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577.png" ContentType="image/png"/>
  <Override PartName="/word/media/image57.png" ContentType="image/png"/>
  <Override PartName="/word/media/image1.png" ContentType="image/png"/>
  <Override PartName="/word/media/image298.png" ContentType="image/png"/>
  <Override PartName="/word/media/image299.png" ContentType="image/png"/>
  <Override PartName="/word/media/image2.png" ContentType="image/png"/>
  <Override PartName="/word/media/image578.png" ContentType="image/png"/>
  <Override PartName="/word/media/image58.png" ContentType="image/png"/>
  <Override PartName="/word/media/image130.png" ContentType="image/png"/>
  <Override PartName="/word/media/image3.png" ContentType="image/png"/>
  <Override PartName="/word/media/image131.png" ContentType="image/png"/>
  <Override PartName="/word/media/image59.png" ContentType="image/png"/>
  <Override PartName="/word/media/image579.png" ContentType="image/png"/>
  <Override PartName="/word/media/image70.png" ContentType="image/png"/>
  <Override PartName="/word/media/image4.png" ContentType="image/png"/>
  <Override PartName="/word/media/image590.png" ContentType="image/png"/>
  <Override PartName="/word/media/image300.png" ContentType="image/png"/>
  <Override PartName="/word/media/image71.png" ContentType="image/png"/>
  <Override PartName="/word/media/image5.png" ContentType="image/png"/>
  <Override PartName="/word/media/image591.png" ContentType="image/png"/>
  <Override PartName="/word/media/image301.png" ContentType="image/png"/>
  <Override PartName="/word/media/image72.png" ContentType="image/png"/>
  <Override PartName="/word/media/image6.png" ContentType="image/png"/>
  <Override PartName="/word/media/image592.png" ContentType="image/png"/>
  <Override PartName="/word/media/image302.png" ContentType="image/png"/>
  <Override PartName="/word/media/image73.png" ContentType="image/png"/>
  <Override PartName="/word/media/image7.png" ContentType="image/png"/>
  <Override PartName="/word/media/image593.png" ContentType="image/png"/>
  <Override PartName="/word/media/image303.png" ContentType="image/png"/>
  <Override PartName="/word/media/image74.png" ContentType="image/png"/>
  <Override PartName="/word/media/image8.png" ContentType="image/png"/>
  <Override PartName="/word/media/image594.png" ContentType="image/png"/>
  <Override PartName="/word/media/image304.png" ContentType="image/png"/>
  <Override PartName="/word/media/image75.png" ContentType="image/png"/>
  <Override PartName="/word/media/image9.png" ContentType="image/png"/>
  <Override PartName="/word/media/image595.png" ContentType="image/png"/>
  <Override PartName="/word/media/image10.png" ContentType="image/png"/>
  <Override PartName="/word/media/image530.png" ContentType="image/png"/>
  <Override PartName="/word/media/image11.png" ContentType="image/png"/>
  <Override PartName="/word/media/image531.png" ContentType="image/png"/>
  <Override PartName="/word/media/image12.png" ContentType="image/png"/>
  <Override PartName="/word/media/image532.png" ContentType="image/png"/>
  <Override PartName="/word/media/image13.png" ContentType="image/png"/>
  <Override PartName="/word/media/image533.png" ContentType="image/png"/>
  <Override PartName="/word/media/image14.png" ContentType="image/png"/>
  <Override PartName="/word/media/image534.png" ContentType="image/png"/>
  <Override PartName="/word/media/image15.png" ContentType="image/png"/>
  <Override PartName="/word/media/image535.png" ContentType="image/png"/>
  <Override PartName="/word/media/image16.png" ContentType="image/png"/>
  <Override PartName="/word/media/image536.png" ContentType="image/png"/>
  <Override PartName="/word/media/image380.png" ContentType="image/png"/>
  <Override PartName="/word/media/image17.png" ContentType="image/png"/>
  <Override PartName="/word/media/image537.png" ContentType="image/png"/>
  <Override PartName="/word/media/image381.png" ContentType="image/png"/>
  <Override PartName="/word/media/image18.png" ContentType="image/png"/>
  <Override PartName="/word/media/image538.png" ContentType="image/png"/>
  <Override PartName="/word/media/image382.png" ContentType="image/png"/>
  <Override PartName="/word/media/image19.png" ContentType="image/png"/>
  <Override PartName="/word/media/image539.png" ContentType="image/png"/>
  <Override PartName="/word/media/image20.png" ContentType="image/png"/>
  <Override PartName="/word/media/image540.png" ContentType="image/png"/>
  <Override PartName="/word/media/image21.png" ContentType="image/png"/>
  <Override PartName="/word/media/image541.png" ContentType="image/png"/>
  <Override PartName="/word/media/image542.png" ContentType="image/png"/>
  <Override PartName="/word/media/image22.png" ContentType="image/png"/>
  <Override PartName="/word/media/image543.png" ContentType="image/png"/>
  <Override PartName="/word/media/image23.png" ContentType="image/png"/>
  <Override PartName="/word/media/image544.png" ContentType="image/png"/>
  <Override PartName="/word/media/image24.png" ContentType="image/png"/>
  <Override PartName="/word/media/image545.png" ContentType="image/png"/>
  <Override PartName="/word/media/image25.png" ContentType="image/png"/>
  <Override PartName="/word/media/image546.png" ContentType="image/png"/>
  <Override PartName="/word/media/image26.png" ContentType="image/png"/>
  <Override PartName="/word/media/image547.png" ContentType="image/png"/>
  <Override PartName="/word/media/image27.png" ContentType="image/png"/>
  <Override PartName="/word/media/image390.png" ContentType="image/png"/>
  <Override PartName="/word/media/image548.png" ContentType="image/png"/>
  <Override PartName="/word/media/image28.png" ContentType="image/png"/>
  <Override PartName="/word/media/image100.png" ContentType="image/png"/>
  <Override PartName="/word/media/image549.png" ContentType="image/png"/>
  <Override PartName="/word/media/image29.png" ContentType="image/png"/>
  <Override PartName="/word/media/image101.png" ContentType="image/png"/>
  <Override PartName="/word/media/image392.png" ContentType="image/png"/>
  <Override PartName="/word/media/image550.png" ContentType="image/png"/>
  <Override PartName="/word/media/image30.png" ContentType="image/png"/>
  <Override PartName="/word/media/image551.png" ContentType="image/png"/>
  <Override PartName="/word/media/image31.png" ContentType="image/png"/>
  <Override PartName="/word/media/image552.png" ContentType="image/png"/>
  <Override PartName="/word/media/image32.png" ContentType="image/png"/>
  <Override PartName="/word/media/image553.png" ContentType="image/png"/>
  <Override PartName="/word/media/image33.png" ContentType="image/png"/>
  <Override PartName="/word/media/image554.png" ContentType="image/png"/>
  <Override PartName="/word/media/image34.png" ContentType="image/png"/>
  <Override PartName="/word/media/image555.png" ContentType="image/png"/>
  <Override PartName="/word/media/image35.png" ContentType="image/png"/>
  <Override PartName="/word/media/image556.png" ContentType="image/png"/>
  <Override PartName="/word/media/image36.png" ContentType="image/png"/>
  <Override PartName="/word/media/image557.png" ContentType="image/png"/>
  <Override PartName="/word/media/image37.png" ContentType="image/png"/>
  <Override PartName="/word/media/image558.png" ContentType="image/png"/>
  <Override PartName="/word/media/image38.png" ContentType="image/png"/>
  <Override PartName="/word/media/image110.png" ContentType="image/png"/>
  <Override PartName="/word/media/image559.png" ContentType="image/png"/>
  <Override PartName="/word/media/image39.png" ContentType="image/png"/>
  <Override PartName="/word/media/image111.png" ContentType="image/png"/>
  <Override PartName="/word/media/image560.png" ContentType="image/png"/>
  <Override PartName="/word/media/image40.png" ContentType="image/png"/>
  <Override PartName="/word/media/image561.png" ContentType="image/png"/>
  <Override PartName="/word/media/image41.png" ContentType="image/png"/>
  <Override PartName="/word/media/image562.png" ContentType="image/png"/>
  <Override PartName="/word/media/image42.png" ContentType="image/png"/>
  <Override PartName="/word/media/image563.png" ContentType="image/png"/>
  <Override PartName="/word/media/image43.png" ContentType="image/png"/>
  <Override PartName="/word/media/image564.png" ContentType="image/png"/>
  <Override PartName="/word/media/image44.png" ContentType="image/png"/>
  <Override PartName="/word/media/image565.png" ContentType="image/png"/>
  <Override PartName="/word/media/image45.png" ContentType="image/png"/>
  <Override PartName="/word/media/image566.png" ContentType="image/png"/>
  <Override PartName="/word/media/image46.png" ContentType="image/png"/>
  <Override PartName="/word/media/image567.png" ContentType="image/png"/>
  <Override PartName="/word/media/image47.png" ContentType="image/png"/>
  <Override PartName="/word/media/image568.png" ContentType="image/png"/>
  <Override PartName="/word/media/image48.png" ContentType="image/png"/>
  <Override PartName="/word/media/image120.png" ContentType="image/png"/>
  <Override PartName="/word/media/image569.png" ContentType="image/png"/>
  <Override PartName="/word/media/image49.png" ContentType="image/png"/>
  <Override PartName="/word/media/image121.png" ContentType="image/png"/>
  <Override PartName="/word/media/image570.png" ContentType="image/png"/>
  <Override PartName="/word/media/image50.png" ContentType="image/png"/>
  <Override PartName="/word/media/image571.png" ContentType="image/png"/>
  <Override PartName="/word/media/image51.png" ContentType="image/png"/>
  <Override PartName="/word/media/image572.png" ContentType="image/png"/>
  <Override PartName="/word/media/image52.png" ContentType="image/png"/>
  <Override PartName="/word/media/image573.png" ContentType="image/png"/>
  <Override PartName="/word/media/image53.png" ContentType="image/png"/>
  <Override PartName="/word/media/image574.png" ContentType="image/png"/>
  <Override PartName="/word/media/image54.png" ContentType="image/png"/>
  <Override PartName="/word/media/image575.png" ContentType="image/png"/>
  <Override PartName="/word/media/image55.png" ContentType="image/png"/>
  <Override PartName="/word/media/image576.png" ContentType="image/png"/>
  <Override PartName="/word/media/image56.png" ContentType="image/png"/>
  <Override PartName="/word/media/image580.png" ContentType="image/png"/>
  <Override PartName="/word/media/image60.png" ContentType="image/png"/>
  <Override PartName="/word/media/image581.png" ContentType="image/png"/>
  <Override PartName="/word/media/image61.png" ContentType="image/png"/>
  <Override PartName="/word/media/image582.png" ContentType="image/png"/>
  <Override PartName="/word/media/image62.png" ContentType="image/png"/>
  <Override PartName="/word/media/image583.png" ContentType="image/png"/>
  <Override PartName="/word/media/image63.png" ContentType="image/png"/>
  <Override PartName="/word/media/image584.png" ContentType="image/png"/>
  <Override PartName="/word/media/image64.png" ContentType="image/png"/>
  <Override PartName="/word/media/image585.png" ContentType="image/png"/>
  <Override PartName="/word/media/image65.png" ContentType="image/png"/>
  <Override PartName="/word/media/image586.png" ContentType="image/png"/>
  <Override PartName="/word/media/image66.png" ContentType="image/png"/>
  <Override PartName="/word/media/image587.png" ContentType="image/png"/>
  <Override PartName="/word/media/image67.png" ContentType="image/png"/>
  <Override PartName="/word/media/image588.png" ContentType="image/png"/>
  <Override PartName="/word/media/image68.png" ContentType="image/png"/>
  <Override PartName="/word/media/image140.png" ContentType="image/png"/>
  <Override PartName="/word/media/image589.png" ContentType="image/png"/>
  <Override PartName="/word/media/image69.png" ContentType="image/png"/>
  <Override PartName="/word/media/image141.png" ContentType="image/png"/>
  <Override PartName="/word/media/image596.png" ContentType="image/png"/>
  <Override PartName="/word/media/image76.png" ContentType="image/png"/>
  <Override PartName="/word/media/image305.png" ContentType="image/png"/>
  <Override PartName="/word/media/image597.png" ContentType="image/png"/>
  <Override PartName="/word/media/image77.png" ContentType="image/png"/>
  <Override PartName="/word/media/image306.png" ContentType="image/png"/>
  <Override PartName="/word/media/image150.png" ContentType="image/png"/>
  <Override PartName="/word/media/image598.png" ContentType="image/png"/>
  <Override PartName="/word/media/image78.png" ContentType="image/png"/>
  <Override PartName="/word/media/image307.png" ContentType="image/png"/>
  <Override PartName="/word/media/image151.png" ContentType="image/png"/>
  <Override PartName="/word/media/image599.png" ContentType="image/png"/>
  <Override PartName="/word/media/image79.png" ContentType="image/png"/>
  <Override PartName="/word/media/image308.png" ContentType="image/png"/>
  <Override PartName="/word/media/image80.png" ContentType="image/png"/>
  <Override PartName="/word/media/image81.png" ContentType="image/png"/>
  <Override PartName="/word/media/image310.png" ContentType="image/png"/>
  <Override PartName="/word/media/image82.png" ContentType="image/png"/>
  <Override PartName="/word/media/image311.png" ContentType="image/png"/>
  <Override PartName="/word/media/image83.png" ContentType="image/png"/>
  <Override PartName="/word/media/image312.png" ContentType="image/png"/>
  <Override PartName="/word/media/image84.png" ContentType="image/png"/>
  <Override PartName="/word/media/image313.png" ContentType="image/png"/>
  <Override PartName="/word/media/image85.png" ContentType="image/png"/>
  <Override PartName="/word/media/image314.png" ContentType="image/png"/>
  <Override PartName="/word/media/image86.png" ContentType="image/png"/>
  <Override PartName="/word/media/image315.png" ContentType="image/png"/>
  <Override PartName="/word/media/image87.png" ContentType="image/png"/>
  <Override PartName="/word/media/image316.png" ContentType="image/png"/>
  <Override PartName="/word/media/image160.png" ContentType="image/png"/>
  <Override PartName="/word/media/image88.png" ContentType="image/png"/>
  <Override PartName="/word/media/image317.png" ContentType="image/png"/>
  <Override PartName="/word/media/image161.png" ContentType="image/png"/>
  <Override PartName="/word/media/image89.png" ContentType="image/png"/>
  <Override PartName="/word/media/image318.png" ContentType="image/png"/>
  <Override PartName="/word/media/image90.png" ContentType="image/png"/>
  <Override PartName="/word/media/image91.png" ContentType="image/png"/>
  <Override PartName="/word/media/image320.png" ContentType="image/png"/>
  <Override PartName="/word/media/image92.png" ContentType="image/png"/>
  <Override PartName="/word/media/image321.png" ContentType="image/png"/>
  <Override PartName="/word/media/image93.png" ContentType="image/png"/>
  <Override PartName="/word/media/image322.png" ContentType="image/png"/>
  <Override PartName="/word/media/image94.png" ContentType="image/png"/>
  <Override PartName="/word/media/image323.png" ContentType="image/png"/>
  <Override PartName="/word/media/image95.png" ContentType="image/png"/>
  <Override PartName="/word/media/image324.png" ContentType="image/png"/>
  <Override PartName="/word/media/image96.png" ContentType="image/png"/>
  <Override PartName="/word/media/image325.png" ContentType="image/png"/>
  <Override PartName="/word/media/image97.png" ContentType="image/png"/>
  <Override PartName="/word/media/image326.png" ContentType="image/png"/>
  <Override PartName="/word/media/image170.png" ContentType="image/png"/>
  <Override PartName="/word/media/image98.png" ContentType="image/png"/>
  <Override PartName="/word/media/image327.png" ContentType="image/png"/>
  <Override PartName="/word/media/image171.png" ContentType="image/png"/>
  <Override PartName="/word/media/image99.png" ContentType="image/png"/>
  <Override PartName="/word/media/image328.png" ContentType="image/png"/>
  <Override PartName="/word/media/image102.png" ContentType="image/png"/>
  <Override PartName="/word/media/image393.png" ContentType="image/png"/>
  <Override PartName="/word/media/image103.png" ContentType="image/png"/>
  <Override PartName="/word/media/image104.png" ContentType="image/png"/>
  <Override PartName="/word/media/image395.png" ContentType="image/png"/>
  <Override PartName="/word/media/image105.png" ContentType="image/png"/>
  <Override PartName="/word/media/image396.png" ContentType="image/png"/>
  <Override PartName="/word/media/image106.png" ContentType="image/png"/>
  <Override PartName="/word/media/image397.png" ContentType="image/png"/>
  <Override PartName="/word/media/image107.png" ContentType="image/png"/>
  <Override PartName="/word/media/image398.png" ContentType="image/png"/>
  <Override PartName="/word/media/image108.png" ContentType="image/png"/>
  <Override PartName="/word/media/image399.png" ContentType="image/png"/>
  <Override PartName="/word/media/image109.png" ContentType="image/png"/>
  <Override PartName="/word/media/image112.png" ContentType="image/png"/>
  <Override PartName="/word/media/image113.png" ContentType="image/png"/>
  <Override PartName="/word/media/image114.png" ContentType="image/png"/>
  <Override PartName="/word/media/image115.png" ContentType="image/png"/>
  <Override PartName="/word/media/image116.png" ContentType="image/png"/>
  <Override PartName="/word/media/image117.png" ContentType="image/png"/>
  <Override PartName="/word/media/image118.png" ContentType="image/png"/>
  <Override PartName="/word/media/image119.png" ContentType="image/png"/>
  <Override PartName="/word/media/image122.png" ContentType="image/png"/>
  <Override PartName="/word/media/image123.png" ContentType="image/png"/>
  <Override PartName="/word/media/image124.png" ContentType="image/png"/>
  <Override PartName="/word/media/image125.png" ContentType="image/png"/>
  <Override PartName="/word/media/image126.png" ContentType="image/png"/>
  <Override PartName="/word/media/image127.png" ContentType="image/png"/>
  <Override PartName="/word/media/image128.png" ContentType="image/png"/>
  <Override PartName="/word/media/image129.png" ContentType="image/png"/>
  <Override PartName="/word/media/image132.png" ContentType="image/png"/>
  <Override PartName="/word/media/image133.png" ContentType="image/png"/>
  <Override PartName="/word/media/image134.png" ContentType="image/png"/>
  <Override PartName="/word/media/image135.png" ContentType="image/png"/>
  <Override PartName="/word/media/image136.png" ContentType="image/png"/>
  <Override PartName="/word/media/image137.png" ContentType="image/png"/>
  <Override PartName="/word/media/image138.png" ContentType="image/png"/>
  <Override PartName="/word/media/image139.png" ContentType="image/png"/>
  <Override PartName="/word/media/image142.png" ContentType="image/png"/>
  <Override PartName="/word/media/image143.png" ContentType="image/png"/>
  <Override PartName="/word/media/image144.png" ContentType="image/png"/>
  <Override PartName="/word/media/image145.png" ContentType="image/png"/>
  <Override PartName="/word/media/image146.png" ContentType="image/png"/>
  <Override PartName="/word/media/image147.png" ContentType="image/png"/>
  <Override PartName="/word/media/image148.png" ContentType="image/png"/>
  <Override PartName="/word/media/image149.png" ContentType="image/png"/>
  <Override PartName="/word/media/image152.png" ContentType="image/png"/>
  <Override PartName="/word/media/image309.png" ContentType="image/png"/>
  <Override PartName="/word/media/image153.png" ContentType="image/png"/>
  <Override PartName="/word/media/image154.png" ContentType="image/png"/>
  <Override PartName="/word/media/image155.png" ContentType="image/png"/>
  <Override PartName="/word/media/image156.png" ContentType="image/png"/>
  <Override PartName="/word/media/image157.png" ContentType="image/png"/>
  <Override PartName="/word/media/image158.png" ContentType="image/png"/>
  <Override PartName="/word/media/image159.png" ContentType="image/png"/>
  <Override PartName="/word/media/image162.png" ContentType="image/png"/>
  <Override PartName="/word/media/image319.png" ContentType="image/png"/>
  <Override PartName="/word/media/image163.png" ContentType="image/png"/>
  <Override PartName="/word/media/image164.png" ContentType="image/png"/>
  <Override PartName="/word/media/image165.png" ContentType="image/png"/>
  <Override PartName="/word/media/image166.png" ContentType="image/png"/>
  <Override PartName="/word/media/image167.png" ContentType="image/png"/>
  <Override PartName="/word/media/image168.png" ContentType="image/png"/>
  <Override PartName="/word/media/image169.png" ContentType="image/png"/>
  <Override PartName="/word/media/image172.png" ContentType="image/png"/>
  <Override PartName="/word/media/image329.png" ContentType="image/png"/>
  <Override PartName="/word/media/image173.png" ContentType="image/png"/>
  <Override PartName="/word/media/image174.png" ContentType="image/png"/>
  <Override PartName="/word/media/image175.png" ContentType="image/png"/>
  <Override PartName="/word/media/image176.png" ContentType="image/png"/>
  <Override PartName="/word/media/image177.png" ContentType="image/png"/>
  <Override PartName="/word/media/image178.png" ContentType="image/png"/>
  <Override PartName="/word/media/image179.png" ContentType="image/png"/>
  <Override PartName="/word/media/image180.png" ContentType="image/png"/>
  <Override PartName="/word/media/image337.png" ContentType="image/png"/>
  <Override PartName="/word/media/image181.png" ContentType="image/png"/>
  <Override PartName="/word/media/image338.png" ContentType="image/png"/>
  <Override PartName="/word/media/image182.png" ContentType="image/png"/>
  <Override PartName="/word/media/image339.png" ContentType="image/png"/>
  <Override PartName="/word/media/image183.png" ContentType="image/png"/>
  <Override PartName="/word/media/image184.png" ContentType="image/png"/>
  <Override PartName="/word/media/image185.png" ContentType="image/png"/>
  <Override PartName="/word/media/image186.png" ContentType="image/png"/>
  <Override PartName="/word/media/image187.png" ContentType="image/png"/>
  <Override PartName="/word/media/image188.png" ContentType="image/png"/>
  <Override PartName="/word/media/image189.png" ContentType="image/png"/>
  <Override PartName="/word/media/image190.png" ContentType="image/png"/>
  <Override PartName="/word/media/image347.png" ContentType="image/png"/>
  <Override PartName="/word/media/image191.png" ContentType="image/png"/>
  <Override PartName="/word/media/image348.png" ContentType="image/png"/>
  <Override PartName="/word/media/image192.png" ContentType="image/png"/>
  <Override PartName="/word/media/image349.png" ContentType="image/png"/>
  <Override PartName="/word/media/image193.png" ContentType="image/png"/>
  <Override PartName="/word/media/image194.png" ContentType="image/png"/>
  <Override PartName="/word/media/image195.png" ContentType="image/png"/>
  <Override PartName="/word/media/image196.png" ContentType="image/png"/>
  <Override PartName="/word/media/image197.png" ContentType="image/png"/>
  <Override PartName="/word/media/image198.png" ContentType="image/png"/>
  <Override PartName="/word/media/image199.png" ContentType="image/png"/>
  <Override PartName="/word/media/image200.png" ContentType="image/png"/>
  <Override PartName="/word/media/image491.png" ContentType="image/png"/>
  <Override PartName="/word/media/image201.png" ContentType="image/png"/>
  <Override PartName="/word/media/image492.png" ContentType="image/png"/>
  <Override PartName="/word/media/image202.png" ContentType="image/png"/>
  <Override PartName="/word/media/image493.png" ContentType="image/png"/>
  <Override PartName="/word/media/image203.png" ContentType="image/png"/>
  <Override PartName="/word/media/image494.png" ContentType="image/png"/>
  <Override PartName="/word/media/image204.png" ContentType="image/png"/>
  <Override PartName="/word/media/image495.png" ContentType="image/png"/>
  <Override PartName="/word/media/image205.png" ContentType="image/png"/>
  <Override PartName="/word/media/image496.png" ContentType="image/png"/>
  <Override PartName="/word/media/image206.png" ContentType="image/png"/>
  <Override PartName="/word/media/image497.png" ContentType="image/png"/>
  <Override PartName="/word/media/image207.png" ContentType="image/png"/>
  <Override PartName="/word/media/image498.png" ContentType="image/png"/>
  <Override PartName="/word/media/image208.png" ContentType="image/png"/>
  <Override PartName="/word/media/image499.png" ContentType="image/png"/>
  <Override PartName="/word/media/image209.png" ContentType="image/png"/>
  <Override PartName="/word/media/image210.png" ContentType="image/png"/>
  <Override PartName="/word/media/image211.png" ContentType="image/png"/>
  <Override PartName="/word/media/image212.png" ContentType="image/png"/>
  <Override PartName="/word/media/image213.png" ContentType="image/png"/>
  <Override PartName="/word/media/image214.png" ContentType="image/png"/>
  <Override PartName="/word/media/image215.png" ContentType="image/png"/>
  <Override PartName="/word/media/image216.png" ContentType="image/png"/>
  <Override PartName="/word/media/image511.jpeg" ContentType="image/jpeg"/>
  <Override PartName="/word/media/image217.png" ContentType="image/png"/>
  <Override PartName="/word/media/image218.png" ContentType="image/png"/>
  <Override PartName="/word/media/image219.png" ContentType="image/png"/>
  <Override PartName="/word/media/image220.png" ContentType="image/png"/>
  <Override PartName="/word/media/image221.png" ContentType="image/png"/>
  <Override PartName="/word/media/image222.png" ContentType="image/png"/>
  <Override PartName="/word/media/image223.png" ContentType="image/png"/>
  <Override PartName="/word/media/image224.png" ContentType="image/png"/>
  <Override PartName="/word/media/image225.png" ContentType="image/png"/>
  <Override PartName="/word/media/image226.png" ContentType="image/png"/>
  <Override PartName="/word/media/image227.png" ContentType="image/png"/>
  <Override PartName="/word/media/image228.png" ContentType="image/png"/>
  <Override PartName="/word/media/image229.png" ContentType="image/png"/>
  <Override PartName="/word/media/image230.png" ContentType="image/png"/>
  <Override PartName="/word/media/image231.png" ContentType="image/png"/>
  <Override PartName="/word/media/image232.png" ContentType="image/png"/>
  <Override PartName="/word/media/image233.png" ContentType="image/png"/>
  <Override PartName="/word/media/image234.png" ContentType="image/png"/>
  <Override PartName="/word/media/image235.png" ContentType="image/png"/>
  <Override PartName="/word/media/image236.png" ContentType="image/png"/>
  <Override PartName="/word/media/image237.png" ContentType="image/png"/>
  <Override PartName="/word/media/image238.png" ContentType="image/png"/>
  <Override PartName="/word/media/image239.png" ContentType="image/png"/>
  <Override PartName="/word/media/image240.png" ContentType="image/png"/>
  <Override PartName="/word/media/image241.png" ContentType="image/png"/>
  <Override PartName="/word/media/image242.png" ContentType="image/png"/>
  <Override PartName="/word/media/image243.png" ContentType="image/png"/>
  <Override PartName="/word/media/image244.png" ContentType="image/png"/>
  <Override PartName="/word/media/image245.png" ContentType="image/png"/>
  <Override PartName="/word/media/image246.png" ContentType="image/png"/>
  <Override PartName="/word/media/image247.png" ContentType="image/png"/>
  <Override PartName="/word/media/image248.png" ContentType="image/png"/>
  <Override PartName="/word/media/image249.png" ContentType="image/png"/>
  <Override PartName="/word/media/image250.png" ContentType="image/png"/>
  <Override PartName="/word/media/image698.png" ContentType="image/png"/>
  <Override PartName="/word/media/image407.png" ContentType="image/png"/>
  <Override PartName="/word/media/image251.png" ContentType="image/png"/>
  <Override PartName="/word/media/image699.png" ContentType="image/png"/>
  <Override PartName="/word/media/image408.png" ContentType="image/png"/>
  <Override PartName="/word/media/image252.png" ContentType="image/png"/>
  <Override PartName="/word/media/image409.png" ContentType="image/png"/>
  <Override PartName="/word/media/image253.png" ContentType="image/png"/>
  <Override PartName="/word/media/image254.png" ContentType="image/png"/>
  <Override PartName="/word/media/image255.png" ContentType="image/png"/>
  <Override PartName="/word/media/image256.png" ContentType="image/png"/>
  <Override PartName="/word/media/image257.png" ContentType="image/png"/>
  <Override PartName="/word/media/image258.png" ContentType="image/png"/>
  <Override PartName="/word/media/image259.png" ContentType="image/png"/>
  <Override PartName="/word/media/image260.png" ContentType="image/png"/>
  <Override PartName="/word/media/image417.png" ContentType="image/png"/>
  <Override PartName="/word/media/image261.png" ContentType="image/png"/>
  <Override PartName="/word/media/image418.png" ContentType="image/png"/>
  <Override PartName="/word/media/image262.png" ContentType="image/png"/>
  <Override PartName="/word/media/image419.png" ContentType="image/png"/>
  <Override PartName="/word/media/image263.png" ContentType="image/png"/>
  <Override PartName="/word/media/image264.png" ContentType="image/png"/>
  <Override PartName="/word/media/image265.png" ContentType="image/png"/>
  <Override PartName="/word/media/image266.png" ContentType="image/png"/>
  <Override PartName="/word/media/image267.png" ContentType="image/png"/>
  <Override PartName="/word/media/image268.png" ContentType="image/png"/>
  <Override PartName="/word/media/image269.png" ContentType="image/png"/>
  <Override PartName="/word/media/image270.png" ContentType="image/png"/>
  <Override PartName="/word/media/image427.png" ContentType="image/png"/>
  <Override PartName="/word/media/image271.png" ContentType="image/png"/>
  <Override PartName="/word/media/image428.png" ContentType="image/png"/>
  <Override PartName="/word/media/image272.png" ContentType="image/png"/>
  <Override PartName="/word/media/image429.png" ContentType="image/png"/>
  <Override PartName="/word/media/image273.png" ContentType="image/png"/>
  <Override PartName="/word/media/image274.png" ContentType="image/png"/>
  <Override PartName="/word/media/image275.png" ContentType="image/png"/>
  <Override PartName="/word/media/image276.png" ContentType="image/png"/>
  <Override PartName="/word/media/image277.png" ContentType="image/png"/>
  <Override PartName="/word/media/image278.png" ContentType="image/png"/>
  <Override PartName="/word/media/image279.png" ContentType="image/png"/>
  <Override PartName="/word/media/image280.png" ContentType="image/png"/>
  <Override PartName="/word/media/image437.png" ContentType="image/png"/>
  <Override PartName="/word/media/image281.png" ContentType="image/png"/>
  <Override PartName="/word/media/image438.png" ContentType="image/png"/>
  <Override PartName="/word/media/image282.png" ContentType="image/png"/>
  <Override PartName="/word/media/image439.png" ContentType="image/png"/>
  <Override PartName="/word/media/image283.png" ContentType="image/png"/>
  <Override PartName="/word/media/image284.png" ContentType="image/png"/>
  <Override PartName="/word/media/image285.png" ContentType="image/png"/>
  <Override PartName="/word/media/image286.png" ContentType="image/png"/>
  <Override PartName="/word/media/image287.png" ContentType="image/png"/>
  <Override PartName="/word/media/image288.png" ContentType="image/png"/>
  <Override PartName="/word/media/image289.png" ContentType="image/png"/>
  <Override PartName="/word/media/image290.png" ContentType="image/png"/>
  <Override PartName="/word/media/image447.png" ContentType="image/png"/>
  <Override PartName="/word/media/image291.png" ContentType="image/png"/>
  <Override PartName="/word/media/image448.png" ContentType="image/png"/>
  <Override PartName="/word/media/image292.png" ContentType="image/png"/>
  <Override PartName="/word/media/image449.png" ContentType="image/png"/>
  <Override PartName="/word/media/image293.png" ContentType="image/png"/>
  <Override PartName="/word/media/image294.png" ContentType="image/png"/>
  <Override PartName="/word/media/image295.png" ContentType="image/png"/>
  <Override PartName="/word/media/image296.png" ContentType="image/png"/>
  <Override PartName="/word/media/image297.png" ContentType="image/png"/>
  <Override PartName="/word/media/image330.png" ContentType="image/png"/>
  <Override PartName="/word/media/image331.png" ContentType="image/png"/>
  <Override PartName="/word/media/image332.png" ContentType="image/png"/>
  <Override PartName="/word/media/image333.png" ContentType="image/png"/>
  <Override PartName="/word/media/image334.png" ContentType="image/png"/>
  <Override PartName="/word/media/image335.png" ContentType="image/png"/>
  <Override PartName="/word/media/image336.png" ContentType="image/png"/>
  <Override PartName="/word/media/image340.png" ContentType="image/png"/>
  <Override PartName="/word/media/image341.png" ContentType="image/png"/>
  <Override PartName="/word/media/image342.png" ContentType="image/png"/>
  <Override PartName="/word/media/image343.png" ContentType="image/png"/>
  <Override PartName="/word/media/image344.png" ContentType="image/png"/>
  <Override PartName="/word/media/image345.png" ContentType="image/png"/>
  <Override PartName="/word/media/image346.png" ContentType="image/png"/>
  <Override PartName="/word/media/image350.png" ContentType="image/png"/>
  <Override PartName="/word/media/image798.png" ContentType="image/png"/>
  <Override PartName="/word/media/image507.png" ContentType="image/png"/>
  <Override PartName="/word/media/image351.png" ContentType="image/png"/>
  <Override PartName="/word/media/image799.png" ContentType="image/png"/>
  <Override PartName="/word/media/image508.png" ContentType="image/png"/>
  <Override PartName="/word/media/image352.png" ContentType="image/png"/>
  <Override PartName="/word/media/image509.png" ContentType="image/png"/>
  <Override PartName="/word/media/image353.png" ContentType="image/png"/>
  <Override PartName="/word/media/image354.png" ContentType="image/png"/>
  <Override PartName="/word/media/image355.png" ContentType="image/png"/>
  <Override PartName="/word/media/image356.png" ContentType="image/png"/>
  <Override PartName="/word/media/image357.png" ContentType="image/png"/>
  <Override PartName="/word/media/image358.png" ContentType="image/png"/>
  <Override PartName="/word/media/image359.png" ContentType="image/png"/>
  <Override PartName="/word/media/image360.png" ContentType="image/png"/>
  <Override PartName="/word/media/image361.png" ContentType="image/png"/>
  <Override PartName="/word/media/image362.png" ContentType="image/png"/>
  <Override PartName="/word/media/image363.png" ContentType="image/png"/>
  <Override PartName="/word/media/image364.png" ContentType="image/png"/>
  <Override PartName="/word/media/image365.png" ContentType="image/png"/>
  <Override PartName="/word/media/image366.png" ContentType="image/png"/>
  <Override PartName="/word/media/image367.png" ContentType="image/png"/>
  <Override PartName="/word/media/image368.png" ContentType="image/png"/>
  <Override PartName="/word/media/image369.png" ContentType="image/png"/>
  <Override PartName="/word/media/image370.png" ContentType="image/png"/>
  <Override PartName="/word/media/image371.png" ContentType="image/png"/>
  <Override PartName="/word/media/image372.png" ContentType="image/png"/>
  <Override PartName="/word/media/image373.png" ContentType="image/png"/>
  <Override PartName="/word/media/image374.png" ContentType="image/png"/>
  <Override PartName="/word/media/image375.png" ContentType="image/png"/>
  <Override PartName="/word/media/image376.png" ContentType="image/png"/>
  <Override PartName="/word/media/image377.png" ContentType="image/png"/>
  <Override PartName="/word/media/image378.png" ContentType="image/png"/>
  <Override PartName="/word/media/image379.png" ContentType="image/png"/>
  <Override PartName="/word/media/image383.png" ContentType="image/png"/>
  <Override PartName="/word/media/image384.png" ContentType="image/png"/>
  <Override PartName="/word/media/image385.png" ContentType="image/png"/>
  <Override PartName="/word/media/image386.png" ContentType="image/png"/>
  <Override PartName="/word/media/image387.png" ContentType="image/png"/>
  <Override PartName="/word/media/image388.png" ContentType="image/png"/>
  <Override PartName="/word/media/image389.png" ContentType="image/png"/>
  <Override PartName="/word/media/image793.png" ContentType="image/png"/>
  <Override PartName="/word/media/image391.bmp" ContentType="image/bmp"/>
  <Override PartName="/word/media/image502.png" ContentType="image/png"/>
  <Override PartName="/word/media/image796.png" ContentType="image/png"/>
  <Override PartName="/word/media/image394.bmp" ContentType="image/bmp"/>
  <Override PartName="/word/media/image505.png" ContentType="image/png"/>
  <Override PartName="/word/media/image691.png" ContentType="image/png"/>
  <Override PartName="/word/media/image400.png" ContentType="image/png"/>
  <Override PartName="/word/media/image692.png" ContentType="image/png"/>
  <Override PartName="/word/media/image401.png" ContentType="image/png"/>
  <Override PartName="/word/media/image693.png" ContentType="image/png"/>
  <Override PartName="/word/media/image402.png" ContentType="image/png"/>
  <Override PartName="/word/media/image403.png" ContentType="image/png"/>
  <Override PartName="/word/media/image694.png" ContentType="image/png"/>
  <Override PartName="/word/media/image404.png" ContentType="image/png"/>
  <Override PartName="/word/media/image695.png" ContentType="image/png"/>
  <Override PartName="/word/media/image405.png" ContentType="image/png"/>
  <Override PartName="/word/media/image696.png" ContentType="image/png"/>
  <Override PartName="/word/media/image406.png" ContentType="image/png"/>
  <Override PartName="/word/media/image697.png" ContentType="image/png"/>
  <Override PartName="/word/media/image410.png" ContentType="image/png"/>
  <Override PartName="/word/media/image411.png" ContentType="image/png"/>
  <Override PartName="/word/media/image412.png" ContentType="image/png"/>
  <Override PartName="/word/media/image413.png" ContentType="image/png"/>
  <Override PartName="/word/media/image414.png" ContentType="image/png"/>
  <Override PartName="/word/media/image415.png" ContentType="image/png"/>
  <Override PartName="/word/media/image416.png" ContentType="image/png"/>
  <Override PartName="/word/media/image420.png" ContentType="image/png"/>
  <Override PartName="/word/media/image421.png" ContentType="image/png"/>
  <Override PartName="/word/media/image422.png" ContentType="image/png"/>
  <Override PartName="/word/media/image423.png" ContentType="image/png"/>
  <Override PartName="/word/media/image424.png" ContentType="image/png"/>
  <Override PartName="/word/media/image425.png" ContentType="image/png"/>
  <Override PartName="/word/media/image426.png" ContentType="image/png"/>
  <Override PartName="/word/media/image430.png" ContentType="image/png"/>
  <Override PartName="/word/media/image431.png" ContentType="image/png"/>
  <Override PartName="/word/media/image432.png" ContentType="image/png"/>
  <Override PartName="/word/media/image433.png" ContentType="image/png"/>
  <Override PartName="/word/media/image434.png" ContentType="image/png"/>
  <Override PartName="/word/media/image435.png" ContentType="image/png"/>
  <Override PartName="/word/media/image436.png" ContentType="image/png"/>
  <Override PartName="/word/media/image440.png" ContentType="image/png"/>
  <Override PartName="/word/media/image441.png" ContentType="image/png"/>
  <Override PartName="/word/media/image442.png" ContentType="image/png"/>
  <Override PartName="/word/media/image443.png" ContentType="image/png"/>
  <Override PartName="/word/media/image444.png" ContentType="image/png"/>
  <Override PartName="/word/media/image445.png" ContentType="image/png"/>
  <Override PartName="/word/media/image446.png" ContentType="image/png"/>
  <Override PartName="/word/media/image450.png" ContentType="image/png"/>
  <Override PartName="/word/media/image451.png" ContentType="image/png"/>
  <Override PartName="/word/media/image452.png" ContentType="image/png"/>
  <Override PartName="/word/media/image453.png" ContentType="image/png"/>
  <Override PartName="/word/media/image454.png" ContentType="image/png"/>
  <Override PartName="/word/media/image455.png" ContentType="image/png"/>
  <Override PartName="/word/media/image456.png" ContentType="image/png"/>
  <Override PartName="/word/media/image457.png" ContentType="image/png"/>
  <Override PartName="/word/media/image458.png" ContentType="image/png"/>
  <Override PartName="/word/media/image459.png" ContentType="image/png"/>
  <Override PartName="/word/media/image460.png" ContentType="image/png"/>
  <Override PartName="/word/media/image461.png" ContentType="image/png"/>
  <Override PartName="/word/media/image462.png" ContentType="image/png"/>
  <Override PartName="/word/media/image463.png" ContentType="image/png"/>
  <Override PartName="/word/media/image464.png" ContentType="image/png"/>
  <Override PartName="/word/media/image465.png" ContentType="image/png"/>
  <Override PartName="/word/media/image466.png" ContentType="image/png"/>
  <Override PartName="/word/media/image467.png" ContentType="image/png"/>
  <Override PartName="/word/media/image468.png" ContentType="image/png"/>
  <Override PartName="/word/media/image469.png" ContentType="image/png"/>
  <Override PartName="/word/media/image470.png" ContentType="image/png"/>
  <Override PartName="/word/media/image471.png" ContentType="image/png"/>
  <Override PartName="/word/media/image472.png" ContentType="image/png"/>
  <Override PartName="/word/media/image473.png" ContentType="image/png"/>
  <Override PartName="/word/media/image474.png" ContentType="image/png"/>
  <Override PartName="/word/media/image475.png" ContentType="image/png"/>
  <Override PartName="/word/media/image476.png" ContentType="image/png"/>
  <Override PartName="/word/media/image477.png" ContentType="image/png"/>
  <Override PartName="/word/media/image478.png" ContentType="image/png"/>
  <Override PartName="/word/media/image479.png" ContentType="image/png"/>
  <Override PartName="/word/media/image480.png" ContentType="image/png"/>
  <Override PartName="/word/media/image481.png" ContentType="image/png"/>
  <Override PartName="/word/media/image482.png" ContentType="image/png"/>
  <Override PartName="/word/media/image483.png" ContentType="image/png"/>
  <Override PartName="/word/media/image484.png" ContentType="image/png"/>
  <Override PartName="/word/media/image485.png" ContentType="image/png"/>
  <Override PartName="/word/media/image486.png" ContentType="image/png"/>
  <Override PartName="/word/media/image487.png" ContentType="image/png"/>
  <Override PartName="/word/media/image488.png" ContentType="image/png"/>
  <Override PartName="/word/media/image489.png" ContentType="image/png"/>
  <Override PartName="/word/media/image490.png" ContentType="image/png"/>
  <Override PartName="/word/media/image500.png" ContentType="image/png"/>
  <Override PartName="/word/media/image791.png" ContentType="image/png"/>
  <Override PartName="/word/media/image501.png" ContentType="image/png"/>
  <Override PartName="/word/media/image792.png" ContentType="image/png"/>
  <Override PartName="/word/media/image503.png" ContentType="image/png"/>
  <Override PartName="/word/media/image794.png" ContentType="image/png"/>
  <Override PartName="/word/media/image504.png" ContentType="image/png"/>
  <Override PartName="/word/media/image795.png" ContentType="image/png"/>
  <Override PartName="/word/media/image506.png" ContentType="image/png"/>
  <Override PartName="/word/media/image797.png" ContentType="image/png"/>
  <Override PartName="/word/media/image510.png" ContentType="image/png"/>
  <Override PartName="/word/media/image512.png" ContentType="image/png"/>
  <Override PartName="/word/media/image513.png" ContentType="image/png"/>
  <Override PartName="/word/media/image514.png" ContentType="image/png"/>
  <Override PartName="/word/media/image515.jpeg" ContentType="image/jpeg"/>
  <Override PartName="/word/media/image702.png" ContentType="image/png"/>
  <Override PartName="/word/media/image516.png" ContentType="image/png"/>
  <Override PartName="/word/media/image517.png" ContentType="image/png"/>
  <Override PartName="/word/media/image518.png" ContentType="image/png"/>
  <Override PartName="/word/media/image519.png" ContentType="image/png"/>
  <Override PartName="/word/media/image520.png" ContentType="image/png"/>
  <Override PartName="/word/media/image521.png" ContentType="image/png"/>
  <Override PartName="/word/media/image522.png" ContentType="image/png"/>
  <Override PartName="/word/media/image523.png" ContentType="image/png"/>
  <Override PartName="/word/media/image524.png" ContentType="image/png"/>
  <Override PartName="/word/media/image525.png" ContentType="image/png"/>
  <Override PartName="/word/media/image526.png" ContentType="image/png"/>
  <Override PartName="/word/media/image527.png" ContentType="image/png"/>
  <Override PartName="/word/media/image528.png" ContentType="image/png"/>
  <Override PartName="/word/media/image529.png" ContentType="image/png"/>
  <Override PartName="/word/media/image600.png" ContentType="image/png"/>
  <Override PartName="/word/media/image601.png" ContentType="image/png"/>
  <Override PartName="/word/media/image602.png" ContentType="image/png"/>
  <Override PartName="/word/media/image603.png" ContentType="image/png"/>
  <Override PartName="/word/media/image604.png" ContentType="image/png"/>
  <Override PartName="/word/media/image605.png" ContentType="image/png"/>
  <Override PartName="/word/media/image606.png" ContentType="image/png"/>
  <Override PartName="/word/media/image607.png" ContentType="image/png"/>
  <Override PartName="/word/media/image608.png" ContentType="image/png"/>
  <Override PartName="/word/media/image609.png" ContentType="image/png"/>
  <Override PartName="/word/media/image610.png" ContentType="image/png"/>
  <Override PartName="/word/media/image611.png" ContentType="image/png"/>
  <Override PartName="/word/media/image612.png" ContentType="image/png"/>
  <Override PartName="/word/media/image613.png" ContentType="image/png"/>
  <Override PartName="/word/media/image614.png" ContentType="image/png"/>
  <Override PartName="/word/media/image615.png" ContentType="image/png"/>
  <Override PartName="/word/media/image616.png" ContentType="image/png"/>
  <Override PartName="/word/media/image617.png" ContentType="image/png"/>
  <Override PartName="/word/media/image618.png" ContentType="image/png"/>
  <Override PartName="/word/media/image619.png" ContentType="image/png"/>
  <Override PartName="/word/media/image620.png" ContentType="image/png"/>
  <Override PartName="/word/media/image621.png" ContentType="image/png"/>
  <Override PartName="/word/media/image622.png" ContentType="image/png"/>
  <Override PartName="/word/media/image623.png" ContentType="image/png"/>
  <Override PartName="/word/media/image624.png" ContentType="image/png"/>
  <Override PartName="/word/media/image625.png" ContentType="image/png"/>
  <Override PartName="/word/media/image626.png" ContentType="image/png"/>
  <Override PartName="/word/media/image627.png" ContentType="image/png"/>
  <Override PartName="/word/media/image628.png" ContentType="image/png"/>
  <Override PartName="/word/media/image629.png" ContentType="image/png"/>
  <Override PartName="/word/media/image630.png" ContentType="image/png"/>
  <Override PartName="/word/media/image631.png" ContentType="image/png"/>
  <Override PartName="/word/media/image632.png" ContentType="image/png"/>
  <Override PartName="/word/media/image633.png" ContentType="image/png"/>
  <Override PartName="/word/media/image634.png" ContentType="image/png"/>
  <Override PartName="/word/media/image635.png" ContentType="image/png"/>
  <Override PartName="/word/media/image636.png" ContentType="image/png"/>
  <Override PartName="/word/media/image637.png" ContentType="image/png"/>
  <Override PartName="/word/media/image638.png" ContentType="image/png"/>
  <Override PartName="/word/media/image639.png" ContentType="image/png"/>
  <Override PartName="/word/media/image640.png" ContentType="image/png"/>
  <Override PartName="/word/media/image641.png" ContentType="image/png"/>
  <Override PartName="/word/media/image642.png" ContentType="image/png"/>
  <Override PartName="/word/media/image643.png" ContentType="image/png"/>
  <Override PartName="/word/media/image644.png" ContentType="image/png"/>
  <Override PartName="/word/media/image645.png" ContentType="image/png"/>
  <Override PartName="/word/media/image646.png" ContentType="image/png"/>
  <Override PartName="/word/media/image647.png" ContentType="image/png"/>
  <Override PartName="/word/media/image648.png" ContentType="image/png"/>
  <Override PartName="/word/media/image649.png" ContentType="image/png"/>
  <Override PartName="/word/media/image650.png" ContentType="image/png"/>
  <Override PartName="/word/media/image651.png" ContentType="image/png"/>
  <Override PartName="/word/media/image652.png" ContentType="image/png"/>
  <Override PartName="/word/media/image653.png" ContentType="image/png"/>
  <Override PartName="/word/media/image654.png" ContentType="image/png"/>
  <Override PartName="/word/media/image655.png" ContentType="image/png"/>
  <Override PartName="/word/media/image656.png" ContentType="image/png"/>
  <Override PartName="/word/media/image657.png" ContentType="image/png"/>
  <Override PartName="/word/media/image658.png" ContentType="image/png"/>
  <Override PartName="/word/media/image659.png" ContentType="image/png"/>
  <Override PartName="/word/media/image660.png" ContentType="image/png"/>
  <Override PartName="/word/media/image661.png" ContentType="image/png"/>
  <Override PartName="/word/media/image662.png" ContentType="image/png"/>
  <Override PartName="/word/media/image663.png" ContentType="image/png"/>
  <Override PartName="/word/media/image664.png" ContentType="image/png"/>
  <Override PartName="/word/media/image665.png" ContentType="image/png"/>
  <Override PartName="/word/media/image666.png" ContentType="image/png"/>
  <Override PartName="/word/media/image667.png" ContentType="image/png"/>
  <Override PartName="/word/media/image668.png" ContentType="image/png"/>
  <Override PartName="/word/media/image669.png" ContentType="image/png"/>
  <Override PartName="/word/media/image670.png" ContentType="image/png"/>
  <Override PartName="/word/media/image671.png" ContentType="image/png"/>
  <Override PartName="/word/media/image672.png" ContentType="image/png"/>
  <Override PartName="/word/media/image673.png" ContentType="image/png"/>
  <Override PartName="/word/media/image674.png" ContentType="image/png"/>
  <Override PartName="/word/media/image675.png" ContentType="image/png"/>
  <Override PartName="/word/media/image676.png" ContentType="image/png"/>
  <Override PartName="/word/media/image677.png" ContentType="image/png"/>
  <Override PartName="/word/media/image678.png" ContentType="image/png"/>
  <Override PartName="/word/media/image679.png" ContentType="image/png"/>
  <Override PartName="/word/media/image680.png" ContentType="image/png"/>
  <Override PartName="/word/media/image681.png" ContentType="image/png"/>
  <Override PartName="/word/media/image682.png" ContentType="image/png"/>
  <Override PartName="/word/media/image683.png" ContentType="image/png"/>
  <Override PartName="/word/media/image684.png" ContentType="image/png"/>
  <Override PartName="/word/media/image685.png" ContentType="image/png"/>
  <Override PartName="/word/media/image686.png" ContentType="image/png"/>
  <Override PartName="/word/media/image687.png" ContentType="image/png"/>
  <Override PartName="/word/media/image688.png" ContentType="image/png"/>
  <Override PartName="/word/media/image689.png" ContentType="image/png"/>
  <Override PartName="/word/media/image690.png" ContentType="image/png"/>
  <Override PartName="/word/media/image700.png" ContentType="image/png"/>
  <Override PartName="/word/media/image701.png" ContentType="image/png"/>
  <Override PartName="/word/media/image703.png" ContentType="image/png"/>
  <Override PartName="/word/media/image704.png" ContentType="image/png"/>
  <Override PartName="/word/media/image705.png" ContentType="image/png"/>
  <Override PartName="/word/media/image706.png" ContentType="image/png"/>
  <Override PartName="/word/media/image707.png" ContentType="image/png"/>
  <Override PartName="/word/media/image708.png" ContentType="image/png"/>
  <Override PartName="/word/media/image709.png" ContentType="image/png"/>
  <Override PartName="/word/media/image710.png" ContentType="image/png"/>
  <Override PartName="/word/media/image711.png" ContentType="image/png"/>
  <Override PartName="/word/media/image712.png" ContentType="image/png"/>
  <Override PartName="/word/media/image713.png" ContentType="image/png"/>
  <Override PartName="/word/media/image714.png" ContentType="image/png"/>
  <Override PartName="/word/media/image715.png" ContentType="image/png"/>
  <Override PartName="/word/media/image716.png" ContentType="image/png"/>
  <Override PartName="/word/media/image717.png" ContentType="image/png"/>
  <Override PartName="/word/media/image718.png" ContentType="image/png"/>
  <Override PartName="/word/media/image719.png" ContentType="image/png"/>
  <Override PartName="/word/media/image720.png" ContentType="image/png"/>
  <Override PartName="/word/media/image721.png" ContentType="image/png"/>
  <Override PartName="/word/media/image722.png" ContentType="image/png"/>
  <Override PartName="/word/media/image723.png" ContentType="image/png"/>
  <Override PartName="/word/media/image724.png" ContentType="image/png"/>
  <Override PartName="/word/media/image725.png" ContentType="image/png"/>
  <Override PartName="/word/media/image726.png" ContentType="image/png"/>
  <Override PartName="/word/media/image727.png" ContentType="image/png"/>
  <Override PartName="/word/media/image728.png" ContentType="image/png"/>
  <Override PartName="/word/media/image729.png" ContentType="image/png"/>
  <Override PartName="/word/media/image730.png" ContentType="image/png"/>
  <Override PartName="/word/media/image731.png" ContentType="image/png"/>
  <Override PartName="/word/media/image732.png" ContentType="image/png"/>
  <Override PartName="/word/media/image733.png" ContentType="image/png"/>
  <Override PartName="/word/media/image734.png" ContentType="image/png"/>
  <Override PartName="/word/media/image735.png" ContentType="image/png"/>
  <Override PartName="/word/media/image736.png" ContentType="image/png"/>
  <Override PartName="/word/media/image737.png" ContentType="image/png"/>
  <Override PartName="/word/media/image738.png" ContentType="image/png"/>
  <Override PartName="/word/media/image739.png" ContentType="image/png"/>
  <Override PartName="/word/media/image740.png" ContentType="image/png"/>
  <Override PartName="/word/media/image741.png" ContentType="image/png"/>
  <Override PartName="/word/media/image742.png" ContentType="image/png"/>
  <Override PartName="/word/media/image743.png" ContentType="image/png"/>
  <Override PartName="/word/media/image744.png" ContentType="image/png"/>
  <Override PartName="/word/media/image745.png" ContentType="image/png"/>
  <Override PartName="/word/media/image746.png" ContentType="image/png"/>
  <Override PartName="/word/media/image747.png" ContentType="image/png"/>
  <Override PartName="/word/media/image748.png" ContentType="image/png"/>
  <Override PartName="/word/media/image749.png" ContentType="image/png"/>
  <Override PartName="/word/media/image750.png" ContentType="image/png"/>
  <Override PartName="/word/media/image751.png" ContentType="image/png"/>
  <Override PartName="/word/media/image752.png" ContentType="image/png"/>
  <Override PartName="/word/media/image753.png" ContentType="image/png"/>
  <Override PartName="/word/media/image754.png" ContentType="image/png"/>
  <Override PartName="/word/media/image755.png" ContentType="image/png"/>
  <Override PartName="/word/media/image756.png" ContentType="image/png"/>
  <Override PartName="/word/media/image757.png" ContentType="image/png"/>
  <Override PartName="/word/media/image758.png" ContentType="image/png"/>
  <Override PartName="/word/media/image759.png" ContentType="image/png"/>
  <Override PartName="/word/media/image760.png" ContentType="image/png"/>
  <Override PartName="/word/media/image761.png" ContentType="image/png"/>
  <Override PartName="/word/media/image762.png" ContentType="image/png"/>
  <Override PartName="/word/media/image763.png" ContentType="image/png"/>
  <Override PartName="/word/media/image764.png" ContentType="image/png"/>
  <Override PartName="/word/media/image765.png" ContentType="image/png"/>
  <Override PartName="/word/media/image766.png" ContentType="image/png"/>
  <Override PartName="/word/media/image767.png" ContentType="image/png"/>
  <Override PartName="/word/media/image768.png" ContentType="image/png"/>
  <Override PartName="/word/media/image769.png" ContentType="image/png"/>
  <Override PartName="/word/media/image770.png" ContentType="image/png"/>
  <Override PartName="/word/media/image771.png" ContentType="image/png"/>
  <Override PartName="/word/media/image772.png" ContentType="image/png"/>
  <Override PartName="/word/media/image773.png" ContentType="image/png"/>
  <Override PartName="/word/media/image774.png" ContentType="image/png"/>
  <Override PartName="/word/media/image775.png" ContentType="image/png"/>
  <Override PartName="/word/media/image776.png" ContentType="image/png"/>
  <Override PartName="/word/media/image777.png" ContentType="image/png"/>
  <Override PartName="/word/media/image778.png" ContentType="image/png"/>
  <Override PartName="/word/media/image779.png" ContentType="image/png"/>
  <Override PartName="/word/media/image780.png" ContentType="image/png"/>
  <Override PartName="/word/media/image781.png" ContentType="image/png"/>
  <Override PartName="/word/media/image782.png" ContentType="image/png"/>
  <Override PartName="/word/media/image783.png" ContentType="image/png"/>
  <Override PartName="/word/media/image784.png" ContentType="image/png"/>
  <Override PartName="/word/media/image785.png" ContentType="image/png"/>
  <Override PartName="/word/media/image786.png" ContentType="image/png"/>
  <Override PartName="/word/media/image787.png" ContentType="image/png"/>
  <Override PartName="/word/media/image788.png" ContentType="image/png"/>
  <Override PartName="/word/media/image789.png" ContentType="image/png"/>
  <Override PartName="/word/media/image790.png" ContentType="image/png"/>
  <Override PartName="/word/media/image800.png" ContentType="image/png"/>
  <Override PartName="/word/media/image801.png" ContentType="image/png"/>
  <Override PartName="/word/media/image802.png" ContentType="image/png"/>
  <Override PartName="/word/media/image803.png" ContentType="image/png"/>
  <Override PartName="/word/media/image804.png" ContentType="image/png"/>
  <Override PartName="/word/media/image805.png" ContentType="image/png"/>
  <Override PartName="/word/media/image806.png" ContentType="image/png"/>
  <Override PartName="/word/media/image807.png" ContentType="image/png"/>
  <Override PartName="/word/media/image808.png" ContentType="image/png"/>
  <Override PartName="/word/media/image809.png" ContentType="image/png"/>
  <Override PartName="/word/media/image810.png" ContentType="image/png"/>
  <Override PartName="/word/media/image811.png" ContentType="image/png"/>
  <Override PartName="/word/media/image812.png" ContentType="image/png"/>
  <Override PartName="/word/media/image813.png" ContentType="image/png"/>
  <Override PartName="/word/media/image814.png" ContentType="image/png"/>
  <Override PartName="/word/media/image815.png" ContentType="image/png"/>
  <Override PartName="/word/media/image816.png" ContentType="image/png"/>
  <Override PartName="/word/media/image817.png" ContentType="image/png"/>
  <Override PartName="/word/media/image818.png" ContentType="image/png"/>
  <Override PartName="/word/media/image819.png" ContentType="image/png"/>
  <Override PartName="/word/media/image820.png" ContentType="image/png"/>
  <Override PartName="/word/media/image821.png" ContentType="image/png"/>
  <Override PartName="/word/media/image822.png" ContentType="image/png"/>
  <Override PartName="/word/media/image823.png" ContentType="image/png"/>
  <Override PartName="/word/media/image824.png" ContentType="image/png"/>
  <Override PartName="/word/media/image825.png" ContentType="image/png"/>
  <Override PartName="/word/media/image826.png" ContentType="image/png"/>
  <Override PartName="/word/media/image827.png" ContentType="image/png"/>
  <Override PartName="/word/media/image828.png" ContentType="image/png"/>
  <Override PartName="/word/media/image829.png" ContentType="image/png"/>
  <Override PartName="/word/media/image830.png" ContentType="image/png"/>
  <Override PartName="/word/media/image831.png" ContentType="image/png"/>
  <Override PartName="/word/media/image832.png" ContentType="image/png"/>
  <Override PartName="/word/media/image833.png" ContentType="image/png"/>
  <Override PartName="/word/media/image834.png" ContentType="image/png"/>
  <Override PartName="/word/media/image835.png" ContentType="image/png"/>
  <Override PartName="/word/media/image836.png" ContentType="image/png"/>
  <Override PartName="/word/media/image837.png" ContentType="image/png"/>
  <Override PartName="/word/media/image838.png" ContentType="image/png"/>
  <Override PartName="/word/media/image839.png" ContentType="image/png"/>
  <Override PartName="/word/media/image840.png" ContentType="image/png"/>
  <Override PartName="/word/media/image841.png" ContentType="image/png"/>
  <Override PartName="/word/media/image842.png" ContentType="image/png"/>
  <Override PartName="/word/media/image843.png" ContentType="image/png"/>
  <Override PartName="/word/media/image844.png" ContentType="image/png"/>
  <Override PartName="/word/media/image845.png" ContentType="image/png"/>
  <Override PartName="/word/media/image846.png" ContentType="image/png"/>
  <Override PartName="/word/media/image847.png" ContentType="image/png"/>
  <Override PartName="/word/media/image848.png" ContentType="image/png"/>
  <Override PartName="/word/media/image849.png" ContentType="image/png"/>
  <Override PartName="/word/media/image850.png" ContentType="image/png"/>
  <Override PartName="/word/media/image851.png" ContentType="image/png"/>
  <Override PartName="/word/media/image852.png" ContentType="image/png"/>
  <Override PartName="/word/media/image853.png" ContentType="image/png"/>
  <Override PartName="/word/media/image854.png" ContentType="image/png"/>
  <Override PartName="/word/media/image855.png" ContentType="image/png"/>
  <Override PartName="/word/media/image856.png" ContentType="image/png"/>
  <Override PartName="/word/media/image857.png" ContentType="image/png"/>
  <Override PartName="/word/media/image858.png" ContentType="image/png"/>
  <Override PartName="/word/media/image859.png" ContentType="image/png"/>
  <Override PartName="/word/media/image860.png" ContentType="image/png"/>
  <Override PartName="/word/media/image861.png" ContentType="image/png"/>
  <Override PartName="/word/media/image862.png" ContentType="image/png"/>
  <Override PartName="/word/media/image863.png" ContentType="image/png"/>
  <Override PartName="/word/media/image864.png" ContentType="image/png"/>
  <Override PartName="/word/media/image865.png" ContentType="image/png"/>
  <Override PartName="/word/media/image866.png" ContentType="image/png"/>
  <Override PartName="/word/media/image867.png" ContentType="image/png"/>
  <Override PartName="/word/media/image868.png" ContentType="image/png"/>
  <Override PartName="/word/media/image869.png" ContentType="image/png"/>
  <Override PartName="/word/media/image870.png" ContentType="image/png"/>
  <Override PartName="/word/media/image871.png" ContentType="image/png"/>
  <Override PartName="/word/media/image872.png" ContentType="image/png"/>
  <Override PartName="/word/media/image873.png" ContentType="image/png"/>
  <Override PartName="/word/media/image874.png" ContentType="image/png"/>
  <Override PartName="/word/media/image875.png" ContentType="image/png"/>
  <Override PartName="/word/media/image876.png" ContentType="image/png"/>
  <Override PartName="/word/media/image877.png" ContentType="image/png"/>
  <Override PartName="/word/media/image878.png" ContentType="image/png"/>
  <Override PartName="/word/media/image879.jpeg" ContentType="image/jpeg"/>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Tekstblok"/>
        <w:rPr>
          <w:b/>
          <w:b/>
          <w:bCs/>
          <w:sz w:val="44"/>
          <w:szCs w:val="44"/>
          <w:lang w:val="en-US"/>
        </w:rPr>
      </w:pPr>
      <w:r>
        <w:rPr>
          <w:b/>
          <w:bCs/>
          <w:sz w:val="44"/>
          <w:szCs w:val="44"/>
          <w:lang w:val="en-US"/>
        </w:rPr>
      </w:r>
    </w:p>
    <w:p>
      <w:pPr>
        <w:pStyle w:val="Tekstblok"/>
        <w:rPr>
          <w:b/>
          <w:b/>
          <w:bCs/>
          <w:sz w:val="44"/>
          <w:szCs w:val="44"/>
          <w:lang w:val="en-US"/>
        </w:rPr>
      </w:pPr>
      <w:r>
        <w:rPr>
          <w:b/>
          <w:bCs/>
          <w:sz w:val="44"/>
          <w:szCs w:val="44"/>
          <w:lang w:val="en-US"/>
        </w:rPr>
      </w:r>
    </w:p>
    <w:p>
      <w:pPr>
        <w:pStyle w:val="Tekstblok"/>
        <w:rPr>
          <w:b/>
          <w:b/>
          <w:bCs/>
          <w:sz w:val="44"/>
          <w:szCs w:val="44"/>
          <w:lang w:val="en-US"/>
        </w:rPr>
      </w:pPr>
      <w:r>
        <w:rPr>
          <w:b/>
          <w:bCs/>
          <w:sz w:val="44"/>
          <w:szCs w:val="44"/>
          <w:lang w:val="en-US"/>
        </w:rPr>
      </w:r>
    </w:p>
    <w:p>
      <w:pPr>
        <w:pStyle w:val="Tekstblok"/>
        <w:rPr>
          <w:b/>
          <w:b/>
          <w:bCs/>
          <w:sz w:val="44"/>
          <w:szCs w:val="44"/>
          <w:lang w:val="en-US"/>
        </w:rPr>
      </w:pPr>
      <w:r>
        <w:rPr>
          <w:b/>
          <w:bCs/>
          <w:sz w:val="44"/>
          <w:szCs w:val="44"/>
          <w:lang w:val="en-US"/>
        </w:rPr>
      </w:r>
    </w:p>
    <w:p>
      <w:pPr>
        <w:pStyle w:val="Tekstblok"/>
        <w:rPr>
          <w:b/>
          <w:b/>
          <w:bCs/>
          <w:sz w:val="44"/>
          <w:szCs w:val="44"/>
          <w:lang w:val="en-US"/>
        </w:rPr>
      </w:pPr>
      <w:r>
        <w:rPr>
          <w:b/>
          <w:bCs/>
          <w:sz w:val="44"/>
          <w:szCs w:val="44"/>
          <w:lang w:val="en-US"/>
        </w:rPr>
      </w:r>
    </w:p>
    <w:p>
      <w:pPr>
        <w:pStyle w:val="Tekstblok"/>
        <w:rPr>
          <w:b/>
          <w:b/>
          <w:bCs/>
          <w:sz w:val="44"/>
          <w:szCs w:val="44"/>
          <w:lang w:val="en-US"/>
        </w:rPr>
      </w:pPr>
      <w:r>
        <w:rPr>
          <w:b/>
          <w:bCs/>
          <w:sz w:val="44"/>
          <w:szCs w:val="44"/>
          <w:lang w:val="en-US"/>
        </w:rPr>
      </w:r>
    </w:p>
    <w:p>
      <w:pPr>
        <w:pStyle w:val="Tekstblok"/>
        <w:rPr>
          <w:b/>
          <w:b/>
          <w:bCs/>
          <w:sz w:val="44"/>
          <w:szCs w:val="44"/>
          <w:lang w:val="en-US"/>
        </w:rPr>
      </w:pPr>
      <w:r>
        <w:rPr>
          <w:b/>
          <w:bCs/>
          <w:sz w:val="44"/>
          <w:szCs w:val="44"/>
          <w:lang w:val="en-US"/>
        </w:rPr>
      </w:r>
    </w:p>
    <w:p>
      <w:pPr>
        <w:pStyle w:val="Tekstblok"/>
        <w:rPr>
          <w:b/>
          <w:b/>
          <w:bCs/>
          <w:sz w:val="44"/>
          <w:szCs w:val="44"/>
          <w:lang w:val="en-US"/>
        </w:rPr>
      </w:pPr>
      <w:r>
        <w:rPr>
          <w:b/>
          <w:bCs/>
          <w:sz w:val="44"/>
          <w:szCs w:val="44"/>
          <w:lang w:val="en-US"/>
        </w:rPr>
      </w:r>
    </w:p>
    <w:p>
      <w:pPr>
        <w:pStyle w:val="Tekstblok"/>
        <w:rPr>
          <w:b/>
          <w:b/>
          <w:bCs/>
          <w:sz w:val="44"/>
          <w:szCs w:val="44"/>
          <w:lang w:val="en-US"/>
        </w:rPr>
      </w:pPr>
      <w:r>
        <w:rPr>
          <w:b/>
          <w:bCs/>
          <w:sz w:val="44"/>
          <w:szCs w:val="44"/>
          <w:lang w:val="en-US"/>
        </w:rPr>
      </w:r>
    </w:p>
    <w:p>
      <w:pPr>
        <w:pStyle w:val="Tekstblok"/>
        <w:rPr>
          <w:b/>
          <w:b/>
          <w:bCs/>
          <w:sz w:val="44"/>
          <w:szCs w:val="44"/>
          <w:lang w:val="en-US"/>
        </w:rPr>
      </w:pPr>
      <w:r>
        <w:rPr>
          <w:b/>
          <w:bCs/>
          <w:sz w:val="44"/>
          <w:szCs w:val="44"/>
          <w:lang w:val="en-US"/>
        </w:rPr>
        <w:drawing>
          <wp:anchor behindDoc="0" distT="0" distB="0" distL="0" distR="0" simplePos="0" locked="0" layoutInCell="0" allowOverlap="1" relativeHeight="302">
            <wp:simplePos x="0" y="0"/>
            <wp:positionH relativeFrom="column">
              <wp:align>right</wp:align>
            </wp:positionH>
            <wp:positionV relativeFrom="paragraph">
              <wp:posOffset>22860</wp:posOffset>
            </wp:positionV>
            <wp:extent cx="5610225" cy="1191895"/>
            <wp:effectExtent l="0" t="0" r="0" b="0"/>
            <wp:wrapSquare wrapText="bothSides"/>
            <wp:docPr id="1" name="Bild3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304" descr="" title=""/>
                    <pic:cNvPicPr>
                      <a:picLocks noChangeAspect="1" noChangeArrowheads="1"/>
                    </pic:cNvPicPr>
                  </pic:nvPicPr>
                  <pic:blipFill>
                    <a:blip r:embed="rId2"/>
                    <a:stretch>
                      <a:fillRect/>
                    </a:stretch>
                  </pic:blipFill>
                  <pic:spPr bwMode="auto">
                    <a:xfrm>
                      <a:off x="0" y="0"/>
                      <a:ext cx="5610225" cy="1191895"/>
                    </a:xfrm>
                    <a:prstGeom prst="rect">
                      <a:avLst/>
                    </a:prstGeom>
                  </pic:spPr>
                </pic:pic>
              </a:graphicData>
            </a:graphic>
          </wp:anchor>
        </w:drawing>
      </w:r>
    </w:p>
    <w:p>
      <w:pPr>
        <w:pStyle w:val="Tekstblok"/>
        <w:rPr>
          <w:b/>
          <w:b/>
          <w:bCs/>
          <w:sz w:val="44"/>
          <w:szCs w:val="44"/>
          <w:lang w:val="en-US"/>
        </w:rPr>
      </w:pPr>
      <w:r>
        <w:rPr>
          <w:b/>
          <w:bCs/>
          <w:sz w:val="44"/>
          <w:szCs w:val="44"/>
          <w:lang w:val="en-US"/>
        </w:rPr>
      </w:r>
    </w:p>
    <w:p>
      <w:pPr>
        <w:pStyle w:val="Tekstblok"/>
        <w:rPr>
          <w:b/>
          <w:b/>
          <w:bCs/>
          <w:sz w:val="44"/>
          <w:szCs w:val="44"/>
          <w:lang w:val="en-US"/>
        </w:rPr>
      </w:pPr>
      <w:r>
        <w:rPr>
          <w:b/>
          <w:bCs/>
          <w:sz w:val="44"/>
          <w:szCs w:val="44"/>
          <w:lang w:val="en-US"/>
        </w:rPr>
      </w:r>
    </w:p>
    <w:p>
      <w:pPr>
        <w:pStyle w:val="Tekstblok"/>
        <w:jc w:val="end"/>
        <w:rPr>
          <w:b/>
          <w:b/>
          <w:bCs/>
          <w:sz w:val="44"/>
          <w:szCs w:val="44"/>
          <w:lang w:val="en-US"/>
        </w:rPr>
      </w:pPr>
      <w:r>
        <w:rPr>
          <w:b/>
          <w:bCs/>
          <w:sz w:val="44"/>
          <w:szCs w:val="44"/>
          <w:lang w:val="en-US"/>
        </w:rPr>
      </w:r>
    </w:p>
    <w:p>
      <w:pPr>
        <w:pStyle w:val="Tekstblok"/>
        <w:jc w:val="end"/>
        <w:rPr>
          <w:b/>
          <w:b/>
          <w:bCs/>
          <w:sz w:val="44"/>
          <w:szCs w:val="44"/>
          <w:lang w:val="en-US"/>
        </w:rPr>
      </w:pPr>
      <w:r>
        <w:rPr>
          <w:b/>
          <w:bCs/>
          <w:sz w:val="44"/>
          <w:szCs w:val="44"/>
          <w:lang w:val="en-US"/>
        </w:rPr>
      </w:r>
    </w:p>
    <w:p>
      <w:pPr>
        <w:pStyle w:val="Tekstblok"/>
        <w:jc w:val="end"/>
        <w:rPr>
          <w:b/>
          <w:b/>
          <w:bCs/>
          <w:sz w:val="44"/>
          <w:szCs w:val="44"/>
          <w:lang w:val="en-US"/>
        </w:rPr>
      </w:pPr>
      <w:r>
        <w:rPr>
          <w:b/>
          <w:bCs/>
          <w:sz w:val="44"/>
          <w:szCs w:val="44"/>
          <w:lang w:val="en-US"/>
        </w:rPr>
        <w:t>Functions, Menus and Settings</w:t>
        <w:br/>
        <w:t>Version 1.</w:t>
      </w:r>
      <w:r>
        <w:rPr>
          <w:b/>
          <w:bCs/>
          <w:sz w:val="44"/>
          <w:szCs w:val="44"/>
          <w:lang w:val="en-US"/>
        </w:rPr>
        <w:t>7</w:t>
      </w:r>
      <w:r>
        <w:rPr>
          <w:b/>
          <w:bCs/>
          <w:sz w:val="44"/>
          <w:szCs w:val="44"/>
          <w:lang w:val="en-US"/>
        </w:rPr>
        <w:t>0</w:t>
      </w:r>
    </w:p>
    <w:p>
      <w:pPr>
        <w:pStyle w:val="Tekstblok"/>
        <w:rPr>
          <w:b/>
          <w:b/>
          <w:bCs/>
          <w:sz w:val="24"/>
          <w:szCs w:val="24"/>
          <w:lang w:val="en-US"/>
        </w:rPr>
      </w:pPr>
      <w:r>
        <w:rPr>
          <w:b/>
          <w:bCs/>
          <w:sz w:val="24"/>
          <w:szCs w:val="24"/>
          <w:lang w:val="en-US"/>
        </w:rPr>
      </w:r>
    </w:p>
    <w:p>
      <w:pPr>
        <w:pStyle w:val="Tekstblok"/>
        <w:jc w:val="end"/>
        <w:rPr>
          <w:b/>
          <w:b/>
          <w:bCs/>
          <w:sz w:val="24"/>
          <w:szCs w:val="24"/>
          <w:lang w:val="en-US"/>
        </w:rPr>
      </w:pPr>
      <w:r>
        <w:rPr>
          <w:b/>
          <w:bCs/>
          <w:sz w:val="24"/>
          <w:szCs w:val="24"/>
          <w:lang w:val="en-US"/>
        </w:rPr>
        <w:t>Version 1.</w:t>
      </w:r>
      <w:r>
        <w:rPr>
          <w:b/>
          <w:bCs/>
          <w:sz w:val="24"/>
          <w:szCs w:val="24"/>
          <w:lang w:val="en-US"/>
        </w:rPr>
        <w:t>7</w:t>
      </w:r>
      <w:r>
        <w:rPr>
          <w:b/>
          <w:bCs/>
          <w:sz w:val="24"/>
          <w:szCs w:val="24"/>
          <w:lang w:val="en-US"/>
        </w:rPr>
        <w:t>0.</w:t>
      </w:r>
      <w:r>
        <w:rPr>
          <w:b/>
          <w:bCs/>
          <w:sz w:val="24"/>
          <w:szCs w:val="24"/>
          <w:lang w:val="en-US"/>
        </w:rPr>
        <w:t>60</w:t>
      </w:r>
    </w:p>
    <w:p>
      <w:pPr>
        <w:sectPr>
          <w:headerReference w:type="default" r:id="rId3"/>
          <w:footerReference w:type="default" r:id="rId4"/>
          <w:type w:val="nextPage"/>
          <w:pgSz w:w="11906" w:h="16838"/>
          <w:pgMar w:left="1134" w:right="1134" w:header="1134" w:top="1693" w:footer="1134" w:bottom="1693" w:gutter="0"/>
          <w:pgNumType w:fmt="decimal"/>
          <w:formProt w:val="false"/>
          <w:textDirection w:val="lrTb"/>
          <w:docGrid w:type="default" w:linePitch="360" w:charSpace="0"/>
        </w:sectPr>
        <w:pStyle w:val="Tekstblok"/>
        <w:jc w:val="end"/>
        <w:rPr>
          <w:b/>
          <w:b/>
          <w:bCs/>
          <w:sz w:val="24"/>
          <w:szCs w:val="24"/>
          <w:lang w:val="en-US"/>
        </w:rPr>
      </w:pPr>
      <w:r>
        <w:rPr>
          <w:b/>
          <w:bCs/>
          <w:sz w:val="24"/>
          <w:szCs w:val="24"/>
          <w:lang w:val="en-US"/>
        </w:rPr>
        <w:t>© Dipl.- Ing. (FH) Thomas Neumann 20</w:t>
      </w:r>
      <w:r>
        <w:rPr>
          <w:b/>
          <w:bCs/>
          <w:sz w:val="24"/>
          <w:szCs w:val="24"/>
          <w:lang w:val="en-US"/>
        </w:rPr>
        <w:t>0</w:t>
      </w:r>
      <w:r>
        <w:rPr>
          <w:b/>
          <w:bCs/>
          <w:sz w:val="24"/>
          <w:szCs w:val="24"/>
          <w:lang w:val="en-US"/>
        </w:rPr>
        <w:t>0-20</w:t>
      </w:r>
      <w:r>
        <w:rPr>
          <w:b/>
          <w:bCs/>
          <w:sz w:val="24"/>
          <w:szCs w:val="24"/>
          <w:lang w:val="en-US"/>
        </w:rPr>
        <w:t>20</w:t>
      </w:r>
    </w:p>
    <w:p>
      <w:pPr>
        <w:pStyle w:val="Tekstblok"/>
        <w:jc w:val="end"/>
        <w:rPr>
          <w:b/>
          <w:b/>
          <w:bCs/>
          <w:sz w:val="24"/>
          <w:szCs w:val="24"/>
          <w:lang w:val="en-US"/>
        </w:rPr>
      </w:pPr>
      <w:r>
        <w:rPr>
          <w:b/>
          <w:bCs/>
          <w:sz w:val="24"/>
          <w:szCs w:val="24"/>
          <w:lang w:val="en-US"/>
        </w:rPr>
      </w:r>
    </w:p>
    <w:sdt>
      <w:sdtPr>
        <w:docPartObj>
          <w:docPartGallery w:val="Table of Contents"/>
          <w:docPartUnique w:val="true"/>
        </w:docPartObj>
      </w:sdtPr>
      <w:sdtContent>
        <w:p>
          <w:pPr>
            <w:pStyle w:val="Kopinhoudsopgave"/>
            <w:suppressLineNumbers/>
            <w:spacing w:before="0" w:after="0"/>
            <w:ind w:start="0" w:end="0" w:hanging="0"/>
            <w:rPr>
              <w:b/>
              <w:b/>
              <w:bCs/>
              <w:color w:val="000000"/>
              <w:sz w:val="32"/>
              <w:szCs w:val="32"/>
            </w:rPr>
          </w:pPr>
          <w:r>
            <w:rPr>
              <w:b/>
              <w:bCs/>
              <w:color w:val="000000"/>
              <w:sz w:val="32"/>
              <w:szCs w:val="32"/>
            </w:rPr>
            <w:t>Contents</w:t>
          </w:r>
        </w:p>
        <w:p>
          <w:pPr>
            <w:pStyle w:val="Inhoudsopgave2"/>
            <w:tabs>
              <w:tab w:val="clear" w:pos="9355"/>
              <w:tab w:val="right" w:pos="9638" w:leader="dot"/>
            </w:tabs>
            <w:rPr/>
          </w:pPr>
          <w:r>
            <w:fldChar w:fldCharType="begin"/>
          </w:r>
          <w:r>
            <w:rPr/>
            <w:instrText> TOC \o "1-9" </w:instrText>
          </w:r>
          <w:r>
            <w:rPr/>
            <w:fldChar w:fldCharType="separate"/>
          </w:r>
          <w:r>
            <w:rPr/>
            <w:t>License / Registration / Terms of use</w:t>
            <w:tab/>
            <w:t>13</w:t>
          </w:r>
        </w:p>
        <w:p>
          <w:pPr>
            <w:pStyle w:val="Inhoudsopgave3"/>
            <w:tabs>
              <w:tab w:val="clear" w:pos="9072"/>
              <w:tab w:val="right" w:pos="9638" w:leader="dot"/>
            </w:tabs>
            <w:rPr/>
          </w:pPr>
          <w:r>
            <w:rPr/>
            <w:t>Demo version</w:t>
            <w:tab/>
            <w:t>14</w:t>
          </w:r>
        </w:p>
        <w:p>
          <w:pPr>
            <w:pStyle w:val="Inhoudsopgave3"/>
            <w:tabs>
              <w:tab w:val="clear" w:pos="9072"/>
              <w:tab w:val="right" w:pos="9638" w:leader="dot"/>
            </w:tabs>
            <w:rPr/>
          </w:pPr>
          <w:r>
            <w:rPr/>
            <w:t>Terms of license</w:t>
            <w:tab/>
            <w:t>14</w:t>
          </w:r>
        </w:p>
        <w:p>
          <w:pPr>
            <w:pStyle w:val="Inhoudsopgave4"/>
            <w:tabs>
              <w:tab w:val="clear" w:pos="8789"/>
              <w:tab w:val="right" w:pos="9638" w:leader="dot"/>
            </w:tabs>
            <w:rPr/>
          </w:pPr>
          <w:r>
            <w:rPr/>
            <w:t>Demo:</w:t>
            <w:tab/>
            <w:t>14</w:t>
          </w:r>
        </w:p>
        <w:p>
          <w:pPr>
            <w:pStyle w:val="Inhoudsopgave4"/>
            <w:tabs>
              <w:tab w:val="clear" w:pos="8789"/>
              <w:tab w:val="right" w:pos="9638" w:leader="dot"/>
            </w:tabs>
            <w:rPr/>
          </w:pPr>
          <w:r>
            <w:rPr/>
            <w:t>Both, full version and demo:</w:t>
            <w:tab/>
            <w:t>14</w:t>
          </w:r>
        </w:p>
        <w:p>
          <w:pPr>
            <w:pStyle w:val="Inhoudsopgave4"/>
            <w:tabs>
              <w:tab w:val="clear" w:pos="8789"/>
              <w:tab w:val="right" w:pos="9638" w:leader="dot"/>
            </w:tabs>
            <w:rPr/>
          </w:pPr>
          <w:r>
            <w:rPr/>
            <w:t>Full-version</w:t>
            <w:tab/>
            <w:t>15</w:t>
          </w:r>
        </w:p>
        <w:p>
          <w:pPr>
            <w:pStyle w:val="Inhoudsopgave4"/>
            <w:tabs>
              <w:tab w:val="clear" w:pos="8789"/>
              <w:tab w:val="right" w:pos="9638" w:leader="dot"/>
            </w:tabs>
            <w:rPr/>
          </w:pPr>
          <w:r>
            <w:rPr/>
            <w:t>LIMITATIONS on the FULLVERSION</w:t>
            <w:tab/>
            <w:t>15</w:t>
          </w:r>
        </w:p>
        <w:p>
          <w:pPr>
            <w:pStyle w:val="Inhoudsopgave4"/>
            <w:tabs>
              <w:tab w:val="clear" w:pos="8789"/>
              <w:tab w:val="right" w:pos="9638" w:leader="dot"/>
            </w:tabs>
            <w:rPr/>
          </w:pPr>
          <w:r>
            <w:rPr/>
            <w:t>FINALIZATION of the LICENSE</w:t>
            <w:tab/>
            <w:t>15</w:t>
          </w:r>
        </w:p>
        <w:p>
          <w:pPr>
            <w:pStyle w:val="Inhoudsopgave3"/>
            <w:tabs>
              <w:tab w:val="clear" w:pos="9072"/>
              <w:tab w:val="right" w:pos="9638" w:leader="dot"/>
            </w:tabs>
            <w:rPr/>
          </w:pPr>
          <w:r>
            <w:rPr/>
            <w:t>Request a Demo Key</w:t>
            <w:tab/>
            <w:t>16</w:t>
          </w:r>
        </w:p>
        <w:p>
          <w:pPr>
            <w:pStyle w:val="Inhoudsopgave3"/>
            <w:tabs>
              <w:tab w:val="clear" w:pos="9072"/>
              <w:tab w:val="right" w:pos="9638" w:leader="dot"/>
            </w:tabs>
            <w:rPr/>
          </w:pPr>
          <w:r>
            <w:rPr/>
            <w:t>Enable the Demo-key</w:t>
            <w:tab/>
            <w:t>17</w:t>
          </w:r>
        </w:p>
        <w:p>
          <w:pPr>
            <w:pStyle w:val="Inhoudsopgave3"/>
            <w:tabs>
              <w:tab w:val="clear" w:pos="9072"/>
              <w:tab w:val="right" w:pos="9638" w:leader="dot"/>
            </w:tabs>
            <w:rPr/>
          </w:pPr>
          <w:r>
            <w:rPr/>
            <w:t>Dongle</w:t>
            <w:tab/>
            <w:t>17</w:t>
          </w:r>
        </w:p>
        <w:p>
          <w:pPr>
            <w:pStyle w:val="Inhoudsopgave2"/>
            <w:tabs>
              <w:tab w:val="clear" w:pos="9355"/>
              <w:tab w:val="right" w:pos="9638" w:leader="dot"/>
            </w:tabs>
            <w:rPr/>
          </w:pPr>
          <w:r>
            <w:rPr/>
            <w:t>Basics</w:t>
            <w:tab/>
            <w:t>18</w:t>
          </w:r>
        </w:p>
        <w:p>
          <w:pPr>
            <w:pStyle w:val="Inhoudsopgave3"/>
            <w:tabs>
              <w:tab w:val="clear" w:pos="9072"/>
              <w:tab w:val="right" w:pos="9638" w:leader="dot"/>
            </w:tabs>
            <w:rPr/>
          </w:pPr>
          <w:r>
            <w:rPr/>
            <w:t>The three main modules of SATlive</w:t>
            <w:tab/>
            <w:t>18</w:t>
          </w:r>
        </w:p>
        <w:p>
          <w:pPr>
            <w:pStyle w:val="Inhoudsopgave3"/>
            <w:tabs>
              <w:tab w:val="clear" w:pos="9072"/>
              <w:tab w:val="right" w:pos="9638" w:leader="dot"/>
            </w:tabs>
            <w:rPr/>
          </w:pPr>
          <w:r>
            <w:rPr/>
            <w:t>The support and setup areas in SATlive</w:t>
            <w:tab/>
            <w:t>18</w:t>
          </w:r>
        </w:p>
        <w:p>
          <w:pPr>
            <w:pStyle w:val="Inhoudsopgave3"/>
            <w:tabs>
              <w:tab w:val="clear" w:pos="9072"/>
              <w:tab w:val="right" w:pos="9638" w:leader="dot"/>
            </w:tabs>
            <w:rPr/>
          </w:pPr>
          <w:r>
            <w:rPr/>
            <w:t>How to invoke a module?</w:t>
            <w:tab/>
            <w:t>19</w:t>
          </w:r>
        </w:p>
        <w:p>
          <w:pPr>
            <w:pStyle w:val="Inhoudsopgave3"/>
            <w:tabs>
              <w:tab w:val="clear" w:pos="9072"/>
              <w:tab w:val="right" w:pos="9638" w:leader="dot"/>
            </w:tabs>
            <w:rPr/>
          </w:pPr>
          <w:r>
            <w:rPr/>
            <w:t xml:space="preserve">What are the different areas in </w:t>
          </w:r>
          <w:r>
            <w:rPr>
              <w:i/>
              <w:iCs/>
            </w:rPr>
            <w:t>SATlive</w:t>
          </w:r>
          <w:r>
            <w:rPr/>
            <w:t>?</w:t>
            <w:tab/>
            <w:t>19</w:t>
          </w:r>
        </w:p>
        <w:p>
          <w:pPr>
            <w:pStyle w:val="Inhoudsopgave3"/>
            <w:tabs>
              <w:tab w:val="clear" w:pos="9072"/>
              <w:tab w:val="right" w:pos="9638" w:leader="dot"/>
            </w:tabs>
            <w:rPr/>
          </w:pPr>
          <w:r>
            <w:rPr/>
            <w:t>Language files</w:t>
            <w:tab/>
            <w:t>20</w:t>
          </w:r>
        </w:p>
        <w:p>
          <w:pPr>
            <w:pStyle w:val="Inhoudsopgave3"/>
            <w:tabs>
              <w:tab w:val="clear" w:pos="9072"/>
              <w:tab w:val="right" w:pos="9638" w:leader="dot"/>
            </w:tabs>
            <w:rPr/>
          </w:pPr>
          <w:r>
            <w:rPr/>
            <w:t>About this document</w:t>
            <w:tab/>
            <w:t>21</w:t>
          </w:r>
        </w:p>
        <w:p>
          <w:pPr>
            <w:pStyle w:val="Inhoudsopgave3"/>
            <w:tabs>
              <w:tab w:val="clear" w:pos="9072"/>
              <w:tab w:val="right" w:pos="9638" w:leader="dot"/>
            </w:tabs>
            <w:rPr/>
          </w:pPr>
          <w:r>
            <w:rPr/>
            <w:t>Terms</w:t>
            <w:tab/>
            <w:t>21</w:t>
          </w:r>
        </w:p>
        <w:p>
          <w:pPr>
            <w:pStyle w:val="Inhoudsopgave3"/>
            <w:tabs>
              <w:tab w:val="clear" w:pos="9072"/>
              <w:tab w:val="right" w:pos="9638" w:leader="dot"/>
            </w:tabs>
            <w:rPr/>
          </w:pPr>
          <w:r>
            <w:rPr/>
            <w:t>Memory trace</w:t>
            <w:tab/>
            <w:t>22</w:t>
          </w:r>
        </w:p>
        <w:p>
          <w:pPr>
            <w:pStyle w:val="Inhoudsopgave3"/>
            <w:tabs>
              <w:tab w:val="clear" w:pos="9072"/>
              <w:tab w:val="right" w:pos="9638" w:leader="dot"/>
            </w:tabs>
            <w:rPr/>
          </w:pPr>
          <w:r>
            <w:rPr/>
            <w:t>Move the cursor using keys</w:t>
            <w:tab/>
            <w:t>22</w:t>
          </w:r>
        </w:p>
        <w:p>
          <w:pPr>
            <w:pStyle w:val="Inhoudsopgave3"/>
            <w:tabs>
              <w:tab w:val="clear" w:pos="9072"/>
              <w:tab w:val="right" w:pos="9638" w:leader="dot"/>
            </w:tabs>
            <w:rPr/>
          </w:pPr>
          <w:r>
            <w:rPr/>
            <w:t>Averaging</w:t>
            <w:tab/>
            <w:t>23</w:t>
          </w:r>
        </w:p>
        <w:p>
          <w:pPr>
            <w:pStyle w:val="Inhoudsopgave3"/>
            <w:tabs>
              <w:tab w:val="clear" w:pos="9072"/>
              <w:tab w:val="right" w:pos="9638" w:leader="dot"/>
            </w:tabs>
            <w:rPr/>
          </w:pPr>
          <w:r>
            <w:rPr/>
            <w:t>Trace's description</w:t>
            <w:tab/>
            <w:t>24</w:t>
          </w:r>
        </w:p>
        <w:p>
          <w:pPr>
            <w:pStyle w:val="Inhoudsopgave2"/>
            <w:tabs>
              <w:tab w:val="clear" w:pos="9355"/>
              <w:tab w:val="right" w:pos="9638" w:leader="dot"/>
            </w:tabs>
            <w:rPr/>
          </w:pPr>
          <w:r>
            <w:rPr/>
            <w:t>Connections</w:t>
            <w:tab/>
            <w:t>25</w:t>
          </w:r>
        </w:p>
        <w:p>
          <w:pPr>
            <w:pStyle w:val="Inhoudsopgave3"/>
            <w:tabs>
              <w:tab w:val="clear" w:pos="9072"/>
              <w:tab w:val="right" w:pos="9638" w:leader="dot"/>
            </w:tabs>
            <w:rPr/>
          </w:pPr>
          <w:r>
            <w:rPr/>
            <w:t>Using an external signal source</w:t>
            <w:tab/>
            <w:t>25</w:t>
          </w:r>
        </w:p>
        <w:p>
          <w:pPr>
            <w:pStyle w:val="Inhoudsopgave3"/>
            <w:tabs>
              <w:tab w:val="clear" w:pos="9072"/>
              <w:tab w:val="right" w:pos="9638" w:leader="dot"/>
            </w:tabs>
            <w:rPr/>
          </w:pPr>
          <w:r>
            <w:rPr/>
            <w:t>Using a measurement signal created by your computer</w:t>
            <w:tab/>
            <w:t>26</w:t>
          </w:r>
        </w:p>
        <w:p>
          <w:pPr>
            <w:pStyle w:val="Inhoudsopgave3"/>
            <w:tabs>
              <w:tab w:val="clear" w:pos="9072"/>
              <w:tab w:val="right" w:pos="9638" w:leader="dot"/>
            </w:tabs>
            <w:rPr/>
          </w:pPr>
          <w:r>
            <w:rPr/>
            <w:t>Measurement of an electronic device using the PC as signal source</w:t>
            <w:tab/>
            <w:t>27</w:t>
          </w:r>
        </w:p>
        <w:p>
          <w:pPr>
            <w:pStyle w:val="Inhoudsopgave3"/>
            <w:tabs>
              <w:tab w:val="clear" w:pos="9072"/>
              <w:tab w:val="right" w:pos="9638" w:leader="dot"/>
            </w:tabs>
            <w:rPr/>
          </w:pPr>
          <w:r>
            <w:rPr/>
            <w:t>Setup and verification:</w:t>
            <w:tab/>
            <w:t>28</w:t>
          </w:r>
        </w:p>
        <w:p>
          <w:pPr>
            <w:pStyle w:val="Inhoudsopgave2"/>
            <w:tabs>
              <w:tab w:val="clear" w:pos="9355"/>
              <w:tab w:val="right" w:pos="9638" w:leader="dot"/>
            </w:tabs>
            <w:rPr/>
          </w:pPr>
          <w:r>
            <w:rPr/>
            <w:t>Measurement</w:t>
            <w:tab/>
            <w:t>29</w:t>
          </w:r>
        </w:p>
        <w:p>
          <w:pPr>
            <w:pStyle w:val="Inhoudsopgave3"/>
            <w:tabs>
              <w:tab w:val="clear" w:pos="9072"/>
              <w:tab w:val="right" w:pos="9638" w:leader="dot"/>
            </w:tabs>
            <w:rPr/>
          </w:pPr>
          <w:r>
            <w:rPr/>
            <w:t>How to start a measurement?</w:t>
            <w:tab/>
            <w:t>29</w:t>
          </w:r>
        </w:p>
        <w:p>
          <w:pPr>
            <w:pStyle w:val="Inhoudsopgave3"/>
            <w:tabs>
              <w:tab w:val="clear" w:pos="9072"/>
              <w:tab w:val="right" w:pos="9638" w:leader="dot"/>
            </w:tabs>
            <w:rPr/>
          </w:pPr>
          <w:r>
            <w:rPr/>
            <w:t>How to prepare for the measurement?</w:t>
            <w:tab/>
            <w:t>30</w:t>
          </w:r>
        </w:p>
        <w:p>
          <w:pPr>
            <w:pStyle w:val="Inhoudsopgave3"/>
            <w:tabs>
              <w:tab w:val="clear" w:pos="9072"/>
              <w:tab w:val="right" w:pos="9638" w:leader="dot"/>
            </w:tabs>
            <w:rPr/>
          </w:pPr>
          <w:r>
            <w:rPr/>
            <w:t>How to deal with problems?</w:t>
            <w:tab/>
            <w:t>30</w:t>
          </w:r>
        </w:p>
        <w:p>
          <w:pPr>
            <w:pStyle w:val="Inhoudsopgave1"/>
            <w:rPr/>
          </w:pPr>
          <w:r>
            <w:rPr/>
            <w:t>Part one: Reference</w:t>
            <w:tab/>
            <w:t>31</w:t>
          </w:r>
        </w:p>
        <w:p>
          <w:pPr>
            <w:pStyle w:val="Inhoudsopgave2"/>
            <w:tabs>
              <w:tab w:val="clear" w:pos="9355"/>
              <w:tab w:val="right" w:pos="9638" w:leader="dot"/>
            </w:tabs>
            <w:rPr/>
          </w:pPr>
          <w:r>
            <w:rPr/>
            <w:t>The Impulse – Response Module</w:t>
            <w:tab/>
            <w:t>31</w:t>
          </w:r>
        </w:p>
        <w:p>
          <w:pPr>
            <w:pStyle w:val="Inhoudsopgave3"/>
            <w:tabs>
              <w:tab w:val="clear" w:pos="9072"/>
              <w:tab w:val="right" w:pos="9638" w:leader="dot"/>
            </w:tabs>
            <w:rPr/>
          </w:pPr>
          <w:r>
            <w:rPr/>
            <w:t>More about the Impulse Response</w:t>
            <w:tab/>
            <w:t>31</w:t>
          </w:r>
        </w:p>
        <w:p>
          <w:pPr>
            <w:pStyle w:val="Inhoudsopgave3"/>
            <w:tabs>
              <w:tab w:val="clear" w:pos="9072"/>
              <w:tab w:val="right" w:pos="9638" w:leader="dot"/>
            </w:tabs>
            <w:rPr/>
          </w:pPr>
          <w:r>
            <w:rPr/>
            <w:t>Select Measurement and start it (complex menu layout).</w:t>
            <w:tab/>
            <w:t>32</w:t>
          </w:r>
        </w:p>
        <w:p>
          <w:pPr>
            <w:pStyle w:val="Inhoudsopgave3"/>
            <w:tabs>
              <w:tab w:val="clear" w:pos="9072"/>
              <w:tab w:val="right" w:pos="9638" w:leader="dot"/>
            </w:tabs>
            <w:rPr/>
          </w:pPr>
          <w:r>
            <w:rPr/>
            <w:t>Using in the IR – Module</w:t>
            <w:tab/>
            <w:t>33</w:t>
          </w:r>
        </w:p>
        <w:p>
          <w:pPr>
            <w:pStyle w:val="Inhoudsopgave3"/>
            <w:tabs>
              <w:tab w:val="clear" w:pos="9072"/>
              <w:tab w:val="right" w:pos="9638" w:leader="dot"/>
            </w:tabs>
            <w:rPr/>
          </w:pPr>
          <w:r>
            <w:rPr/>
            <w:t>Using the cursor in the Impulse-Response Measurement</w:t>
            <w:tab/>
            <w:t>34</w:t>
          </w:r>
        </w:p>
        <w:p>
          <w:pPr>
            <w:pStyle w:val="Inhoudsopgave4"/>
            <w:tabs>
              <w:tab w:val="clear" w:pos="8789"/>
              <w:tab w:val="right" w:pos="9638" w:leader="dot"/>
            </w:tabs>
            <w:rPr/>
          </w:pPr>
          <w:r>
            <w:rPr/>
            <w:t>Move the left window border</w:t>
            <w:tab/>
            <w:t>34</w:t>
          </w:r>
        </w:p>
        <w:p>
          <w:pPr>
            <w:pStyle w:val="Inhoudsopgave4"/>
            <w:tabs>
              <w:tab w:val="clear" w:pos="8789"/>
              <w:tab w:val="right" w:pos="9638" w:leader="dot"/>
            </w:tabs>
            <w:rPr/>
          </w:pPr>
          <w:r>
            <w:rPr/>
            <w:t>Move the right window border</w:t>
            <w:tab/>
            <w:t>34</w:t>
          </w:r>
        </w:p>
        <w:p>
          <w:pPr>
            <w:pStyle w:val="Inhoudsopgave4"/>
            <w:tabs>
              <w:tab w:val="clear" w:pos="8789"/>
              <w:tab w:val="right" w:pos="9638" w:leader="dot"/>
            </w:tabs>
            <w:rPr/>
          </w:pPr>
          <w:r>
            <w:rPr/>
            <w:t>Cut right of cursor</w:t>
            <w:tab/>
            <w:t>35</w:t>
          </w:r>
        </w:p>
        <w:p>
          <w:pPr>
            <w:pStyle w:val="Inhoudsopgave4"/>
            <w:tabs>
              <w:tab w:val="clear" w:pos="8789"/>
              <w:tab w:val="right" w:pos="9638" w:leader="dot"/>
            </w:tabs>
            <w:rPr/>
          </w:pPr>
          <w:r>
            <w:rPr/>
            <w:t>Cut left of cursor</w:t>
            <w:tab/>
            <w:t>35</w:t>
          </w:r>
        </w:p>
        <w:p>
          <w:pPr>
            <w:pStyle w:val="Inhoudsopgave4"/>
            <w:tabs>
              <w:tab w:val="clear" w:pos="8789"/>
              <w:tab w:val="right" w:pos="9638" w:leader="dot"/>
            </w:tabs>
            <w:rPr/>
          </w:pPr>
          <w:r>
            <w:rPr/>
            <w:t>Full Trace Display</w:t>
            <w:tab/>
            <w:t>35</w:t>
          </w:r>
        </w:p>
        <w:p>
          <w:pPr>
            <w:pStyle w:val="Inhoudsopgave4"/>
            <w:tabs>
              <w:tab w:val="clear" w:pos="8789"/>
              <w:tab w:val="right" w:pos="9638" w:leader="dot"/>
            </w:tabs>
            <w:rPr/>
          </w:pPr>
          <w:r>
            <w:rPr/>
            <w:t>Save the Current Window</w:t>
            <w:tab/>
            <w:t>35</w:t>
          </w:r>
        </w:p>
        <w:p>
          <w:pPr>
            <w:pStyle w:val="Inhoudsopgave3"/>
            <w:tabs>
              <w:tab w:val="clear" w:pos="9072"/>
              <w:tab w:val="right" w:pos="9638" w:leader="dot"/>
            </w:tabs>
            <w:rPr/>
          </w:pPr>
          <w:r>
            <w:rPr/>
            <w:t>Windowing</w:t>
            <w:tab/>
            <w:t>36</w:t>
          </w:r>
        </w:p>
        <w:p>
          <w:pPr>
            <w:pStyle w:val="Inhoudsopgave4"/>
            <w:tabs>
              <w:tab w:val="clear" w:pos="8789"/>
              <w:tab w:val="right" w:pos="9638" w:leader="dot"/>
            </w:tabs>
            <w:rPr/>
          </w:pPr>
          <w:r>
            <w:rPr/>
            <w:t>Display the windowing function</w:t>
            <w:tab/>
            <w:t>36</w:t>
          </w:r>
        </w:p>
        <w:p>
          <w:pPr>
            <w:pStyle w:val="Inhoudsopgave4"/>
            <w:tabs>
              <w:tab w:val="clear" w:pos="8789"/>
              <w:tab w:val="right" w:pos="9638" w:leader="dot"/>
            </w:tabs>
            <w:rPr/>
          </w:pPr>
          <w:r>
            <w:rPr/>
            <w:t>Visualization of the windowed impulse – response</w:t>
            <w:tab/>
            <w:t>36</w:t>
          </w:r>
        </w:p>
        <w:p>
          <w:pPr>
            <w:pStyle w:val="Inhoudsopgave3"/>
            <w:tabs>
              <w:tab w:val="clear" w:pos="9072"/>
              <w:tab w:val="right" w:pos="9638" w:leader="dot"/>
            </w:tabs>
            <w:rPr/>
          </w:pPr>
          <w:r>
            <w:rPr/>
            <w:t>The window User Windows</w:t>
            <w:tab/>
            <w:t>37</w:t>
          </w:r>
        </w:p>
        <w:p>
          <w:pPr>
            <w:pStyle w:val="Inhoudsopgave4"/>
            <w:tabs>
              <w:tab w:val="clear" w:pos="8789"/>
              <w:tab w:val="right" w:pos="9638" w:leader="dot"/>
            </w:tabs>
            <w:rPr/>
          </w:pPr>
          <w:r>
            <w:rPr/>
            <w:t>Parameter to edit</w:t>
            <w:tab/>
            <w:t>38</w:t>
          </w:r>
        </w:p>
        <w:p>
          <w:pPr>
            <w:pStyle w:val="Inhoudsopgave4"/>
            <w:tabs>
              <w:tab w:val="clear" w:pos="8789"/>
              <w:tab w:val="right" w:pos="9638" w:leader="dot"/>
            </w:tabs>
            <w:rPr/>
          </w:pPr>
          <w:r>
            <w:rPr/>
            <w:t>The menu of the user – windows editor</w:t>
            <w:tab/>
            <w:t>39</w:t>
          </w:r>
        </w:p>
        <w:p>
          <w:pPr>
            <w:pStyle w:val="Inhoudsopgave3"/>
            <w:tabs>
              <w:tab w:val="clear" w:pos="9072"/>
              <w:tab w:val="right" w:pos="9638" w:leader="dot"/>
            </w:tabs>
            <w:rPr/>
          </w:pPr>
          <w:r>
            <w:rPr/>
            <w:t>Second impulse response trace</w:t>
            <w:tab/>
            <w:t>40</w:t>
          </w:r>
        </w:p>
        <w:p>
          <w:pPr>
            <w:pStyle w:val="Inhoudsopgave3"/>
            <w:tabs>
              <w:tab w:val="clear" w:pos="9072"/>
              <w:tab w:val="right" w:pos="9638" w:leader="dot"/>
            </w:tabs>
            <w:rPr/>
          </w:pPr>
          <w:r>
            <w:rPr/>
            <w:t>How to save the impulse response?</w:t>
            <w:tab/>
            <w:t>40</w:t>
          </w:r>
        </w:p>
        <w:p>
          <w:pPr>
            <w:pStyle w:val="Inhoudsopgave3"/>
            <w:tabs>
              <w:tab w:val="clear" w:pos="9072"/>
              <w:tab w:val="right" w:pos="9638" w:leader="dot"/>
            </w:tabs>
            <w:rPr/>
          </w:pPr>
          <w:r>
            <w:rPr/>
            <w:t>Trace display modes in the impulse – response module</w:t>
            <w:tab/>
            <w:t>41</w:t>
          </w:r>
        </w:p>
        <w:p>
          <w:pPr>
            <w:pStyle w:val="Inhoudsopgave4"/>
            <w:tabs>
              <w:tab w:val="clear" w:pos="8789"/>
              <w:tab w:val="right" w:pos="9638" w:leader="dot"/>
            </w:tabs>
            <w:rPr/>
          </w:pPr>
          <w:r>
            <w:rPr/>
            <w:t>Impulse response</w:t>
            <w:tab/>
            <w:t>41</w:t>
          </w:r>
        </w:p>
        <w:p>
          <w:pPr>
            <w:pStyle w:val="Inhoudsopgave4"/>
            <w:tabs>
              <w:tab w:val="clear" w:pos="8789"/>
              <w:tab w:val="right" w:pos="9638" w:leader="dot"/>
            </w:tabs>
            <w:rPr/>
          </w:pPr>
          <w:r>
            <w:rPr/>
            <w:t>Impulse – Response (log)</w:t>
            <w:tab/>
            <w:t>41</w:t>
          </w:r>
        </w:p>
        <w:p>
          <w:pPr>
            <w:pStyle w:val="Inhoudsopgave4"/>
            <w:tabs>
              <w:tab w:val="clear" w:pos="8789"/>
              <w:tab w:val="right" w:pos="9638" w:leader="dot"/>
            </w:tabs>
            <w:rPr/>
          </w:pPr>
          <w:r>
            <w:rPr/>
            <w:t>ETC – (Energy Time Curve)</w:t>
            <w:tab/>
            <w:t>42</w:t>
          </w:r>
        </w:p>
        <w:p>
          <w:pPr>
            <w:pStyle w:val="Inhoudsopgave4"/>
            <w:tabs>
              <w:tab w:val="clear" w:pos="8789"/>
              <w:tab w:val="right" w:pos="9638" w:leader="dot"/>
            </w:tabs>
            <w:rPr/>
          </w:pPr>
          <w:r>
            <w:rPr/>
            <w:t>Schroeder Plot</w:t>
            <w:tab/>
            <w:t>42</w:t>
          </w:r>
        </w:p>
        <w:p>
          <w:pPr>
            <w:pStyle w:val="Inhoudsopgave5"/>
            <w:tabs>
              <w:tab w:val="clear" w:pos="8506"/>
              <w:tab w:val="right" w:pos="9638" w:leader="dot"/>
            </w:tabs>
            <w:rPr/>
          </w:pPr>
          <w:r>
            <w:rPr/>
            <w:t>Configure Schroeder Trace</w:t>
            <w:tab/>
            <w:t>43</w:t>
          </w:r>
        </w:p>
        <w:p>
          <w:pPr>
            <w:pStyle w:val="Inhoudsopgave6"/>
            <w:tabs>
              <w:tab w:val="clear" w:pos="8223"/>
              <w:tab w:val="right" w:pos="9638" w:leader="dot"/>
            </w:tabs>
            <w:rPr/>
          </w:pPr>
          <w:r>
            <w:rPr/>
            <w:t>Invoke the Configure Schroeder Trace window</w:t>
            <w:tab/>
            <w:t>43</w:t>
          </w:r>
        </w:p>
        <w:p>
          <w:pPr>
            <w:pStyle w:val="Inhoudsopgave6"/>
            <w:tabs>
              <w:tab w:val="clear" w:pos="8223"/>
              <w:tab w:val="right" w:pos="9638" w:leader="dot"/>
            </w:tabs>
            <w:rPr/>
          </w:pPr>
          <w:r>
            <w:rPr/>
            <w:t>Algorithm used for Calculation</w:t>
            <w:tab/>
            <w:t>44</w:t>
          </w:r>
        </w:p>
        <w:p>
          <w:pPr>
            <w:pStyle w:val="Inhoudsopgave4"/>
            <w:tabs>
              <w:tab w:val="clear" w:pos="8789"/>
              <w:tab w:val="right" w:pos="9638" w:leader="dot"/>
            </w:tabs>
            <w:rPr/>
          </w:pPr>
          <w:r>
            <w:rPr/>
            <w:t>Layout of the trace display (Display all data)</w:t>
            <w:tab/>
            <w:t>45</w:t>
          </w:r>
        </w:p>
        <w:p>
          <w:pPr>
            <w:pStyle w:val="Inhoudsopgave3"/>
            <w:tabs>
              <w:tab w:val="clear" w:pos="9072"/>
              <w:tab w:val="right" w:pos="9638" w:leader="dot"/>
            </w:tabs>
            <w:rPr/>
          </w:pPr>
          <w:r>
            <w:rPr/>
            <w:t>The Delay-Matrix</w:t>
            <w:tab/>
            <w:t>46</w:t>
          </w:r>
        </w:p>
        <w:p>
          <w:pPr>
            <w:pStyle w:val="Inhoudsopgave4"/>
            <w:tabs>
              <w:tab w:val="clear" w:pos="8789"/>
              <w:tab w:val="right" w:pos="9638" w:leader="dot"/>
            </w:tabs>
            <w:rPr/>
          </w:pPr>
          <w:r>
            <w:rPr/>
            <w:t>Values used</w:t>
            <w:tab/>
            <w:t>46</w:t>
          </w:r>
        </w:p>
        <w:p>
          <w:pPr>
            <w:pStyle w:val="Inhoudsopgave4"/>
            <w:tabs>
              <w:tab w:val="clear" w:pos="8789"/>
              <w:tab w:val="right" w:pos="9638" w:leader="dot"/>
            </w:tabs>
            <w:rPr/>
          </w:pPr>
          <w:r>
            <w:rPr/>
            <w:t>How to invoke</w:t>
            <w:tab/>
            <w:t>46</w:t>
          </w:r>
        </w:p>
        <w:p>
          <w:pPr>
            <w:pStyle w:val="Inhoudsopgave4"/>
            <w:tabs>
              <w:tab w:val="clear" w:pos="8789"/>
              <w:tab w:val="right" w:pos="9638" w:leader="dot"/>
            </w:tabs>
            <w:rPr/>
          </w:pPr>
          <w:r>
            <w:rPr/>
            <w:t>The Display</w:t>
            <w:tab/>
            <w:t>47</w:t>
          </w:r>
        </w:p>
        <w:p>
          <w:pPr>
            <w:pStyle w:val="Inhoudsopgave5"/>
            <w:tabs>
              <w:tab w:val="clear" w:pos="8506"/>
              <w:tab w:val="right" w:pos="9638" w:leader="dot"/>
            </w:tabs>
            <w:rPr/>
          </w:pPr>
          <w:r>
            <w:rPr/>
            <w:t>The upper Area</w:t>
            <w:tab/>
            <w:t>47</w:t>
          </w:r>
        </w:p>
        <w:p>
          <w:pPr>
            <w:pStyle w:val="Inhoudsopgave5"/>
            <w:tabs>
              <w:tab w:val="clear" w:pos="8506"/>
              <w:tab w:val="right" w:pos="9638" w:leader="dot"/>
            </w:tabs>
            <w:rPr/>
          </w:pPr>
          <w:r>
            <w:rPr/>
            <w:t>The lower area</w:t>
            <w:tab/>
            <w:t>48</w:t>
          </w:r>
        </w:p>
        <w:p>
          <w:pPr>
            <w:pStyle w:val="Inhoudsopgave3"/>
            <w:tabs>
              <w:tab w:val="clear" w:pos="9072"/>
              <w:tab w:val="right" w:pos="9638" w:leader="dot"/>
            </w:tabs>
            <w:rPr/>
          </w:pPr>
          <w:r>
            <w:rPr/>
            <w:t>Room Acoustic Analysis</w:t>
            <w:tab/>
            <w:t>49</w:t>
          </w:r>
        </w:p>
        <w:p>
          <w:pPr>
            <w:pStyle w:val="Inhoudsopgave4"/>
            <w:tabs>
              <w:tab w:val="clear" w:pos="8789"/>
              <w:tab w:val="right" w:pos="9638" w:leader="dot"/>
            </w:tabs>
            <w:rPr/>
          </w:pPr>
          <w:r>
            <w:rPr/>
            <w:t>Speech Transmission Index (STI)</w:t>
            <w:tab/>
            <w:t>49</w:t>
          </w:r>
        </w:p>
        <w:p>
          <w:pPr>
            <w:pStyle w:val="Inhoudsopgave4"/>
            <w:tabs>
              <w:tab w:val="clear" w:pos="8789"/>
              <w:tab w:val="right" w:pos="9638" w:leader="dot"/>
            </w:tabs>
            <w:rPr/>
          </w:pPr>
          <w:r>
            <w:rPr/>
            <w:t>The Window</w:t>
            <w:tab/>
            <w:t>49</w:t>
          </w:r>
        </w:p>
        <w:p>
          <w:pPr>
            <w:pStyle w:val="Inhoudsopgave5"/>
            <w:tabs>
              <w:tab w:val="clear" w:pos="8506"/>
              <w:tab w:val="right" w:pos="9638" w:leader="dot"/>
            </w:tabs>
            <w:rPr/>
          </w:pPr>
          <w:r>
            <w:rPr/>
            <w:t>The menu bar of the STI window</w:t>
            <w:tab/>
            <w:t>50</w:t>
          </w:r>
        </w:p>
        <w:p>
          <w:pPr>
            <w:pStyle w:val="Inhoudsopgave4"/>
            <w:tabs>
              <w:tab w:val="clear" w:pos="8789"/>
              <w:tab w:val="right" w:pos="9638" w:leader="dot"/>
            </w:tabs>
            <w:rPr/>
          </w:pPr>
          <w:r>
            <w:rPr/>
            <w:t>Room Acoustic Calculation</w:t>
            <w:tab/>
            <w:t>52</w:t>
          </w:r>
        </w:p>
        <w:p>
          <w:pPr>
            <w:pStyle w:val="Inhoudsopgave5"/>
            <w:tabs>
              <w:tab w:val="clear" w:pos="8506"/>
              <w:tab w:val="right" w:pos="9638" w:leader="dot"/>
            </w:tabs>
            <w:rPr/>
          </w:pPr>
          <w:r>
            <w:rPr/>
            <w:t>The views of the acoustic window</w:t>
            <w:tab/>
            <w:t>53</w:t>
          </w:r>
        </w:p>
        <w:p>
          <w:pPr>
            <w:pStyle w:val="Inhoudsopgave5"/>
            <w:tabs>
              <w:tab w:val="clear" w:pos="8506"/>
              <w:tab w:val="right" w:pos="9638" w:leader="dot"/>
            </w:tabs>
            <w:rPr/>
          </w:pPr>
          <w:r>
            <w:rPr/>
            <w:t>Managing Traces in Multi Trace Mode</w:t>
            <w:tab/>
            <w:t>53</w:t>
          </w:r>
        </w:p>
        <w:p>
          <w:pPr>
            <w:pStyle w:val="Inhoudsopgave5"/>
            <w:tabs>
              <w:tab w:val="clear" w:pos="8506"/>
              <w:tab w:val="right" w:pos="9638" w:leader="dot"/>
            </w:tabs>
            <w:rPr/>
          </w:pPr>
          <w:r>
            <w:rPr/>
            <w:t>The menu Room – Acoustic</w:t>
            <w:tab/>
            <w:t>54</w:t>
          </w:r>
        </w:p>
        <w:p>
          <w:pPr>
            <w:pStyle w:val="Inhoudsopgave5"/>
            <w:tabs>
              <w:tab w:val="clear" w:pos="8506"/>
              <w:tab w:val="right" w:pos="9638" w:leader="dot"/>
            </w:tabs>
            <w:rPr/>
          </w:pPr>
          <w:r>
            <w:rPr/>
            <w:t>The menu Display</w:t>
            <w:tab/>
            <w:t>55</w:t>
          </w:r>
        </w:p>
        <w:p>
          <w:pPr>
            <w:pStyle w:val="Inhoudsopgave5"/>
            <w:tabs>
              <w:tab w:val="clear" w:pos="8506"/>
              <w:tab w:val="right" w:pos="9638" w:leader="dot"/>
            </w:tabs>
            <w:rPr/>
          </w:pPr>
          <w:r>
            <w:rPr/>
            <w:t>The menu Value – Display</w:t>
            <w:tab/>
            <w:t>56</w:t>
          </w:r>
        </w:p>
        <w:p>
          <w:pPr>
            <w:pStyle w:val="Inhoudsopgave5"/>
            <w:tabs>
              <w:tab w:val="clear" w:pos="8506"/>
              <w:tab w:val="right" w:pos="9638" w:leader="dot"/>
            </w:tabs>
            <w:rPr/>
          </w:pPr>
          <w:r>
            <w:rPr/>
            <w:t>The menu Range</w:t>
            <w:tab/>
            <w:t>56</w:t>
          </w:r>
        </w:p>
        <w:p>
          <w:pPr>
            <w:pStyle w:val="Inhoudsopgave5"/>
            <w:tabs>
              <w:tab w:val="clear" w:pos="8506"/>
              <w:tab w:val="right" w:pos="9638" w:leader="dot"/>
            </w:tabs>
            <w:rPr/>
          </w:pPr>
          <w:r>
            <w:rPr/>
            <w:t>The menu Main – Trace</w:t>
            <w:tab/>
            <w:t>57</w:t>
          </w:r>
        </w:p>
        <w:p>
          <w:pPr>
            <w:pStyle w:val="Inhoudsopgave5"/>
            <w:tabs>
              <w:tab w:val="clear" w:pos="8506"/>
              <w:tab w:val="right" w:pos="9638" w:leader="dot"/>
            </w:tabs>
            <w:rPr/>
          </w:pPr>
          <w:r>
            <w:rPr/>
            <w:t>The menu Memory Trace</w:t>
            <w:tab/>
            <w:t>58</w:t>
          </w:r>
        </w:p>
        <w:p>
          <w:pPr>
            <w:pStyle w:val="Inhoudsopgave5"/>
            <w:tabs>
              <w:tab w:val="clear" w:pos="8506"/>
              <w:tab w:val="right" w:pos="9638" w:leader="dot"/>
            </w:tabs>
            <w:rPr/>
          </w:pPr>
          <w:r>
            <w:rPr/>
            <w:t>The menu room – data</w:t>
            <w:tab/>
            <w:t>59</w:t>
          </w:r>
        </w:p>
        <w:p>
          <w:pPr>
            <w:pStyle w:val="Inhoudsopgave5"/>
            <w:tabs>
              <w:tab w:val="clear" w:pos="8506"/>
              <w:tab w:val="right" w:pos="9638" w:leader="dot"/>
            </w:tabs>
            <w:rPr/>
          </w:pPr>
          <w:r>
            <w:rPr/>
            <w:t>Room – Acoustic Parameters</w:t>
            <w:tab/>
            <w:t>60</w:t>
          </w:r>
        </w:p>
        <w:p>
          <w:pPr>
            <w:pStyle w:val="Inhoudsopgave5"/>
            <w:tabs>
              <w:tab w:val="clear" w:pos="8506"/>
              <w:tab w:val="right" w:pos="9638" w:leader="dot"/>
            </w:tabs>
            <w:rPr/>
          </w:pPr>
          <w:r>
            <w:rPr/>
            <w:t>The room – data manager</w:t>
            <w:tab/>
            <w:t>62</w:t>
          </w:r>
        </w:p>
        <w:p>
          <w:pPr>
            <w:pStyle w:val="Inhoudsopgave6"/>
            <w:tabs>
              <w:tab w:val="clear" w:pos="8223"/>
              <w:tab w:val="right" w:pos="9638" w:leader="dot"/>
            </w:tabs>
            <w:rPr/>
          </w:pPr>
          <w:r>
            <w:rPr/>
            <w:t>Adding data</w:t>
            <w:tab/>
            <w:t>62</w:t>
          </w:r>
        </w:p>
        <w:p>
          <w:pPr>
            <w:pStyle w:val="Inhoudsopgave6"/>
            <w:tabs>
              <w:tab w:val="clear" w:pos="8223"/>
              <w:tab w:val="right" w:pos="9638" w:leader="dot"/>
            </w:tabs>
            <w:rPr/>
          </w:pPr>
          <w:r>
            <w:rPr/>
            <w:t>Display of the data</w:t>
            <w:tab/>
            <w:t>63</w:t>
          </w:r>
        </w:p>
        <w:p>
          <w:pPr>
            <w:pStyle w:val="Inhoudsopgave3"/>
            <w:tabs>
              <w:tab w:val="clear" w:pos="9072"/>
              <w:tab w:val="right" w:pos="9638" w:leader="dot"/>
            </w:tabs>
            <w:rPr/>
          </w:pPr>
          <w:r>
            <w:rPr/>
            <w:t>Load impulse – response from a file</w:t>
            <w:tab/>
            <w:t>64</w:t>
          </w:r>
        </w:p>
        <w:p>
          <w:pPr>
            <w:pStyle w:val="Inhoudsopgave3"/>
            <w:tabs>
              <w:tab w:val="clear" w:pos="9072"/>
              <w:tab w:val="right" w:pos="9638" w:leader="dot"/>
            </w:tabs>
            <w:rPr/>
          </w:pPr>
          <w:r>
            <w:rPr/>
            <w:t>Set the parameters of the current measurement</w:t>
            <w:tab/>
            <w:t>65</w:t>
          </w:r>
        </w:p>
        <w:p>
          <w:pPr>
            <w:pStyle w:val="Inhoudsopgave3"/>
            <w:tabs>
              <w:tab w:val="clear" w:pos="9072"/>
              <w:tab w:val="right" w:pos="9638" w:leader="dot"/>
            </w:tabs>
            <w:rPr/>
          </w:pPr>
          <w:r>
            <w:rPr/>
            <w:t>Complex Compensation</w:t>
            <w:tab/>
            <w:t>66</w:t>
          </w:r>
        </w:p>
        <w:p>
          <w:pPr>
            <w:pStyle w:val="Inhoudsopgave3"/>
            <w:tabs>
              <w:tab w:val="clear" w:pos="9072"/>
              <w:tab w:val="right" w:pos="9638" w:leader="dot"/>
            </w:tabs>
            <w:rPr/>
          </w:pPr>
          <w:r>
            <w:rPr/>
            <w:t>Measurements in the Impulse – Response Module</w:t>
            <w:tab/>
            <w:t>67</w:t>
          </w:r>
        </w:p>
        <w:p>
          <w:pPr>
            <w:pStyle w:val="Inhoudsopgave4"/>
            <w:tabs>
              <w:tab w:val="clear" w:pos="8789"/>
              <w:tab w:val="right" w:pos="9638" w:leader="dot"/>
            </w:tabs>
            <w:rPr/>
          </w:pPr>
          <w:r>
            <w:rPr/>
            <w:t>MIR Measurement</w:t>
            <w:tab/>
            <w:t>67</w:t>
          </w:r>
        </w:p>
        <w:p>
          <w:pPr>
            <w:pStyle w:val="Inhoudsopgave4"/>
            <w:tabs>
              <w:tab w:val="clear" w:pos="8789"/>
              <w:tab w:val="right" w:pos="9638" w:leader="dot"/>
            </w:tabs>
            <w:rPr/>
          </w:pPr>
          <w:r>
            <w:rPr/>
            <w:t>MLS white</w:t>
            <w:tab/>
            <w:t>69</w:t>
          </w:r>
        </w:p>
        <w:p>
          <w:pPr>
            <w:pStyle w:val="Inhoudsopgave4"/>
            <w:tabs>
              <w:tab w:val="clear" w:pos="8789"/>
              <w:tab w:val="right" w:pos="9638" w:leader="dot"/>
            </w:tabs>
            <w:rPr/>
          </w:pPr>
          <w:r>
            <w:rPr/>
            <w:t>MLS Pink</w:t>
            <w:tab/>
            <w:t>70</w:t>
          </w:r>
        </w:p>
        <w:p>
          <w:pPr>
            <w:pStyle w:val="Inhoudsopgave4"/>
            <w:tabs>
              <w:tab w:val="clear" w:pos="8789"/>
              <w:tab w:val="right" w:pos="9638" w:leader="dot"/>
            </w:tabs>
            <w:rPr/>
          </w:pPr>
          <w:r>
            <w:rPr/>
            <w:t>Sweep measurement (impulse response)</w:t>
            <w:tab/>
            <w:t>72</w:t>
          </w:r>
        </w:p>
        <w:p>
          <w:pPr>
            <w:pStyle w:val="Inhoudsopgave4"/>
            <w:tabs>
              <w:tab w:val="clear" w:pos="8789"/>
              <w:tab w:val="right" w:pos="9638" w:leader="dot"/>
            </w:tabs>
            <w:rPr/>
          </w:pPr>
          <w:r>
            <w:rPr/>
            <w:t>Oscilloscope</w:t>
            <w:tab/>
            <w:t>74</w:t>
          </w:r>
        </w:p>
        <w:p>
          <w:pPr>
            <w:pStyle w:val="Inhoudsopgave5"/>
            <w:tabs>
              <w:tab w:val="clear" w:pos="8506"/>
              <w:tab w:val="right" w:pos="9638" w:leader="dot"/>
            </w:tabs>
            <w:rPr/>
          </w:pPr>
          <w:r>
            <w:rPr/>
            <w:t>The channel settings</w:t>
            <w:tab/>
            <w:t>74</w:t>
          </w:r>
        </w:p>
        <w:p>
          <w:pPr>
            <w:pStyle w:val="Inhoudsopgave5"/>
            <w:tabs>
              <w:tab w:val="clear" w:pos="8506"/>
              <w:tab w:val="right" w:pos="9638" w:leader="dot"/>
            </w:tabs>
            <w:rPr/>
          </w:pPr>
          <w:r>
            <w:rPr/>
            <w:t>The trigger settings</w:t>
            <w:tab/>
            <w:t>75</w:t>
          </w:r>
        </w:p>
        <w:p>
          <w:pPr>
            <w:pStyle w:val="Inhoudsopgave5"/>
            <w:tabs>
              <w:tab w:val="clear" w:pos="8506"/>
              <w:tab w:val="right" w:pos="9638" w:leader="dot"/>
            </w:tabs>
            <w:rPr/>
          </w:pPr>
          <w:r>
            <w:rPr/>
            <w:t>The settings window</w:t>
            <w:tab/>
            <w:t>76</w:t>
          </w:r>
        </w:p>
        <w:p>
          <w:pPr>
            <w:pStyle w:val="Inhoudsopgave5"/>
            <w:tabs>
              <w:tab w:val="clear" w:pos="8506"/>
              <w:tab w:val="right" w:pos="9638" w:leader="dot"/>
            </w:tabs>
            <w:rPr/>
          </w:pPr>
          <w:r>
            <w:rPr/>
            <w:t>The menu tools</w:t>
            <w:tab/>
            <w:t>77</w:t>
          </w:r>
        </w:p>
        <w:p>
          <w:pPr>
            <w:pStyle w:val="Inhoudsopgave3"/>
            <w:tabs>
              <w:tab w:val="clear" w:pos="9072"/>
              <w:tab w:val="right" w:pos="9638" w:leader="dot"/>
            </w:tabs>
            <w:rPr/>
          </w:pPr>
          <w:r>
            <w:rPr/>
            <w:t>Files and Traces (Impulse response complex menu layout)</w:t>
            <w:tab/>
            <w:t>78</w:t>
          </w:r>
        </w:p>
        <w:p>
          <w:pPr>
            <w:pStyle w:val="Inhoudsopgave3"/>
            <w:tabs>
              <w:tab w:val="clear" w:pos="9072"/>
              <w:tab w:val="right" w:pos="9638" w:leader="dot"/>
            </w:tabs>
            <w:rPr/>
          </w:pPr>
          <w:r>
            <w:rPr/>
            <w:t>Save the Impulse Response</w:t>
            <w:tab/>
            <w:t>78</w:t>
          </w:r>
        </w:p>
        <w:p>
          <w:pPr>
            <w:pStyle w:val="Inhoudsopgave4"/>
            <w:tabs>
              <w:tab w:val="clear" w:pos="8789"/>
              <w:tab w:val="right" w:pos="9638" w:leader="dot"/>
            </w:tabs>
            <w:rPr/>
          </w:pPr>
          <w:r>
            <w:rPr/>
            <w:t>Automated Creation of the File – name</w:t>
            <w:tab/>
            <w:t>79</w:t>
          </w:r>
        </w:p>
        <w:p>
          <w:pPr>
            <w:pStyle w:val="Inhoudsopgave3"/>
            <w:tabs>
              <w:tab w:val="clear" w:pos="9072"/>
              <w:tab w:val="right" w:pos="9638" w:leader="dot"/>
            </w:tabs>
            <w:rPr/>
          </w:pPr>
          <w:r>
            <w:rPr/>
            <w:t>Macros in impulse response module</w:t>
            <w:tab/>
            <w:t>80</w:t>
          </w:r>
        </w:p>
        <w:p>
          <w:pPr>
            <w:pStyle w:val="Inhoudsopgave3"/>
            <w:tabs>
              <w:tab w:val="clear" w:pos="9072"/>
              <w:tab w:val="right" w:pos="9638" w:leader="dot"/>
            </w:tabs>
            <w:rPr/>
          </w:pPr>
          <w:r>
            <w:rPr/>
            <w:t>Perform a FFT using the current impulse response</w:t>
            <w:tab/>
            <w:t>81</w:t>
          </w:r>
        </w:p>
        <w:p>
          <w:pPr>
            <w:pStyle w:val="Inhoudsopgave3"/>
            <w:tabs>
              <w:tab w:val="clear" w:pos="9072"/>
              <w:tab w:val="right" w:pos="9638" w:leader="dot"/>
            </w:tabs>
            <w:rPr/>
          </w:pPr>
          <w:r>
            <w:rPr/>
            <w:t>Trace Display options in the Impulse — Response Module</w:t>
            <w:tab/>
            <w:t>81</w:t>
          </w:r>
        </w:p>
        <w:p>
          <w:pPr>
            <w:pStyle w:val="Inhoudsopgave3"/>
            <w:tabs>
              <w:tab w:val="clear" w:pos="9072"/>
              <w:tab w:val="right" w:pos="9638" w:leader="dot"/>
            </w:tabs>
            <w:rPr/>
          </w:pPr>
          <w:r>
            <w:rPr/>
            <w:t>Windowing in impulse response module</w:t>
            <w:tab/>
            <w:t>82</w:t>
          </w:r>
        </w:p>
        <w:p>
          <w:pPr>
            <w:pStyle w:val="Inhoudsopgave3"/>
            <w:tabs>
              <w:tab w:val="clear" w:pos="9072"/>
              <w:tab w:val="right" w:pos="9638" w:leader="dot"/>
            </w:tabs>
            <w:rPr/>
          </w:pPr>
          <w:r>
            <w:rPr/>
            <w:t>Cursor modes</w:t>
            <w:tab/>
            <w:t>82</w:t>
          </w:r>
        </w:p>
        <w:p>
          <w:pPr>
            <w:pStyle w:val="Inhoudsopgave3"/>
            <w:tabs>
              <w:tab w:val="clear" w:pos="9072"/>
              <w:tab w:val="right" w:pos="9638" w:leader="dot"/>
            </w:tabs>
            <w:rPr/>
          </w:pPr>
          <w:r>
            <w:rPr/>
            <w:t>Impulse response trace's popup menu</w:t>
            <w:tab/>
            <w:t>83</w:t>
          </w:r>
        </w:p>
        <w:p>
          <w:pPr>
            <w:pStyle w:val="Inhoudsopgave3"/>
            <w:tabs>
              <w:tab w:val="clear" w:pos="9072"/>
              <w:tab w:val="right" w:pos="9638" w:leader="dot"/>
            </w:tabs>
            <w:rPr/>
          </w:pPr>
          <w:r>
            <w:rPr/>
            <w:t>Impulse response Menu bar simple Layout</w:t>
            <w:tab/>
            <w:t>85</w:t>
          </w:r>
        </w:p>
        <w:p>
          <w:pPr>
            <w:pStyle w:val="Inhoudsopgave3"/>
            <w:tabs>
              <w:tab w:val="clear" w:pos="9072"/>
              <w:tab w:val="right" w:pos="9638" w:leader="dot"/>
            </w:tabs>
            <w:rPr/>
          </w:pPr>
          <w:r>
            <w:rPr/>
            <w:t>Menu Tools in the Impulse — Response Module</w:t>
            <w:tab/>
            <w:t>86</w:t>
          </w:r>
        </w:p>
        <w:p>
          <w:pPr>
            <w:pStyle w:val="Inhoudsopgave3"/>
            <w:tabs>
              <w:tab w:val="clear" w:pos="9072"/>
              <w:tab w:val="right" w:pos="9638" w:leader="dot"/>
            </w:tabs>
            <w:rPr/>
          </w:pPr>
          <w:r>
            <w:rPr/>
            <w:t>Right menu bar impulse response (simple menu layout)</w:t>
            <w:tab/>
            <w:t>87</w:t>
          </w:r>
        </w:p>
        <w:p>
          <w:pPr>
            <w:pStyle w:val="Inhoudsopgave2"/>
            <w:tabs>
              <w:tab w:val="clear" w:pos="9355"/>
              <w:tab w:val="right" w:pos="9638" w:leader="dot"/>
            </w:tabs>
            <w:rPr/>
          </w:pPr>
          <w:r>
            <w:rPr/>
            <w:t>Common menus for FFT module and MAT module</w:t>
            <w:tab/>
            <w:t>88</w:t>
          </w:r>
        </w:p>
        <w:p>
          <w:pPr>
            <w:pStyle w:val="Inhoudsopgave3"/>
            <w:tabs>
              <w:tab w:val="clear" w:pos="9072"/>
              <w:tab w:val="right" w:pos="9638" w:leader="dot"/>
            </w:tabs>
            <w:rPr/>
          </w:pPr>
          <w:r>
            <w:rPr/>
            <w:t>FQ Scale Style</w:t>
            <w:tab/>
            <w:t>88</w:t>
          </w:r>
        </w:p>
        <w:p>
          <w:pPr>
            <w:pStyle w:val="Inhoudsopgave3"/>
            <w:tabs>
              <w:tab w:val="clear" w:pos="9072"/>
              <w:tab w:val="right" w:pos="9638" w:leader="dot"/>
            </w:tabs>
            <w:rPr/>
          </w:pPr>
          <w:r>
            <w:rPr/>
            <w:t>Cursor Menu (FFT and MAT)</w:t>
            <w:tab/>
            <w:t>89</w:t>
          </w:r>
        </w:p>
        <w:p>
          <w:pPr>
            <w:pStyle w:val="Inhoudsopgave3"/>
            <w:tabs>
              <w:tab w:val="clear" w:pos="9072"/>
              <w:tab w:val="right" w:pos="9638" w:leader="dot"/>
            </w:tabs>
            <w:rPr/>
          </w:pPr>
          <w:r>
            <w:rPr/>
            <w:t>Gain / Offset Setting</w:t>
            <w:tab/>
            <w:t>90</w:t>
          </w:r>
        </w:p>
        <w:p>
          <w:pPr>
            <w:pStyle w:val="Inhoudsopgave3"/>
            <w:tabs>
              <w:tab w:val="clear" w:pos="9072"/>
              <w:tab w:val="right" w:pos="9638" w:leader="dot"/>
            </w:tabs>
            <w:rPr/>
          </w:pPr>
          <w:r>
            <w:rPr/>
            <w:t>Display range selection</w:t>
            <w:tab/>
            <w:t>91</w:t>
          </w:r>
        </w:p>
        <w:p>
          <w:pPr>
            <w:pStyle w:val="Inhoudsopgave3"/>
            <w:tabs>
              <w:tab w:val="clear" w:pos="9072"/>
              <w:tab w:val="right" w:pos="9638" w:leader="dot"/>
            </w:tabs>
            <w:rPr/>
          </w:pPr>
          <w:r>
            <w:rPr/>
            <w:t>Show Range at Cursor</w:t>
            <w:tab/>
            <w:t>92</w:t>
          </w:r>
        </w:p>
        <w:p>
          <w:pPr>
            <w:pStyle w:val="Inhoudsopgave3"/>
            <w:tabs>
              <w:tab w:val="clear" w:pos="9072"/>
              <w:tab w:val="right" w:pos="9638" w:leader="dot"/>
            </w:tabs>
            <w:rPr/>
          </w:pPr>
          <w:r>
            <w:rPr/>
            <w:t>The popup menu assigned to the trace display</w:t>
            <w:tab/>
            <w:t>93</w:t>
          </w:r>
        </w:p>
        <w:p>
          <w:pPr>
            <w:pStyle w:val="Inhoudsopgave3"/>
            <w:tabs>
              <w:tab w:val="clear" w:pos="9072"/>
              <w:tab w:val="right" w:pos="9638" w:leader="dot"/>
            </w:tabs>
            <w:rPr/>
          </w:pPr>
          <w:r>
            <w:rPr/>
            <w:t>Smoothing</w:t>
            <w:tab/>
            <w:t>94</w:t>
          </w:r>
        </w:p>
        <w:p>
          <w:pPr>
            <w:pStyle w:val="Inhoudsopgave3"/>
            <w:tabs>
              <w:tab w:val="clear" w:pos="9072"/>
              <w:tab w:val="right" w:pos="9638" w:leader="dot"/>
            </w:tabs>
            <w:rPr/>
          </w:pPr>
          <w:r>
            <w:rPr/>
            <w:t>Show Values of</w:t>
            <w:tab/>
            <w:t>95</w:t>
          </w:r>
        </w:p>
        <w:p>
          <w:pPr>
            <w:pStyle w:val="Inhoudsopgave3"/>
            <w:tabs>
              <w:tab w:val="clear" w:pos="9072"/>
              <w:tab w:val="right" w:pos="9638" w:leader="dot"/>
            </w:tabs>
            <w:rPr/>
          </w:pPr>
          <w:r>
            <w:rPr/>
            <w:t>Value Editor Field</w:t>
            <w:tab/>
            <w:t>95</w:t>
          </w:r>
        </w:p>
        <w:p>
          <w:pPr>
            <w:pStyle w:val="Inhoudsopgave3"/>
            <w:tabs>
              <w:tab w:val="clear" w:pos="9072"/>
              <w:tab w:val="right" w:pos="9638" w:leader="dot"/>
            </w:tabs>
            <w:rPr/>
          </w:pPr>
          <w:r>
            <w:rPr/>
            <w:t>Frequency Range Tool</w:t>
            <w:tab/>
            <w:t>96</w:t>
          </w:r>
        </w:p>
        <w:p>
          <w:pPr>
            <w:pStyle w:val="Inhoudsopgave4"/>
            <w:tabs>
              <w:tab w:val="clear" w:pos="8789"/>
              <w:tab w:val="right" w:pos="9638" w:leader="dot"/>
            </w:tabs>
            <w:rPr/>
          </w:pPr>
          <w:r>
            <w:rPr/>
            <w:t>Operation</w:t>
            <w:tab/>
            <w:t>96</w:t>
          </w:r>
        </w:p>
        <w:p>
          <w:pPr>
            <w:pStyle w:val="Inhoudsopgave4"/>
            <w:tabs>
              <w:tab w:val="clear" w:pos="8789"/>
              <w:tab w:val="right" w:pos="9638" w:leader="dot"/>
            </w:tabs>
            <w:rPr/>
          </w:pPr>
          <w:r>
            <w:rPr/>
            <w:t>State 1: No range selected</w:t>
            <w:tab/>
            <w:t>96</w:t>
          </w:r>
        </w:p>
        <w:p>
          <w:pPr>
            <w:pStyle w:val="Inhoudsopgave4"/>
            <w:tabs>
              <w:tab w:val="clear" w:pos="8789"/>
              <w:tab w:val="right" w:pos="9638" w:leader="dot"/>
            </w:tabs>
            <w:rPr/>
          </w:pPr>
          <w:r>
            <w:rPr/>
            <w:t>State 2: Mark the range</w:t>
            <w:tab/>
            <w:t>97</w:t>
          </w:r>
        </w:p>
        <w:p>
          <w:pPr>
            <w:pStyle w:val="Inhoudsopgave4"/>
            <w:tabs>
              <w:tab w:val="clear" w:pos="8789"/>
              <w:tab w:val="right" w:pos="9638" w:leader="dot"/>
            </w:tabs>
            <w:rPr/>
          </w:pPr>
          <w:r>
            <w:rPr/>
            <w:t>State 3: Range fixed</w:t>
            <w:tab/>
            <w:t>97</w:t>
          </w:r>
        </w:p>
        <w:p>
          <w:pPr>
            <w:pStyle w:val="Inhoudsopgave4"/>
            <w:tabs>
              <w:tab w:val="clear" w:pos="8789"/>
              <w:tab w:val="right" w:pos="9638" w:leader="dot"/>
            </w:tabs>
            <w:rPr/>
          </w:pPr>
          <w:r>
            <w:rPr/>
            <w:t>Information displayed</w:t>
            <w:tab/>
            <w:t>98</w:t>
          </w:r>
        </w:p>
        <w:p>
          <w:pPr>
            <w:pStyle w:val="Inhoudsopgave4"/>
            <w:tabs>
              <w:tab w:val="clear" w:pos="8789"/>
              <w:tab w:val="right" w:pos="9638" w:leader="dot"/>
            </w:tabs>
            <w:rPr/>
          </w:pPr>
          <w:r>
            <w:rPr/>
            <w:t>The menu of the frequency – range tool.</w:t>
            <w:tab/>
            <w:t>99</w:t>
          </w:r>
        </w:p>
        <w:p>
          <w:pPr>
            <w:pStyle w:val="Inhoudsopgave3"/>
            <w:tabs>
              <w:tab w:val="clear" w:pos="9072"/>
              <w:tab w:val="right" w:pos="9638" w:leader="dot"/>
            </w:tabs>
            <w:rPr/>
          </w:pPr>
          <w:r>
            <w:rPr/>
            <w:t>Target Amplitude</w:t>
            <w:tab/>
            <w:t>100</w:t>
          </w:r>
        </w:p>
        <w:p>
          <w:pPr>
            <w:pStyle w:val="Inhoudsopgave4"/>
            <w:tabs>
              <w:tab w:val="clear" w:pos="8789"/>
              <w:tab w:val="right" w:pos="9638" w:leader="dot"/>
            </w:tabs>
            <w:rPr/>
          </w:pPr>
          <w:r>
            <w:rPr/>
            <w:t>Controlling the Target Amplitude</w:t>
            <w:tab/>
            <w:t>100</w:t>
          </w:r>
        </w:p>
        <w:p>
          <w:pPr>
            <w:pStyle w:val="Inhoudsopgave4"/>
            <w:tabs>
              <w:tab w:val="clear" w:pos="8789"/>
              <w:tab w:val="right" w:pos="9638" w:leader="dot"/>
            </w:tabs>
            <w:rPr/>
          </w:pPr>
          <w:r>
            <w:rPr/>
            <w:t>The Menu Target Amplitude</w:t>
            <w:tab/>
            <w:t>101</w:t>
          </w:r>
        </w:p>
        <w:p>
          <w:pPr>
            <w:pStyle w:val="Inhoudsopgave3"/>
            <w:tabs>
              <w:tab w:val="clear" w:pos="9072"/>
              <w:tab w:val="right" w:pos="9638" w:leader="dot"/>
            </w:tabs>
            <w:rPr/>
          </w:pPr>
          <w:r>
            <w:rPr/>
            <w:t>Full Range</w:t>
            <w:tab/>
            <w:t>102</w:t>
          </w:r>
        </w:p>
        <w:p>
          <w:pPr>
            <w:pStyle w:val="Inhoudsopgave4"/>
            <w:tabs>
              <w:tab w:val="clear" w:pos="8789"/>
              <w:tab w:val="right" w:pos="9638" w:leader="dot"/>
            </w:tabs>
            <w:rPr/>
          </w:pPr>
          <w:r>
            <w:rPr/>
            <w:t>Lowest valid frequency</w:t>
            <w:tab/>
            <w:t>102</w:t>
          </w:r>
        </w:p>
        <w:p>
          <w:pPr>
            <w:pStyle w:val="Inhoudsopgave4"/>
            <w:tabs>
              <w:tab w:val="clear" w:pos="8789"/>
              <w:tab w:val="right" w:pos="9638" w:leader="dot"/>
            </w:tabs>
            <w:rPr/>
          </w:pPr>
          <w:r>
            <w:rPr/>
            <w:t>Nyquist Criteria</w:t>
            <w:tab/>
            <w:t>102</w:t>
          </w:r>
        </w:p>
        <w:p>
          <w:pPr>
            <w:pStyle w:val="Inhoudsopgave3"/>
            <w:tabs>
              <w:tab w:val="clear" w:pos="9072"/>
              <w:tab w:val="right" w:pos="9638" w:leader="dot"/>
            </w:tabs>
            <w:rPr/>
          </w:pPr>
          <w:r>
            <w:rPr/>
            <w:t>Weighting Filters</w:t>
            <w:tab/>
            <w:t>103</w:t>
          </w:r>
        </w:p>
        <w:p>
          <w:pPr>
            <w:pStyle w:val="Inhoudsopgave2"/>
            <w:tabs>
              <w:tab w:val="clear" w:pos="9355"/>
              <w:tab w:val="right" w:pos="9638" w:leader="dot"/>
            </w:tabs>
            <w:rPr/>
          </w:pPr>
          <w:r>
            <w:rPr/>
            <w:t>The FFT Module</w:t>
            <w:tab/>
            <w:t>104</w:t>
          </w:r>
        </w:p>
        <w:p>
          <w:pPr>
            <w:pStyle w:val="Inhoudsopgave3"/>
            <w:tabs>
              <w:tab w:val="clear" w:pos="9072"/>
              <w:tab w:val="right" w:pos="9638" w:leader="dot"/>
            </w:tabs>
            <w:rPr/>
          </w:pPr>
          <w:r>
            <w:rPr/>
            <w:t>FFT</w:t>
            <w:tab/>
            <w:t>104</w:t>
          </w:r>
        </w:p>
        <w:p>
          <w:pPr>
            <w:pStyle w:val="Inhoudsopgave3"/>
            <w:tabs>
              <w:tab w:val="clear" w:pos="9072"/>
              <w:tab w:val="right" w:pos="9638" w:leader="dot"/>
            </w:tabs>
            <w:rPr/>
          </w:pPr>
          <w:r>
            <w:rPr/>
            <w:t>Display functions</w:t>
            <w:tab/>
            <w:t>105</w:t>
          </w:r>
        </w:p>
        <w:p>
          <w:pPr>
            <w:pStyle w:val="Inhoudsopgave3"/>
            <w:tabs>
              <w:tab w:val="clear" w:pos="9072"/>
              <w:tab w:val="right" w:pos="9638" w:leader="dot"/>
            </w:tabs>
            <w:rPr/>
          </w:pPr>
          <w:r>
            <w:rPr/>
            <w:t>FFT File Functions</w:t>
            <w:tab/>
            <w:t>106</w:t>
          </w:r>
        </w:p>
        <w:p>
          <w:pPr>
            <w:pStyle w:val="Inhoudsopgave3"/>
            <w:tabs>
              <w:tab w:val="clear" w:pos="9072"/>
              <w:tab w:val="right" w:pos="9638" w:leader="dot"/>
            </w:tabs>
            <w:rPr/>
          </w:pPr>
          <w:r>
            <w:rPr/>
            <w:t>Additional Functions</w:t>
            <w:tab/>
            <w:t>106</w:t>
          </w:r>
        </w:p>
        <w:p>
          <w:pPr>
            <w:pStyle w:val="Inhoudsopgave3"/>
            <w:tabs>
              <w:tab w:val="clear" w:pos="9072"/>
              <w:tab w:val="right" w:pos="9638" w:leader="dot"/>
            </w:tabs>
            <w:rPr/>
          </w:pPr>
          <w:r>
            <w:rPr/>
            <w:t>Mic correction</w:t>
            <w:tab/>
            <w:t>107</w:t>
          </w:r>
        </w:p>
        <w:p>
          <w:pPr>
            <w:pStyle w:val="Inhoudsopgave4"/>
            <w:tabs>
              <w:tab w:val="clear" w:pos="8789"/>
              <w:tab w:val="right" w:pos="9638" w:leader="dot"/>
            </w:tabs>
            <w:rPr/>
          </w:pPr>
          <w:r>
            <w:rPr/>
            <w:t>The sub-menu of the mic-correction entry</w:t>
            <w:tab/>
            <w:t>107</w:t>
          </w:r>
        </w:p>
        <w:p>
          <w:pPr>
            <w:pStyle w:val="Inhoudsopgave3"/>
            <w:tabs>
              <w:tab w:val="clear" w:pos="9072"/>
              <w:tab w:val="right" w:pos="9638" w:leader="dot"/>
            </w:tabs>
            <w:rPr/>
          </w:pPr>
          <w:r>
            <w:rPr/>
            <w:t>Group-delay related to</w:t>
            <w:tab/>
            <w:t>108</w:t>
          </w:r>
        </w:p>
        <w:p>
          <w:pPr>
            <w:pStyle w:val="Inhoudsopgave3"/>
            <w:tabs>
              <w:tab w:val="clear" w:pos="9072"/>
              <w:tab w:val="right" w:pos="9638" w:leader="dot"/>
            </w:tabs>
            <w:rPr/>
          </w:pPr>
          <w:r>
            <w:rPr/>
            <w:t>Calibration</w:t>
            <w:tab/>
            <w:t>109</w:t>
          </w:r>
        </w:p>
        <w:p>
          <w:pPr>
            <w:pStyle w:val="Inhoudsopgave4"/>
            <w:tabs>
              <w:tab w:val="clear" w:pos="8789"/>
              <w:tab w:val="right" w:pos="9638" w:leader="dot"/>
            </w:tabs>
            <w:rPr/>
          </w:pPr>
          <w:r>
            <w:rPr/>
            <w:t>Create a calibration file</w:t>
            <w:tab/>
            <w:t>109</w:t>
          </w:r>
        </w:p>
        <w:p>
          <w:pPr>
            <w:pStyle w:val="Inhoudsopgave4"/>
            <w:tabs>
              <w:tab w:val="clear" w:pos="8789"/>
              <w:tab w:val="right" w:pos="9638" w:leader="dot"/>
            </w:tabs>
            <w:rPr/>
          </w:pPr>
          <w:r>
            <w:rPr/>
            <w:t>Use of the calibration file</w:t>
            <w:tab/>
            <w:t>109</w:t>
          </w:r>
        </w:p>
        <w:p>
          <w:pPr>
            <w:pStyle w:val="Inhoudsopgave4"/>
            <w:tabs>
              <w:tab w:val="clear" w:pos="8789"/>
              <w:tab w:val="right" w:pos="9638" w:leader="dot"/>
            </w:tabs>
            <w:rPr/>
          </w:pPr>
          <w:r>
            <w:rPr/>
            <w:t>Calibration menu</w:t>
            <w:tab/>
            <w:t>110</w:t>
          </w:r>
        </w:p>
        <w:p>
          <w:pPr>
            <w:pStyle w:val="Inhoudsopgave3"/>
            <w:tabs>
              <w:tab w:val="clear" w:pos="9072"/>
              <w:tab w:val="right" w:pos="9638" w:leader="dot"/>
            </w:tabs>
            <w:rPr/>
          </w:pPr>
          <w:r>
            <w:rPr/>
            <w:t>FFT Menu bar (simple menu layout)</w:t>
            <w:tab/>
            <w:t>111</w:t>
          </w:r>
        </w:p>
        <w:p>
          <w:pPr>
            <w:pStyle w:val="Inhoudsopgave3"/>
            <w:tabs>
              <w:tab w:val="clear" w:pos="9072"/>
              <w:tab w:val="right" w:pos="9638" w:leader="dot"/>
            </w:tabs>
            <w:rPr/>
          </w:pPr>
          <w:r>
            <w:rPr/>
            <w:t>FFT menu Tools</w:t>
            <w:tab/>
            <w:t>112</w:t>
          </w:r>
        </w:p>
        <w:p>
          <w:pPr>
            <w:pStyle w:val="Inhoudsopgave3"/>
            <w:tabs>
              <w:tab w:val="clear" w:pos="9072"/>
              <w:tab w:val="right" w:pos="9638" w:leader="dot"/>
            </w:tabs>
            <w:rPr/>
          </w:pPr>
          <w:r>
            <w:rPr/>
            <w:t>Trace Layout FFT Module, simple menu layout</w:t>
            <w:tab/>
            <w:t>113</w:t>
          </w:r>
        </w:p>
        <w:p>
          <w:pPr>
            <w:pStyle w:val="Inhoudsopgave3"/>
            <w:tabs>
              <w:tab w:val="clear" w:pos="9072"/>
              <w:tab w:val="right" w:pos="9638" w:leader="dot"/>
            </w:tabs>
            <w:rPr/>
          </w:pPr>
          <w:r>
            <w:rPr/>
            <w:t>Trace Layout FFT module, complex menu layout</w:t>
            <w:tab/>
            <w:t>114</w:t>
          </w:r>
        </w:p>
        <w:p>
          <w:pPr>
            <w:pStyle w:val="Inhoudsopgave3"/>
            <w:tabs>
              <w:tab w:val="clear" w:pos="9072"/>
              <w:tab w:val="right" w:pos="9638" w:leader="dot"/>
            </w:tabs>
            <w:rPr/>
          </w:pPr>
          <w:r>
            <w:rPr/>
            <w:t>Phase compensation</w:t>
            <w:tab/>
            <w:t>115</w:t>
          </w:r>
        </w:p>
        <w:p>
          <w:pPr>
            <w:pStyle w:val="Inhoudsopgave2"/>
            <w:tabs>
              <w:tab w:val="clear" w:pos="9355"/>
              <w:tab w:val="right" w:pos="9638" w:leader="dot"/>
            </w:tabs>
            <w:rPr/>
          </w:pPr>
          <w:r>
            <w:rPr/>
            <w:t>The MAT module</w:t>
            <w:tab/>
            <w:t>117</w:t>
          </w:r>
        </w:p>
        <w:p>
          <w:pPr>
            <w:pStyle w:val="Inhoudsopgave3"/>
            <w:tabs>
              <w:tab w:val="clear" w:pos="9072"/>
              <w:tab w:val="right" w:pos="9638" w:leader="dot"/>
            </w:tabs>
            <w:rPr/>
          </w:pPr>
          <w:r>
            <w:rPr/>
            <w:t>The measurements in the MAT module</w:t>
            <w:tab/>
            <w:t>117</w:t>
          </w:r>
        </w:p>
        <w:p>
          <w:pPr>
            <w:pStyle w:val="Inhoudsopgave4"/>
            <w:tabs>
              <w:tab w:val="clear" w:pos="8789"/>
              <w:tab w:val="right" w:pos="9638" w:leader="dot"/>
            </w:tabs>
            <w:rPr/>
          </w:pPr>
          <w:r>
            <w:rPr/>
            <w:t>RTA Measurement</w:t>
            <w:tab/>
            <w:t>117</w:t>
          </w:r>
        </w:p>
        <w:p>
          <w:pPr>
            <w:pStyle w:val="Inhoudsopgave5"/>
            <w:tabs>
              <w:tab w:val="clear" w:pos="8506"/>
              <w:tab w:val="right" w:pos="9638" w:leader="dot"/>
            </w:tabs>
            <w:rPr/>
          </w:pPr>
          <w:r>
            <w:rPr/>
            <w:t>Display</w:t>
            <w:tab/>
            <w:t>118</w:t>
          </w:r>
        </w:p>
        <w:p>
          <w:pPr>
            <w:pStyle w:val="Inhoudsopgave5"/>
            <w:tabs>
              <w:tab w:val="clear" w:pos="8506"/>
              <w:tab w:val="right" w:pos="9638" w:leader="dot"/>
            </w:tabs>
            <w:rPr/>
          </w:pPr>
          <w:r>
            <w:rPr/>
            <w:t>Peak display (RTA)</w:t>
            <w:tab/>
            <w:t>118</w:t>
          </w:r>
        </w:p>
        <w:p>
          <w:pPr>
            <w:pStyle w:val="Inhoudsopgave5"/>
            <w:tabs>
              <w:tab w:val="clear" w:pos="8506"/>
              <w:tab w:val="right" w:pos="9638" w:leader="dot"/>
            </w:tabs>
            <w:rPr/>
          </w:pPr>
          <w:r>
            <w:rPr/>
            <w:t>Freeze Control</w:t>
            <w:tab/>
            <w:t>119</w:t>
          </w:r>
        </w:p>
        <w:p>
          <w:pPr>
            <w:pStyle w:val="Inhoudsopgave6"/>
            <w:tabs>
              <w:tab w:val="clear" w:pos="8223"/>
              <w:tab w:val="right" w:pos="9638" w:leader="dot"/>
            </w:tabs>
            <w:rPr/>
          </w:pPr>
          <w:r>
            <w:rPr/>
            <w:t>Auto Freeze</w:t>
            <w:tab/>
            <w:t>119</w:t>
          </w:r>
        </w:p>
        <w:p>
          <w:pPr>
            <w:pStyle w:val="Inhoudsopgave6"/>
            <w:tabs>
              <w:tab w:val="clear" w:pos="8223"/>
              <w:tab w:val="right" w:pos="9638" w:leader="dot"/>
            </w:tabs>
            <w:rPr/>
          </w:pPr>
          <w:r>
            <w:rPr/>
            <w:t>Display follows peak</w:t>
            <w:tab/>
            <w:t>119</w:t>
          </w:r>
        </w:p>
        <w:p>
          <w:pPr>
            <w:pStyle w:val="Inhoudsopgave6"/>
            <w:tabs>
              <w:tab w:val="clear" w:pos="8223"/>
              <w:tab w:val="right" w:pos="9638" w:leader="dot"/>
            </w:tabs>
            <w:rPr/>
          </w:pPr>
          <w:r>
            <w:rPr/>
            <w:t>Freeze Peak Display</w:t>
            <w:tab/>
            <w:t>119</w:t>
          </w:r>
        </w:p>
        <w:p>
          <w:pPr>
            <w:pStyle w:val="Inhoudsopgave6"/>
            <w:tabs>
              <w:tab w:val="clear" w:pos="8223"/>
              <w:tab w:val="right" w:pos="9638" w:leader="dot"/>
            </w:tabs>
            <w:rPr/>
          </w:pPr>
          <w:r>
            <w:rPr/>
            <w:t>Auto Re-Start</w:t>
            <w:tab/>
            <w:t>119</w:t>
          </w:r>
        </w:p>
        <w:p>
          <w:pPr>
            <w:pStyle w:val="Inhoudsopgave4"/>
            <w:tabs>
              <w:tab w:val="clear" w:pos="8789"/>
              <w:tab w:val="right" w:pos="9638" w:leader="dot"/>
            </w:tabs>
            <w:rPr/>
          </w:pPr>
          <w:r>
            <w:rPr/>
            <w:t>FFT measurement</w:t>
            <w:tab/>
            <w:t>120</w:t>
          </w:r>
        </w:p>
        <w:p>
          <w:pPr>
            <w:pStyle w:val="Inhoudsopgave5"/>
            <w:tabs>
              <w:tab w:val="clear" w:pos="8506"/>
              <w:tab w:val="right" w:pos="9638" w:leader="dot"/>
            </w:tabs>
            <w:rPr/>
          </w:pPr>
          <w:r>
            <w:rPr/>
            <w:t>Compensate FFT (MAT)</w:t>
            <w:tab/>
            <w:t>121</w:t>
          </w:r>
        </w:p>
        <w:p>
          <w:pPr>
            <w:pStyle w:val="Inhoudsopgave5"/>
            <w:tabs>
              <w:tab w:val="clear" w:pos="8506"/>
              <w:tab w:val="right" w:pos="9638" w:leader="dot"/>
            </w:tabs>
            <w:rPr/>
          </w:pPr>
          <w:r>
            <w:rPr/>
            <w:t>THD (Total Harmonic Distortion)</w:t>
            <w:tab/>
            <w:t>122</w:t>
          </w:r>
        </w:p>
        <w:p>
          <w:pPr>
            <w:pStyle w:val="Inhoudsopgave6"/>
            <w:tabs>
              <w:tab w:val="clear" w:pos="8223"/>
              <w:tab w:val="right" w:pos="9638" w:leader="dot"/>
            </w:tabs>
            <w:rPr/>
          </w:pPr>
          <w:r>
            <w:rPr/>
            <w:t>Basics</w:t>
            <w:tab/>
            <w:t>122</w:t>
          </w:r>
        </w:p>
        <w:p>
          <w:pPr>
            <w:pStyle w:val="Inhoudsopgave6"/>
            <w:tabs>
              <w:tab w:val="clear" w:pos="8223"/>
              <w:tab w:val="right" w:pos="9638" w:leader="dot"/>
            </w:tabs>
            <w:rPr/>
          </w:pPr>
          <w:r>
            <w:rPr/>
            <w:t xml:space="preserve">THD measurement in </w:t>
          </w:r>
          <w:r>
            <w:rPr>
              <w:i/>
              <w:iCs/>
            </w:rPr>
            <w:t>SATlive</w:t>
          </w:r>
          <w:r>
            <w:rPr/>
            <w:tab/>
            <w:t>123</w:t>
          </w:r>
        </w:p>
        <w:p>
          <w:pPr>
            <w:pStyle w:val="Inhoudsopgave6"/>
            <w:tabs>
              <w:tab w:val="clear" w:pos="8223"/>
              <w:tab w:val="right" w:pos="9638" w:leader="dot"/>
            </w:tabs>
            <w:rPr/>
          </w:pPr>
          <w:r>
            <w:rPr/>
            <w:t>Settings</w:t>
            <w:tab/>
            <w:t>123</w:t>
          </w:r>
        </w:p>
        <w:p>
          <w:pPr>
            <w:pStyle w:val="Inhoudsopgave4"/>
            <w:tabs>
              <w:tab w:val="clear" w:pos="8789"/>
              <w:tab w:val="right" w:pos="9638" w:leader="dot"/>
            </w:tabs>
            <w:rPr/>
          </w:pPr>
          <w:r>
            <w:rPr/>
            <w:t>Transfer function measurement</w:t>
            <w:tab/>
            <w:t>124</w:t>
          </w:r>
        </w:p>
        <w:p>
          <w:pPr>
            <w:pStyle w:val="Inhoudsopgave5"/>
            <w:tabs>
              <w:tab w:val="clear" w:pos="8506"/>
              <w:tab w:val="right" w:pos="9638" w:leader="dot"/>
            </w:tabs>
            <w:rPr/>
          </w:pPr>
          <w:r>
            <w:rPr/>
            <w:t>Amplitude Threshold</w:t>
            <w:tab/>
            <w:t>125</w:t>
          </w:r>
        </w:p>
        <w:p>
          <w:pPr>
            <w:pStyle w:val="Inhoudsopgave5"/>
            <w:tabs>
              <w:tab w:val="clear" w:pos="8506"/>
              <w:tab w:val="right" w:pos="9638" w:leader="dot"/>
            </w:tabs>
            <w:rPr/>
          </w:pPr>
          <w:r>
            <w:rPr/>
            <w:t>Coherence Threshold</w:t>
            <w:tab/>
            <w:t>125</w:t>
          </w:r>
        </w:p>
        <w:p>
          <w:pPr>
            <w:pStyle w:val="Inhoudsopgave5"/>
            <w:tabs>
              <w:tab w:val="clear" w:pos="8506"/>
              <w:tab w:val="right" w:pos="9638" w:leader="dot"/>
            </w:tabs>
            <w:rPr/>
          </w:pPr>
          <w:r>
            <w:rPr/>
            <w:t>Last – Good Trace</w:t>
            <w:tab/>
            <w:t>126</w:t>
          </w:r>
        </w:p>
        <w:p>
          <w:pPr>
            <w:pStyle w:val="Inhoudsopgave4"/>
            <w:tabs>
              <w:tab w:val="clear" w:pos="8789"/>
              <w:tab w:val="right" w:pos="9638" w:leader="dot"/>
            </w:tabs>
            <w:rPr/>
          </w:pPr>
          <w:r>
            <w:rPr/>
            <w:t>FFT + Spectrograph</w:t>
            <w:tab/>
            <w:t>127</w:t>
          </w:r>
        </w:p>
        <w:p>
          <w:pPr>
            <w:pStyle w:val="Inhoudsopgave4"/>
            <w:tabs>
              <w:tab w:val="clear" w:pos="8789"/>
              <w:tab w:val="right" w:pos="9638" w:leader="dot"/>
            </w:tabs>
            <w:rPr/>
          </w:pPr>
          <w:r>
            <w:rPr/>
            <w:t>Impedance measurement</w:t>
            <w:tab/>
            <w:t>128</w:t>
          </w:r>
        </w:p>
        <w:p>
          <w:pPr>
            <w:pStyle w:val="Inhoudsopgave5"/>
            <w:tabs>
              <w:tab w:val="clear" w:pos="8506"/>
              <w:tab w:val="right" w:pos="9638" w:leader="dot"/>
            </w:tabs>
            <w:rPr/>
          </w:pPr>
          <w:r>
            <w:rPr/>
            <w:t>The Layout Menu</w:t>
            <w:tab/>
            <w:t>129</w:t>
          </w:r>
        </w:p>
        <w:p>
          <w:pPr>
            <w:pStyle w:val="Inhoudsopgave4"/>
            <w:tabs>
              <w:tab w:val="clear" w:pos="8789"/>
              <w:tab w:val="right" w:pos="9638" w:leader="dot"/>
            </w:tabs>
            <w:rPr/>
          </w:pPr>
          <w:r>
            <w:rPr/>
            <w:t>Impulse response measurement (MAT)</w:t>
            <w:tab/>
            <w:t>130</w:t>
          </w:r>
        </w:p>
        <w:p>
          <w:pPr>
            <w:pStyle w:val="Inhoudsopgave5"/>
            <w:tabs>
              <w:tab w:val="clear" w:pos="8506"/>
              <w:tab w:val="right" w:pos="9638" w:leader="dot"/>
            </w:tabs>
            <w:rPr/>
          </w:pPr>
          <w:r>
            <w:rPr/>
            <w:t>Using the Impulse Response</w:t>
            <w:tab/>
            <w:t>131</w:t>
          </w:r>
        </w:p>
        <w:p>
          <w:pPr>
            <w:pStyle w:val="Inhoudsopgave5"/>
            <w:tabs>
              <w:tab w:val="clear" w:pos="8506"/>
              <w:tab w:val="right" w:pos="9638" w:leader="dot"/>
            </w:tabs>
            <w:rPr/>
          </w:pPr>
          <w:r>
            <w:rPr/>
            <w:t>Using the Delay Zoom Window</w:t>
            <w:tab/>
            <w:t>132</w:t>
          </w:r>
        </w:p>
        <w:p>
          <w:pPr>
            <w:pStyle w:val="Inhoudsopgave5"/>
            <w:tabs>
              <w:tab w:val="clear" w:pos="8506"/>
              <w:tab w:val="right" w:pos="9638" w:leader="dot"/>
            </w:tabs>
            <w:rPr/>
          </w:pPr>
          <w:r>
            <w:rPr/>
            <w:t>Information related to the peak</w:t>
            <w:tab/>
            <w:t>132</w:t>
          </w:r>
        </w:p>
        <w:p>
          <w:pPr>
            <w:pStyle w:val="Inhoudsopgave3"/>
            <w:tabs>
              <w:tab w:val="clear" w:pos="9072"/>
              <w:tab w:val="right" w:pos="9638" w:leader="dot"/>
            </w:tabs>
            <w:rPr/>
          </w:pPr>
          <w:r>
            <w:rPr/>
            <w:t>Using Delay in the MAT module</w:t>
            <w:tab/>
            <w:t>133</w:t>
          </w:r>
        </w:p>
        <w:p>
          <w:pPr>
            <w:pStyle w:val="Inhoudsopgave4"/>
            <w:tabs>
              <w:tab w:val="clear" w:pos="8789"/>
              <w:tab w:val="right" w:pos="9638" w:leader="dot"/>
            </w:tabs>
            <w:rPr/>
          </w:pPr>
          <w:r>
            <w:rPr/>
            <w:t>The interval of the delay detection</w:t>
            <w:tab/>
            <w:t>133</w:t>
          </w:r>
        </w:p>
        <w:p>
          <w:pPr>
            <w:pStyle w:val="Inhoudsopgave4"/>
            <w:tabs>
              <w:tab w:val="clear" w:pos="8789"/>
              <w:tab w:val="right" w:pos="9638" w:leader="dot"/>
            </w:tabs>
            <w:rPr/>
          </w:pPr>
          <w:r>
            <w:rPr/>
            <w:t>Setting the delay</w:t>
            <w:tab/>
            <w:t>134</w:t>
          </w:r>
        </w:p>
        <w:p>
          <w:pPr>
            <w:pStyle w:val="Inhoudsopgave3"/>
            <w:tabs>
              <w:tab w:val="clear" w:pos="9072"/>
              <w:tab w:val="right" w:pos="9638" w:leader="dot"/>
            </w:tabs>
            <w:rPr/>
          </w:pPr>
          <w:r>
            <w:rPr/>
            <w:t>Delayfinder (MAT)</w:t>
            <w:tab/>
            <w:t>135</w:t>
          </w:r>
        </w:p>
        <w:p>
          <w:pPr>
            <w:pStyle w:val="Inhoudsopgave4"/>
            <w:tabs>
              <w:tab w:val="clear" w:pos="8789"/>
              <w:tab w:val="right" w:pos="9638" w:leader="dot"/>
            </w:tabs>
            <w:rPr/>
          </w:pPr>
          <w:r>
            <w:rPr/>
            <w:t>How to invoke the Delay Finder</w:t>
            <w:tab/>
            <w:t>136</w:t>
          </w:r>
        </w:p>
        <w:p>
          <w:pPr>
            <w:pStyle w:val="Inhoudsopgave4"/>
            <w:tabs>
              <w:tab w:val="clear" w:pos="8789"/>
              <w:tab w:val="right" w:pos="9638" w:leader="dot"/>
            </w:tabs>
            <w:rPr/>
          </w:pPr>
          <w:r>
            <w:rPr/>
            <w:t>How to operate the Delay Finder</w:t>
            <w:tab/>
            <w:t>136</w:t>
          </w:r>
        </w:p>
        <w:p>
          <w:pPr>
            <w:pStyle w:val="Inhoudsopgave5"/>
            <w:tabs>
              <w:tab w:val="clear" w:pos="8506"/>
              <w:tab w:val="right" w:pos="9638" w:leader="dot"/>
            </w:tabs>
            <w:rPr/>
          </w:pPr>
          <w:r>
            <w:rPr/>
            <w:t>Display the result</w:t>
            <w:tab/>
            <w:t>136</w:t>
          </w:r>
        </w:p>
        <w:p>
          <w:pPr>
            <w:pStyle w:val="Inhoudsopgave5"/>
            <w:tabs>
              <w:tab w:val="clear" w:pos="8506"/>
              <w:tab w:val="right" w:pos="9638" w:leader="dot"/>
            </w:tabs>
            <w:rPr/>
          </w:pPr>
          <w:r>
            <w:rPr/>
            <w:t>Basic operation</w:t>
            <w:tab/>
            <w:t>136</w:t>
          </w:r>
        </w:p>
        <w:p>
          <w:pPr>
            <w:pStyle w:val="Inhoudsopgave5"/>
            <w:tabs>
              <w:tab w:val="clear" w:pos="8506"/>
              <w:tab w:val="right" w:pos="9638" w:leader="dot"/>
            </w:tabs>
            <w:rPr/>
          </w:pPr>
          <w:r>
            <w:rPr/>
            <w:t>Advanced functionality</w:t>
            <w:tab/>
            <w:t>137</w:t>
          </w:r>
        </w:p>
        <w:p>
          <w:pPr>
            <w:pStyle w:val="Inhoudsopgave5"/>
            <w:tabs>
              <w:tab w:val="clear" w:pos="8506"/>
              <w:tab w:val="right" w:pos="9638" w:leader="dot"/>
            </w:tabs>
            <w:rPr/>
          </w:pPr>
          <w:r>
            <w:rPr/>
            <w:t>Hints</w:t>
            <w:tab/>
            <w:t>137</w:t>
          </w:r>
        </w:p>
        <w:p>
          <w:pPr>
            <w:pStyle w:val="Inhoudsopgave5"/>
            <w:tabs>
              <w:tab w:val="clear" w:pos="8506"/>
              <w:tab w:val="right" w:pos="9638" w:leader="dot"/>
            </w:tabs>
            <w:rPr/>
          </w:pPr>
          <w:r>
            <w:rPr/>
            <w:t>The menu bar of the Delay – Finder</w:t>
            <w:tab/>
            <w:t>138</w:t>
          </w:r>
        </w:p>
        <w:p>
          <w:pPr>
            <w:pStyle w:val="Inhoudsopgave6"/>
            <w:tabs>
              <w:tab w:val="clear" w:pos="8223"/>
              <w:tab w:val="right" w:pos="9638" w:leader="dot"/>
            </w:tabs>
            <w:rPr/>
          </w:pPr>
          <w:r>
            <w:rPr/>
            <w:t>The entry Delay Finder</w:t>
            <w:tab/>
            <w:t>138</w:t>
          </w:r>
        </w:p>
        <w:p>
          <w:pPr>
            <w:pStyle w:val="Inhoudsopgave6"/>
            <w:tabs>
              <w:tab w:val="clear" w:pos="8223"/>
              <w:tab w:val="right" w:pos="9638" w:leader="dot"/>
            </w:tabs>
            <w:rPr/>
          </w:pPr>
          <w:r>
            <w:rPr/>
            <w:t>The entry Low – Cut</w:t>
            <w:tab/>
            <w:t>138</w:t>
          </w:r>
        </w:p>
        <w:p>
          <w:pPr>
            <w:pStyle w:val="Inhoudsopgave6"/>
            <w:tabs>
              <w:tab w:val="clear" w:pos="8223"/>
              <w:tab w:val="right" w:pos="9638" w:leader="dot"/>
            </w:tabs>
            <w:rPr/>
          </w:pPr>
          <w:r>
            <w:rPr/>
            <w:t>The entry High – Cut</w:t>
            <w:tab/>
            <w:t>138</w:t>
          </w:r>
        </w:p>
        <w:p>
          <w:pPr>
            <w:pStyle w:val="Inhoudsopgave6"/>
            <w:tabs>
              <w:tab w:val="clear" w:pos="8223"/>
              <w:tab w:val="right" w:pos="9638" w:leader="dot"/>
            </w:tabs>
            <w:rPr/>
          </w:pPr>
          <w:r>
            <w:rPr/>
            <w:t>The entry Trace Copy</w:t>
            <w:tab/>
            <w:t>139</w:t>
          </w:r>
        </w:p>
        <w:p>
          <w:pPr>
            <w:pStyle w:val="Inhoudsopgave6"/>
            <w:tabs>
              <w:tab w:val="clear" w:pos="8223"/>
              <w:tab w:val="right" w:pos="9638" w:leader="dot"/>
            </w:tabs>
            <w:rPr/>
          </w:pPr>
          <w:r>
            <w:rPr/>
            <w:t>The entry Marker</w:t>
            <w:tab/>
            <w:t>140</w:t>
          </w:r>
        </w:p>
        <w:p>
          <w:pPr>
            <w:pStyle w:val="Inhoudsopgave6"/>
            <w:tabs>
              <w:tab w:val="clear" w:pos="8223"/>
              <w:tab w:val="right" w:pos="9638" w:leader="dot"/>
            </w:tabs>
            <w:rPr/>
          </w:pPr>
          <w:r>
            <w:rPr/>
            <w:t>The entry Direct – Reference</w:t>
            <w:tab/>
            <w:t>140</w:t>
          </w:r>
        </w:p>
        <w:p>
          <w:pPr>
            <w:pStyle w:val="Inhoudsopgave3"/>
            <w:tabs>
              <w:tab w:val="clear" w:pos="9072"/>
              <w:tab w:val="right" w:pos="9638" w:leader="dot"/>
            </w:tabs>
            <w:rPr/>
          </w:pPr>
          <w:r>
            <w:rPr/>
            <w:t>Trace – Copy</w:t>
            <w:tab/>
            <w:t>141</w:t>
          </w:r>
        </w:p>
        <w:p>
          <w:pPr>
            <w:pStyle w:val="Inhoudsopgave3"/>
            <w:tabs>
              <w:tab w:val="clear" w:pos="9072"/>
              <w:tab w:val="right" w:pos="9638" w:leader="dot"/>
            </w:tabs>
            <w:rPr/>
          </w:pPr>
          <w:r>
            <w:rPr/>
            <w:t>Delay – State Display</w:t>
            <w:tab/>
            <w:t>142</w:t>
          </w:r>
        </w:p>
        <w:p>
          <w:pPr>
            <w:pStyle w:val="Inhoudsopgave4"/>
            <w:tabs>
              <w:tab w:val="clear" w:pos="8789"/>
              <w:tab w:val="right" w:pos="9638" w:leader="dot"/>
            </w:tabs>
            <w:rPr/>
          </w:pPr>
          <w:r>
            <w:rPr/>
            <w:t>Polarity information</w:t>
            <w:tab/>
            <w:t>142</w:t>
          </w:r>
        </w:p>
        <w:p>
          <w:pPr>
            <w:pStyle w:val="Inhoudsopgave4"/>
            <w:tabs>
              <w:tab w:val="clear" w:pos="8789"/>
              <w:tab w:val="right" w:pos="9638" w:leader="dot"/>
            </w:tabs>
            <w:rPr/>
          </w:pPr>
          <w:r>
            <w:rPr/>
            <w:t>Delay information</w:t>
            <w:tab/>
            <w:t>142</w:t>
          </w:r>
        </w:p>
        <w:p>
          <w:pPr>
            <w:pStyle w:val="Inhoudsopgave4"/>
            <w:tabs>
              <w:tab w:val="clear" w:pos="8789"/>
              <w:tab w:val="right" w:pos="9638" w:leader="dot"/>
            </w:tabs>
            <w:rPr/>
          </w:pPr>
          <w:r>
            <w:rPr/>
            <w:t>Apply the calculated delay</w:t>
            <w:tab/>
            <w:t>142</w:t>
          </w:r>
        </w:p>
        <w:p>
          <w:pPr>
            <w:pStyle w:val="Inhoudsopgave3"/>
            <w:tabs>
              <w:tab w:val="clear" w:pos="9072"/>
              <w:tab w:val="right" w:pos="9638" w:leader="dot"/>
            </w:tabs>
            <w:rPr/>
          </w:pPr>
          <w:r>
            <w:rPr/>
            <w:t>The low-frequency delay-finder</w:t>
            <w:tab/>
            <w:t>143</w:t>
          </w:r>
        </w:p>
        <w:p>
          <w:pPr>
            <w:pStyle w:val="Inhoudsopgave4"/>
            <w:tabs>
              <w:tab w:val="clear" w:pos="8789"/>
              <w:tab w:val="right" w:pos="9638" w:leader="dot"/>
            </w:tabs>
            <w:rPr/>
          </w:pPr>
          <w:r>
            <w:rPr/>
            <w:t>Using the low-frequency delay-finder</w:t>
            <w:tab/>
            <w:t>143</w:t>
          </w:r>
        </w:p>
        <w:p>
          <w:pPr>
            <w:pStyle w:val="Inhoudsopgave4"/>
            <w:tabs>
              <w:tab w:val="clear" w:pos="8789"/>
              <w:tab w:val="right" w:pos="9638" w:leader="dot"/>
            </w:tabs>
            <w:rPr/>
          </w:pPr>
          <w:r>
            <w:rPr/>
            <w:t>The display window</w:t>
            <w:tab/>
            <w:t>143</w:t>
          </w:r>
        </w:p>
        <w:p>
          <w:pPr>
            <w:pStyle w:val="Inhoudsopgave3"/>
            <w:tabs>
              <w:tab w:val="clear" w:pos="9072"/>
              <w:tab w:val="right" w:pos="9638" w:leader="dot"/>
            </w:tabs>
            <w:rPr/>
          </w:pPr>
          <w:r>
            <w:rPr/>
            <w:t>Auto-Delay Functionality</w:t>
            <w:tab/>
            <w:t>144</w:t>
          </w:r>
        </w:p>
        <w:p>
          <w:pPr>
            <w:pStyle w:val="Inhoudsopgave4"/>
            <w:tabs>
              <w:tab w:val="clear" w:pos="8789"/>
              <w:tab w:val="right" w:pos="9638" w:leader="dot"/>
            </w:tabs>
            <w:rPr/>
          </w:pPr>
          <w:r>
            <w:rPr/>
            <w:t>Settings</w:t>
            <w:tab/>
            <w:t>144</w:t>
          </w:r>
        </w:p>
        <w:p>
          <w:pPr>
            <w:pStyle w:val="Inhoudsopgave4"/>
            <w:tabs>
              <w:tab w:val="clear" w:pos="8789"/>
              <w:tab w:val="right" w:pos="9638" w:leader="dot"/>
            </w:tabs>
            <w:rPr/>
          </w:pPr>
          <w:r>
            <w:rPr/>
            <w:t>Visual indication in the delay-time display</w:t>
            <w:tab/>
            <w:t>145</w:t>
          </w:r>
        </w:p>
        <w:p>
          <w:pPr>
            <w:pStyle w:val="Inhoudsopgave3"/>
            <w:tabs>
              <w:tab w:val="clear" w:pos="9072"/>
              <w:tab w:val="right" w:pos="9638" w:leader="dot"/>
            </w:tabs>
            <w:rPr/>
          </w:pPr>
          <w:r>
            <w:rPr/>
            <w:t>Menus in complex menu mode</w:t>
            <w:tab/>
            <w:t>146</w:t>
          </w:r>
        </w:p>
        <w:p>
          <w:pPr>
            <w:pStyle w:val="Inhoudsopgave4"/>
            <w:tabs>
              <w:tab w:val="clear" w:pos="8789"/>
              <w:tab w:val="right" w:pos="9638" w:leader="dot"/>
            </w:tabs>
            <w:rPr/>
          </w:pPr>
          <w:r>
            <w:rPr/>
            <w:t>Trace display (MAT)</w:t>
            <w:tab/>
            <w:t>146</w:t>
          </w:r>
        </w:p>
        <w:p>
          <w:pPr>
            <w:pStyle w:val="Inhoudsopgave4"/>
            <w:tabs>
              <w:tab w:val="clear" w:pos="8789"/>
              <w:tab w:val="right" w:pos="9638" w:leader="dot"/>
            </w:tabs>
            <w:rPr/>
          </w:pPr>
          <w:r>
            <w:rPr/>
            <w:t>Mic-correction, Tools and Info (MAT)</w:t>
            <w:tab/>
            <w:t>146</w:t>
          </w:r>
        </w:p>
        <w:p>
          <w:pPr>
            <w:pStyle w:val="Inhoudsopgave4"/>
            <w:tabs>
              <w:tab w:val="clear" w:pos="8789"/>
              <w:tab w:val="right" w:pos="9638" w:leader="dot"/>
            </w:tabs>
            <w:rPr/>
          </w:pPr>
          <w:r>
            <w:rPr/>
            <w:t>Menu Tools</w:t>
            <w:tab/>
            <w:t>147</w:t>
          </w:r>
        </w:p>
        <w:p>
          <w:pPr>
            <w:pStyle w:val="Inhoudsopgave5"/>
            <w:tabs>
              <w:tab w:val="clear" w:pos="8506"/>
              <w:tab w:val="right" w:pos="9638" w:leader="dot"/>
            </w:tabs>
            <w:rPr/>
          </w:pPr>
          <w:r>
            <w:rPr/>
            <w:t>RTA Mode</w:t>
            <w:tab/>
            <w:t>147</w:t>
          </w:r>
        </w:p>
        <w:p>
          <w:pPr>
            <w:pStyle w:val="Inhoudsopgave5"/>
            <w:tabs>
              <w:tab w:val="clear" w:pos="8506"/>
              <w:tab w:val="right" w:pos="9638" w:leader="dot"/>
            </w:tabs>
            <w:rPr/>
          </w:pPr>
          <w:r>
            <w:rPr/>
            <w:t>FFT</w:t>
            <w:tab/>
            <w:t>147</w:t>
          </w:r>
        </w:p>
        <w:p>
          <w:pPr>
            <w:pStyle w:val="Inhoudsopgave5"/>
            <w:tabs>
              <w:tab w:val="clear" w:pos="8506"/>
              <w:tab w:val="right" w:pos="9638" w:leader="dot"/>
            </w:tabs>
            <w:rPr/>
          </w:pPr>
          <w:r>
            <w:rPr/>
            <w:t>FFT and Spectrograph</w:t>
            <w:tab/>
            <w:t>147</w:t>
          </w:r>
        </w:p>
        <w:p>
          <w:pPr>
            <w:pStyle w:val="Inhoudsopgave5"/>
            <w:tabs>
              <w:tab w:val="clear" w:pos="8506"/>
              <w:tab w:val="right" w:pos="9638" w:leader="dot"/>
            </w:tabs>
            <w:rPr/>
          </w:pPr>
          <w:r>
            <w:rPr/>
            <w:t>Transfer Function</w:t>
            <w:tab/>
            <w:t>148</w:t>
          </w:r>
        </w:p>
        <w:p>
          <w:pPr>
            <w:pStyle w:val="Inhoudsopgave5"/>
            <w:tabs>
              <w:tab w:val="clear" w:pos="8506"/>
              <w:tab w:val="right" w:pos="9638" w:leader="dot"/>
            </w:tabs>
            <w:rPr/>
          </w:pPr>
          <w:r>
            <w:rPr/>
            <w:t>Impulse Response</w:t>
            <w:tab/>
            <w:t>149</w:t>
          </w:r>
        </w:p>
        <w:p>
          <w:pPr>
            <w:pStyle w:val="Inhoudsopgave5"/>
            <w:tabs>
              <w:tab w:val="clear" w:pos="8506"/>
              <w:tab w:val="right" w:pos="9638" w:leader="dot"/>
            </w:tabs>
            <w:rPr/>
          </w:pPr>
          <w:r>
            <w:rPr/>
            <w:t>Common Menu Entries</w:t>
            <w:tab/>
            <w:t>150</w:t>
          </w:r>
        </w:p>
        <w:p>
          <w:pPr>
            <w:pStyle w:val="Inhoudsopgave3"/>
            <w:tabs>
              <w:tab w:val="clear" w:pos="9072"/>
              <w:tab w:val="right" w:pos="9638" w:leader="dot"/>
            </w:tabs>
            <w:rPr/>
          </w:pPr>
          <w:r>
            <w:rPr/>
            <w:t>The menu Direct – Reference</w:t>
            <w:tab/>
            <w:t>151</w:t>
          </w:r>
        </w:p>
        <w:p>
          <w:pPr>
            <w:pStyle w:val="Inhoudsopgave4"/>
            <w:tabs>
              <w:tab w:val="clear" w:pos="8789"/>
              <w:tab w:val="right" w:pos="9638" w:leader="dot"/>
            </w:tabs>
            <w:rPr/>
          </w:pPr>
          <w:r>
            <w:rPr/>
            <w:t>Autoset Direct – Reference</w:t>
            <w:tab/>
            <w:t>151</w:t>
          </w:r>
        </w:p>
        <w:p>
          <w:pPr>
            <w:pStyle w:val="Inhoudsopgave4"/>
            <w:tabs>
              <w:tab w:val="clear" w:pos="8789"/>
              <w:tab w:val="right" w:pos="9638" w:leader="dot"/>
            </w:tabs>
            <w:rPr/>
          </w:pPr>
          <w:r>
            <w:rPr/>
            <w:t>Use Direct-Reference Correction</w:t>
            <w:tab/>
            <w:t>151</w:t>
          </w:r>
        </w:p>
        <w:p>
          <w:pPr>
            <w:pStyle w:val="Inhoudsopgave4"/>
            <w:tabs>
              <w:tab w:val="clear" w:pos="8789"/>
              <w:tab w:val="right" w:pos="9638" w:leader="dot"/>
            </w:tabs>
            <w:rPr/>
          </w:pPr>
          <w:r>
            <w:rPr/>
            <w:t>Save as Direct-Reference Correction</w:t>
            <w:tab/>
            <w:t>151</w:t>
          </w:r>
        </w:p>
        <w:p>
          <w:pPr>
            <w:pStyle w:val="Inhoudsopgave4"/>
            <w:tabs>
              <w:tab w:val="clear" w:pos="8789"/>
              <w:tab w:val="right" w:pos="9638" w:leader="dot"/>
            </w:tabs>
            <w:rPr/>
          </w:pPr>
          <w:r>
            <w:rPr/>
            <w:t>Apply current delay to Direct-Reference</w:t>
            <w:tab/>
            <w:t>151</w:t>
          </w:r>
        </w:p>
        <w:p>
          <w:pPr>
            <w:pStyle w:val="Inhoudsopgave4"/>
            <w:tabs>
              <w:tab w:val="clear" w:pos="8789"/>
              <w:tab w:val="right" w:pos="9638" w:leader="dot"/>
            </w:tabs>
            <w:rPr/>
          </w:pPr>
          <w:r>
            <w:rPr/>
            <w:t>Set Direct-Reference Delay to Default</w:t>
            <w:tab/>
            <w:t>152</w:t>
          </w:r>
        </w:p>
        <w:p>
          <w:pPr>
            <w:pStyle w:val="Inhoudsopgave4"/>
            <w:tabs>
              <w:tab w:val="clear" w:pos="8789"/>
              <w:tab w:val="right" w:pos="9638" w:leader="dot"/>
            </w:tabs>
            <w:rPr/>
          </w:pPr>
          <w:r>
            <w:rPr/>
            <w:t>Direct – Reference in the Delayfinder</w:t>
            <w:tab/>
            <w:t>152</w:t>
          </w:r>
        </w:p>
        <w:p>
          <w:pPr>
            <w:pStyle w:val="Inhoudsopgave4"/>
            <w:tabs>
              <w:tab w:val="clear" w:pos="8789"/>
              <w:tab w:val="right" w:pos="9638" w:leader="dot"/>
            </w:tabs>
            <w:rPr/>
          </w:pPr>
          <w:r>
            <w:rPr/>
            <w:t>MAT Kind of Measurement and Tracemanager</w:t>
            <w:tab/>
            <w:t>153</w:t>
          </w:r>
        </w:p>
        <w:p>
          <w:pPr>
            <w:pStyle w:val="Inhoudsopgave4"/>
            <w:tabs>
              <w:tab w:val="clear" w:pos="8789"/>
              <w:tab w:val="right" w:pos="9638" w:leader="dot"/>
            </w:tabs>
            <w:rPr/>
          </w:pPr>
          <w:r>
            <w:rPr/>
            <w:t>Additional functions MAT</w:t>
            <w:tab/>
            <w:t>153</w:t>
          </w:r>
        </w:p>
        <w:p>
          <w:pPr>
            <w:pStyle w:val="Inhoudsopgave3"/>
            <w:tabs>
              <w:tab w:val="clear" w:pos="9072"/>
              <w:tab w:val="right" w:pos="9638" w:leader="dot"/>
            </w:tabs>
            <w:rPr/>
          </w:pPr>
          <w:r>
            <w:rPr/>
            <w:t>The Right Menu – bar in the MAT – Module</w:t>
            <w:tab/>
            <w:t>154</w:t>
          </w:r>
        </w:p>
        <w:p>
          <w:pPr>
            <w:pStyle w:val="Inhoudsopgave4"/>
            <w:tabs>
              <w:tab w:val="clear" w:pos="8789"/>
              <w:tab w:val="right" w:pos="9638" w:leader="dot"/>
            </w:tabs>
            <w:rPr/>
          </w:pPr>
          <w:r>
            <w:rPr/>
            <w:t>Right menu Impedance Measurement</w:t>
            <w:tab/>
            <w:t>154</w:t>
          </w:r>
        </w:p>
        <w:p>
          <w:pPr>
            <w:pStyle w:val="Inhoudsopgave4"/>
            <w:tabs>
              <w:tab w:val="clear" w:pos="8789"/>
              <w:tab w:val="right" w:pos="9638" w:leader="dot"/>
            </w:tabs>
            <w:rPr/>
          </w:pPr>
          <w:r>
            <w:rPr/>
            <w:t>Right Menu bar RTA Measurement</w:t>
            <w:tab/>
            <w:t>155</w:t>
          </w:r>
        </w:p>
        <w:p>
          <w:pPr>
            <w:pStyle w:val="Inhoudsopgave5"/>
            <w:tabs>
              <w:tab w:val="clear" w:pos="8506"/>
              <w:tab w:val="right" w:pos="9638" w:leader="dot"/>
            </w:tabs>
            <w:rPr/>
          </w:pPr>
          <w:r>
            <w:rPr/>
            <w:t>Which settings should I use?</w:t>
            <w:tab/>
            <w:t>155</w:t>
          </w:r>
        </w:p>
        <w:p>
          <w:pPr>
            <w:pStyle w:val="Inhoudsopgave4"/>
            <w:tabs>
              <w:tab w:val="clear" w:pos="8789"/>
              <w:tab w:val="right" w:pos="9638" w:leader="dot"/>
            </w:tabs>
            <w:rPr/>
          </w:pPr>
          <w:r>
            <w:rPr/>
            <w:t>Right menu bar in transfer function measurement</w:t>
            <w:tab/>
            <w:t>156</w:t>
          </w:r>
        </w:p>
        <w:p>
          <w:pPr>
            <w:pStyle w:val="Inhoudsopgave4"/>
            <w:tabs>
              <w:tab w:val="clear" w:pos="8789"/>
              <w:tab w:val="right" w:pos="9638" w:leader="dot"/>
            </w:tabs>
            <w:rPr/>
          </w:pPr>
          <w:r>
            <w:rPr/>
            <w:t>Right menu bar in MAT – FFT and in Spectrograph</w:t>
            <w:tab/>
            <w:t>157</w:t>
          </w:r>
        </w:p>
        <w:p>
          <w:pPr>
            <w:pStyle w:val="Inhoudsopgave4"/>
            <w:tabs>
              <w:tab w:val="clear" w:pos="8789"/>
              <w:tab w:val="right" w:pos="9638" w:leader="dot"/>
            </w:tabs>
            <w:rPr/>
          </w:pPr>
          <w:r>
            <w:rPr/>
            <w:t>Right menu bar impulse response (MAT)</w:t>
            <w:tab/>
            <w:t>158</w:t>
          </w:r>
        </w:p>
        <w:p>
          <w:pPr>
            <w:pStyle w:val="Inhoudsopgave4"/>
            <w:tabs>
              <w:tab w:val="clear" w:pos="8789"/>
              <w:tab w:val="right" w:pos="9638" w:leader="dot"/>
            </w:tabs>
            <w:rPr/>
          </w:pPr>
          <w:r>
            <w:rPr/>
            <w:t>Trace Layout</w:t>
            <w:tab/>
            <w:t>159</w:t>
          </w:r>
        </w:p>
        <w:p>
          <w:pPr>
            <w:pStyle w:val="Inhoudsopgave3"/>
            <w:tabs>
              <w:tab w:val="clear" w:pos="9072"/>
              <w:tab w:val="right" w:pos="9638" w:leader="dot"/>
            </w:tabs>
            <w:rPr/>
          </w:pPr>
          <w:r>
            <w:rPr/>
            <w:t>The Amplitude-Threshold setup window</w:t>
            <w:tab/>
            <w:t>162</w:t>
          </w:r>
        </w:p>
        <w:p>
          <w:pPr>
            <w:pStyle w:val="Inhoudsopgave3"/>
            <w:tabs>
              <w:tab w:val="clear" w:pos="9072"/>
              <w:tab w:val="right" w:pos="9638" w:leader="dot"/>
            </w:tabs>
            <w:rPr/>
          </w:pPr>
          <w:r>
            <w:rPr/>
            <w:t>Set the Amplitude – Threshold value in the FFT measurement</w:t>
            <w:tab/>
            <w:t>162</w:t>
          </w:r>
        </w:p>
        <w:p>
          <w:pPr>
            <w:pStyle w:val="Inhoudsopgave3"/>
            <w:tabs>
              <w:tab w:val="clear" w:pos="9072"/>
              <w:tab w:val="right" w:pos="9638" w:leader="dot"/>
            </w:tabs>
            <w:rPr/>
          </w:pPr>
          <w:r>
            <w:rPr/>
            <w:t>Noise Threshold</w:t>
            <w:tab/>
            <w:t>163</w:t>
          </w:r>
        </w:p>
        <w:p>
          <w:pPr>
            <w:pStyle w:val="Inhoudsopgave4"/>
            <w:tabs>
              <w:tab w:val="clear" w:pos="8789"/>
              <w:tab w:val="right" w:pos="9638" w:leader="dot"/>
            </w:tabs>
            <w:rPr/>
          </w:pPr>
          <w:r>
            <w:rPr/>
            <w:t>Using Noise Threshold</w:t>
            <w:tab/>
            <w:t>164</w:t>
          </w:r>
        </w:p>
        <w:p>
          <w:pPr>
            <w:pStyle w:val="Inhoudsopgave3"/>
            <w:tabs>
              <w:tab w:val="clear" w:pos="9072"/>
              <w:tab w:val="right" w:pos="9638" w:leader="dot"/>
            </w:tabs>
            <w:rPr/>
          </w:pPr>
          <w:r>
            <w:rPr/>
            <w:t>Menu Delay in the MAT module</w:t>
            <w:tab/>
            <w:t>165</w:t>
          </w:r>
        </w:p>
        <w:p>
          <w:pPr>
            <w:pStyle w:val="Inhoudsopgave3"/>
            <w:tabs>
              <w:tab w:val="clear" w:pos="9072"/>
              <w:tab w:val="right" w:pos="9638" w:leader="dot"/>
            </w:tabs>
            <w:rPr/>
          </w:pPr>
          <w:r>
            <w:rPr/>
            <w:t>The menu of the delay display area</w:t>
            <w:tab/>
            <w:t>166</w:t>
          </w:r>
        </w:p>
        <w:p>
          <w:pPr>
            <w:pStyle w:val="Inhoudsopgave3"/>
            <w:tabs>
              <w:tab w:val="clear" w:pos="9072"/>
              <w:tab w:val="right" w:pos="9638" w:leader="dot"/>
            </w:tabs>
            <w:rPr/>
          </w:pPr>
          <w:r>
            <w:rPr/>
            <w:t>Menus in the simple menu layout</w:t>
            <w:tab/>
            <w:t>168</w:t>
          </w:r>
        </w:p>
        <w:p>
          <w:pPr>
            <w:pStyle w:val="Inhoudsopgave4"/>
            <w:tabs>
              <w:tab w:val="clear" w:pos="8789"/>
              <w:tab w:val="right" w:pos="9638" w:leader="dot"/>
            </w:tabs>
            <w:rPr/>
          </w:pPr>
          <w:r>
            <w:rPr/>
            <w:t>The menu Delay in the MAT module</w:t>
            <w:tab/>
            <w:t>168</w:t>
          </w:r>
        </w:p>
        <w:p>
          <w:pPr>
            <w:pStyle w:val="Inhoudsopgave3"/>
            <w:tabs>
              <w:tab w:val="clear" w:pos="9072"/>
              <w:tab w:val="right" w:pos="9638" w:leader="dot"/>
            </w:tabs>
            <w:rPr/>
          </w:pPr>
          <w:r>
            <w:rPr/>
            <w:t>Upper Menu (MAT simple menu layout)</w:t>
            <w:tab/>
            <w:t>169</w:t>
          </w:r>
        </w:p>
        <w:p>
          <w:pPr>
            <w:pStyle w:val="Inhoudsopgave4"/>
            <w:tabs>
              <w:tab w:val="clear" w:pos="8789"/>
              <w:tab w:val="right" w:pos="9638" w:leader="dot"/>
            </w:tabs>
            <w:rPr/>
          </w:pPr>
          <w:r>
            <w:rPr/>
            <w:t>The popup menu of the SAVE button (MAT Module)</w:t>
            <w:tab/>
            <w:t>170</w:t>
          </w:r>
        </w:p>
        <w:p>
          <w:pPr>
            <w:pStyle w:val="Inhoudsopgave4"/>
            <w:tabs>
              <w:tab w:val="clear" w:pos="8789"/>
              <w:tab w:val="right" w:pos="9638" w:leader="dot"/>
            </w:tabs>
            <w:rPr/>
          </w:pPr>
          <w:r>
            <w:rPr/>
            <w:t>The Menu Tools in the MAT Module (simple menu layout)</w:t>
            <w:tab/>
            <w:t>171</w:t>
          </w:r>
        </w:p>
        <w:p>
          <w:pPr>
            <w:pStyle w:val="Inhoudsopgave5"/>
            <w:tabs>
              <w:tab w:val="clear" w:pos="8506"/>
              <w:tab w:val="right" w:pos="9638" w:leader="dot"/>
            </w:tabs>
            <w:rPr/>
          </w:pPr>
          <w:r>
            <w:rPr/>
            <w:t>Additional Setting for the RTA measurement</w:t>
            <w:tab/>
            <w:t>173</w:t>
          </w:r>
        </w:p>
        <w:p>
          <w:pPr>
            <w:pStyle w:val="Inhoudsopgave5"/>
            <w:tabs>
              <w:tab w:val="clear" w:pos="8506"/>
              <w:tab w:val="right" w:pos="9638" w:leader="dot"/>
            </w:tabs>
            <w:rPr/>
          </w:pPr>
          <w:r>
            <w:rPr/>
            <w:t>Additional settings for the FFT measurements</w:t>
            <w:tab/>
            <w:t>173</w:t>
          </w:r>
        </w:p>
        <w:p>
          <w:pPr>
            <w:pStyle w:val="Inhoudsopgave5"/>
            <w:tabs>
              <w:tab w:val="clear" w:pos="8506"/>
              <w:tab w:val="right" w:pos="9638" w:leader="dot"/>
            </w:tabs>
            <w:rPr/>
          </w:pPr>
          <w:r>
            <w:rPr/>
            <w:t>Additional settings for the FFT + Spectrograph measurement</w:t>
            <w:tab/>
            <w:t>173</w:t>
          </w:r>
        </w:p>
        <w:p>
          <w:pPr>
            <w:pStyle w:val="Inhoudsopgave5"/>
            <w:tabs>
              <w:tab w:val="clear" w:pos="8506"/>
              <w:tab w:val="right" w:pos="9638" w:leader="dot"/>
            </w:tabs>
            <w:rPr/>
          </w:pPr>
          <w:r>
            <w:rPr/>
            <w:t>Additional for the measurement of the Impulse Response</w:t>
            <w:tab/>
            <w:t>174</w:t>
          </w:r>
        </w:p>
        <w:p>
          <w:pPr>
            <w:pStyle w:val="Inhoudsopgave3"/>
            <w:tabs>
              <w:tab w:val="clear" w:pos="9072"/>
              <w:tab w:val="right" w:pos="9638" w:leader="dot"/>
            </w:tabs>
            <w:rPr/>
          </w:pPr>
          <w:r>
            <w:rPr/>
            <w:t>Trace layout MAT (simple menu layout)</w:t>
            <w:tab/>
            <w:t>175</w:t>
          </w:r>
        </w:p>
        <w:p>
          <w:pPr>
            <w:pStyle w:val="Inhoudsopgave3"/>
            <w:tabs>
              <w:tab w:val="clear" w:pos="9072"/>
              <w:tab w:val="right" w:pos="9638" w:leader="dot"/>
            </w:tabs>
            <w:rPr/>
          </w:pPr>
          <w:r>
            <w:rPr/>
            <w:t>Select the Input for RTA and FFT measurement</w:t>
            <w:tab/>
            <w:t>176</w:t>
          </w:r>
        </w:p>
        <w:p>
          <w:pPr>
            <w:pStyle w:val="Inhoudsopgave3"/>
            <w:tabs>
              <w:tab w:val="clear" w:pos="9072"/>
              <w:tab w:val="right" w:pos="9638" w:leader="dot"/>
            </w:tabs>
            <w:rPr/>
          </w:pPr>
          <w:r>
            <w:rPr/>
            <w:t>Cursor details (MAT)</w:t>
            <w:tab/>
            <w:t>177</w:t>
          </w:r>
        </w:p>
        <w:p>
          <w:pPr>
            <w:pStyle w:val="Inhoudsopgave4"/>
            <w:tabs>
              <w:tab w:val="clear" w:pos="8789"/>
              <w:tab w:val="right" w:pos="9638" w:leader="dot"/>
            </w:tabs>
            <w:rPr/>
          </w:pPr>
          <w:r>
            <w:rPr/>
            <w:t>Calculation of the Phase Values</w:t>
            <w:tab/>
            <w:t>178</w:t>
          </w:r>
        </w:p>
        <w:p>
          <w:pPr>
            <w:pStyle w:val="Inhoudsopgave5"/>
            <w:tabs>
              <w:tab w:val="clear" w:pos="8506"/>
              <w:tab w:val="right" w:pos="9638" w:leader="dot"/>
            </w:tabs>
            <w:rPr/>
          </w:pPr>
          <w:r>
            <w:rPr/>
            <w:t xml:space="preserve">Display when the entry </w:t>
          </w:r>
          <w:r>
            <w:rPr>
              <w:i/>
              <w:iCs/>
            </w:rPr>
            <w:t>Time using unwrapped</w:t>
          </w:r>
          <w:r>
            <w:rPr/>
            <w:t xml:space="preserve"> phase is checked</w:t>
            <w:tab/>
            <w:t>178</w:t>
          </w:r>
        </w:p>
        <w:p>
          <w:pPr>
            <w:pStyle w:val="Inhoudsopgave5"/>
            <w:tabs>
              <w:tab w:val="clear" w:pos="8506"/>
              <w:tab w:val="right" w:pos="9638" w:leader="dot"/>
            </w:tabs>
            <w:rPr/>
          </w:pPr>
          <w:r>
            <w:rPr/>
            <w:t xml:space="preserve">Display when the entry </w:t>
          </w:r>
          <w:r>
            <w:rPr>
              <w:i/>
              <w:iCs/>
            </w:rPr>
            <w:t>Time using unwrapped</w:t>
          </w:r>
          <w:r>
            <w:rPr/>
            <w:t xml:space="preserve"> phase is not checked</w:t>
            <w:tab/>
            <w:t>178</w:t>
          </w:r>
        </w:p>
        <w:p>
          <w:pPr>
            <w:pStyle w:val="Inhoudsopgave3"/>
            <w:tabs>
              <w:tab w:val="clear" w:pos="9072"/>
              <w:tab w:val="right" w:pos="9638" w:leader="dot"/>
            </w:tabs>
            <w:rPr/>
          </w:pPr>
          <w:r>
            <w:rPr/>
            <w:t>Bottom Menu Bar MAT</w:t>
            <w:tab/>
            <w:t>179</w:t>
          </w:r>
        </w:p>
        <w:p>
          <w:pPr>
            <w:pStyle w:val="Inhoudsopgave2"/>
            <w:tabs>
              <w:tab w:val="clear" w:pos="9355"/>
              <w:tab w:val="right" w:pos="9638" w:leader="dot"/>
            </w:tabs>
            <w:rPr/>
          </w:pPr>
          <w:r>
            <w:rPr/>
            <w:t>Setup</w:t>
            <w:tab/>
            <w:t>180</w:t>
          </w:r>
        </w:p>
        <w:p>
          <w:pPr>
            <w:pStyle w:val="Inhoudsopgave3"/>
            <w:tabs>
              <w:tab w:val="clear" w:pos="9072"/>
              <w:tab w:val="right" w:pos="9638" w:leader="dot"/>
            </w:tabs>
            <w:rPr/>
          </w:pPr>
          <w:r>
            <w:rPr/>
            <w:t>Setup → I/O devices</w:t>
            <w:tab/>
            <w:t>180</w:t>
          </w:r>
        </w:p>
        <w:p>
          <w:pPr>
            <w:pStyle w:val="Inhoudsopgave4"/>
            <w:tabs>
              <w:tab w:val="clear" w:pos="8789"/>
              <w:tab w:val="right" w:pos="9638" w:leader="dot"/>
            </w:tabs>
            <w:rPr/>
          </w:pPr>
          <w:r>
            <w:rPr/>
            <w:t>Audio-mode selection</w:t>
            <w:tab/>
            <w:t>180</w:t>
          </w:r>
        </w:p>
        <w:p>
          <w:pPr>
            <w:pStyle w:val="Inhoudsopgave4"/>
            <w:tabs>
              <w:tab w:val="clear" w:pos="8789"/>
              <w:tab w:val="right" w:pos="9638" w:leader="dot"/>
            </w:tabs>
            <w:rPr/>
          </w:pPr>
          <w:r>
            <w:rPr/>
            <w:t>Audio debug section</w:t>
            <w:tab/>
            <w:t>181</w:t>
          </w:r>
        </w:p>
        <w:p>
          <w:pPr>
            <w:pStyle w:val="Inhoudsopgave4"/>
            <w:tabs>
              <w:tab w:val="clear" w:pos="8789"/>
              <w:tab w:val="right" w:pos="9638" w:leader="dot"/>
            </w:tabs>
            <w:rPr/>
          </w:pPr>
          <w:r>
            <w:rPr/>
            <w:t>Wave I/O setup</w:t>
            <w:tab/>
            <w:t>182</w:t>
          </w:r>
        </w:p>
        <w:p>
          <w:pPr>
            <w:pStyle w:val="Inhoudsopgave4"/>
            <w:tabs>
              <w:tab w:val="clear" w:pos="8789"/>
              <w:tab w:val="right" w:pos="9638" w:leader="dot"/>
            </w:tabs>
            <w:rPr/>
          </w:pPr>
          <w:r>
            <w:rPr/>
            <w:t>Directsound(R) I/O setup</w:t>
            <w:tab/>
            <w:t>183</w:t>
          </w:r>
        </w:p>
        <w:p>
          <w:pPr>
            <w:pStyle w:val="Inhoudsopgave4"/>
            <w:tabs>
              <w:tab w:val="clear" w:pos="8789"/>
              <w:tab w:val="right" w:pos="9638" w:leader="dot"/>
            </w:tabs>
            <w:rPr/>
          </w:pPr>
          <w:r>
            <w:rPr/>
            <w:t>Asio I/O setup</w:t>
            <w:tab/>
            <w:t>184</w:t>
          </w:r>
        </w:p>
        <w:p>
          <w:pPr>
            <w:pStyle w:val="Inhoudsopgave4"/>
            <w:tabs>
              <w:tab w:val="clear" w:pos="8789"/>
              <w:tab w:val="right" w:pos="9638" w:leader="dot"/>
            </w:tabs>
            <w:rPr/>
          </w:pPr>
          <w:r>
            <w:rPr/>
            <w:t>ConnectionManager</w:t>
            <w:tab/>
            <w:t>187</w:t>
          </w:r>
        </w:p>
        <w:p>
          <w:pPr>
            <w:pStyle w:val="Inhoudsopgave5"/>
            <w:tabs>
              <w:tab w:val="clear" w:pos="8506"/>
              <w:tab w:val="right" w:pos="9638" w:leader="dot"/>
            </w:tabs>
            <w:rPr/>
          </w:pPr>
          <w:r>
            <w:rPr/>
            <w:t>Add, delete and modify the routing.</w:t>
            <w:tab/>
            <w:t>187</w:t>
          </w:r>
        </w:p>
        <w:p>
          <w:pPr>
            <w:pStyle w:val="Inhoudsopgave5"/>
            <w:tabs>
              <w:tab w:val="clear" w:pos="8506"/>
              <w:tab w:val="right" w:pos="9638" w:leader="dot"/>
            </w:tabs>
            <w:rPr/>
          </w:pPr>
          <w:r>
            <w:rPr/>
            <w:t>Edit a routing</w:t>
            <w:tab/>
            <w:t>188</w:t>
          </w:r>
        </w:p>
        <w:p>
          <w:pPr>
            <w:pStyle w:val="Inhoudsopgave5"/>
            <w:tabs>
              <w:tab w:val="clear" w:pos="8506"/>
              <w:tab w:val="right" w:pos="9638" w:leader="dot"/>
            </w:tabs>
            <w:rPr/>
          </w:pPr>
          <w:r>
            <w:rPr/>
            <w:t>Select a Connection</w:t>
            <w:tab/>
            <w:t>189</w:t>
          </w:r>
        </w:p>
        <w:p>
          <w:pPr>
            <w:pStyle w:val="Inhoudsopgave5"/>
            <w:tabs>
              <w:tab w:val="clear" w:pos="8506"/>
              <w:tab w:val="right" w:pos="9638" w:leader="dot"/>
            </w:tabs>
            <w:rPr/>
          </w:pPr>
          <w:r>
            <w:rPr/>
            <w:t>Manage the delay-time in the ConnectionManager</w:t>
            <w:tab/>
            <w:t>190</w:t>
          </w:r>
        </w:p>
        <w:p>
          <w:pPr>
            <w:pStyle w:val="Inhoudsopgave3"/>
            <w:tabs>
              <w:tab w:val="clear" w:pos="9072"/>
              <w:tab w:val="right" w:pos="9638" w:leader="dot"/>
            </w:tabs>
            <w:rPr/>
          </w:pPr>
          <w:r>
            <w:rPr/>
            <w:t>Setup → User Macros</w:t>
            <w:tab/>
            <w:t>191</w:t>
          </w:r>
        </w:p>
        <w:p>
          <w:pPr>
            <w:pStyle w:val="Inhoudsopgave3"/>
            <w:tabs>
              <w:tab w:val="clear" w:pos="9072"/>
              <w:tab w:val="right" w:pos="9638" w:leader="dot"/>
            </w:tabs>
            <w:rPr/>
          </w:pPr>
          <w:r>
            <w:rPr/>
            <w:t>Setup → Display</w:t>
            <w:tab/>
            <w:t>193</w:t>
          </w:r>
        </w:p>
        <w:p>
          <w:pPr>
            <w:pStyle w:val="Inhoudsopgave4"/>
            <w:tabs>
              <w:tab w:val="clear" w:pos="8789"/>
              <w:tab w:val="right" w:pos="9638" w:leader="dot"/>
            </w:tabs>
            <w:rPr/>
          </w:pPr>
          <w:r>
            <w:rPr/>
            <w:t>Assign Colors</w:t>
            <w:tab/>
            <w:t>194</w:t>
          </w:r>
        </w:p>
        <w:p>
          <w:pPr>
            <w:pStyle w:val="Inhoudsopgave5"/>
            <w:tabs>
              <w:tab w:val="clear" w:pos="8506"/>
              <w:tab w:val="right" w:pos="9638" w:leader="dot"/>
            </w:tabs>
            <w:rPr/>
          </w:pPr>
          <w:r>
            <w:rPr/>
            <w:t>Items with configurable colors</w:t>
            <w:tab/>
            <w:t>195</w:t>
          </w:r>
        </w:p>
        <w:p>
          <w:pPr>
            <w:pStyle w:val="Inhoudsopgave4"/>
            <w:tabs>
              <w:tab w:val="clear" w:pos="8789"/>
              <w:tab w:val="right" w:pos="9638" w:leader="dot"/>
            </w:tabs>
            <w:rPr/>
          </w:pPr>
          <w:r>
            <w:rPr/>
            <w:t>Font Size and Transparency</w:t>
            <w:tab/>
            <w:t>197</w:t>
          </w:r>
        </w:p>
        <w:p>
          <w:pPr>
            <w:pStyle w:val="Inhoudsopgave4"/>
            <w:tabs>
              <w:tab w:val="clear" w:pos="8789"/>
              <w:tab w:val="right" w:pos="9638" w:leader="dot"/>
            </w:tabs>
            <w:rPr/>
          </w:pPr>
          <w:r>
            <w:rPr/>
            <w:t>Setup Display Options</w:t>
            <w:tab/>
            <w:t>197</w:t>
          </w:r>
        </w:p>
        <w:p>
          <w:pPr>
            <w:pStyle w:val="Inhoudsopgave5"/>
            <w:tabs>
              <w:tab w:val="clear" w:pos="8506"/>
              <w:tab w:val="right" w:pos="9638" w:leader="dot"/>
            </w:tabs>
            <w:rPr/>
          </w:pPr>
          <w:r>
            <w:rPr/>
            <w:t>Options</w:t>
            <w:tab/>
            <w:t>197</w:t>
          </w:r>
        </w:p>
        <w:p>
          <w:pPr>
            <w:pStyle w:val="Inhoudsopgave5"/>
            <w:tabs>
              <w:tab w:val="clear" w:pos="8506"/>
              <w:tab w:val="right" w:pos="9638" w:leader="dot"/>
            </w:tabs>
            <w:rPr/>
          </w:pPr>
          <w:r>
            <w:rPr/>
            <w:t>Transparent Labels</w:t>
            <w:tab/>
            <w:t>198</w:t>
          </w:r>
        </w:p>
        <w:p>
          <w:pPr>
            <w:pStyle w:val="Inhoudsopgave5"/>
            <w:tabs>
              <w:tab w:val="clear" w:pos="8506"/>
              <w:tab w:val="right" w:pos="9638" w:leader="dot"/>
            </w:tabs>
            <w:rPr/>
          </w:pPr>
          <w:r>
            <w:rPr/>
            <w:t>Scale Quick – Trace Buttons</w:t>
            <w:tab/>
            <w:t>198</w:t>
          </w:r>
        </w:p>
        <w:p>
          <w:pPr>
            <w:pStyle w:val="Inhoudsopgave5"/>
            <w:tabs>
              <w:tab w:val="clear" w:pos="8506"/>
              <w:tab w:val="right" w:pos="9638" w:leader="dot"/>
            </w:tabs>
            <w:rPr/>
          </w:pPr>
          <w:r>
            <w:rPr/>
            <w:t>Menu Layout</w:t>
            <w:tab/>
            <w:t>198</w:t>
          </w:r>
        </w:p>
        <w:p>
          <w:pPr>
            <w:pStyle w:val="Inhoudsopgave4"/>
            <w:tabs>
              <w:tab w:val="clear" w:pos="8789"/>
              <w:tab w:val="right" w:pos="9638" w:leader="dot"/>
            </w:tabs>
            <w:rPr/>
          </w:pPr>
          <w:r>
            <w:rPr/>
            <w:t>Layout of the cursor's intersection with the selected trace</w:t>
            <w:tab/>
            <w:t>199</w:t>
          </w:r>
        </w:p>
        <w:p>
          <w:pPr>
            <w:pStyle w:val="Inhoudsopgave3"/>
            <w:tabs>
              <w:tab w:val="clear" w:pos="9072"/>
              <w:tab w:val="right" w:pos="9638" w:leader="dot"/>
            </w:tabs>
            <w:rPr/>
          </w:pPr>
          <w:r>
            <w:rPr/>
            <w:t>Setup → Measurement</w:t>
            <w:tab/>
            <w:t>200</w:t>
          </w:r>
        </w:p>
        <w:p>
          <w:pPr>
            <w:pStyle w:val="Inhoudsopgave3"/>
            <w:tabs>
              <w:tab w:val="clear" w:pos="9072"/>
              <w:tab w:val="right" w:pos="9638" w:leader="dot"/>
            </w:tabs>
            <w:rPr/>
          </w:pPr>
          <w:r>
            <w:rPr/>
            <w:t>Setup → Features</w:t>
            <w:tab/>
            <w:t>203</w:t>
          </w:r>
        </w:p>
        <w:p>
          <w:pPr>
            <w:pStyle w:val="Inhoudsopgave4"/>
            <w:tabs>
              <w:tab w:val="clear" w:pos="8789"/>
              <w:tab w:val="right" w:pos="9638" w:leader="dot"/>
            </w:tabs>
            <w:rPr/>
          </w:pPr>
          <w:r>
            <w:rPr/>
            <w:t>Setup → Features, Section Warnings and Units</w:t>
            <w:tab/>
            <w:t>204</w:t>
          </w:r>
        </w:p>
        <w:p>
          <w:pPr>
            <w:pStyle w:val="Inhoudsopgave4"/>
            <w:tabs>
              <w:tab w:val="clear" w:pos="8789"/>
              <w:tab w:val="right" w:pos="9638" w:leader="dot"/>
            </w:tabs>
            <w:rPr/>
          </w:pPr>
          <w:r>
            <w:rPr/>
            <w:t>Setup → Features Global Settings</w:t>
            <w:tab/>
            <w:t>205</w:t>
          </w:r>
        </w:p>
        <w:p>
          <w:pPr>
            <w:pStyle w:val="Inhoudsopgave4"/>
            <w:tabs>
              <w:tab w:val="clear" w:pos="8789"/>
              <w:tab w:val="right" w:pos="9638" w:leader="dot"/>
            </w:tabs>
            <w:rPr/>
          </w:pPr>
          <w:r>
            <w:rPr/>
            <w:t>Setup → Features Section File – Info and Updates</w:t>
            <w:tab/>
            <w:t>206</w:t>
          </w:r>
        </w:p>
        <w:p>
          <w:pPr>
            <w:pStyle w:val="Inhoudsopgave4"/>
            <w:tabs>
              <w:tab w:val="clear" w:pos="8789"/>
              <w:tab w:val="right" w:pos="9638" w:leader="dot"/>
            </w:tabs>
            <w:rPr/>
          </w:pPr>
          <w:r>
            <w:rPr/>
            <w:t>Setup → Features ASCII, Jpeg Quality, Temperature, Language</w:t>
            <w:tab/>
            <w:t>207</w:t>
          </w:r>
        </w:p>
        <w:p>
          <w:pPr>
            <w:pStyle w:val="Inhoudsopgave3"/>
            <w:tabs>
              <w:tab w:val="clear" w:pos="9072"/>
              <w:tab w:val="right" w:pos="9638" w:leader="dot"/>
            </w:tabs>
            <w:rPr/>
          </w:pPr>
          <w:r>
            <w:rPr/>
            <w:t>Setup → Post Process</w:t>
            <w:tab/>
            <w:t>208</w:t>
          </w:r>
        </w:p>
        <w:p>
          <w:pPr>
            <w:pStyle w:val="Inhoudsopgave4"/>
            <w:tabs>
              <w:tab w:val="clear" w:pos="8789"/>
              <w:tab w:val="right" w:pos="9638" w:leader="dot"/>
            </w:tabs>
            <w:rPr/>
          </w:pPr>
          <w:r>
            <w:rPr/>
            <w:t>The upper area</w:t>
            <w:tab/>
            <w:t>208</w:t>
          </w:r>
        </w:p>
        <w:p>
          <w:pPr>
            <w:pStyle w:val="Inhoudsopgave4"/>
            <w:tabs>
              <w:tab w:val="clear" w:pos="8789"/>
              <w:tab w:val="right" w:pos="9638" w:leader="dot"/>
            </w:tabs>
            <w:rPr/>
          </w:pPr>
          <w:r>
            <w:rPr/>
            <w:t>The lower – right area</w:t>
            <w:tab/>
            <w:t>209</w:t>
          </w:r>
        </w:p>
        <w:p>
          <w:pPr>
            <w:pStyle w:val="Inhoudsopgave5"/>
            <w:tabs>
              <w:tab w:val="clear" w:pos="8506"/>
              <w:tab w:val="right" w:pos="9638" w:leader="dot"/>
            </w:tabs>
            <w:rPr/>
          </w:pPr>
          <w:r>
            <w:rPr/>
            <w:t xml:space="preserve">Settings for the </w:t>
          </w:r>
          <w:r>
            <w:rPr>
              <w:i/>
              <w:iCs/>
            </w:rPr>
            <w:t>Quick</w:t>
          </w:r>
          <w:r>
            <w:rPr/>
            <w:t xml:space="preserve"> – trace</w:t>
            <w:tab/>
            <w:t>209</w:t>
          </w:r>
        </w:p>
        <w:p>
          <w:pPr>
            <w:pStyle w:val="Inhoudsopgave5"/>
            <w:tabs>
              <w:tab w:val="clear" w:pos="8506"/>
              <w:tab w:val="right" w:pos="9638" w:leader="dot"/>
            </w:tabs>
            <w:rPr/>
          </w:pPr>
          <w:r>
            <w:rPr/>
            <w:t>Display of Transfer Function</w:t>
            <w:tab/>
            <w:t>209</w:t>
          </w:r>
        </w:p>
        <w:p>
          <w:pPr>
            <w:pStyle w:val="Inhoudsopgave5"/>
            <w:tabs>
              <w:tab w:val="clear" w:pos="8506"/>
              <w:tab w:val="right" w:pos="9638" w:leader="dot"/>
            </w:tabs>
            <w:rPr/>
          </w:pPr>
          <w:r>
            <w:rPr/>
            <w:t>Area of Interaction Setup</w:t>
            <w:tab/>
            <w:t>210</w:t>
          </w:r>
        </w:p>
        <w:p>
          <w:pPr>
            <w:pStyle w:val="Inhoudsopgave4"/>
            <w:tabs>
              <w:tab w:val="clear" w:pos="8789"/>
              <w:tab w:val="right" w:pos="9638" w:leader="dot"/>
            </w:tabs>
            <w:rPr/>
          </w:pPr>
          <w:r>
            <w:rPr/>
            <w:t>Frequency – Range Definitions</w:t>
            <w:tab/>
            <w:t>210</w:t>
          </w:r>
        </w:p>
        <w:p>
          <w:pPr>
            <w:pStyle w:val="Inhoudsopgave3"/>
            <w:tabs>
              <w:tab w:val="clear" w:pos="9072"/>
              <w:tab w:val="right" w:pos="9638" w:leader="dot"/>
            </w:tabs>
            <w:rPr/>
          </w:pPr>
          <w:r>
            <w:rPr/>
            <w:t>Setup → Advanced Sampling</w:t>
            <w:tab/>
            <w:t>211</w:t>
          </w:r>
        </w:p>
        <w:p>
          <w:pPr>
            <w:pStyle w:val="Inhoudsopgave4"/>
            <w:tabs>
              <w:tab w:val="clear" w:pos="8789"/>
              <w:tab w:val="right" w:pos="9638" w:leader="dot"/>
            </w:tabs>
            <w:rPr/>
          </w:pPr>
          <w:r>
            <w:rPr/>
            <w:t>Time Synchronization</w:t>
            <w:tab/>
            <w:t>211</w:t>
          </w:r>
        </w:p>
        <w:p>
          <w:pPr>
            <w:pStyle w:val="Inhoudsopgave3"/>
            <w:tabs>
              <w:tab w:val="clear" w:pos="9072"/>
              <w:tab w:val="right" w:pos="9638" w:leader="dot"/>
            </w:tabs>
            <w:rPr/>
          </w:pPr>
          <w:r>
            <w:rPr/>
            <w:t>Setup → Internal Configuration</w:t>
            <w:tab/>
            <w:t>213</w:t>
          </w:r>
        </w:p>
        <w:p>
          <w:pPr>
            <w:pStyle w:val="Inhoudsopgave3"/>
            <w:tabs>
              <w:tab w:val="clear" w:pos="9072"/>
              <w:tab w:val="right" w:pos="9638" w:leader="dot"/>
            </w:tabs>
            <w:rPr/>
          </w:pPr>
          <w:r>
            <w:rPr/>
            <w:t>Setup Net – Control</w:t>
            <w:tab/>
            <w:t>214</w:t>
          </w:r>
        </w:p>
        <w:p>
          <w:pPr>
            <w:pStyle w:val="Inhoudsopgave3"/>
            <w:tabs>
              <w:tab w:val="clear" w:pos="9072"/>
              <w:tab w:val="right" w:pos="9638" w:leader="dot"/>
            </w:tabs>
            <w:rPr/>
          </w:pPr>
          <w:r>
            <w:rPr/>
            <w:t>Clock Settings</w:t>
            <w:tab/>
            <w:t>215</w:t>
          </w:r>
        </w:p>
        <w:p>
          <w:pPr>
            <w:pStyle w:val="Inhoudsopgave4"/>
            <w:tabs>
              <w:tab w:val="clear" w:pos="8789"/>
              <w:tab w:val="right" w:pos="9638" w:leader="dot"/>
            </w:tabs>
            <w:rPr/>
          </w:pPr>
          <w:r>
            <w:rPr/>
            <w:t>Clock Mode:</w:t>
            <w:tab/>
            <w:t>215</w:t>
          </w:r>
        </w:p>
        <w:p>
          <w:pPr>
            <w:pStyle w:val="Inhoudsopgave4"/>
            <w:tabs>
              <w:tab w:val="clear" w:pos="8789"/>
              <w:tab w:val="right" w:pos="9638" w:leader="dot"/>
            </w:tabs>
            <w:rPr/>
          </w:pPr>
          <w:r>
            <w:rPr/>
            <w:t>Countdown Time</w:t>
            <w:tab/>
            <w:t>215</w:t>
          </w:r>
        </w:p>
        <w:p>
          <w:pPr>
            <w:pStyle w:val="Inhoudsopgave4"/>
            <w:tabs>
              <w:tab w:val="clear" w:pos="8789"/>
              <w:tab w:val="right" w:pos="9638" w:leader="dot"/>
            </w:tabs>
            <w:rPr/>
          </w:pPr>
          <w:r>
            <w:rPr/>
            <w:t>On count down 0:00 do</w:t>
            <w:tab/>
            <w:t>215</w:t>
          </w:r>
        </w:p>
        <w:p>
          <w:pPr>
            <w:pStyle w:val="Inhoudsopgave4"/>
            <w:tabs>
              <w:tab w:val="clear" w:pos="8789"/>
              <w:tab w:val="right" w:pos="9638" w:leader="dot"/>
            </w:tabs>
            <w:rPr/>
          </w:pPr>
          <w:r>
            <w:rPr/>
            <w:t>Color</w:t>
            <w:tab/>
            <w:t>216</w:t>
          </w:r>
        </w:p>
        <w:p>
          <w:pPr>
            <w:pStyle w:val="Inhoudsopgave4"/>
            <w:tabs>
              <w:tab w:val="clear" w:pos="8789"/>
              <w:tab w:val="right" w:pos="9638" w:leader="dot"/>
            </w:tabs>
            <w:rPr/>
          </w:pPr>
          <w:r>
            <w:rPr/>
            <w:t>Global</w:t>
            <w:tab/>
            <w:t>216</w:t>
          </w:r>
        </w:p>
        <w:p>
          <w:pPr>
            <w:pStyle w:val="Inhoudsopgave3"/>
            <w:tabs>
              <w:tab w:val="clear" w:pos="9072"/>
              <w:tab w:val="right" w:pos="9638" w:leader="dot"/>
            </w:tabs>
            <w:rPr/>
          </w:pPr>
          <w:r>
            <w:rPr/>
            <w:t>Setup → Level Display</w:t>
            <w:tab/>
            <w:t>217</w:t>
          </w:r>
        </w:p>
        <w:p>
          <w:pPr>
            <w:pStyle w:val="Inhoudsopgave3"/>
            <w:tabs>
              <w:tab w:val="clear" w:pos="9072"/>
              <w:tab w:val="right" w:pos="9638" w:leader="dot"/>
            </w:tabs>
            <w:rPr/>
          </w:pPr>
          <w:r>
            <w:rPr/>
            <w:t>Lock Menu Positions</w:t>
            <w:tab/>
            <w:t>218</w:t>
          </w:r>
        </w:p>
        <w:p>
          <w:pPr>
            <w:pStyle w:val="Inhoudsopgave3"/>
            <w:tabs>
              <w:tab w:val="clear" w:pos="9072"/>
              <w:tab w:val="right" w:pos="9638" w:leader="dot"/>
            </w:tabs>
            <w:rPr/>
          </w:pPr>
          <w:r>
            <w:rPr/>
            <w:t>Error-report window</w:t>
            <w:tab/>
            <w:t>219</w:t>
          </w:r>
        </w:p>
        <w:p>
          <w:pPr>
            <w:pStyle w:val="Inhoudsopgave3"/>
            <w:tabs>
              <w:tab w:val="clear" w:pos="9072"/>
              <w:tab w:val="right" w:pos="9638" w:leader="dot"/>
            </w:tabs>
            <w:rPr/>
          </w:pPr>
          <w:r>
            <w:rPr/>
            <w:t>The menu Registration</w:t>
            <w:tab/>
            <w:t>220</w:t>
          </w:r>
        </w:p>
        <w:p>
          <w:pPr>
            <w:pStyle w:val="Inhoudsopgave4"/>
            <w:tabs>
              <w:tab w:val="clear" w:pos="8789"/>
              <w:tab w:val="right" w:pos="9638" w:leader="dot"/>
            </w:tabs>
            <w:rPr/>
          </w:pPr>
          <w:r>
            <w:rPr/>
            <w:t>The menu Full Version</w:t>
            <w:tab/>
            <w:t>220</w:t>
          </w:r>
        </w:p>
        <w:p>
          <w:pPr>
            <w:pStyle w:val="Inhoudsopgave5"/>
            <w:tabs>
              <w:tab w:val="clear" w:pos="8506"/>
              <w:tab w:val="right" w:pos="9638" w:leader="dot"/>
            </w:tabs>
            <w:rPr/>
          </w:pPr>
          <w:r>
            <w:rPr/>
            <w:t xml:space="preserve"> </w:t>
          </w:r>
          <w:r>
            <w:rPr/>
            <w:t>Register using internet</w:t>
            <w:tab/>
            <w:t>220</w:t>
          </w:r>
        </w:p>
        <w:p>
          <w:pPr>
            <w:pStyle w:val="Inhoudsopgave5"/>
            <w:tabs>
              <w:tab w:val="clear" w:pos="8506"/>
              <w:tab w:val="right" w:pos="9638" w:leader="dot"/>
            </w:tabs>
            <w:rPr/>
          </w:pPr>
          <w:r>
            <w:rPr/>
            <w:t>Install a keyfile</w:t>
            <w:tab/>
            <w:t>221</w:t>
          </w:r>
        </w:p>
        <w:p>
          <w:pPr>
            <w:pStyle w:val="Inhoudsopgave5"/>
            <w:tabs>
              <w:tab w:val="clear" w:pos="8506"/>
              <w:tab w:val="right" w:pos="9638" w:leader="dot"/>
            </w:tabs>
            <w:rPr/>
          </w:pPr>
          <w:r>
            <w:rPr/>
            <w:t>Request Full Key</w:t>
            <w:tab/>
            <w:t>221</w:t>
          </w:r>
        </w:p>
        <w:p>
          <w:pPr>
            <w:pStyle w:val="Inhoudsopgave5"/>
            <w:tabs>
              <w:tab w:val="clear" w:pos="8506"/>
              <w:tab w:val="right" w:pos="9638" w:leader="dot"/>
            </w:tabs>
            <w:rPr/>
          </w:pPr>
          <w:r>
            <w:rPr/>
            <w:t>Install full key</w:t>
            <w:tab/>
            <w:t>221</w:t>
          </w:r>
        </w:p>
        <w:p>
          <w:pPr>
            <w:pStyle w:val="Inhoudsopgave5"/>
            <w:tabs>
              <w:tab w:val="clear" w:pos="8506"/>
              <w:tab w:val="right" w:pos="9638" w:leader="dot"/>
            </w:tabs>
            <w:rPr/>
          </w:pPr>
          <w:r>
            <w:rPr/>
            <w:t>Type in full version key</w:t>
            <w:tab/>
            <w:t>222</w:t>
          </w:r>
        </w:p>
        <w:p>
          <w:pPr>
            <w:pStyle w:val="Inhoudsopgave5"/>
            <w:tabs>
              <w:tab w:val="clear" w:pos="8506"/>
              <w:tab w:val="right" w:pos="9638" w:leader="dot"/>
            </w:tabs>
            <w:rPr/>
          </w:pPr>
          <w:r>
            <w:rPr/>
            <w:t>Remove SATlive Key from this computer</w:t>
            <w:tab/>
            <w:t>222</w:t>
          </w:r>
        </w:p>
        <w:p>
          <w:pPr>
            <w:pStyle w:val="Inhoudsopgave2"/>
            <w:tabs>
              <w:tab w:val="clear" w:pos="9355"/>
              <w:tab w:val="right" w:pos="9638" w:leader="dot"/>
            </w:tabs>
            <w:rPr/>
          </w:pPr>
          <w:r>
            <w:rPr/>
            <w:t>Signal generator</w:t>
            <w:tab/>
            <w:t>223</w:t>
          </w:r>
        </w:p>
        <w:p>
          <w:pPr>
            <w:pStyle w:val="Inhoudsopgave3"/>
            <w:tabs>
              <w:tab w:val="clear" w:pos="9072"/>
              <w:tab w:val="right" w:pos="9638" w:leader="dot"/>
            </w:tabs>
            <w:rPr/>
          </w:pPr>
          <w:r>
            <w:rPr/>
            <w:t>Set the output level</w:t>
            <w:tab/>
            <w:t>223</w:t>
          </w:r>
        </w:p>
        <w:p>
          <w:pPr>
            <w:pStyle w:val="Inhoudsopgave3"/>
            <w:tabs>
              <w:tab w:val="clear" w:pos="9072"/>
              <w:tab w:val="right" w:pos="9638" w:leader="dot"/>
            </w:tabs>
            <w:rPr/>
          </w:pPr>
          <w:r>
            <w:rPr/>
            <w:t>The menu of the signal-generator</w:t>
            <w:tab/>
            <w:t>224</w:t>
          </w:r>
        </w:p>
        <w:p>
          <w:pPr>
            <w:pStyle w:val="Inhoudsopgave3"/>
            <w:tabs>
              <w:tab w:val="clear" w:pos="9072"/>
              <w:tab w:val="right" w:pos="9638" w:leader="dot"/>
            </w:tabs>
            <w:rPr/>
          </w:pPr>
          <w:r>
            <w:rPr/>
            <w:t>Frequency</w:t>
            <w:tab/>
            <w:t>225</w:t>
          </w:r>
        </w:p>
        <w:p>
          <w:pPr>
            <w:pStyle w:val="Inhoudsopgave3"/>
            <w:tabs>
              <w:tab w:val="clear" w:pos="9072"/>
              <w:tab w:val="right" w:pos="9638" w:leader="dot"/>
            </w:tabs>
            <w:rPr/>
          </w:pPr>
          <w:r>
            <w:rPr/>
            <w:t>Output signal selection</w:t>
            <w:tab/>
            <w:t>226</w:t>
          </w:r>
        </w:p>
        <w:p>
          <w:pPr>
            <w:pStyle w:val="Inhoudsopgave3"/>
            <w:tabs>
              <w:tab w:val="clear" w:pos="9072"/>
              <w:tab w:val="right" w:pos="9638" w:leader="dot"/>
            </w:tabs>
            <w:rPr/>
          </w:pPr>
          <w:r>
            <w:rPr/>
            <w:t>Swept sine (Sweep) / Sweep (Inv)</w:t>
            <w:tab/>
            <w:t>227</w:t>
          </w:r>
        </w:p>
        <w:p>
          <w:pPr>
            <w:pStyle w:val="Inhoudsopgave4"/>
            <w:tabs>
              <w:tab w:val="clear" w:pos="8789"/>
              <w:tab w:val="right" w:pos="9638" w:leader="dot"/>
            </w:tabs>
            <w:rPr/>
          </w:pPr>
          <w:r>
            <w:rPr/>
            <w:t>The setup window</w:t>
            <w:tab/>
            <w:t>227</w:t>
          </w:r>
        </w:p>
        <w:p>
          <w:pPr>
            <w:pStyle w:val="Inhoudsopgave4"/>
            <w:tabs>
              <w:tab w:val="clear" w:pos="8789"/>
              <w:tab w:val="right" w:pos="9638" w:leader="dot"/>
            </w:tabs>
            <w:rPr/>
          </w:pPr>
          <w:r>
            <w:rPr/>
            <w:t>Sweep Presets</w:t>
            <w:tab/>
            <w:t>227</w:t>
          </w:r>
        </w:p>
        <w:p>
          <w:pPr>
            <w:pStyle w:val="Inhoudsopgave3"/>
            <w:tabs>
              <w:tab w:val="clear" w:pos="9072"/>
              <w:tab w:val="right" w:pos="9638" w:leader="dot"/>
            </w:tabs>
            <w:rPr/>
          </w:pPr>
          <w:r>
            <w:rPr/>
            <w:t>Bandpass – filtered Pink-Noise</w:t>
            <w:tab/>
            <w:t>228</w:t>
          </w:r>
        </w:p>
        <w:p>
          <w:pPr>
            <w:pStyle w:val="Inhoudsopgave4"/>
            <w:tabs>
              <w:tab w:val="clear" w:pos="8789"/>
              <w:tab w:val="right" w:pos="9638" w:leader="dot"/>
            </w:tabs>
            <w:rPr/>
          </w:pPr>
          <w:r>
            <w:rPr/>
            <w:t>Setting the range for the filter</w:t>
            <w:tab/>
            <w:t>228</w:t>
          </w:r>
        </w:p>
        <w:p>
          <w:pPr>
            <w:pStyle w:val="Inhoudsopgave3"/>
            <w:tabs>
              <w:tab w:val="clear" w:pos="9072"/>
              <w:tab w:val="right" w:pos="9638" w:leader="dot"/>
            </w:tabs>
            <w:rPr/>
          </w:pPr>
          <w:r>
            <w:rPr/>
            <w:t>Signal Impulse</w:t>
            <w:tab/>
            <w:t>229</w:t>
          </w:r>
        </w:p>
        <w:p>
          <w:pPr>
            <w:pStyle w:val="Inhoudsopgave4"/>
            <w:tabs>
              <w:tab w:val="clear" w:pos="8789"/>
              <w:tab w:val="right" w:pos="9638" w:leader="dot"/>
            </w:tabs>
            <w:rPr/>
          </w:pPr>
          <w:r>
            <w:rPr/>
            <w:t>The configuration window</w:t>
            <w:tab/>
            <w:t>229</w:t>
          </w:r>
        </w:p>
        <w:p>
          <w:pPr>
            <w:pStyle w:val="Inhoudsopgave4"/>
            <w:tabs>
              <w:tab w:val="clear" w:pos="8789"/>
              <w:tab w:val="right" w:pos="9638" w:leader="dot"/>
            </w:tabs>
            <w:rPr/>
          </w:pPr>
          <w:r>
            <w:rPr/>
            <w:t>Available Impulses</w:t>
            <w:tab/>
            <w:t>230</w:t>
          </w:r>
        </w:p>
        <w:p>
          <w:pPr>
            <w:pStyle w:val="Inhoudsopgave3"/>
            <w:tabs>
              <w:tab w:val="clear" w:pos="9072"/>
              <w:tab w:val="right" w:pos="9638" w:leader="dot"/>
            </w:tabs>
            <w:rPr/>
          </w:pPr>
          <w:r>
            <w:rPr/>
            <w:t>The WAV – Player</w:t>
            <w:tab/>
            <w:t>232</w:t>
          </w:r>
        </w:p>
        <w:p>
          <w:pPr>
            <w:pStyle w:val="Inhoudsopgave4"/>
            <w:tabs>
              <w:tab w:val="clear" w:pos="8789"/>
              <w:tab w:val="right" w:pos="9638" w:leader="dot"/>
            </w:tabs>
            <w:rPr/>
          </w:pPr>
          <w:r>
            <w:rPr/>
            <w:t>The control window of the Wav – Player</w:t>
            <w:tab/>
            <w:t>232</w:t>
          </w:r>
        </w:p>
        <w:p>
          <w:pPr>
            <w:pStyle w:val="Inhoudsopgave3"/>
            <w:tabs>
              <w:tab w:val="clear" w:pos="9072"/>
              <w:tab w:val="right" w:pos="9638" w:leader="dot"/>
            </w:tabs>
            <w:rPr/>
          </w:pPr>
          <w:r>
            <w:rPr/>
            <w:t>VU Meter</w:t>
            <w:tab/>
            <w:t>233</w:t>
          </w:r>
        </w:p>
        <w:p>
          <w:pPr>
            <w:pStyle w:val="Inhoudsopgave3"/>
            <w:tabs>
              <w:tab w:val="clear" w:pos="9072"/>
              <w:tab w:val="right" w:pos="9638" w:leader="dot"/>
            </w:tabs>
            <w:rPr/>
          </w:pPr>
          <w:r>
            <w:rPr/>
            <w:t>Start the output signal</w:t>
            <w:tab/>
            <w:t>234</w:t>
          </w:r>
        </w:p>
        <w:p>
          <w:pPr>
            <w:pStyle w:val="Inhoudsopgave3"/>
            <w:tabs>
              <w:tab w:val="clear" w:pos="9072"/>
              <w:tab w:val="right" w:pos="9638" w:leader="dot"/>
            </w:tabs>
            <w:rPr/>
          </w:pPr>
          <w:r>
            <w:rPr/>
            <w:t>Level Display</w:t>
            <w:tab/>
            <w:t>234</w:t>
          </w:r>
        </w:p>
        <w:p>
          <w:pPr>
            <w:pStyle w:val="Inhoudsopgave2"/>
            <w:tabs>
              <w:tab w:val="clear" w:pos="9355"/>
              <w:tab w:val="right" w:pos="9638" w:leader="dot"/>
            </w:tabs>
            <w:rPr/>
          </w:pPr>
          <w:r>
            <w:rPr/>
            <w:t>The Tracemanager</w:t>
            <w:tab/>
            <w:t>235</w:t>
          </w:r>
        </w:p>
        <w:p>
          <w:pPr>
            <w:pStyle w:val="Inhoudsopgave3"/>
            <w:tabs>
              <w:tab w:val="clear" w:pos="9072"/>
              <w:tab w:val="right" w:pos="9638" w:leader="dot"/>
            </w:tabs>
            <w:rPr/>
          </w:pPr>
          <w:r>
            <w:rPr/>
            <w:t>Single traces</w:t>
            <w:tab/>
            <w:t>235</w:t>
          </w:r>
        </w:p>
        <w:p>
          <w:pPr>
            <w:pStyle w:val="Inhoudsopgave4"/>
            <w:tabs>
              <w:tab w:val="clear" w:pos="8789"/>
              <w:tab w:val="right" w:pos="9638" w:leader="dot"/>
            </w:tabs>
            <w:rPr/>
          </w:pPr>
          <w:r>
            <w:rPr/>
            <w:t>The popup menu of the trace – name display area</w:t>
            <w:tab/>
            <w:t>236</w:t>
          </w:r>
        </w:p>
        <w:p>
          <w:pPr>
            <w:pStyle w:val="Inhoudsopgave3"/>
            <w:tabs>
              <w:tab w:val="clear" w:pos="9072"/>
              <w:tab w:val="right" w:pos="9638" w:leader="dot"/>
            </w:tabs>
            <w:rPr/>
          </w:pPr>
          <w:r>
            <w:rPr/>
            <w:t>Master Trace</w:t>
            <w:tab/>
            <w:t>237</w:t>
          </w:r>
        </w:p>
        <w:p>
          <w:pPr>
            <w:pStyle w:val="Inhoudsopgave3"/>
            <w:tabs>
              <w:tab w:val="clear" w:pos="9072"/>
              <w:tab w:val="right" w:pos="9638" w:leader="dot"/>
            </w:tabs>
            <w:rPr/>
          </w:pPr>
          <w:r>
            <w:rPr/>
            <w:t>Global functions</w:t>
            <w:tab/>
            <w:t>237</w:t>
          </w:r>
        </w:p>
        <w:p>
          <w:pPr>
            <w:pStyle w:val="Inhoudsopgave3"/>
            <w:tabs>
              <w:tab w:val="clear" w:pos="9072"/>
              <w:tab w:val="right" w:pos="9638" w:leader="dot"/>
            </w:tabs>
            <w:rPr/>
          </w:pPr>
          <w:r>
            <w:rPr/>
            <w:t>The menu Import</w:t>
            <w:tab/>
            <w:t>238</w:t>
          </w:r>
        </w:p>
        <w:p>
          <w:pPr>
            <w:pStyle w:val="Inhoudsopgave3"/>
            <w:tabs>
              <w:tab w:val="clear" w:pos="9072"/>
              <w:tab w:val="right" w:pos="9638" w:leader="dot"/>
            </w:tabs>
            <w:rPr/>
          </w:pPr>
          <w:r>
            <w:rPr/>
            <w:t>Offset, Color and Smoothing</w:t>
            <w:tab/>
            <w:t>239</w:t>
          </w:r>
        </w:p>
        <w:p>
          <w:pPr>
            <w:pStyle w:val="Inhoudsopgave3"/>
            <w:tabs>
              <w:tab w:val="clear" w:pos="9072"/>
              <w:tab w:val="right" w:pos="9638" w:leader="dot"/>
            </w:tabs>
            <w:rPr/>
          </w:pPr>
          <w:r>
            <w:rPr/>
            <w:t>Weighting and averaging</w:t>
            <w:tab/>
            <w:t>240</w:t>
          </w:r>
        </w:p>
        <w:p>
          <w:pPr>
            <w:pStyle w:val="Inhoudsopgave4"/>
            <w:tabs>
              <w:tab w:val="clear" w:pos="8789"/>
              <w:tab w:val="right" w:pos="9638" w:leader="dot"/>
            </w:tabs>
            <w:rPr/>
          </w:pPr>
          <w:r>
            <w:rPr/>
            <w:t>Example</w:t>
            <w:tab/>
            <w:t>240</w:t>
          </w:r>
        </w:p>
        <w:p>
          <w:pPr>
            <w:pStyle w:val="Inhoudsopgave4"/>
            <w:tabs>
              <w:tab w:val="clear" w:pos="8789"/>
              <w:tab w:val="right" w:pos="9638" w:leader="dot"/>
            </w:tabs>
            <w:rPr/>
          </w:pPr>
          <w:r>
            <w:rPr/>
            <w:t>Using Averaging</w:t>
            <w:tab/>
            <w:t>241</w:t>
          </w:r>
        </w:p>
        <w:p>
          <w:pPr>
            <w:pStyle w:val="Inhoudsopgave3"/>
            <w:tabs>
              <w:tab w:val="clear" w:pos="9072"/>
              <w:tab w:val="right" w:pos="9638" w:leader="dot"/>
            </w:tabs>
            <w:rPr/>
          </w:pPr>
          <w:r>
            <w:rPr/>
            <w:t>Setup Weighting</w:t>
            <w:tab/>
            <w:t>241</w:t>
          </w:r>
        </w:p>
        <w:p>
          <w:pPr>
            <w:pStyle w:val="Inhoudsopgave2"/>
            <w:tabs>
              <w:tab w:val="clear" w:pos="9355"/>
              <w:tab w:val="right" w:pos="9638" w:leader="dot"/>
            </w:tabs>
            <w:rPr/>
          </w:pPr>
          <w:r>
            <w:rPr/>
            <w:t>Smooth FFT</w:t>
            <w:tab/>
            <w:t>242</w:t>
          </w:r>
        </w:p>
        <w:p>
          <w:pPr>
            <w:pStyle w:val="Inhoudsopgave3"/>
            <w:tabs>
              <w:tab w:val="clear" w:pos="9072"/>
              <w:tab w:val="right" w:pos="9638" w:leader="dot"/>
            </w:tabs>
            <w:rPr/>
          </w:pPr>
          <w:r>
            <w:rPr/>
            <w:t>Basic considerations</w:t>
            <w:tab/>
            <w:t>242</w:t>
          </w:r>
        </w:p>
        <w:p>
          <w:pPr>
            <w:pStyle w:val="Inhoudsopgave3"/>
            <w:tabs>
              <w:tab w:val="clear" w:pos="9072"/>
              <w:tab w:val="right" w:pos="9638" w:leader="dot"/>
            </w:tabs>
            <w:rPr/>
          </w:pPr>
          <w:r>
            <w:rPr/>
            <w:t>Theory of the Smooth FFT</w:t>
            <w:tab/>
            <w:t>242</w:t>
          </w:r>
        </w:p>
        <w:p>
          <w:pPr>
            <w:pStyle w:val="Inhoudsopgave2"/>
            <w:tabs>
              <w:tab w:val="clear" w:pos="9355"/>
              <w:tab w:val="right" w:pos="9638" w:leader="dot"/>
            </w:tabs>
            <w:rPr/>
          </w:pPr>
          <w:r>
            <w:rPr/>
            <w:t>Valid range tool</w:t>
            <w:tab/>
            <w:t>244</w:t>
          </w:r>
        </w:p>
        <w:p>
          <w:pPr>
            <w:pStyle w:val="Inhoudsopgave2"/>
            <w:tabs>
              <w:tab w:val="clear" w:pos="9355"/>
              <w:tab w:val="right" w:pos="9638" w:leader="dot"/>
            </w:tabs>
            <w:rPr/>
          </w:pPr>
          <w:r>
            <w:rPr/>
            <w:t>Absolute and relative Level</w:t>
            <w:tab/>
            <w:t>245</w:t>
          </w:r>
        </w:p>
        <w:p>
          <w:pPr>
            <w:pStyle w:val="Inhoudsopgave3"/>
            <w:tabs>
              <w:tab w:val="clear" w:pos="9072"/>
              <w:tab w:val="right" w:pos="9638" w:leader="dot"/>
            </w:tabs>
            <w:rPr/>
          </w:pPr>
          <w:r>
            <w:rPr/>
            <w:t>Calibration of the absolute Level</w:t>
            <w:tab/>
            <w:t>246</w:t>
          </w:r>
        </w:p>
        <w:p>
          <w:pPr>
            <w:pStyle w:val="Inhoudsopgave2"/>
            <w:tabs>
              <w:tab w:val="clear" w:pos="9355"/>
              <w:tab w:val="right" w:pos="9638" w:leader="dot"/>
            </w:tabs>
            <w:rPr/>
          </w:pPr>
          <w:r>
            <w:rPr/>
            <w:t>Project</w:t>
            <w:tab/>
            <w:t>248</w:t>
          </w:r>
        </w:p>
        <w:p>
          <w:pPr>
            <w:pStyle w:val="Inhoudsopgave3"/>
            <w:tabs>
              <w:tab w:val="clear" w:pos="9072"/>
              <w:tab w:val="right" w:pos="9638" w:leader="dot"/>
            </w:tabs>
            <w:rPr/>
          </w:pPr>
          <w:r>
            <w:rPr/>
            <w:t>Project setup</w:t>
            <w:tab/>
            <w:t>248</w:t>
          </w:r>
        </w:p>
        <w:p>
          <w:pPr>
            <w:pStyle w:val="Inhoudsopgave4"/>
            <w:tabs>
              <w:tab w:val="clear" w:pos="8789"/>
              <w:tab w:val="right" w:pos="9638" w:leader="dot"/>
            </w:tabs>
            <w:rPr/>
          </w:pPr>
          <w:r>
            <w:rPr/>
            <w:t>Basics</w:t>
            <w:tab/>
            <w:t>248</w:t>
          </w:r>
        </w:p>
        <w:p>
          <w:pPr>
            <w:pStyle w:val="Inhoudsopgave4"/>
            <w:tabs>
              <w:tab w:val="clear" w:pos="8789"/>
              <w:tab w:val="right" w:pos="9638" w:leader="dot"/>
            </w:tabs>
            <w:rPr/>
          </w:pPr>
          <w:r>
            <w:rPr/>
            <w:t>Preparation</w:t>
            <w:tab/>
            <w:t>249</w:t>
          </w:r>
        </w:p>
        <w:p>
          <w:pPr>
            <w:pStyle w:val="Inhoudsopgave4"/>
            <w:tabs>
              <w:tab w:val="clear" w:pos="8789"/>
              <w:tab w:val="right" w:pos="9638" w:leader="dot"/>
            </w:tabs>
            <w:rPr/>
          </w:pPr>
          <w:r>
            <w:rPr/>
            <w:t>Adding speakers to the project</w:t>
            <w:tab/>
            <w:t>250</w:t>
          </w:r>
        </w:p>
        <w:p>
          <w:pPr>
            <w:pStyle w:val="Inhoudsopgave4"/>
            <w:tabs>
              <w:tab w:val="clear" w:pos="8789"/>
              <w:tab w:val="right" w:pos="9638" w:leader="dot"/>
            </w:tabs>
            <w:rPr/>
          </w:pPr>
          <w:r>
            <w:rPr/>
            <w:t>The Project manager</w:t>
            <w:tab/>
            <w:t>251</w:t>
          </w:r>
        </w:p>
        <w:p>
          <w:pPr>
            <w:pStyle w:val="Inhoudsopgave4"/>
            <w:tabs>
              <w:tab w:val="clear" w:pos="8789"/>
              <w:tab w:val="right" w:pos="9638" w:leader="dot"/>
            </w:tabs>
            <w:rPr/>
          </w:pPr>
          <w:r>
            <w:rPr/>
            <w:t>New speaker</w:t>
            <w:tab/>
            <w:t>252</w:t>
          </w:r>
        </w:p>
        <w:p>
          <w:pPr>
            <w:pStyle w:val="Inhoudsopgave2"/>
            <w:tabs>
              <w:tab w:val="clear" w:pos="9355"/>
              <w:tab w:val="right" w:pos="9638" w:leader="dot"/>
            </w:tabs>
            <w:rPr/>
          </w:pPr>
          <w:r>
            <w:rPr/>
            <w:t>Working with Target Traces</w:t>
            <w:tab/>
            <w:t>253</w:t>
          </w:r>
        </w:p>
        <w:p>
          <w:pPr>
            <w:pStyle w:val="Inhoudsopgave3"/>
            <w:tabs>
              <w:tab w:val="clear" w:pos="9072"/>
              <w:tab w:val="right" w:pos="9638" w:leader="dot"/>
            </w:tabs>
            <w:rPr/>
          </w:pPr>
          <w:r>
            <w:rPr/>
            <w:t>Create a user defined Target Trace</w:t>
            <w:tab/>
            <w:t>254</w:t>
          </w:r>
        </w:p>
        <w:p>
          <w:pPr>
            <w:pStyle w:val="Inhoudsopgave3"/>
            <w:tabs>
              <w:tab w:val="clear" w:pos="9072"/>
              <w:tab w:val="right" w:pos="9638" w:leader="dot"/>
            </w:tabs>
            <w:rPr/>
          </w:pPr>
          <w:r>
            <w:rPr/>
            <w:t>Manage the target trace</w:t>
            <w:tab/>
            <w:t>254</w:t>
          </w:r>
        </w:p>
        <w:p>
          <w:pPr>
            <w:pStyle w:val="Inhoudsopgave4"/>
            <w:tabs>
              <w:tab w:val="clear" w:pos="8789"/>
              <w:tab w:val="right" w:pos="9638" w:leader="dot"/>
            </w:tabs>
            <w:rPr/>
          </w:pPr>
          <w:r>
            <w:rPr/>
            <w:t>Load a user defined Target Trace</w:t>
            <w:tab/>
            <w:t>254</w:t>
          </w:r>
        </w:p>
        <w:p>
          <w:pPr>
            <w:pStyle w:val="Inhoudsopgave4"/>
            <w:tabs>
              <w:tab w:val="clear" w:pos="8789"/>
              <w:tab w:val="right" w:pos="9638" w:leader="dot"/>
            </w:tabs>
            <w:rPr/>
          </w:pPr>
          <w:r>
            <w:rPr/>
            <w:t>Select the target – trace to show</w:t>
            <w:tab/>
            <w:t>255</w:t>
          </w:r>
        </w:p>
        <w:p>
          <w:pPr>
            <w:pStyle w:val="Inhoudsopgave4"/>
            <w:tabs>
              <w:tab w:val="clear" w:pos="8789"/>
              <w:tab w:val="right" w:pos="9638" w:leader="dot"/>
            </w:tabs>
            <w:rPr/>
          </w:pPr>
          <w:r>
            <w:rPr/>
            <w:t>Show or hide the target trace</w:t>
            <w:tab/>
            <w:t>255</w:t>
          </w:r>
        </w:p>
        <w:p>
          <w:pPr>
            <w:pStyle w:val="Inhoudsopgave4"/>
            <w:tabs>
              <w:tab w:val="clear" w:pos="8789"/>
              <w:tab w:val="right" w:pos="9638" w:leader="dot"/>
            </w:tabs>
            <w:rPr/>
          </w:pPr>
          <w:r>
            <w:rPr/>
            <w:t>Configure the display of the target trace</w:t>
            <w:tab/>
            <w:t>256</w:t>
          </w:r>
        </w:p>
        <w:p>
          <w:pPr>
            <w:pStyle w:val="Inhoudsopgave4"/>
            <w:tabs>
              <w:tab w:val="clear" w:pos="8789"/>
              <w:tab w:val="right" w:pos="9638" w:leader="dot"/>
            </w:tabs>
            <w:rPr/>
          </w:pPr>
          <w:r>
            <w:rPr/>
            <w:t>Move the target – trace vertically</w:t>
            <w:tab/>
            <w:t>256</w:t>
          </w:r>
        </w:p>
        <w:p>
          <w:pPr>
            <w:pStyle w:val="Inhoudsopgave4"/>
            <w:tabs>
              <w:tab w:val="clear" w:pos="8789"/>
              <w:tab w:val="right" w:pos="9638" w:leader="dot"/>
            </w:tabs>
            <w:rPr/>
          </w:pPr>
          <w:r>
            <w:rPr/>
            <w:t>The X-Curve</w:t>
            <w:tab/>
            <w:t>257</w:t>
          </w:r>
        </w:p>
        <w:p>
          <w:pPr>
            <w:pStyle w:val="Inhoudsopgave2"/>
            <w:tabs>
              <w:tab w:val="clear" w:pos="9355"/>
              <w:tab w:val="right" w:pos="9638" w:leader="dot"/>
            </w:tabs>
            <w:rPr/>
          </w:pPr>
          <w:r>
            <w:rPr/>
            <w:t>The Virtual EQ</w:t>
            <w:tab/>
            <w:t>258</w:t>
          </w:r>
        </w:p>
        <w:p>
          <w:pPr>
            <w:pStyle w:val="Inhoudsopgave3"/>
            <w:tabs>
              <w:tab w:val="clear" w:pos="9072"/>
              <w:tab w:val="right" w:pos="9638" w:leader="dot"/>
            </w:tabs>
            <w:rPr/>
          </w:pPr>
          <w:r>
            <w:rPr/>
            <w:t>Setting the virtual Eq</w:t>
            <w:tab/>
            <w:t>259</w:t>
          </w:r>
        </w:p>
        <w:p>
          <w:pPr>
            <w:pStyle w:val="Inhoudsopgave4"/>
            <w:tabs>
              <w:tab w:val="clear" w:pos="8789"/>
              <w:tab w:val="right" w:pos="9638" w:leader="dot"/>
            </w:tabs>
            <w:rPr/>
          </w:pPr>
          <w:r>
            <w:rPr/>
            <w:t>Editing using the Mouse</w:t>
            <w:tab/>
            <w:t>259</w:t>
          </w:r>
        </w:p>
        <w:p>
          <w:pPr>
            <w:pStyle w:val="Inhoudsopgave4"/>
            <w:tabs>
              <w:tab w:val="clear" w:pos="8789"/>
              <w:tab w:val="right" w:pos="9638" w:leader="dot"/>
            </w:tabs>
            <w:rPr/>
          </w:pPr>
          <w:r>
            <w:rPr/>
            <w:t>Editing in the Editor Window</w:t>
            <w:tab/>
            <w:t>259</w:t>
          </w:r>
        </w:p>
        <w:p>
          <w:pPr>
            <w:pStyle w:val="Inhoudsopgave3"/>
            <w:tabs>
              <w:tab w:val="clear" w:pos="9072"/>
              <w:tab w:val="right" w:pos="9638" w:leader="dot"/>
            </w:tabs>
            <w:rPr/>
          </w:pPr>
          <w:r>
            <w:rPr/>
            <w:t>The menu of the virtual EQ</w:t>
            <w:tab/>
            <w:t>260</w:t>
          </w:r>
        </w:p>
        <w:p>
          <w:pPr>
            <w:pStyle w:val="Inhoudsopgave3"/>
            <w:tabs>
              <w:tab w:val="clear" w:pos="9072"/>
              <w:tab w:val="right" w:pos="9638" w:leader="dot"/>
            </w:tabs>
            <w:rPr/>
          </w:pPr>
          <w:r>
            <w:rPr/>
            <w:t>Invoke the Editor Window</w:t>
            <w:tab/>
            <w:t>261</w:t>
          </w:r>
        </w:p>
        <w:p>
          <w:pPr>
            <w:pStyle w:val="Inhoudsopgave3"/>
            <w:tabs>
              <w:tab w:val="clear" w:pos="9072"/>
              <w:tab w:val="right" w:pos="9638" w:leader="dot"/>
            </w:tabs>
            <w:rPr/>
          </w:pPr>
          <w:r>
            <w:rPr/>
            <w:t>Show or Hide the Virtual EQ</w:t>
            <w:tab/>
            <w:t>261</w:t>
          </w:r>
        </w:p>
        <w:p>
          <w:pPr>
            <w:pStyle w:val="Inhoudsopgave3"/>
            <w:tabs>
              <w:tab w:val="clear" w:pos="9072"/>
              <w:tab w:val="right" w:pos="9638" w:leader="dot"/>
            </w:tabs>
            <w:rPr/>
          </w:pPr>
          <w:r>
            <w:rPr/>
            <w:t>The Editor Window of the virtual EQ</w:t>
            <w:tab/>
            <w:t>262</w:t>
          </w:r>
        </w:p>
        <w:p>
          <w:pPr>
            <w:pStyle w:val="Inhoudsopgave4"/>
            <w:tabs>
              <w:tab w:val="clear" w:pos="8789"/>
              <w:tab w:val="right" w:pos="9638" w:leader="dot"/>
            </w:tabs>
            <w:rPr/>
          </w:pPr>
          <w:r>
            <w:rPr/>
            <w:t>The page Virtual EQ</w:t>
            <w:tab/>
            <w:t>262</w:t>
          </w:r>
        </w:p>
        <w:p>
          <w:pPr>
            <w:pStyle w:val="Inhoudsopgave4"/>
            <w:tabs>
              <w:tab w:val="clear" w:pos="8789"/>
              <w:tab w:val="right" w:pos="9638" w:leader="dot"/>
            </w:tabs>
            <w:rPr/>
          </w:pPr>
          <w:r>
            <w:rPr/>
            <w:t>The page Virtual X-Over</w:t>
            <w:tab/>
            <w:t>263</w:t>
          </w:r>
        </w:p>
        <w:p>
          <w:pPr>
            <w:pStyle w:val="Inhoudsopgave4"/>
            <w:tabs>
              <w:tab w:val="clear" w:pos="8789"/>
              <w:tab w:val="right" w:pos="9638" w:leader="dot"/>
            </w:tabs>
            <w:rPr/>
          </w:pPr>
          <w:r>
            <w:rPr/>
            <w:t>The menu area</w:t>
            <w:tab/>
            <w:t>264</w:t>
          </w:r>
        </w:p>
        <w:p>
          <w:pPr>
            <w:pStyle w:val="Inhoudsopgave5"/>
            <w:tabs>
              <w:tab w:val="clear" w:pos="8506"/>
              <w:tab w:val="right" w:pos="9638" w:leader="dot"/>
            </w:tabs>
            <w:rPr/>
          </w:pPr>
          <w:r>
            <w:rPr/>
            <w:t>Virtual EQ</w:t>
            <w:tab/>
            <w:t>264</w:t>
          </w:r>
        </w:p>
        <w:p>
          <w:pPr>
            <w:pStyle w:val="Inhoudsopgave5"/>
            <w:tabs>
              <w:tab w:val="clear" w:pos="8506"/>
              <w:tab w:val="right" w:pos="9638" w:leader="dot"/>
            </w:tabs>
            <w:rPr/>
          </w:pPr>
          <w:r>
            <w:rPr/>
            <w:t>Setup</w:t>
            <w:tab/>
            <w:t>264</w:t>
          </w:r>
        </w:p>
        <w:p>
          <w:pPr>
            <w:pStyle w:val="Inhoudsopgave5"/>
            <w:tabs>
              <w:tab w:val="clear" w:pos="8506"/>
              <w:tab w:val="right" w:pos="9638" w:leader="dot"/>
            </w:tabs>
            <w:rPr/>
          </w:pPr>
          <w:r>
            <w:rPr/>
            <w:t>Trace Layout</w:t>
            <w:tab/>
            <w:t>265</w:t>
          </w:r>
        </w:p>
        <w:p>
          <w:pPr>
            <w:pStyle w:val="Inhoudsopgave5"/>
            <w:tabs>
              <w:tab w:val="clear" w:pos="8506"/>
              <w:tab w:val="right" w:pos="9638" w:leader="dot"/>
            </w:tabs>
            <w:rPr/>
          </w:pPr>
          <w:r>
            <w:rPr/>
            <w:t>The Options in the lower Area</w:t>
            <w:tab/>
            <w:t>266</w:t>
          </w:r>
        </w:p>
        <w:p>
          <w:pPr>
            <w:pStyle w:val="Inhoudsopgave4"/>
            <w:tabs>
              <w:tab w:val="clear" w:pos="8789"/>
              <w:tab w:val="right" w:pos="9638" w:leader="dot"/>
            </w:tabs>
            <w:rPr/>
          </w:pPr>
          <w:r>
            <w:rPr/>
            <w:t>Setting values in the Editor Window</w:t>
            <w:tab/>
            <w:t>267</w:t>
          </w:r>
        </w:p>
        <w:p>
          <w:pPr>
            <w:pStyle w:val="Inhoudsopgave5"/>
            <w:tabs>
              <w:tab w:val="clear" w:pos="8506"/>
              <w:tab w:val="right" w:pos="9638" w:leader="dot"/>
            </w:tabs>
            <w:rPr/>
          </w:pPr>
          <w:r>
            <w:rPr/>
            <w:t>Virtual Slider</w:t>
            <w:tab/>
            <w:t>267</w:t>
          </w:r>
        </w:p>
        <w:p>
          <w:pPr>
            <w:pStyle w:val="Inhoudsopgave2"/>
            <w:tabs>
              <w:tab w:val="clear" w:pos="9355"/>
              <w:tab w:val="right" w:pos="9638" w:leader="dot"/>
            </w:tabs>
            <w:rPr/>
          </w:pPr>
          <w:r>
            <w:rPr/>
            <w:t>Peak Trace</w:t>
            <w:tab/>
            <w:t>268</w:t>
          </w:r>
        </w:p>
        <w:p>
          <w:pPr>
            <w:pStyle w:val="Inhoudsopgave3"/>
            <w:tabs>
              <w:tab w:val="clear" w:pos="9072"/>
              <w:tab w:val="right" w:pos="9638" w:leader="dot"/>
            </w:tabs>
            <w:rPr/>
          </w:pPr>
          <w:r>
            <w:rPr/>
            <w:t>Display / Hide the Peak Trace</w:t>
            <w:tab/>
            <w:t>268</w:t>
          </w:r>
        </w:p>
        <w:p>
          <w:pPr>
            <w:pStyle w:val="Inhoudsopgave3"/>
            <w:tabs>
              <w:tab w:val="clear" w:pos="9072"/>
              <w:tab w:val="right" w:pos="9638" w:leader="dot"/>
            </w:tabs>
            <w:rPr/>
          </w:pPr>
          <w:r>
            <w:rPr/>
            <w:t>Select the trace to feed the Peak Trace</w:t>
            <w:tab/>
            <w:t>268</w:t>
          </w:r>
        </w:p>
        <w:p>
          <w:pPr>
            <w:pStyle w:val="Inhoudsopgave3"/>
            <w:tabs>
              <w:tab w:val="clear" w:pos="9072"/>
              <w:tab w:val="right" w:pos="9638" w:leader="dot"/>
            </w:tabs>
            <w:rPr/>
          </w:pPr>
          <w:r>
            <w:rPr/>
            <w:t>Use averaged Values for the Peak Trace</w:t>
            <w:tab/>
            <w:t>269</w:t>
          </w:r>
        </w:p>
        <w:p>
          <w:pPr>
            <w:pStyle w:val="Inhoudsopgave3"/>
            <w:tabs>
              <w:tab w:val="clear" w:pos="9072"/>
              <w:tab w:val="right" w:pos="9638" w:leader="dot"/>
            </w:tabs>
            <w:rPr/>
          </w:pPr>
          <w:r>
            <w:rPr/>
            <w:t>Reset Peak Trace</w:t>
            <w:tab/>
            <w:t>269</w:t>
          </w:r>
        </w:p>
        <w:p>
          <w:pPr>
            <w:pStyle w:val="Inhoudsopgave3"/>
            <w:tabs>
              <w:tab w:val="clear" w:pos="9072"/>
              <w:tab w:val="right" w:pos="9638" w:leader="dot"/>
            </w:tabs>
            <w:rPr/>
          </w:pPr>
          <w:r>
            <w:rPr/>
            <w:t>Use live trace's smoothing for the Peak Trace</w:t>
            <w:tab/>
            <w:t>269</w:t>
          </w:r>
        </w:p>
        <w:p>
          <w:pPr>
            <w:pStyle w:val="Inhoudsopgave2"/>
            <w:tabs>
              <w:tab w:val="clear" w:pos="9355"/>
              <w:tab w:val="right" w:pos="9638" w:leader="dot"/>
            </w:tabs>
            <w:rPr/>
          </w:pPr>
          <w:r>
            <w:rPr/>
            <w:t>Quick Traces</w:t>
            <w:tab/>
            <w:t>270</w:t>
          </w:r>
        </w:p>
        <w:p>
          <w:pPr>
            <w:pStyle w:val="Inhoudsopgave3"/>
            <w:tabs>
              <w:tab w:val="clear" w:pos="9072"/>
              <w:tab w:val="right" w:pos="9638" w:leader="dot"/>
            </w:tabs>
            <w:rPr/>
          </w:pPr>
          <w:r>
            <w:rPr/>
            <w:t>Visualization</w:t>
            <w:tab/>
            <w:t>270</w:t>
          </w:r>
        </w:p>
        <w:p>
          <w:pPr>
            <w:pStyle w:val="Inhoudsopgave3"/>
            <w:tabs>
              <w:tab w:val="clear" w:pos="9072"/>
              <w:tab w:val="right" w:pos="9638" w:leader="dot"/>
            </w:tabs>
            <w:rPr/>
          </w:pPr>
          <w:r>
            <w:rPr/>
            <w:t xml:space="preserve">The menu of each </w:t>
          </w:r>
          <w:r>
            <w:rPr>
              <w:i/>
              <w:iCs/>
            </w:rPr>
            <w:t xml:space="preserve">Quick </w:t>
          </w:r>
          <w:r>
            <w:rPr/>
            <w:t>– trace</w:t>
            <w:tab/>
            <w:t>271</w:t>
          </w:r>
        </w:p>
        <w:p>
          <w:pPr>
            <w:pStyle w:val="Inhoudsopgave4"/>
            <w:tabs>
              <w:tab w:val="clear" w:pos="8789"/>
              <w:tab w:val="right" w:pos="9638" w:leader="dot"/>
            </w:tabs>
            <w:rPr/>
          </w:pPr>
          <w:r>
            <w:rPr/>
            <w:t>Menu Entries in the Impulse-Response module</w:t>
            <w:tab/>
            <w:t>272</w:t>
          </w:r>
        </w:p>
        <w:p>
          <w:pPr>
            <w:pStyle w:val="Inhoudsopgave3"/>
            <w:tabs>
              <w:tab w:val="clear" w:pos="9072"/>
              <w:tab w:val="right" w:pos="9638" w:leader="dot"/>
            </w:tabs>
            <w:rPr/>
          </w:pPr>
          <w:r>
            <w:rPr/>
            <w:t>The Menu Quick – Trace Setup</w:t>
            <w:tab/>
            <w:t>273</w:t>
          </w:r>
        </w:p>
        <w:p>
          <w:pPr>
            <w:pStyle w:val="Inhoudsopgave3"/>
            <w:tabs>
              <w:tab w:val="clear" w:pos="9072"/>
              <w:tab w:val="right" w:pos="9638" w:leader="dot"/>
            </w:tabs>
            <w:rPr/>
          </w:pPr>
          <w:r>
            <w:rPr/>
            <w:t>The Menu Quick – Trace Setup in the IR – Module</w:t>
            <w:tab/>
            <w:t>275</w:t>
          </w:r>
        </w:p>
        <w:p>
          <w:pPr>
            <w:pStyle w:val="Inhoudsopgave3"/>
            <w:tabs>
              <w:tab w:val="clear" w:pos="9072"/>
              <w:tab w:val="right" w:pos="9638" w:leader="dot"/>
            </w:tabs>
            <w:rPr/>
          </w:pPr>
          <w:r>
            <w:rPr/>
            <w:t>Assign a trace to a Quick-Trace</w:t>
            <w:tab/>
            <w:t>276</w:t>
          </w:r>
        </w:p>
        <w:p>
          <w:pPr>
            <w:pStyle w:val="Inhoudsopgave3"/>
            <w:tabs>
              <w:tab w:val="clear" w:pos="9072"/>
              <w:tab w:val="right" w:pos="9638" w:leader="dot"/>
            </w:tabs>
            <w:rPr/>
          </w:pPr>
          <w:r>
            <w:rPr/>
            <w:t>Show / hide a Quick-Trace</w:t>
            <w:tab/>
            <w:t>278</w:t>
          </w:r>
        </w:p>
        <w:p>
          <w:pPr>
            <w:pStyle w:val="Inhoudsopgave3"/>
            <w:tabs>
              <w:tab w:val="clear" w:pos="9072"/>
              <w:tab w:val="right" w:pos="9638" w:leader="dot"/>
            </w:tabs>
            <w:rPr/>
          </w:pPr>
          <w:r>
            <w:rPr/>
            <w:t>Rename a Quick-Trace</w:t>
            <w:tab/>
            <w:t>279</w:t>
          </w:r>
        </w:p>
        <w:p>
          <w:pPr>
            <w:pStyle w:val="Inhoudsopgave4"/>
            <w:tabs>
              <w:tab w:val="clear" w:pos="8789"/>
              <w:tab w:val="right" w:pos="9638" w:leader="dot"/>
            </w:tabs>
            <w:rPr/>
          </w:pPr>
          <w:r>
            <w:rPr/>
            <w:t>The editor window</w:t>
            <w:tab/>
            <w:t>280</w:t>
          </w:r>
        </w:p>
        <w:p>
          <w:pPr>
            <w:pStyle w:val="Inhoudsopgave5"/>
            <w:tabs>
              <w:tab w:val="clear" w:pos="8506"/>
              <w:tab w:val="right" w:pos="9638" w:leader="dot"/>
            </w:tabs>
            <w:rPr/>
          </w:pPr>
          <w:r>
            <w:rPr/>
            <w:t>Editor using Tags</w:t>
            <w:tab/>
            <w:t>280</w:t>
          </w:r>
        </w:p>
        <w:p>
          <w:pPr>
            <w:pStyle w:val="Inhoudsopgave5"/>
            <w:tabs>
              <w:tab w:val="clear" w:pos="8506"/>
              <w:tab w:val="right" w:pos="9638" w:leader="dot"/>
            </w:tabs>
            <w:rPr/>
          </w:pPr>
          <w:r>
            <w:rPr/>
            <w:t>Modify Tags</w:t>
            <w:tab/>
            <w:t>281</w:t>
          </w:r>
        </w:p>
        <w:p>
          <w:pPr>
            <w:pStyle w:val="Inhoudsopgave5"/>
            <w:tabs>
              <w:tab w:val="clear" w:pos="8506"/>
              <w:tab w:val="right" w:pos="9638" w:leader="dot"/>
            </w:tabs>
            <w:rPr/>
          </w:pPr>
          <w:r>
            <w:rPr/>
            <w:t>The tag Editor</w:t>
            <w:tab/>
            <w:t>281</w:t>
          </w:r>
        </w:p>
        <w:p>
          <w:pPr>
            <w:pStyle w:val="Inhoudsopgave3"/>
            <w:tabs>
              <w:tab w:val="clear" w:pos="9072"/>
              <w:tab w:val="right" w:pos="9638" w:leader="dot"/>
            </w:tabs>
            <w:rPr/>
          </w:pPr>
          <w:r>
            <w:rPr/>
            <w:t>Save a Quick-Trace</w:t>
            <w:tab/>
            <w:t>282</w:t>
          </w:r>
        </w:p>
        <w:p>
          <w:pPr>
            <w:pStyle w:val="Inhoudsopgave3"/>
            <w:tabs>
              <w:tab w:val="clear" w:pos="9072"/>
              <w:tab w:val="right" w:pos="9638" w:leader="dot"/>
            </w:tabs>
            <w:rPr/>
          </w:pPr>
          <w:r>
            <w:rPr/>
            <w:t>Clear a Quick-Trace</w:t>
            <w:tab/>
            <w:t>282</w:t>
          </w:r>
        </w:p>
        <w:p>
          <w:pPr>
            <w:pStyle w:val="Inhoudsopgave3"/>
            <w:tabs>
              <w:tab w:val="clear" w:pos="9072"/>
              <w:tab w:val="right" w:pos="9638" w:leader="dot"/>
            </w:tabs>
            <w:rPr/>
          </w:pPr>
          <w:r>
            <w:rPr/>
            <w:t>Control via Mouse Click</w:t>
            <w:tab/>
            <w:t>282</w:t>
          </w:r>
        </w:p>
        <w:p>
          <w:pPr>
            <w:pStyle w:val="Inhoudsopgave3"/>
            <w:tabs>
              <w:tab w:val="clear" w:pos="9072"/>
              <w:tab w:val="right" w:pos="9638" w:leader="dot"/>
            </w:tabs>
            <w:rPr/>
          </w:pPr>
          <w:r>
            <w:rPr/>
            <w:t>The Sum Trace</w:t>
            <w:tab/>
            <w:t>283</w:t>
          </w:r>
        </w:p>
        <w:p>
          <w:pPr>
            <w:pStyle w:val="Inhoudsopgave4"/>
            <w:tabs>
              <w:tab w:val="clear" w:pos="8789"/>
              <w:tab w:val="right" w:pos="9638" w:leader="dot"/>
            </w:tabs>
            <w:rPr/>
          </w:pPr>
          <w:r>
            <w:rPr/>
            <w:t>The popup menu</w:t>
            <w:tab/>
            <w:t>283</w:t>
          </w:r>
        </w:p>
        <w:p>
          <w:pPr>
            <w:pStyle w:val="Inhoudsopgave2"/>
            <w:tabs>
              <w:tab w:val="clear" w:pos="9355"/>
              <w:tab w:val="right" w:pos="9638" w:leader="dot"/>
            </w:tabs>
            <w:rPr/>
          </w:pPr>
          <w:r>
            <w:rPr/>
            <w:t>The Info Area</w:t>
            <w:tab/>
            <w:t>285</w:t>
          </w:r>
        </w:p>
        <w:p>
          <w:pPr>
            <w:pStyle w:val="Inhoudsopgave2"/>
            <w:tabs>
              <w:tab w:val="clear" w:pos="9355"/>
              <w:tab w:val="right" w:pos="9638" w:leader="dot"/>
            </w:tabs>
            <w:rPr/>
          </w:pPr>
          <w:r>
            <w:rPr/>
            <w:t>Select a Trace</w:t>
            <w:tab/>
            <w:t>286</w:t>
          </w:r>
        </w:p>
        <w:p>
          <w:pPr>
            <w:pStyle w:val="Inhoudsopgave3"/>
            <w:tabs>
              <w:tab w:val="clear" w:pos="9072"/>
              <w:tab w:val="right" w:pos="9638" w:leader="dot"/>
            </w:tabs>
            <w:rPr/>
          </w:pPr>
          <w:r>
            <w:rPr/>
            <w:t>Select a Trace for Read – out and Modification</w:t>
            <w:tab/>
            <w:t>286</w:t>
          </w:r>
        </w:p>
        <w:p>
          <w:pPr>
            <w:pStyle w:val="Inhoudsopgave4"/>
            <w:tabs>
              <w:tab w:val="clear" w:pos="8789"/>
              <w:tab w:val="right" w:pos="9638" w:leader="dot"/>
            </w:tabs>
            <w:rPr/>
          </w:pPr>
          <w:r>
            <w:rPr/>
            <w:t>Settings related to the trace selected for read – out</w:t>
            <w:tab/>
            <w:t>287</w:t>
          </w:r>
        </w:p>
        <w:p>
          <w:pPr>
            <w:pStyle w:val="Inhoudsopgave5"/>
            <w:tabs>
              <w:tab w:val="clear" w:pos="8506"/>
              <w:tab w:val="right" w:pos="9638" w:leader="dot"/>
            </w:tabs>
            <w:rPr/>
          </w:pPr>
          <w:r>
            <w:rPr/>
            <w:t>The menu assigned to the info – area</w:t>
            <w:tab/>
            <w:t>287</w:t>
          </w:r>
        </w:p>
        <w:p>
          <w:pPr>
            <w:pStyle w:val="Inhoudsopgave5"/>
            <w:tabs>
              <w:tab w:val="clear" w:pos="8506"/>
              <w:tab w:val="right" w:pos="9638" w:leader="dot"/>
            </w:tabs>
            <w:rPr/>
          </w:pPr>
          <w:r>
            <w:rPr/>
            <w:t>The Gain Menu in the right menu – bar</w:t>
            <w:tab/>
            <w:t>287</w:t>
          </w:r>
        </w:p>
        <w:p>
          <w:pPr>
            <w:pStyle w:val="Inhoudsopgave2"/>
            <w:tabs>
              <w:tab w:val="clear" w:pos="9355"/>
              <w:tab w:val="right" w:pos="9638" w:leader="dot"/>
            </w:tabs>
            <w:rPr/>
          </w:pPr>
          <w:r>
            <w:rPr/>
            <w:t>Calculations using two Traces</w:t>
            <w:tab/>
            <w:t>288</w:t>
          </w:r>
        </w:p>
        <w:p>
          <w:pPr>
            <w:pStyle w:val="Inhoudsopgave3"/>
            <w:tabs>
              <w:tab w:val="clear" w:pos="9072"/>
              <w:tab w:val="right" w:pos="9638" w:leader="dot"/>
            </w:tabs>
            <w:rPr/>
          </w:pPr>
          <w:r>
            <w:rPr/>
            <w:t>Loaded Trace</w:t>
            <w:tab/>
            <w:t>288</w:t>
          </w:r>
        </w:p>
        <w:p>
          <w:pPr>
            <w:pStyle w:val="Inhoudsopgave3"/>
            <w:tabs>
              <w:tab w:val="clear" w:pos="9072"/>
              <w:tab w:val="right" w:pos="9638" w:leader="dot"/>
            </w:tabs>
            <w:rPr/>
          </w:pPr>
          <w:r>
            <w:rPr/>
            <w:t>Select a Trace for Calculation.</w:t>
            <w:tab/>
            <w:t>289</w:t>
          </w:r>
        </w:p>
        <w:p>
          <w:pPr>
            <w:pStyle w:val="Inhoudsopgave4"/>
            <w:tabs>
              <w:tab w:val="clear" w:pos="8789"/>
              <w:tab w:val="right" w:pos="9638" w:leader="dot"/>
            </w:tabs>
            <w:rPr/>
          </w:pPr>
          <w:r>
            <w:rPr/>
            <w:t>The suggested trace.</w:t>
            <w:tab/>
            <w:t>289</w:t>
          </w:r>
        </w:p>
        <w:p>
          <w:pPr>
            <w:pStyle w:val="Inhoudsopgave3"/>
            <w:tabs>
              <w:tab w:val="clear" w:pos="9072"/>
              <w:tab w:val="right" w:pos="9638" w:leader="dot"/>
            </w:tabs>
            <w:rPr/>
          </w:pPr>
          <w:r>
            <w:rPr/>
            <w:t>Addition of the selected Trace and the live Trace</w:t>
            <w:tab/>
            <w:t>290</w:t>
          </w:r>
        </w:p>
        <w:p>
          <w:pPr>
            <w:pStyle w:val="Inhoudsopgave4"/>
            <w:tabs>
              <w:tab w:val="clear" w:pos="8789"/>
              <w:tab w:val="right" w:pos="9638" w:leader="dot"/>
            </w:tabs>
            <w:rPr/>
          </w:pPr>
          <w:r>
            <w:rPr/>
            <w:t>Menu Addition of Signals</w:t>
            <w:tab/>
            <w:t>291</w:t>
          </w:r>
        </w:p>
        <w:p>
          <w:pPr>
            <w:pStyle w:val="Inhoudsopgave5"/>
            <w:tabs>
              <w:tab w:val="clear" w:pos="8506"/>
              <w:tab w:val="right" w:pos="9638" w:leader="dot"/>
            </w:tabs>
            <w:rPr/>
          </w:pPr>
          <w:r>
            <w:rPr/>
            <w:t>The menu Presets</w:t>
            <w:tab/>
            <w:t>293</w:t>
          </w:r>
        </w:p>
        <w:p>
          <w:pPr>
            <w:pStyle w:val="Inhoudsopgave5"/>
            <w:tabs>
              <w:tab w:val="clear" w:pos="8506"/>
              <w:tab w:val="right" w:pos="9638" w:leader="dot"/>
            </w:tabs>
            <w:rPr/>
          </w:pPr>
          <w:r>
            <w:rPr/>
            <w:t>The menu Tools</w:t>
            <w:tab/>
            <w:t>293</w:t>
          </w:r>
        </w:p>
        <w:p>
          <w:pPr>
            <w:pStyle w:val="Inhoudsopgave3"/>
            <w:tabs>
              <w:tab w:val="clear" w:pos="9072"/>
              <w:tab w:val="right" w:pos="9638" w:leader="dot"/>
            </w:tabs>
            <w:rPr/>
          </w:pPr>
          <w:r>
            <w:rPr/>
            <w:t>The Delta – Trace</w:t>
            <w:tab/>
            <w:t>294</w:t>
          </w:r>
        </w:p>
        <w:p>
          <w:pPr>
            <w:pStyle w:val="Inhoudsopgave4"/>
            <w:tabs>
              <w:tab w:val="clear" w:pos="8789"/>
              <w:tab w:val="right" w:pos="9638" w:leader="dot"/>
            </w:tabs>
            <w:rPr/>
          </w:pPr>
          <w:r>
            <w:rPr/>
            <w:t>Purpose</w:t>
            <w:tab/>
            <w:t>294</w:t>
          </w:r>
        </w:p>
        <w:p>
          <w:pPr>
            <w:pStyle w:val="Inhoudsopgave4"/>
            <w:tabs>
              <w:tab w:val="clear" w:pos="8789"/>
              <w:tab w:val="right" w:pos="9638" w:leader="dot"/>
            </w:tabs>
            <w:rPr/>
          </w:pPr>
          <w:r>
            <w:rPr/>
            <w:t>Requirements</w:t>
            <w:tab/>
            <w:t>294</w:t>
          </w:r>
        </w:p>
        <w:p>
          <w:pPr>
            <w:pStyle w:val="Inhoudsopgave4"/>
            <w:tabs>
              <w:tab w:val="clear" w:pos="8789"/>
              <w:tab w:val="right" w:pos="9638" w:leader="dot"/>
            </w:tabs>
            <w:rPr/>
          </w:pPr>
          <w:r>
            <w:rPr/>
            <w:t>Controls</w:t>
            <w:tab/>
            <w:t>295</w:t>
          </w:r>
        </w:p>
        <w:p>
          <w:pPr>
            <w:pStyle w:val="Inhoudsopgave4"/>
            <w:tabs>
              <w:tab w:val="clear" w:pos="8789"/>
              <w:tab w:val="right" w:pos="9638" w:leader="dot"/>
            </w:tabs>
            <w:rPr/>
          </w:pPr>
          <w:r>
            <w:rPr/>
            <w:t>Additional Information</w:t>
            <w:tab/>
            <w:t>295</w:t>
          </w:r>
        </w:p>
        <w:p>
          <w:pPr>
            <w:pStyle w:val="Inhoudsopgave4"/>
            <w:tabs>
              <w:tab w:val="clear" w:pos="8789"/>
              <w:tab w:val="right" w:pos="9638" w:leader="dot"/>
            </w:tabs>
            <w:rPr/>
          </w:pPr>
          <w:r>
            <w:rPr>
              <w:i w:val="false"/>
              <w:iCs w:val="false"/>
            </w:rPr>
            <w:t>Interaction Area</w:t>
          </w:r>
          <w:r>
            <w:rPr/>
            <w:tab/>
            <w:t>296</w:t>
          </w:r>
        </w:p>
        <w:p>
          <w:pPr>
            <w:pStyle w:val="Inhoudsopgave3"/>
            <w:tabs>
              <w:tab w:val="clear" w:pos="9072"/>
              <w:tab w:val="right" w:pos="9638" w:leader="dot"/>
            </w:tabs>
            <w:rPr/>
          </w:pPr>
          <w:r>
            <w:rPr/>
            <w:t>The Delay Suggestion Tool</w:t>
            <w:tab/>
            <w:t>297</w:t>
          </w:r>
        </w:p>
        <w:p>
          <w:pPr>
            <w:pStyle w:val="Inhoudsopgave4"/>
            <w:tabs>
              <w:tab w:val="clear" w:pos="8789"/>
              <w:tab w:val="right" w:pos="9638" w:leader="dot"/>
            </w:tabs>
            <w:rPr/>
          </w:pPr>
          <w:r>
            <w:rPr/>
            <w:t>Functionality of the Delay Suggestion Tool</w:t>
            <w:tab/>
            <w:t>297</w:t>
          </w:r>
        </w:p>
        <w:p>
          <w:pPr>
            <w:pStyle w:val="Inhoudsopgave4"/>
            <w:tabs>
              <w:tab w:val="clear" w:pos="8789"/>
              <w:tab w:val="right" w:pos="9638" w:leader="dot"/>
            </w:tabs>
            <w:rPr/>
          </w:pPr>
          <w:r>
            <w:rPr/>
            <w:t>Parameter for the Delay Suggestion Tool</w:t>
            <w:tab/>
            <w:t>297</w:t>
          </w:r>
        </w:p>
        <w:p>
          <w:pPr>
            <w:pStyle w:val="Inhoudsopgave4"/>
            <w:tabs>
              <w:tab w:val="clear" w:pos="8789"/>
              <w:tab w:val="right" w:pos="9638" w:leader="dot"/>
            </w:tabs>
            <w:rPr/>
          </w:pPr>
          <w:r>
            <w:rPr/>
            <w:t>The display of the results</w:t>
            <w:tab/>
            <w:t>298</w:t>
          </w:r>
        </w:p>
        <w:p>
          <w:pPr>
            <w:pStyle w:val="Inhoudsopgave4"/>
            <w:tabs>
              <w:tab w:val="clear" w:pos="8789"/>
              <w:tab w:val="right" w:pos="9638" w:leader="dot"/>
            </w:tabs>
            <w:rPr/>
          </w:pPr>
          <w:r>
            <w:rPr/>
            <w:t>The menu of the Delay – Suggestion Tool</w:t>
            <w:tab/>
            <w:t>300</w:t>
          </w:r>
        </w:p>
        <w:p>
          <w:pPr>
            <w:pStyle w:val="Inhoudsopgave3"/>
            <w:tabs>
              <w:tab w:val="clear" w:pos="9072"/>
              <w:tab w:val="right" w:pos="9638" w:leader="dot"/>
            </w:tabs>
            <w:rPr/>
          </w:pPr>
          <w:r>
            <w:rPr>
              <w:i w:val="false"/>
              <w:iCs w:val="false"/>
            </w:rPr>
            <w:t>Virtual – Time – Shift</w:t>
          </w:r>
          <w:r>
            <w:rPr/>
            <w:tab/>
            <w:t>301</w:t>
          </w:r>
        </w:p>
        <w:p>
          <w:pPr>
            <w:pStyle w:val="Inhoudsopgave2"/>
            <w:tabs>
              <w:tab w:val="clear" w:pos="9355"/>
              <w:tab w:val="right" w:pos="9638" w:leader="dot"/>
            </w:tabs>
            <w:rPr/>
          </w:pPr>
          <w:r>
            <w:rPr/>
            <w:t>The Trace – Layout</w:t>
            <w:tab/>
            <w:t>302</w:t>
          </w:r>
        </w:p>
        <w:p>
          <w:pPr>
            <w:pStyle w:val="Inhoudsopgave3"/>
            <w:tabs>
              <w:tab w:val="clear" w:pos="9072"/>
              <w:tab w:val="right" w:pos="9638" w:leader="dot"/>
            </w:tabs>
            <w:rPr/>
          </w:pPr>
          <w:r>
            <w:rPr/>
            <w:t>The trace layout window</w:t>
            <w:tab/>
            <w:t>303</w:t>
          </w:r>
        </w:p>
        <w:p>
          <w:pPr>
            <w:pStyle w:val="Inhoudsopgave4"/>
            <w:tabs>
              <w:tab w:val="clear" w:pos="8789"/>
              <w:tab w:val="right" w:pos="9638" w:leader="dot"/>
            </w:tabs>
            <w:rPr/>
          </w:pPr>
          <w:r>
            <w:rPr/>
            <w:t>Fill to Center</w:t>
            <w:tab/>
            <w:t>303</w:t>
          </w:r>
        </w:p>
        <w:p>
          <w:pPr>
            <w:pStyle w:val="Inhoudsopgave4"/>
            <w:tabs>
              <w:tab w:val="clear" w:pos="8789"/>
              <w:tab w:val="right" w:pos="9638" w:leader="dot"/>
            </w:tabs>
            <w:rPr/>
          </w:pPr>
          <w:r>
            <w:rPr/>
            <w:t>Trace Width</w:t>
            <w:tab/>
            <w:t>304</w:t>
          </w:r>
        </w:p>
        <w:p>
          <w:pPr>
            <w:pStyle w:val="Inhoudsopgave4"/>
            <w:tabs>
              <w:tab w:val="clear" w:pos="8789"/>
              <w:tab w:val="right" w:pos="9638" w:leader="dot"/>
            </w:tabs>
            <w:rPr/>
          </w:pPr>
          <w:r>
            <w:rPr/>
            <w:t>Color</w:t>
            <w:tab/>
            <w:t>304</w:t>
          </w:r>
        </w:p>
        <w:p>
          <w:pPr>
            <w:pStyle w:val="Inhoudsopgave4"/>
            <w:tabs>
              <w:tab w:val="clear" w:pos="8789"/>
              <w:tab w:val="right" w:pos="9638" w:leader="dot"/>
            </w:tabs>
            <w:rPr/>
          </w:pPr>
          <w:r>
            <w:rPr/>
            <w:t>Close</w:t>
            <w:tab/>
            <w:t>304</w:t>
          </w:r>
        </w:p>
        <w:p>
          <w:pPr>
            <w:pStyle w:val="Inhoudsopgave2"/>
            <w:tabs>
              <w:tab w:val="clear" w:pos="9355"/>
              <w:tab w:val="right" w:pos="9638" w:leader="dot"/>
            </w:tabs>
            <w:rPr/>
          </w:pPr>
          <w:r>
            <w:rPr/>
            <w:t>The combfilter – pattern menu</w:t>
            <w:tab/>
            <w:t>305</w:t>
          </w:r>
        </w:p>
        <w:p>
          <w:pPr>
            <w:pStyle w:val="Inhoudsopgave3"/>
            <w:tabs>
              <w:tab w:val="clear" w:pos="9072"/>
              <w:tab w:val="right" w:pos="9638" w:leader="dot"/>
            </w:tabs>
            <w:rPr/>
          </w:pPr>
          <w:r>
            <w:rPr/>
            <w:t>Display Modes</w:t>
            <w:tab/>
            <w:t>305</w:t>
          </w:r>
        </w:p>
        <w:p>
          <w:pPr>
            <w:pStyle w:val="Inhoudsopgave3"/>
            <w:tabs>
              <w:tab w:val="clear" w:pos="9072"/>
              <w:tab w:val="right" w:pos="9638" w:leader="dot"/>
            </w:tabs>
            <w:rPr/>
          </w:pPr>
          <w:r>
            <w:rPr/>
            <w:t>Calculation Control</w:t>
            <w:tab/>
            <w:t>306</w:t>
          </w:r>
        </w:p>
        <w:p>
          <w:pPr>
            <w:pStyle w:val="Inhoudsopgave2"/>
            <w:tabs>
              <w:tab w:val="clear" w:pos="9355"/>
              <w:tab w:val="right" w:pos="9638" w:leader="dot"/>
            </w:tabs>
            <w:rPr/>
          </w:pPr>
          <w:r>
            <w:rPr/>
            <w:t>Markers</w:t>
            <w:tab/>
            <w:t>307</w:t>
          </w:r>
        </w:p>
        <w:p>
          <w:pPr>
            <w:pStyle w:val="Inhoudsopgave3"/>
            <w:tabs>
              <w:tab w:val="clear" w:pos="9072"/>
              <w:tab w:val="right" w:pos="9638" w:leader="dot"/>
            </w:tabs>
            <w:rPr/>
          </w:pPr>
          <w:r>
            <w:rPr/>
            <w:t>How to set a marker</w:t>
            <w:tab/>
            <w:t>307</w:t>
          </w:r>
        </w:p>
        <w:p>
          <w:pPr>
            <w:pStyle w:val="Inhoudsopgave3"/>
            <w:tabs>
              <w:tab w:val="clear" w:pos="9072"/>
              <w:tab w:val="right" w:pos="9638" w:leader="dot"/>
            </w:tabs>
            <w:rPr/>
          </w:pPr>
          <w:r>
            <w:rPr/>
            <w:t>How to show or hide a marker</w:t>
            <w:tab/>
            <w:t>308</w:t>
          </w:r>
        </w:p>
        <w:p>
          <w:pPr>
            <w:pStyle w:val="Inhoudsopgave3"/>
            <w:tabs>
              <w:tab w:val="clear" w:pos="9072"/>
              <w:tab w:val="right" w:pos="9638" w:leader="dot"/>
            </w:tabs>
            <w:rPr/>
          </w:pPr>
          <w:r>
            <w:rPr/>
            <w:t>The Sub – Menu Marker</w:t>
            <w:tab/>
            <w:t>308</w:t>
          </w:r>
        </w:p>
        <w:p>
          <w:pPr>
            <w:pStyle w:val="Inhoudsopgave4"/>
            <w:tabs>
              <w:tab w:val="clear" w:pos="8789"/>
              <w:tab w:val="right" w:pos="9638" w:leader="dot"/>
            </w:tabs>
            <w:rPr/>
          </w:pPr>
          <w:r>
            <w:rPr/>
            <w:t>Time Marker</w:t>
            <w:tab/>
            <w:t>309</w:t>
          </w:r>
        </w:p>
        <w:p>
          <w:pPr>
            <w:pStyle w:val="Inhoudsopgave4"/>
            <w:tabs>
              <w:tab w:val="clear" w:pos="8789"/>
              <w:tab w:val="right" w:pos="9638" w:leader="dot"/>
            </w:tabs>
            <w:rPr/>
          </w:pPr>
          <w:r>
            <w:rPr/>
            <w:t>Single Time Marker Menu</w:t>
            <w:tab/>
            <w:t>310</w:t>
          </w:r>
        </w:p>
        <w:p>
          <w:pPr>
            <w:pStyle w:val="Inhoudsopgave4"/>
            <w:tabs>
              <w:tab w:val="clear" w:pos="8789"/>
              <w:tab w:val="right" w:pos="9638" w:leader="dot"/>
            </w:tabs>
            <w:rPr/>
          </w:pPr>
          <w:r>
            <w:rPr/>
            <w:t>Frequency Marker</w:t>
            <w:tab/>
            <w:t>310</w:t>
          </w:r>
        </w:p>
        <w:p>
          <w:pPr>
            <w:pStyle w:val="Inhoudsopgave3"/>
            <w:tabs>
              <w:tab w:val="clear" w:pos="9072"/>
              <w:tab w:val="right" w:pos="9638" w:leader="dot"/>
            </w:tabs>
            <w:rPr/>
          </w:pPr>
          <w:r>
            <w:rPr/>
            <w:t>Edit a label of a marker</w:t>
            <w:tab/>
            <w:t>311</w:t>
          </w:r>
        </w:p>
        <w:p>
          <w:pPr>
            <w:pStyle w:val="Inhoudsopgave2"/>
            <w:tabs>
              <w:tab w:val="clear" w:pos="9355"/>
              <w:tab w:val="right" w:pos="9638" w:leader="dot"/>
            </w:tabs>
            <w:rPr/>
          </w:pPr>
          <w:r>
            <w:rPr/>
            <w:t>Configuration Handling</w:t>
            <w:tab/>
            <w:t>312</w:t>
          </w:r>
        </w:p>
        <w:p>
          <w:pPr>
            <w:pStyle w:val="Inhoudsopgave3"/>
            <w:tabs>
              <w:tab w:val="clear" w:pos="9072"/>
              <w:tab w:val="right" w:pos="9638" w:leader="dot"/>
            </w:tabs>
            <w:rPr/>
          </w:pPr>
          <w:r>
            <w:rPr/>
            <w:t>Information contained in the Configuration</w:t>
            <w:tab/>
            <w:t>312</w:t>
          </w:r>
        </w:p>
        <w:p>
          <w:pPr>
            <w:pStyle w:val="Inhoudsopgave3"/>
            <w:tabs>
              <w:tab w:val="clear" w:pos="9072"/>
              <w:tab w:val="right" w:pos="9638" w:leader="dot"/>
            </w:tabs>
            <w:rPr/>
          </w:pPr>
          <w:r>
            <w:rPr/>
            <w:t>The Configuration menu</w:t>
            <w:tab/>
            <w:t>312</w:t>
          </w:r>
        </w:p>
        <w:p>
          <w:pPr>
            <w:pStyle w:val="Inhoudsopgave4"/>
            <w:tabs>
              <w:tab w:val="clear" w:pos="8789"/>
              <w:tab w:val="right" w:pos="9638" w:leader="dot"/>
            </w:tabs>
            <w:rPr/>
          </w:pPr>
          <w:r>
            <w:rPr/>
            <w:t>Menu entries</w:t>
            <w:tab/>
            <w:t>313</w:t>
          </w:r>
        </w:p>
        <w:p>
          <w:pPr>
            <w:pStyle w:val="Inhoudsopgave5"/>
            <w:tabs>
              <w:tab w:val="clear" w:pos="8506"/>
              <w:tab w:val="right" w:pos="9638" w:leader="dot"/>
            </w:tabs>
            <w:rPr/>
          </w:pPr>
          <w:r>
            <w:rPr/>
            <w:t>The Assign-Window</w:t>
            <w:tab/>
            <w:t>314</w:t>
          </w:r>
        </w:p>
        <w:p>
          <w:pPr>
            <w:pStyle w:val="Inhoudsopgave3"/>
            <w:tabs>
              <w:tab w:val="clear" w:pos="9072"/>
              <w:tab w:val="right" w:pos="9638" w:leader="dot"/>
            </w:tabs>
            <w:rPr/>
          </w:pPr>
          <w:r>
            <w:rPr/>
            <w:t>The configuration menu – bar</w:t>
            <w:tab/>
            <w:t>314</w:t>
          </w:r>
        </w:p>
        <w:p>
          <w:pPr>
            <w:pStyle w:val="Inhoudsopgave2"/>
            <w:tabs>
              <w:tab w:val="clear" w:pos="9355"/>
              <w:tab w:val="right" w:pos="9638" w:leader="dot"/>
            </w:tabs>
            <w:rPr/>
          </w:pPr>
          <w:r>
            <w:rPr/>
            <w:t>Averages</w:t>
            <w:tab/>
            <w:t>315</w:t>
          </w:r>
        </w:p>
        <w:p>
          <w:pPr>
            <w:pStyle w:val="Inhoudsopgave3"/>
            <w:tabs>
              <w:tab w:val="clear" w:pos="9072"/>
              <w:tab w:val="right" w:pos="9638" w:leader="dot"/>
            </w:tabs>
            <w:rPr/>
          </w:pPr>
          <w:r>
            <w:rPr/>
            <w:t>Basics</w:t>
            <w:tab/>
            <w:t>315</w:t>
          </w:r>
        </w:p>
        <w:p>
          <w:pPr>
            <w:pStyle w:val="Inhoudsopgave3"/>
            <w:tabs>
              <w:tab w:val="clear" w:pos="9072"/>
              <w:tab w:val="right" w:pos="9638" w:leader="dot"/>
            </w:tabs>
            <w:rPr/>
          </w:pPr>
          <w:r>
            <w:rPr/>
            <w:t>Averaging in SATlive</w:t>
            <w:tab/>
            <w:t>315</w:t>
          </w:r>
        </w:p>
        <w:p>
          <w:pPr>
            <w:pStyle w:val="Inhoudsopgave4"/>
            <w:tabs>
              <w:tab w:val="clear" w:pos="8789"/>
              <w:tab w:val="right" w:pos="9638" w:leader="dot"/>
            </w:tabs>
            <w:rPr/>
          </w:pPr>
          <w:r>
            <w:rPr/>
            <w:t>Fixed number of averages</w:t>
            <w:tab/>
            <w:t>315</w:t>
          </w:r>
        </w:p>
        <w:p>
          <w:pPr>
            <w:pStyle w:val="Inhoudsopgave4"/>
            <w:tabs>
              <w:tab w:val="clear" w:pos="8789"/>
              <w:tab w:val="right" w:pos="9638" w:leader="dot"/>
            </w:tabs>
            <w:rPr/>
          </w:pPr>
          <w:r>
            <w:rPr/>
            <w:t>Average all Values</w:t>
            <w:tab/>
            <w:t>315</w:t>
          </w:r>
        </w:p>
        <w:p>
          <w:pPr>
            <w:pStyle w:val="Inhoudsopgave4"/>
            <w:tabs>
              <w:tab w:val="clear" w:pos="8789"/>
              <w:tab w:val="right" w:pos="9638" w:leader="dot"/>
            </w:tabs>
            <w:rPr/>
          </w:pPr>
          <w:r>
            <w:rPr/>
            <w:t>Dynamic Averaging (Transfer – Function only)</w:t>
            <w:tab/>
            <w:t>316</w:t>
          </w:r>
        </w:p>
        <w:p>
          <w:pPr>
            <w:pStyle w:val="Inhoudsopgave4"/>
            <w:tabs>
              <w:tab w:val="clear" w:pos="8789"/>
              <w:tab w:val="right" w:pos="9638" w:leader="dot"/>
            </w:tabs>
            <w:rPr/>
          </w:pPr>
          <w:r>
            <w:rPr/>
            <w:t>Algorithm used for averaging (Transfer – function only)</w:t>
            <w:tab/>
            <w:t>316</w:t>
          </w:r>
        </w:p>
        <w:p>
          <w:pPr>
            <w:pStyle w:val="Inhoudsopgave4"/>
            <w:tabs>
              <w:tab w:val="clear" w:pos="8789"/>
              <w:tab w:val="right" w:pos="9638" w:leader="dot"/>
            </w:tabs>
            <w:rPr/>
          </w:pPr>
          <w:r>
            <w:rPr/>
            <w:t>The setup – menu</w:t>
            <w:tab/>
            <w:t>316</w:t>
          </w:r>
        </w:p>
        <w:p>
          <w:pPr>
            <w:pStyle w:val="Inhoudsopgave1"/>
            <w:rPr/>
          </w:pPr>
          <w:r>
            <w:rPr/>
            <w:t>Part two: Using SATlive</w:t>
            <w:tab/>
            <w:t>317</w:t>
          </w:r>
        </w:p>
        <w:p>
          <w:pPr>
            <w:pStyle w:val="Inhoudsopgave2"/>
            <w:tabs>
              <w:tab w:val="clear" w:pos="9355"/>
              <w:tab w:val="right" w:pos="9638" w:leader="dot"/>
            </w:tabs>
            <w:rPr/>
          </w:pPr>
          <w:r>
            <w:rPr/>
            <w:t>Open a File</w:t>
            <w:tab/>
            <w:t>317</w:t>
          </w:r>
        </w:p>
        <w:p>
          <w:pPr>
            <w:pStyle w:val="Inhoudsopgave3"/>
            <w:tabs>
              <w:tab w:val="clear" w:pos="9072"/>
              <w:tab w:val="right" w:pos="9638" w:leader="dot"/>
            </w:tabs>
            <w:rPr/>
          </w:pPr>
          <w:r>
            <w:rPr/>
            <w:t>The Folder – Selection</w:t>
            <w:tab/>
            <w:t>318</w:t>
          </w:r>
        </w:p>
        <w:p>
          <w:pPr>
            <w:pStyle w:val="Inhoudsopgave3"/>
            <w:tabs>
              <w:tab w:val="clear" w:pos="9072"/>
              <w:tab w:val="right" w:pos="9638" w:leader="dot"/>
            </w:tabs>
            <w:rPr/>
          </w:pPr>
          <w:r>
            <w:rPr/>
            <w:t>The Info – Section</w:t>
            <w:tab/>
            <w:t>318</w:t>
          </w:r>
        </w:p>
        <w:p>
          <w:pPr>
            <w:pStyle w:val="Inhoudsopgave3"/>
            <w:tabs>
              <w:tab w:val="clear" w:pos="9072"/>
              <w:tab w:val="right" w:pos="9638" w:leader="dot"/>
            </w:tabs>
            <w:rPr/>
          </w:pPr>
          <w:r>
            <w:rPr/>
            <w:t>The File – Type Selection</w:t>
            <w:tab/>
            <w:t>319</w:t>
          </w:r>
        </w:p>
        <w:p>
          <w:pPr>
            <w:pStyle w:val="Inhoudsopgave3"/>
            <w:tabs>
              <w:tab w:val="clear" w:pos="9072"/>
              <w:tab w:val="right" w:pos="9638" w:leader="dot"/>
            </w:tabs>
            <w:rPr/>
          </w:pPr>
          <w:r>
            <w:rPr/>
            <w:t>The File – List</w:t>
            <w:tab/>
            <w:t>319</w:t>
          </w:r>
        </w:p>
        <w:p>
          <w:pPr>
            <w:pStyle w:val="Inhoudsopgave3"/>
            <w:tabs>
              <w:tab w:val="clear" w:pos="9072"/>
              <w:tab w:val="right" w:pos="9638" w:leader="dot"/>
            </w:tabs>
            <w:rPr/>
          </w:pPr>
          <w:r>
            <w:rPr/>
            <w:t>The Folder – Preset Area</w:t>
            <w:tab/>
            <w:t>320</w:t>
          </w:r>
        </w:p>
        <w:p>
          <w:pPr>
            <w:pStyle w:val="Inhoudsopgave4"/>
            <w:tabs>
              <w:tab w:val="clear" w:pos="8789"/>
              <w:tab w:val="right" w:pos="9638" w:leader="dot"/>
            </w:tabs>
            <w:rPr/>
          </w:pPr>
          <w:r>
            <w:rPr/>
            <w:t>Assign a Folder to a Button</w:t>
            <w:tab/>
            <w:t>320</w:t>
          </w:r>
        </w:p>
        <w:p>
          <w:pPr>
            <w:pStyle w:val="Inhoudsopgave4"/>
            <w:tabs>
              <w:tab w:val="clear" w:pos="8789"/>
              <w:tab w:val="right" w:pos="9638" w:leader="dot"/>
            </w:tabs>
            <w:rPr/>
          </w:pPr>
          <w:r>
            <w:rPr/>
            <w:t>The popup menu of each button</w:t>
            <w:tab/>
            <w:t>320</w:t>
          </w:r>
        </w:p>
        <w:p>
          <w:pPr>
            <w:pStyle w:val="Inhoudsopgave2"/>
            <w:tabs>
              <w:tab w:val="clear" w:pos="9355"/>
              <w:tab w:val="right" w:pos="9638" w:leader="dot"/>
            </w:tabs>
            <w:rPr/>
          </w:pPr>
          <w:r>
            <w:rPr/>
            <w:t>Combfilter</w:t>
            <w:tab/>
            <w:t>321</w:t>
          </w:r>
        </w:p>
        <w:p>
          <w:pPr>
            <w:pStyle w:val="Inhoudsopgave3"/>
            <w:tabs>
              <w:tab w:val="clear" w:pos="9072"/>
              <w:tab w:val="right" w:pos="9638" w:leader="dot"/>
            </w:tabs>
            <w:rPr/>
          </w:pPr>
          <w:r>
            <w:rPr/>
            <w:t>What is a combfilter?</w:t>
            <w:tab/>
            <w:t>321</w:t>
          </w:r>
        </w:p>
        <w:p>
          <w:pPr>
            <w:pStyle w:val="Inhoudsopgave3"/>
            <w:tabs>
              <w:tab w:val="clear" w:pos="9072"/>
              <w:tab w:val="right" w:pos="9638" w:leader="dot"/>
            </w:tabs>
            <w:rPr/>
          </w:pPr>
          <w:r>
            <w:rPr/>
            <w:t>Which parameters affect a combfilter?</w:t>
            <w:tab/>
            <w:t>321</w:t>
          </w:r>
        </w:p>
        <w:p>
          <w:pPr>
            <w:pStyle w:val="Inhoudsopgave3"/>
            <w:tabs>
              <w:tab w:val="clear" w:pos="9072"/>
              <w:tab w:val="right" w:pos="9638" w:leader="dot"/>
            </w:tabs>
            <w:rPr/>
          </w:pPr>
          <w:r>
            <w:rPr/>
            <w:t>Dealing with Combfilters</w:t>
            <w:tab/>
            <w:t>322</w:t>
          </w:r>
        </w:p>
        <w:p>
          <w:pPr>
            <w:pStyle w:val="Inhoudsopgave3"/>
            <w:tabs>
              <w:tab w:val="clear" w:pos="9072"/>
              <w:tab w:val="right" w:pos="9638" w:leader="dot"/>
            </w:tabs>
            <w:rPr/>
          </w:pPr>
          <w:r>
            <w:rPr/>
            <w:t xml:space="preserve">The Combfilter – Pattern Tool in </w:t>
          </w:r>
          <w:r>
            <w:rPr>
              <w:i/>
              <w:iCs/>
            </w:rPr>
            <w:t>SATlive</w:t>
          </w:r>
          <w:r>
            <w:rPr/>
            <w:tab/>
            <w:t>323</w:t>
          </w:r>
        </w:p>
        <w:p>
          <w:pPr>
            <w:pStyle w:val="Inhoudsopgave4"/>
            <w:tabs>
              <w:tab w:val="clear" w:pos="8789"/>
              <w:tab w:val="right" w:pos="9638" w:leader="dot"/>
            </w:tabs>
            <w:rPr/>
          </w:pPr>
          <w:r>
            <w:rPr/>
            <w:t>How to find the difference in time</w:t>
            <w:tab/>
            <w:t>323</w:t>
          </w:r>
        </w:p>
        <w:p>
          <w:pPr>
            <w:pStyle w:val="Inhoudsopgave5"/>
            <w:tabs>
              <w:tab w:val="clear" w:pos="8506"/>
              <w:tab w:val="right" w:pos="9638" w:leader="dot"/>
            </w:tabs>
            <w:rPr/>
          </w:pPr>
          <w:r>
            <w:rPr/>
            <w:t>The combfilter pattern tool</w:t>
            <w:tab/>
            <w:t>323</w:t>
          </w:r>
        </w:p>
        <w:p>
          <w:pPr>
            <w:pStyle w:val="Inhoudsopgave5"/>
            <w:tabs>
              <w:tab w:val="clear" w:pos="8506"/>
              <w:tab w:val="right" w:pos="9638" w:leader="dot"/>
            </w:tabs>
            <w:rPr/>
          </w:pPr>
          <w:r>
            <w:rPr/>
            <w:t>Using the Shift – Factor</w:t>
            <w:tab/>
            <w:t>324</w:t>
          </w:r>
        </w:p>
        <w:p>
          <w:pPr>
            <w:pStyle w:val="Inhoudsopgave2"/>
            <w:tabs>
              <w:tab w:val="clear" w:pos="9355"/>
              <w:tab w:val="right" w:pos="9638" w:leader="dot"/>
            </w:tabs>
            <w:rPr/>
          </w:pPr>
          <w:r>
            <w:rPr/>
            <w:t>Administrate Projects</w:t>
            <w:tab/>
            <w:t>326</w:t>
          </w:r>
        </w:p>
        <w:p>
          <w:pPr>
            <w:pStyle w:val="Inhoudsopgave3"/>
            <w:tabs>
              <w:tab w:val="clear" w:pos="9072"/>
              <w:tab w:val="right" w:pos="9638" w:leader="dot"/>
            </w:tabs>
            <w:rPr/>
          </w:pPr>
          <w:r>
            <w:rPr/>
            <w:t>Basics</w:t>
            <w:tab/>
            <w:t>326</w:t>
          </w:r>
        </w:p>
        <w:p>
          <w:pPr>
            <w:pStyle w:val="Inhoudsopgave3"/>
            <w:tabs>
              <w:tab w:val="clear" w:pos="9072"/>
              <w:tab w:val="right" w:pos="9638" w:leader="dot"/>
            </w:tabs>
            <w:rPr/>
          </w:pPr>
          <w:r>
            <w:rPr/>
            <w:t>Moving the project – file</w:t>
            <w:tab/>
            <w:t>326</w:t>
          </w:r>
        </w:p>
        <w:p>
          <w:pPr>
            <w:pStyle w:val="Inhoudsopgave3"/>
            <w:tabs>
              <w:tab w:val="clear" w:pos="9072"/>
              <w:tab w:val="right" w:pos="9638" w:leader="dot"/>
            </w:tabs>
            <w:rPr/>
          </w:pPr>
          <w:r>
            <w:rPr/>
            <w:t>Moving the project directory</w:t>
            <w:tab/>
            <w:t>326</w:t>
          </w:r>
        </w:p>
        <w:p>
          <w:pPr>
            <w:pStyle w:val="Inhoudsopgave3"/>
            <w:tabs>
              <w:tab w:val="clear" w:pos="9072"/>
              <w:tab w:val="right" w:pos="9638" w:leader="dot"/>
            </w:tabs>
            <w:rPr/>
          </w:pPr>
          <w:r>
            <w:rPr/>
            <w:t>Delete a project</w:t>
            <w:tab/>
            <w:t>327</w:t>
          </w:r>
        </w:p>
        <w:p>
          <w:pPr>
            <w:pStyle w:val="Inhoudsopgave3"/>
            <w:tabs>
              <w:tab w:val="clear" w:pos="9072"/>
              <w:tab w:val="right" w:pos="9638" w:leader="dot"/>
            </w:tabs>
            <w:rPr/>
          </w:pPr>
          <w:r>
            <w:rPr/>
            <w:t>The export / import window</w:t>
            <w:tab/>
            <w:t>327</w:t>
          </w:r>
        </w:p>
        <w:p>
          <w:pPr>
            <w:pStyle w:val="Inhoudsopgave4"/>
            <w:tabs>
              <w:tab w:val="clear" w:pos="8789"/>
              <w:tab w:val="right" w:pos="9638" w:leader="dot"/>
            </w:tabs>
            <w:rPr/>
          </w:pPr>
          <w:r>
            <w:rPr/>
            <w:t>Operation of the import / export function</w:t>
            <w:tab/>
            <w:t>327</w:t>
          </w:r>
        </w:p>
        <w:p>
          <w:pPr>
            <w:pStyle w:val="Inhoudsopgave4"/>
            <w:tabs>
              <w:tab w:val="clear" w:pos="8789"/>
              <w:tab w:val="right" w:pos="9638" w:leader="dot"/>
            </w:tabs>
            <w:rPr/>
          </w:pPr>
          <w:r>
            <w:rPr/>
            <w:t>Export of a project</w:t>
            <w:tab/>
            <w:t>328</w:t>
          </w:r>
        </w:p>
        <w:p>
          <w:pPr>
            <w:pStyle w:val="Inhoudsopgave5"/>
            <w:tabs>
              <w:tab w:val="clear" w:pos="8506"/>
              <w:tab w:val="right" w:pos="9638" w:leader="dot"/>
            </w:tabs>
            <w:rPr/>
          </w:pPr>
          <w:r>
            <w:rPr/>
            <w:t>Select the project file to export</w:t>
            <w:tab/>
            <w:t>328</w:t>
          </w:r>
        </w:p>
        <w:p>
          <w:pPr>
            <w:pStyle w:val="Inhoudsopgave5"/>
            <w:tabs>
              <w:tab w:val="clear" w:pos="8506"/>
              <w:tab w:val="right" w:pos="9638" w:leader="dot"/>
            </w:tabs>
            <w:rPr/>
          </w:pPr>
          <w:r>
            <w:rPr/>
            <w:t>Verify the project – file</w:t>
            <w:tab/>
            <w:t>328</w:t>
          </w:r>
        </w:p>
        <w:p>
          <w:pPr>
            <w:pStyle w:val="Inhoudsopgave5"/>
            <w:tabs>
              <w:tab w:val="clear" w:pos="8506"/>
              <w:tab w:val="right" w:pos="9638" w:leader="dot"/>
            </w:tabs>
            <w:rPr/>
          </w:pPr>
          <w:r>
            <w:rPr/>
            <w:t>Choose the name of the project – package file-load</w:t>
            <w:tab/>
            <w:t>328</w:t>
          </w:r>
        </w:p>
        <w:p>
          <w:pPr>
            <w:pStyle w:val="Inhoudsopgave5"/>
            <w:tabs>
              <w:tab w:val="clear" w:pos="8506"/>
              <w:tab w:val="right" w:pos="9638" w:leader="dot"/>
            </w:tabs>
            <w:rPr/>
          </w:pPr>
          <w:r>
            <w:rPr/>
            <w:t>Start the export</w:t>
            <w:tab/>
            <w:t>328</w:t>
          </w:r>
        </w:p>
        <w:p>
          <w:pPr>
            <w:pStyle w:val="Inhoudsopgave5"/>
            <w:tabs>
              <w:tab w:val="clear" w:pos="8506"/>
              <w:tab w:val="right" w:pos="9638" w:leader="dot"/>
            </w:tabs>
            <w:rPr/>
          </w:pPr>
          <w:r>
            <w:rPr/>
            <w:t>Close the window</w:t>
            <w:tab/>
            <w:t>328</w:t>
          </w:r>
        </w:p>
        <w:p>
          <w:pPr>
            <w:pStyle w:val="Inhoudsopgave4"/>
            <w:tabs>
              <w:tab w:val="clear" w:pos="8789"/>
              <w:tab w:val="right" w:pos="9638" w:leader="dot"/>
            </w:tabs>
            <w:rPr/>
          </w:pPr>
          <w:r>
            <w:rPr/>
            <w:t>Import a project – package file</w:t>
            <w:tab/>
            <w:t>329</w:t>
          </w:r>
        </w:p>
        <w:p>
          <w:pPr>
            <w:pStyle w:val="Inhoudsopgave5"/>
            <w:tabs>
              <w:tab w:val="clear" w:pos="8506"/>
              <w:tab w:val="right" w:pos="9638" w:leader="dot"/>
            </w:tabs>
            <w:rPr/>
          </w:pPr>
          <w:r>
            <w:rPr/>
            <w:t>Select the project – package file</w:t>
            <w:tab/>
            <w:t>329</w:t>
          </w:r>
        </w:p>
        <w:p>
          <w:pPr>
            <w:pStyle w:val="Inhoudsopgave5"/>
            <w:tabs>
              <w:tab w:val="clear" w:pos="8506"/>
              <w:tab w:val="right" w:pos="9638" w:leader="dot"/>
            </w:tabs>
            <w:rPr/>
          </w:pPr>
          <w:r>
            <w:rPr/>
            <w:t>Choose name and folder for the project file</w:t>
            <w:tab/>
            <w:t>329</w:t>
          </w:r>
        </w:p>
        <w:p>
          <w:pPr>
            <w:pStyle w:val="Inhoudsopgave5"/>
            <w:tabs>
              <w:tab w:val="clear" w:pos="8506"/>
              <w:tab w:val="right" w:pos="9638" w:leader="dot"/>
            </w:tabs>
            <w:rPr/>
          </w:pPr>
          <w:r>
            <w:rPr/>
            <w:t>Choose the folder for the trace – data files</w:t>
            <w:tab/>
            <w:t>329</w:t>
          </w:r>
        </w:p>
        <w:p>
          <w:pPr>
            <w:pStyle w:val="Inhoudsopgave5"/>
            <w:tabs>
              <w:tab w:val="clear" w:pos="8506"/>
              <w:tab w:val="right" w:pos="9638" w:leader="dot"/>
            </w:tabs>
            <w:rPr/>
          </w:pPr>
          <w:r>
            <w:rPr/>
            <w:t>Perform the import</w:t>
            <w:tab/>
            <w:t>330</w:t>
          </w:r>
        </w:p>
        <w:p>
          <w:pPr>
            <w:pStyle w:val="Inhoudsopgave5"/>
            <w:tabs>
              <w:tab w:val="clear" w:pos="8506"/>
              <w:tab w:val="right" w:pos="9638" w:leader="dot"/>
            </w:tabs>
            <w:rPr/>
          </w:pPr>
          <w:r>
            <w:rPr/>
            <w:t>Finish and close the window</w:t>
            <w:tab/>
            <w:t>330</w:t>
          </w:r>
        </w:p>
        <w:p>
          <w:pPr>
            <w:pStyle w:val="Inhoudsopgave2"/>
            <w:tabs>
              <w:tab w:val="clear" w:pos="9355"/>
              <w:tab w:val="right" w:pos="9638" w:leader="dot"/>
            </w:tabs>
            <w:rPr/>
          </w:pPr>
          <w:r>
            <w:rPr/>
            <w:t>Direct Reference</w:t>
            <w:tab/>
            <w:t>331</w:t>
          </w:r>
        </w:p>
        <w:p>
          <w:pPr>
            <w:pStyle w:val="Inhoudsopgave3"/>
            <w:tabs>
              <w:tab w:val="clear" w:pos="9072"/>
              <w:tab w:val="right" w:pos="9638" w:leader="dot"/>
            </w:tabs>
            <w:rPr/>
          </w:pPr>
          <w:r>
            <w:rPr/>
            <w:t>Basics</w:t>
            <w:tab/>
            <w:t>331</w:t>
          </w:r>
        </w:p>
        <w:p>
          <w:pPr>
            <w:pStyle w:val="Inhoudsopgave3"/>
            <w:tabs>
              <w:tab w:val="clear" w:pos="9072"/>
              <w:tab w:val="right" w:pos="9638" w:leader="dot"/>
            </w:tabs>
            <w:rPr/>
          </w:pPr>
          <w:r>
            <w:rPr/>
            <w:t>Using Direct Reference</w:t>
            <w:tab/>
            <w:t>332</w:t>
          </w:r>
        </w:p>
        <w:p>
          <w:pPr>
            <w:pStyle w:val="Inhoudsopgave4"/>
            <w:tabs>
              <w:tab w:val="clear" w:pos="8789"/>
              <w:tab w:val="right" w:pos="9638" w:leader="dot"/>
            </w:tabs>
            <w:rPr/>
          </w:pPr>
          <w:r>
            <w:rPr/>
            <w:t>Select the Direct-Reference Input</w:t>
            <w:tab/>
            <w:t>332</w:t>
          </w:r>
        </w:p>
        <w:p>
          <w:pPr>
            <w:pStyle w:val="Inhoudsopgave4"/>
            <w:tabs>
              <w:tab w:val="clear" w:pos="8789"/>
              <w:tab w:val="right" w:pos="9638" w:leader="dot"/>
            </w:tabs>
            <w:rPr/>
          </w:pPr>
          <w:r>
            <w:rPr/>
            <w:t>Adjust the Direct-Reference settings</w:t>
            <w:tab/>
            <w:t>333</w:t>
          </w:r>
        </w:p>
        <w:p>
          <w:pPr>
            <w:pStyle w:val="Inhoudsopgave2"/>
            <w:tabs>
              <w:tab w:val="clear" w:pos="9355"/>
              <w:tab w:val="right" w:pos="9638" w:leader="dot"/>
            </w:tabs>
            <w:rPr/>
          </w:pPr>
          <w:r>
            <w:rPr/>
            <w:t>The Web – Control</w:t>
            <w:tab/>
            <w:t>334</w:t>
          </w:r>
        </w:p>
        <w:p>
          <w:pPr>
            <w:pStyle w:val="Inhoudsopgave3"/>
            <w:tabs>
              <w:tab w:val="clear" w:pos="9072"/>
              <w:tab w:val="right" w:pos="9638" w:leader="dot"/>
            </w:tabs>
            <w:rPr/>
          </w:pPr>
          <w:r>
            <w:rPr/>
            <w:t xml:space="preserve">Connect to </w:t>
          </w:r>
          <w:r>
            <w:rPr>
              <w:i/>
              <w:iCs/>
            </w:rPr>
            <w:t>SATlive</w:t>
          </w:r>
          <w:r>
            <w:rPr/>
            <w:tab/>
            <w:t>334</w:t>
          </w:r>
        </w:p>
        <w:p>
          <w:pPr>
            <w:pStyle w:val="Inhoudsopgave3"/>
            <w:tabs>
              <w:tab w:val="clear" w:pos="9072"/>
              <w:tab w:val="right" w:pos="9638" w:leader="dot"/>
            </w:tabs>
            <w:rPr/>
          </w:pPr>
          <w:r>
            <w:rPr>
              <w:i w:val="false"/>
              <w:iCs w:val="false"/>
            </w:rPr>
            <w:t>Hints:</w:t>
          </w:r>
          <w:r>
            <w:rPr/>
            <w:tab/>
            <w:t>335</w:t>
          </w:r>
        </w:p>
        <w:p>
          <w:pPr>
            <w:pStyle w:val="Inhoudsopgave3"/>
            <w:tabs>
              <w:tab w:val="clear" w:pos="9072"/>
              <w:tab w:val="right" w:pos="9638" w:leader="dot"/>
            </w:tabs>
            <w:rPr/>
          </w:pPr>
          <w:r>
            <w:rPr/>
            <w:t>The areas of the web – client</w:t>
            <w:tab/>
            <w:t>336</w:t>
          </w:r>
        </w:p>
        <w:p>
          <w:pPr>
            <w:pStyle w:val="Inhoudsopgave3"/>
            <w:tabs>
              <w:tab w:val="clear" w:pos="9072"/>
              <w:tab w:val="right" w:pos="9638" w:leader="dot"/>
            </w:tabs>
            <w:rPr/>
          </w:pPr>
          <w:r>
            <w:rPr/>
            <w:t>The top bar</w:t>
            <w:tab/>
            <w:t>337</w:t>
          </w:r>
        </w:p>
        <w:p>
          <w:pPr>
            <w:pStyle w:val="Inhoudsopgave4"/>
            <w:tabs>
              <w:tab w:val="clear" w:pos="8789"/>
              <w:tab w:val="right" w:pos="9638" w:leader="dot"/>
            </w:tabs>
            <w:rPr/>
          </w:pPr>
          <w:r>
            <w:rPr/>
            <w:t>Display</w:t>
            <w:tab/>
            <w:t>337</w:t>
          </w:r>
        </w:p>
        <w:p>
          <w:pPr>
            <w:pStyle w:val="Inhoudsopgave4"/>
            <w:tabs>
              <w:tab w:val="clear" w:pos="8789"/>
              <w:tab w:val="right" w:pos="9638" w:leader="dot"/>
            </w:tabs>
            <w:rPr/>
          </w:pPr>
          <w:r>
            <w:rPr/>
            <w:t>Actions</w:t>
            <w:tab/>
            <w:t>337</w:t>
          </w:r>
        </w:p>
        <w:p>
          <w:pPr>
            <w:pStyle w:val="Inhoudsopgave4"/>
            <w:tabs>
              <w:tab w:val="clear" w:pos="8789"/>
              <w:tab w:val="right" w:pos="9638" w:leader="dot"/>
            </w:tabs>
            <w:rPr/>
          </w:pPr>
          <w:r>
            <w:rPr/>
            <w:t>Hints</w:t>
            <w:tab/>
            <w:t>337</w:t>
          </w:r>
        </w:p>
        <w:p>
          <w:pPr>
            <w:pStyle w:val="Inhoudsopgave4"/>
            <w:tabs>
              <w:tab w:val="clear" w:pos="8789"/>
              <w:tab w:val="right" w:pos="9638" w:leader="dot"/>
            </w:tabs>
            <w:rPr/>
          </w:pPr>
          <w:r>
            <w:rPr/>
            <w:t>The menu Main</w:t>
            <w:tab/>
            <w:t>338</w:t>
          </w:r>
        </w:p>
        <w:p>
          <w:pPr>
            <w:pStyle w:val="Inhoudsopgave3"/>
            <w:tabs>
              <w:tab w:val="clear" w:pos="9072"/>
              <w:tab w:val="right" w:pos="9638" w:leader="dot"/>
            </w:tabs>
            <w:rPr/>
          </w:pPr>
          <w:r>
            <w:rPr/>
            <w:t>The info bar</w:t>
            <w:tab/>
            <w:t>339</w:t>
          </w:r>
        </w:p>
        <w:p>
          <w:pPr>
            <w:pStyle w:val="Inhoudsopgave5"/>
            <w:tabs>
              <w:tab w:val="clear" w:pos="8506"/>
              <w:tab w:val="right" w:pos="9638" w:leader="dot"/>
            </w:tabs>
            <w:rPr/>
          </w:pPr>
          <w:r>
            <w:rPr/>
            <w:t>Display</w:t>
            <w:tab/>
            <w:t>339</w:t>
          </w:r>
        </w:p>
        <w:p>
          <w:pPr>
            <w:pStyle w:val="Inhoudsopgave5"/>
            <w:tabs>
              <w:tab w:val="clear" w:pos="8506"/>
              <w:tab w:val="right" w:pos="9638" w:leader="dot"/>
            </w:tabs>
            <w:rPr/>
          </w:pPr>
          <w:r>
            <w:rPr/>
            <w:t>Actions</w:t>
            <w:tab/>
            <w:t>339</w:t>
          </w:r>
        </w:p>
        <w:p>
          <w:pPr>
            <w:pStyle w:val="Inhoudsopgave3"/>
            <w:tabs>
              <w:tab w:val="clear" w:pos="9072"/>
              <w:tab w:val="right" w:pos="9638" w:leader="dot"/>
            </w:tabs>
            <w:rPr/>
          </w:pPr>
          <w:r>
            <w:rPr/>
            <w:t>The trace – display</w:t>
            <w:tab/>
            <w:t>339</w:t>
          </w:r>
        </w:p>
        <w:p>
          <w:pPr>
            <w:pStyle w:val="Inhoudsopgave4"/>
            <w:tabs>
              <w:tab w:val="clear" w:pos="8789"/>
              <w:tab w:val="right" w:pos="9638" w:leader="dot"/>
            </w:tabs>
            <w:rPr/>
          </w:pPr>
          <w:r>
            <w:rPr/>
            <w:t>Display</w:t>
            <w:tab/>
            <w:t>339</w:t>
          </w:r>
        </w:p>
        <w:p>
          <w:pPr>
            <w:pStyle w:val="Inhoudsopgave5"/>
            <w:tabs>
              <w:tab w:val="clear" w:pos="8506"/>
              <w:tab w:val="right" w:pos="9638" w:leader="dot"/>
            </w:tabs>
            <w:rPr/>
          </w:pPr>
          <w:r>
            <w:rPr/>
            <w:t>The display in IR – Module</w:t>
            <w:tab/>
            <w:t>340</w:t>
          </w:r>
        </w:p>
        <w:p>
          <w:pPr>
            <w:pStyle w:val="Inhoudsopgave5"/>
            <w:tabs>
              <w:tab w:val="clear" w:pos="8506"/>
              <w:tab w:val="right" w:pos="9638" w:leader="dot"/>
            </w:tabs>
            <w:rPr/>
          </w:pPr>
          <w:r>
            <w:rPr/>
            <w:t>The delay – matrix</w:t>
            <w:tab/>
            <w:t>341</w:t>
          </w:r>
        </w:p>
        <w:p>
          <w:pPr>
            <w:pStyle w:val="Inhoudsopgave5"/>
            <w:tabs>
              <w:tab w:val="clear" w:pos="8506"/>
              <w:tab w:val="right" w:pos="9638" w:leader="dot"/>
            </w:tabs>
            <w:rPr/>
          </w:pPr>
          <w:r>
            <w:rPr/>
            <w:t>The Delay – Finder</w:t>
            <w:tab/>
            <w:t>341</w:t>
          </w:r>
        </w:p>
        <w:p>
          <w:pPr>
            <w:pStyle w:val="Inhoudsopgave4"/>
            <w:tabs>
              <w:tab w:val="clear" w:pos="8789"/>
              <w:tab w:val="right" w:pos="9638" w:leader="dot"/>
            </w:tabs>
            <w:rPr/>
          </w:pPr>
          <w:r>
            <w:rPr/>
            <w:t>Actions</w:t>
            <w:tab/>
            <w:t>342</w:t>
          </w:r>
        </w:p>
        <w:p>
          <w:pPr>
            <w:pStyle w:val="Inhoudsopgave5"/>
            <w:tabs>
              <w:tab w:val="clear" w:pos="8506"/>
              <w:tab w:val="right" w:pos="9638" w:leader="dot"/>
            </w:tabs>
            <w:rPr/>
          </w:pPr>
          <w:r>
            <w:rPr/>
            <w:t>Left corners</w:t>
            <w:tab/>
            <w:t>342</w:t>
          </w:r>
        </w:p>
        <w:p>
          <w:pPr>
            <w:pStyle w:val="Inhoudsopgave5"/>
            <w:tabs>
              <w:tab w:val="clear" w:pos="8506"/>
              <w:tab w:val="right" w:pos="9638" w:leader="dot"/>
            </w:tabs>
            <w:rPr/>
          </w:pPr>
          <w:r>
            <w:rPr/>
            <w:t>Right corners</w:t>
            <w:tab/>
            <w:t>342</w:t>
          </w:r>
        </w:p>
        <w:p>
          <w:pPr>
            <w:pStyle w:val="Inhoudsopgave5"/>
            <w:tabs>
              <w:tab w:val="clear" w:pos="8506"/>
              <w:tab w:val="right" w:pos="9638" w:leader="dot"/>
            </w:tabs>
            <w:rPr/>
          </w:pPr>
          <w:r>
            <w:rPr/>
            <w:t>Additional functions during the measurement of the transfer – function</w:t>
            <w:tab/>
            <w:t>342</w:t>
          </w:r>
        </w:p>
        <w:p>
          <w:pPr>
            <w:pStyle w:val="Inhoudsopgave3"/>
            <w:tabs>
              <w:tab w:val="clear" w:pos="9072"/>
              <w:tab w:val="right" w:pos="9638" w:leader="dot"/>
            </w:tabs>
            <w:rPr/>
          </w:pPr>
          <w:r>
            <w:rPr/>
            <w:t>The area parameters</w:t>
            <w:tab/>
            <w:t>343</w:t>
          </w:r>
        </w:p>
        <w:p>
          <w:pPr>
            <w:pStyle w:val="Inhoudsopgave5"/>
            <w:tabs>
              <w:tab w:val="clear" w:pos="8506"/>
              <w:tab w:val="right" w:pos="9638" w:leader="dot"/>
            </w:tabs>
            <w:rPr/>
          </w:pPr>
          <w:r>
            <w:rPr/>
            <w:t>Display</w:t>
            <w:tab/>
            <w:t>343</w:t>
          </w:r>
        </w:p>
        <w:p>
          <w:pPr>
            <w:pStyle w:val="Inhoudsopgave5"/>
            <w:tabs>
              <w:tab w:val="clear" w:pos="8506"/>
              <w:tab w:val="right" w:pos="9638" w:leader="dot"/>
            </w:tabs>
            <w:rPr/>
          </w:pPr>
          <w:r>
            <w:rPr/>
            <w:t>Actions</w:t>
            <w:tab/>
            <w:t>343</w:t>
          </w:r>
        </w:p>
        <w:p>
          <w:pPr>
            <w:pStyle w:val="Inhoudsopgave3"/>
            <w:tabs>
              <w:tab w:val="clear" w:pos="9072"/>
              <w:tab w:val="right" w:pos="9638" w:leader="dot"/>
            </w:tabs>
            <w:rPr/>
          </w:pPr>
          <w:r>
            <w:rPr/>
            <w:t>The menu Delay</w:t>
            <w:tab/>
            <w:t>344</w:t>
          </w:r>
        </w:p>
        <w:p>
          <w:pPr>
            <w:pStyle w:val="Inhoudsopgave3"/>
            <w:tabs>
              <w:tab w:val="clear" w:pos="9072"/>
              <w:tab w:val="right" w:pos="9638" w:leader="dot"/>
            </w:tabs>
            <w:rPr/>
          </w:pPr>
          <w:r>
            <w:rPr/>
            <w:t>The Time – Markers</w:t>
            <w:tab/>
            <w:t>345</w:t>
          </w:r>
        </w:p>
        <w:p>
          <w:pPr>
            <w:pStyle w:val="Inhoudsopgave4"/>
            <w:tabs>
              <w:tab w:val="clear" w:pos="8789"/>
              <w:tab w:val="right" w:pos="9638" w:leader="dot"/>
            </w:tabs>
            <w:rPr/>
          </w:pPr>
          <w:r>
            <w:rPr/>
            <w:t>Set a time – marker</w:t>
            <w:tab/>
            <w:t>345</w:t>
          </w:r>
        </w:p>
        <w:p>
          <w:pPr>
            <w:pStyle w:val="Inhoudsopgave5"/>
            <w:tabs>
              <w:tab w:val="clear" w:pos="8506"/>
              <w:tab w:val="right" w:pos="9638" w:leader="dot"/>
            </w:tabs>
            <w:rPr/>
          </w:pPr>
          <w:r>
            <w:rPr/>
            <w:t>Hints</w:t>
            <w:tab/>
            <w:t>345</w:t>
          </w:r>
        </w:p>
        <w:p>
          <w:pPr>
            <w:pStyle w:val="Inhoudsopgave4"/>
            <w:tabs>
              <w:tab w:val="clear" w:pos="8789"/>
              <w:tab w:val="right" w:pos="9638" w:leader="dot"/>
            </w:tabs>
            <w:rPr/>
          </w:pPr>
          <w:r>
            <w:rPr/>
            <w:t>The menu Time – Marker</w:t>
            <w:tab/>
            <w:t>346</w:t>
          </w:r>
        </w:p>
        <w:p>
          <w:pPr>
            <w:pStyle w:val="Inhoudsopgave4"/>
            <w:tabs>
              <w:tab w:val="clear" w:pos="8789"/>
              <w:tab w:val="right" w:pos="9638" w:leader="dot"/>
            </w:tabs>
            <w:rPr/>
          </w:pPr>
          <w:r>
            <w:rPr/>
            <w:t>The sub – menu of each Time – Marker</w:t>
            <w:tab/>
            <w:t>346</w:t>
          </w:r>
        </w:p>
        <w:p>
          <w:pPr>
            <w:pStyle w:val="Inhoudsopgave3"/>
            <w:tabs>
              <w:tab w:val="clear" w:pos="9072"/>
              <w:tab w:val="right" w:pos="9638" w:leader="dot"/>
            </w:tabs>
            <w:rPr/>
          </w:pPr>
          <w:r>
            <w:rPr/>
            <w:t>The quick – trace buttons</w:t>
            <w:tab/>
            <w:t>347</w:t>
          </w:r>
        </w:p>
        <w:p>
          <w:pPr>
            <w:pStyle w:val="Inhoudsopgave4"/>
            <w:tabs>
              <w:tab w:val="clear" w:pos="8789"/>
              <w:tab w:val="right" w:pos="9638" w:leader="dot"/>
            </w:tabs>
            <w:rPr/>
          </w:pPr>
          <w:r>
            <w:rPr/>
            <w:t>Display</w:t>
            <w:tab/>
            <w:t>347</w:t>
          </w:r>
        </w:p>
        <w:p>
          <w:pPr>
            <w:pStyle w:val="Inhoudsopgave5"/>
            <w:tabs>
              <w:tab w:val="clear" w:pos="8506"/>
              <w:tab w:val="right" w:pos="9638" w:leader="dot"/>
            </w:tabs>
            <w:rPr/>
          </w:pPr>
          <w:r>
            <w:rPr/>
            <w:t>Actions</w:t>
            <w:tab/>
            <w:t>348</w:t>
          </w:r>
        </w:p>
        <w:p>
          <w:pPr>
            <w:pStyle w:val="Inhoudsopgave5"/>
            <w:tabs>
              <w:tab w:val="clear" w:pos="8506"/>
              <w:tab w:val="right" w:pos="9638" w:leader="dot"/>
            </w:tabs>
            <w:rPr/>
          </w:pPr>
          <w:r>
            <w:rPr/>
            <w:t>The tag – editor for the quick – trace labels</w:t>
            <w:tab/>
            <w:t>349</w:t>
          </w:r>
        </w:p>
        <w:p>
          <w:pPr>
            <w:pStyle w:val="Inhoudsopgave3"/>
            <w:tabs>
              <w:tab w:val="clear" w:pos="9072"/>
              <w:tab w:val="right" w:pos="9638" w:leader="dot"/>
            </w:tabs>
            <w:rPr/>
          </w:pPr>
          <w:r>
            <w:rPr/>
            <w:t>The control buttons</w:t>
            <w:tab/>
            <w:t>350</w:t>
          </w:r>
        </w:p>
        <w:p>
          <w:pPr>
            <w:pStyle w:val="Inhoudsopgave4"/>
            <w:tabs>
              <w:tab w:val="clear" w:pos="8789"/>
              <w:tab w:val="right" w:pos="9638" w:leader="dot"/>
            </w:tabs>
            <w:rPr/>
          </w:pPr>
          <w:r>
            <w:rPr/>
            <w:t>Display</w:t>
            <w:tab/>
            <w:t>350</w:t>
          </w:r>
        </w:p>
        <w:p>
          <w:pPr>
            <w:pStyle w:val="Inhoudsopgave4"/>
            <w:tabs>
              <w:tab w:val="clear" w:pos="8789"/>
              <w:tab w:val="right" w:pos="9638" w:leader="dot"/>
            </w:tabs>
            <w:rPr/>
          </w:pPr>
          <w:r>
            <w:rPr/>
            <w:t>Actions</w:t>
            <w:tab/>
            <w:t>350</w:t>
          </w:r>
        </w:p>
        <w:p>
          <w:pPr>
            <w:pStyle w:val="Inhoudsopgave3"/>
            <w:tabs>
              <w:tab w:val="clear" w:pos="9072"/>
              <w:tab w:val="right" w:pos="9638" w:leader="dot"/>
            </w:tabs>
            <w:rPr/>
          </w:pPr>
          <w:r>
            <w:rPr/>
            <w:t>The status area</w:t>
            <w:tab/>
            <w:t>351</w:t>
          </w:r>
        </w:p>
        <w:p>
          <w:pPr>
            <w:pStyle w:val="Inhoudsopgave4"/>
            <w:tabs>
              <w:tab w:val="clear" w:pos="8789"/>
              <w:tab w:val="right" w:pos="9638" w:leader="dot"/>
            </w:tabs>
            <w:rPr/>
          </w:pPr>
          <w:r>
            <w:rPr/>
            <w:t>Display</w:t>
            <w:tab/>
            <w:t>351</w:t>
          </w:r>
        </w:p>
        <w:p>
          <w:pPr>
            <w:pStyle w:val="Inhoudsopgave3"/>
            <w:tabs>
              <w:tab w:val="clear" w:pos="9072"/>
              <w:tab w:val="right" w:pos="9638" w:leader="dot"/>
            </w:tabs>
            <w:rPr/>
          </w:pPr>
          <w:r>
            <w:rPr/>
            <w:t>The range tool</w:t>
            <w:tab/>
            <w:t>351</w:t>
          </w:r>
        </w:p>
        <w:p>
          <w:pPr>
            <w:pStyle w:val="Inhoudsopgave2"/>
            <w:tabs>
              <w:tab w:val="clear" w:pos="9355"/>
              <w:tab w:val="right" w:pos="9638" w:leader="dot"/>
            </w:tabs>
            <w:rPr/>
          </w:pPr>
          <w:r>
            <w:rPr/>
            <w:t>Fixing Problems</w:t>
            <w:tab/>
            <w:t>353</w:t>
          </w:r>
        </w:p>
        <w:p>
          <w:pPr>
            <w:pStyle w:val="Inhoudsopgave3"/>
            <w:tabs>
              <w:tab w:val="clear" w:pos="9072"/>
              <w:tab w:val="right" w:pos="9638" w:leader="dot"/>
            </w:tabs>
            <w:rPr/>
          </w:pPr>
          <w:r>
            <w:rPr/>
            <w:t>Basic checks</w:t>
            <w:tab/>
            <w:t>353</w:t>
          </w:r>
        </w:p>
        <w:p>
          <w:pPr>
            <w:pStyle w:val="Inhoudsopgave3"/>
            <w:tabs>
              <w:tab w:val="clear" w:pos="9072"/>
              <w:tab w:val="right" w:pos="9638" w:leader="dot"/>
            </w:tabs>
            <w:rPr/>
          </w:pPr>
          <w:r>
            <w:rPr>
              <w:i w:val="false"/>
              <w:iCs w:val="false"/>
            </w:rPr>
            <w:t>Solving Display Problems</w:t>
          </w:r>
          <w:r>
            <w:rPr/>
            <w:tab/>
            <w:t>353</w:t>
          </w:r>
        </w:p>
        <w:p>
          <w:pPr>
            <w:pStyle w:val="Inhoudsopgave3"/>
            <w:tabs>
              <w:tab w:val="clear" w:pos="9072"/>
              <w:tab w:val="right" w:pos="9638" w:leader="dot"/>
            </w:tabs>
            <w:rPr/>
          </w:pPr>
          <w:r>
            <w:rPr/>
            <w:t>Resetting the settings to default</w:t>
            <w:tab/>
            <w:t>354</w:t>
          </w:r>
        </w:p>
        <w:p>
          <w:pPr>
            <w:pStyle w:val="Inhoudsopgave3"/>
            <w:tabs>
              <w:tab w:val="clear" w:pos="9072"/>
              <w:tab w:val="right" w:pos="9638" w:leader="dot"/>
            </w:tabs>
            <w:rPr/>
          </w:pPr>
          <w:r>
            <w:rPr/>
            <w:t>Where are the setting files located?</w:t>
            <w:tab/>
            <w:t>354</w:t>
          </w:r>
        </w:p>
        <w:p>
          <w:pPr>
            <w:pStyle w:val="Inhoudsopgave3"/>
            <w:tabs>
              <w:tab w:val="clear" w:pos="9072"/>
              <w:tab w:val="right" w:pos="9638" w:leader="dot"/>
            </w:tabs>
            <w:rPr/>
          </w:pPr>
          <w:r>
            <w:rPr>
              <w:i w:val="false"/>
              <w:iCs w:val="false"/>
            </w:rPr>
            <w:t>Audio Error Message</w:t>
          </w:r>
          <w:r>
            <w:rPr/>
            <w:tab/>
            <w:t>355</w:t>
          </w:r>
        </w:p>
        <w:p>
          <w:pPr>
            <w:pStyle w:val="Inhoudsopgave3"/>
            <w:tabs>
              <w:tab w:val="clear" w:pos="9072"/>
              <w:tab w:val="right" w:pos="9638" w:leader="dot"/>
            </w:tabs>
            <w:rPr/>
          </w:pPr>
          <w:r>
            <w:rPr/>
            <w:t>Enable/Disable Audio Driver</w:t>
            <w:tab/>
            <w:t>355</w:t>
          </w:r>
        </w:p>
        <w:p>
          <w:pPr>
            <w:pStyle w:val="Inhoudsopgave4"/>
            <w:tabs>
              <w:tab w:val="clear" w:pos="8789"/>
              <w:tab w:val="right" w:pos="9638" w:leader="dot"/>
            </w:tabs>
            <w:rPr/>
          </w:pPr>
          <w:r>
            <w:rPr/>
            <w:t>How to open the window</w:t>
            <w:tab/>
            <w:t>356</w:t>
          </w:r>
        </w:p>
        <w:p>
          <w:pPr>
            <w:pStyle w:val="Inhoudsopgave4"/>
            <w:tabs>
              <w:tab w:val="clear" w:pos="8789"/>
              <w:tab w:val="right" w:pos="9638" w:leader="dot"/>
            </w:tabs>
            <w:rPr/>
          </w:pPr>
          <w:r>
            <w:rPr/>
            <w:t>The settings</w:t>
            <w:tab/>
            <w:t>356</w:t>
          </w:r>
        </w:p>
        <w:p>
          <w:pPr>
            <w:pStyle w:val="Inhoudsopgave2"/>
            <w:tabs>
              <w:tab w:val="clear" w:pos="9355"/>
              <w:tab w:val="right" w:pos="9638" w:leader="dot"/>
            </w:tabs>
            <w:rPr/>
          </w:pPr>
          <w:r>
            <w:rPr/>
            <w:t>The menu Help</w:t>
            <w:tab/>
            <w:t>357</w:t>
          </w:r>
        </w:p>
        <w:p>
          <w:pPr>
            <w:pStyle w:val="Inhoudsopgave2"/>
            <w:tabs>
              <w:tab w:val="clear" w:pos="9355"/>
              <w:tab w:val="right" w:pos="9638" w:leader="dot"/>
            </w:tabs>
            <w:rPr/>
          </w:pPr>
          <w:r>
            <w:rPr/>
            <w:t>The update – check function</w:t>
            <w:tab/>
            <w:t>358</w:t>
          </w:r>
        </w:p>
        <w:p>
          <w:pPr>
            <w:pStyle w:val="Inhoudsopgave3"/>
            <w:tabs>
              <w:tab w:val="clear" w:pos="9072"/>
              <w:tab w:val="right" w:pos="9638" w:leader="dot"/>
            </w:tabs>
            <w:rPr/>
          </w:pPr>
          <w:r>
            <w:rPr/>
            <w:t>How to check for Updates:</w:t>
            <w:tab/>
            <w:t>358</w:t>
          </w:r>
        </w:p>
        <w:p>
          <w:pPr>
            <w:pStyle w:val="Inhoudsopgave3"/>
            <w:tabs>
              <w:tab w:val="clear" w:pos="9072"/>
              <w:tab w:val="right" w:pos="9638" w:leader="dot"/>
            </w:tabs>
            <w:rPr/>
          </w:pPr>
          <w:r>
            <w:rPr/>
            <w:t>Details about the Update – Process</w:t>
            <w:tab/>
            <w:t>358</w:t>
          </w:r>
        </w:p>
        <w:p>
          <w:pPr>
            <w:pStyle w:val="Inhoudsopgave1"/>
            <w:rPr/>
          </w:pPr>
          <w:r>
            <w:rPr/>
            <w:t>Appendix</w:t>
            <w:tab/>
            <w:t>359</w:t>
          </w:r>
        </w:p>
        <w:p>
          <w:pPr>
            <w:pStyle w:val="Inhoudsopgave2"/>
            <w:tabs>
              <w:tab w:val="clear" w:pos="9355"/>
              <w:tab w:val="right" w:pos="9638" w:leader="dot"/>
            </w:tabs>
            <w:rPr/>
          </w:pPr>
          <w:r>
            <w:rPr/>
            <w:t>Thanks to</w:t>
            <w:tab/>
            <w:t>359</w:t>
          </w:r>
        </w:p>
        <w:p>
          <w:pPr>
            <w:pStyle w:val="Inhoudsopgave2"/>
            <w:tabs>
              <w:tab w:val="clear" w:pos="9355"/>
              <w:tab w:val="right" w:pos="9638" w:leader="dot"/>
            </w:tabs>
            <w:rPr/>
          </w:pPr>
          <w:r>
            <w:rPr/>
            <w:t>License information for the libraries used</w:t>
            <w:tab/>
            <w:t>360</w:t>
          </w:r>
        </w:p>
        <w:p>
          <w:pPr>
            <w:pStyle w:val="Inhoudsopgave3"/>
            <w:tabs>
              <w:tab w:val="clear" w:pos="9072"/>
              <w:tab w:val="right" w:pos="9638" w:leader="dot"/>
            </w:tabs>
            <w:rPr/>
          </w:pPr>
          <w:r>
            <w:rPr/>
            <w:t>Graphics32</w:t>
            <w:tab/>
            <w:t>360</w:t>
          </w:r>
        </w:p>
        <w:p>
          <w:pPr>
            <w:pStyle w:val="Inhoudsopgave3"/>
            <w:tabs>
              <w:tab w:val="clear" w:pos="9072"/>
              <w:tab w:val="right" w:pos="9638" w:leader="dot"/>
            </w:tabs>
            <w:rPr/>
          </w:pPr>
          <w:r>
            <w:rPr/>
            <w:t>DcpCrypt</w:t>
            <w:tab/>
            <w:t>361</w:t>
          </w:r>
        </w:p>
        <w:p>
          <w:pPr>
            <w:pStyle w:val="Inhoudsopgave3"/>
            <w:tabs>
              <w:tab w:val="clear" w:pos="9072"/>
              <w:tab w:val="right" w:pos="9638" w:leader="dot"/>
            </w:tabs>
            <w:rPr/>
          </w:pPr>
          <w:r>
            <w:rPr/>
            <w:t>openAsio</w:t>
            <w:tab/>
            <w:t>362</w:t>
          </w:r>
        </w:p>
        <w:p>
          <w:pPr>
            <w:pStyle w:val="Inhoudsopgave2"/>
            <w:tabs>
              <w:tab w:val="clear" w:pos="9355"/>
              <w:tab w:val="right" w:pos="9638" w:leader="dot"/>
            </w:tabs>
            <w:rPr/>
          </w:pPr>
          <w:r>
            <w:rPr/>
            <w:t>Release information</w:t>
            <w:tab/>
            <w:t>363</w:t>
          </w:r>
          <w:r>
            <w:rPr/>
            <w:fldChar w:fldCharType="end"/>
          </w:r>
        </w:p>
      </w:sdtContent>
    </w:sdt>
    <w:p>
      <w:pPr>
        <w:pStyle w:val="Tekstblok"/>
        <w:spacing w:lineRule="auto" w:line="360" w:before="0" w:after="0"/>
        <w:rPr>
          <w:color w:val="000000"/>
        </w:rPr>
      </w:pPr>
      <w:r>
        <w:rPr>
          <w:color w:val="000000"/>
        </w:rPr>
      </w:r>
      <w:r>
        <w:br w:type="page"/>
      </w:r>
    </w:p>
    <w:p>
      <w:pPr>
        <w:pStyle w:val="Tekstblok"/>
        <w:widowControl w:val="false"/>
        <w:suppressAutoHyphens w:val="true"/>
        <w:kinsoku w:val="true"/>
        <w:overflowPunct w:val="true"/>
        <w:autoSpaceDE w:val="true"/>
        <w:rPr>
          <w:color w:val="000000"/>
          <w:lang w:val="en-US"/>
        </w:rPr>
      </w:pPr>
      <w:r>
        <w:rPr>
          <w:color w:val="000000"/>
          <w:lang w:val="en-US"/>
        </w:rPr>
      </w:r>
    </w:p>
    <w:p>
      <w:pPr>
        <w:pStyle w:val="Tekstblok"/>
        <w:widowControl w:val="false"/>
        <w:suppressAutoHyphens w:val="true"/>
        <w:kinsoku w:val="true"/>
        <w:overflowPunct w:val="true"/>
        <w:autoSpaceDE w:val="true"/>
        <w:rPr>
          <w:color w:val="000000"/>
          <w:lang w:val="en-US"/>
        </w:rPr>
      </w:pPr>
      <w:r>
        <w:rPr>
          <w:color w:val="000000"/>
          <w:lang w:val="en-US"/>
        </w:rPr>
        <w:drawing>
          <wp:anchor behindDoc="0" distT="0" distB="0" distL="0" distR="0" simplePos="0" locked="0" layoutInCell="0" allowOverlap="1" relativeHeight="98">
            <wp:simplePos x="0" y="0"/>
            <wp:positionH relativeFrom="column">
              <wp:posOffset>0</wp:posOffset>
            </wp:positionH>
            <wp:positionV relativeFrom="paragraph">
              <wp:posOffset>129540</wp:posOffset>
            </wp:positionV>
            <wp:extent cx="6120130" cy="4574540"/>
            <wp:effectExtent l="0" t="0" r="0" b="0"/>
            <wp:wrapSquare wrapText="bothSides"/>
            <wp:docPr id="2" name="Grafik5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558" descr="" title=""/>
                    <pic:cNvPicPr>
                      <a:picLocks noChangeAspect="1" noChangeArrowheads="1"/>
                    </pic:cNvPicPr>
                  </pic:nvPicPr>
                  <pic:blipFill>
                    <a:blip r:embed="rId5"/>
                    <a:stretch>
                      <a:fillRect/>
                    </a:stretch>
                  </pic:blipFill>
                  <pic:spPr bwMode="auto">
                    <a:xfrm>
                      <a:off x="0" y="0"/>
                      <a:ext cx="6120130" cy="4574540"/>
                    </a:xfrm>
                    <a:prstGeom prst="rect">
                      <a:avLst/>
                    </a:prstGeom>
                  </pic:spPr>
                </pic:pic>
              </a:graphicData>
            </a:graphic>
          </wp:anchor>
        </w:drawing>
      </w:r>
    </w:p>
    <w:p>
      <w:pPr>
        <w:pStyle w:val="Tekstblok"/>
        <w:widowControl w:val="false"/>
        <w:suppressAutoHyphens w:val="true"/>
        <w:kinsoku w:val="true"/>
        <w:overflowPunct w:val="true"/>
        <w:autoSpaceDE w:val="true"/>
        <w:rPr>
          <w:color w:val="000000"/>
          <w:lang w:val="en-US"/>
        </w:rPr>
      </w:pPr>
      <w:r>
        <w:rPr>
          <w:color w:val="000000"/>
          <w:lang w:val="en-US"/>
        </w:rPr>
      </w:r>
    </w:p>
    <w:p>
      <w:pPr>
        <w:pStyle w:val="Tekstblok"/>
        <w:widowControl w:val="false"/>
        <w:suppressAutoHyphens w:val="true"/>
        <w:kinsoku w:val="true"/>
        <w:overflowPunct w:val="true"/>
        <w:autoSpaceDE w:val="true"/>
        <w:rPr>
          <w:color w:val="000000"/>
          <w:lang w:val="en-US"/>
        </w:rPr>
      </w:pPr>
      <w:r>
        <w:rPr>
          <w:color w:val="000000"/>
          <w:lang w:val="en-US"/>
        </w:rPr>
      </w:r>
    </w:p>
    <w:p>
      <w:pPr>
        <w:pStyle w:val="Tekstblok"/>
        <w:widowControl w:val="false"/>
        <w:suppressAutoHyphens w:val="true"/>
        <w:kinsoku w:val="true"/>
        <w:overflowPunct w:val="true"/>
        <w:autoSpaceDE w:val="true"/>
        <w:rPr>
          <w:color w:val="000000"/>
          <w:lang w:val="en-US"/>
        </w:rPr>
      </w:pPr>
      <w:r>
        <w:rPr>
          <w:color w:val="000000"/>
          <w:lang w:val="en-US"/>
        </w:rPr>
      </w:r>
    </w:p>
    <w:p>
      <w:pPr>
        <w:pStyle w:val="Tekstblok"/>
        <w:widowControl w:val="false"/>
        <w:suppressAutoHyphens w:val="true"/>
        <w:kinsoku w:val="true"/>
        <w:overflowPunct w:val="true"/>
        <w:autoSpaceDE w:val="true"/>
        <w:rPr>
          <w:color w:val="000000"/>
          <w:lang w:val="en-US"/>
        </w:rPr>
      </w:pPr>
      <w:r>
        <w:rPr>
          <w:color w:val="000000"/>
          <w:lang w:val="en-US"/>
        </w:rPr>
      </w:r>
    </w:p>
    <w:p>
      <w:pPr>
        <w:pStyle w:val="Tekstblok"/>
        <w:widowControl w:val="false"/>
        <w:suppressAutoHyphens w:val="true"/>
        <w:kinsoku w:val="true"/>
        <w:overflowPunct w:val="true"/>
        <w:autoSpaceDE w:val="true"/>
        <w:rPr>
          <w:color w:val="000000"/>
          <w:lang w:val="en-US"/>
        </w:rPr>
      </w:pPr>
      <w:r>
        <w:rPr>
          <w:color w:val="000000"/>
          <w:lang w:val="en-US"/>
        </w:rPr>
      </w:r>
    </w:p>
    <w:p>
      <w:pPr>
        <w:pStyle w:val="Tekstblok"/>
        <w:widowControl w:val="false"/>
        <w:suppressAutoHyphens w:val="true"/>
        <w:kinsoku w:val="true"/>
        <w:overflowPunct w:val="true"/>
        <w:autoSpaceDE w:val="true"/>
        <w:rPr>
          <w:color w:val="000000"/>
          <w:lang w:val="en-US"/>
        </w:rPr>
      </w:pPr>
      <w:r>
        <w:rPr>
          <w:color w:val="000000"/>
          <w:lang w:val="en-US"/>
        </w:rPr>
      </w:r>
    </w:p>
    <w:p>
      <w:pPr>
        <w:pStyle w:val="Tekstblok"/>
        <w:widowControl w:val="false"/>
        <w:suppressAutoHyphens w:val="true"/>
        <w:kinsoku w:val="true"/>
        <w:overflowPunct w:val="true"/>
        <w:autoSpaceDE w:val="true"/>
        <w:rPr>
          <w:color w:val="000000"/>
          <w:lang w:val="en-US"/>
        </w:rPr>
      </w:pPr>
      <w:r>
        <w:rPr>
          <w:color w:val="000000"/>
          <w:lang w:val="en-US"/>
        </w:rPr>
      </w:r>
    </w:p>
    <w:p>
      <w:pPr>
        <w:pStyle w:val="Tekstblok"/>
        <w:widowControl w:val="false"/>
        <w:suppressAutoHyphens w:val="true"/>
        <w:kinsoku w:val="true"/>
        <w:overflowPunct w:val="true"/>
        <w:autoSpaceDE w:val="true"/>
        <w:rPr>
          <w:color w:val="000000"/>
          <w:lang w:val="en-US"/>
        </w:rPr>
      </w:pPr>
      <w:r>
        <w:rPr>
          <w:color w:val="000000"/>
          <w:lang w:val="en-US"/>
        </w:rPr>
      </w:r>
    </w:p>
    <w:p>
      <w:pPr>
        <w:pStyle w:val="Tekstblok"/>
        <w:widowControl w:val="false"/>
        <w:suppressAutoHyphens w:val="true"/>
        <w:kinsoku w:val="true"/>
        <w:overflowPunct w:val="true"/>
        <w:autoSpaceDE w:val="true"/>
        <w:rPr>
          <w:color w:val="000000"/>
          <w:lang w:val="en-US"/>
        </w:rPr>
      </w:pPr>
      <w:r>
        <w:rPr>
          <w:color w:val="000000"/>
          <w:lang w:val="en-US"/>
        </w:rPr>
      </w:r>
    </w:p>
    <w:p>
      <w:pPr>
        <w:pStyle w:val="Tekstblok"/>
        <w:widowControl w:val="false"/>
        <w:suppressAutoHyphens w:val="true"/>
        <w:kinsoku w:val="true"/>
        <w:overflowPunct w:val="true"/>
        <w:autoSpaceDE w:val="true"/>
        <w:rPr>
          <w:color w:val="000000"/>
          <w:lang w:val="en-US"/>
        </w:rPr>
      </w:pPr>
      <w:r>
        <w:rPr>
          <w:color w:val="000000"/>
          <w:lang w:val="en-US"/>
        </w:rPr>
        <w:t xml:space="preserve">Thank you for choosing </w:t>
      </w:r>
      <w:r>
        <w:rPr>
          <w:b/>
          <w:bCs/>
          <w:i/>
          <w:iCs/>
          <w:color w:val="000000"/>
          <w:lang w:val="en-US"/>
        </w:rPr>
        <w:t>SATlive</w:t>
      </w:r>
      <w:r>
        <w:rPr>
          <w:color w:val="000000"/>
          <w:lang w:val="en-US"/>
        </w:rPr>
        <w:t>.</w:t>
      </w:r>
      <w:r>
        <w:br w:type="page"/>
      </w:r>
    </w:p>
    <w:p>
      <w:pPr>
        <w:pStyle w:val="Kop2"/>
        <w:rPr>
          <w:color w:val="000000"/>
          <w:lang w:val="en-US"/>
        </w:rPr>
      </w:pPr>
      <w:bookmarkStart w:id="0" w:name="__RefHeading__22009_1736061587"/>
      <w:bookmarkEnd w:id="0"/>
      <w:r>
        <w:rPr>
          <w:color w:val="000000"/>
          <w:lang w:val="en-US"/>
        </w:rPr>
        <w:t>License / Registration / Terms of use</w:t>
      </w:r>
    </w:p>
    <w:p>
      <w:pPr>
        <w:pStyle w:val="Tekstblok"/>
        <w:numPr>
          <w:ilvl w:val="0"/>
          <w:numId w:val="5"/>
        </w:numPr>
        <w:tabs>
          <w:tab w:val="clear" w:pos="709"/>
          <w:tab w:val="left" w:pos="720" w:leader="none"/>
        </w:tabs>
        <w:rPr>
          <w:color w:val="000000"/>
          <w:lang w:val="en-US"/>
        </w:rPr>
      </w:pPr>
      <w:r>
        <w:rPr>
          <w:color w:val="000000"/>
          <w:lang w:val="en-US"/>
        </w:rPr>
        <w:t xml:space="preserve">If you like </w:t>
      </w:r>
      <w:r>
        <w:rPr>
          <w:b/>
          <w:bCs/>
          <w:i/>
          <w:iCs/>
          <w:color w:val="000000"/>
          <w:lang w:val="en-US"/>
        </w:rPr>
        <w:t>SATlive</w:t>
      </w:r>
      <w:r>
        <w:rPr>
          <w:color w:val="000000"/>
          <w:lang w:val="en-US"/>
        </w:rPr>
        <w:t xml:space="preserve"> after some testing, you can order the full version which does not contain any limitations.</w:t>
      </w:r>
    </w:p>
    <w:p>
      <w:pPr>
        <w:pStyle w:val="Tekstblok"/>
        <w:numPr>
          <w:ilvl w:val="0"/>
          <w:numId w:val="5"/>
        </w:numPr>
        <w:tabs>
          <w:tab w:val="clear" w:pos="709"/>
          <w:tab w:val="left" w:pos="720" w:leader="none"/>
        </w:tabs>
        <w:rPr>
          <w:color w:val="000000"/>
          <w:lang w:val="en-US"/>
        </w:rPr>
      </w:pPr>
      <w:r>
        <w:rPr>
          <w:color w:val="000000"/>
          <w:lang w:val="en-US"/>
        </w:rPr>
        <w:t>Please use the demo to check the program's compatibility with your hardware and operating system.</w:t>
      </w:r>
    </w:p>
    <w:p>
      <w:pPr>
        <w:pStyle w:val="Tekstblok"/>
        <w:numPr>
          <w:ilvl w:val="0"/>
          <w:numId w:val="5"/>
        </w:numPr>
        <w:tabs>
          <w:tab w:val="clear" w:pos="709"/>
          <w:tab w:val="left" w:pos="720" w:leader="none"/>
        </w:tabs>
        <w:rPr>
          <w:color w:val="000000"/>
          <w:lang w:val="en-US"/>
        </w:rPr>
      </w:pPr>
      <w:r>
        <w:rPr>
          <w:color w:val="000000"/>
          <w:lang w:val="en-US"/>
        </w:rPr>
        <w:t>If you're facing troubles with the demo, the full version will not fix them. In this case please feel free to contact me, so we can try to solve your problem prior to registration.</w:t>
      </w:r>
    </w:p>
    <w:p>
      <w:pPr>
        <w:pStyle w:val="Tekstblok"/>
        <w:numPr>
          <w:ilvl w:val="0"/>
          <w:numId w:val="5"/>
        </w:numPr>
        <w:tabs>
          <w:tab w:val="clear" w:pos="709"/>
          <w:tab w:val="left" w:pos="720" w:leader="none"/>
        </w:tabs>
        <w:rPr>
          <w:color w:val="000000"/>
          <w:lang w:val="en-US"/>
        </w:rPr>
      </w:pPr>
      <w:r>
        <w:rPr>
          <w:color w:val="000000"/>
          <w:lang w:val="en-US"/>
        </w:rPr>
        <w:t>Please understand, that no liability can be take</w:t>
      </w:r>
      <w:r>
        <w:rPr>
          <w:color w:val="000000"/>
          <w:lang w:val="en-US"/>
        </w:rPr>
        <w:t>n</w:t>
      </w:r>
      <w:r>
        <w:rPr>
          <w:color w:val="000000"/>
          <w:lang w:val="en-US"/>
        </w:rPr>
        <w:t xml:space="preserve"> for the proper function of the software with a specific hardware configuration. This case does not establish any claim to refund.</w:t>
      </w:r>
    </w:p>
    <w:p>
      <w:pPr>
        <w:pStyle w:val="Tekstblok"/>
        <w:numPr>
          <w:ilvl w:val="0"/>
          <w:numId w:val="5"/>
        </w:numPr>
        <w:tabs>
          <w:tab w:val="clear" w:pos="709"/>
          <w:tab w:val="left" w:pos="720" w:leader="none"/>
        </w:tabs>
        <w:rPr>
          <w:color w:val="000000"/>
          <w:lang w:val="en-US"/>
        </w:rPr>
      </w:pPr>
      <w:r>
        <w:rPr>
          <w:color w:val="000000"/>
          <w:lang w:val="en-US"/>
        </w:rPr>
        <w:t>According to today's level of engineering it is impossible to build a software which is properly working on all hardware / OS configurations.</w:t>
      </w:r>
    </w:p>
    <w:p>
      <w:pPr>
        <w:pStyle w:val="Tekstblok"/>
        <w:numPr>
          <w:ilvl w:val="0"/>
          <w:numId w:val="381"/>
        </w:numPr>
        <w:tabs>
          <w:tab w:val="clear" w:pos="709"/>
          <w:tab w:val="left" w:pos="720" w:leader="none"/>
        </w:tabs>
        <w:rPr/>
      </w:pPr>
      <w:r>
        <w:rPr>
          <w:color w:val="000000"/>
          <w:lang w:val="en-US"/>
        </w:rPr>
        <w:t>Please report all kind of problems to the forum or via e-mail (</w:t>
      </w:r>
      <w:hyperlink r:id="rId6">
        <w:r>
          <w:rPr>
            <w:rStyle w:val="Internetkoppeling"/>
            <w:color w:val="000000"/>
            <w:lang w:val="en-US"/>
          </w:rPr>
          <w:t>info@satlive.audio</w:t>
        </w:r>
      </w:hyperlink>
      <w:r>
        <w:rPr>
          <w:color w:val="000000"/>
          <w:lang w:val="en-US"/>
        </w:rPr>
        <w:t>).</w:t>
      </w:r>
    </w:p>
    <w:p>
      <w:pPr>
        <w:pStyle w:val="Tekstblok"/>
        <w:numPr>
          <w:ilvl w:val="0"/>
          <w:numId w:val="5"/>
        </w:numPr>
        <w:tabs>
          <w:tab w:val="clear" w:pos="709"/>
          <w:tab w:val="left" w:pos="720" w:leader="none"/>
        </w:tabs>
        <w:rPr>
          <w:color w:val="000000"/>
          <w:lang w:val="en-US"/>
        </w:rPr>
      </w:pPr>
      <w:r>
        <w:rPr>
          <w:color w:val="000000"/>
          <w:lang w:val="en-US"/>
        </w:rPr>
        <w:t>The process of demo registration starts with the request of a demo key. The demo key has to be enabled after you received it via e-mail.</w:t>
      </w:r>
    </w:p>
    <w:p>
      <w:pPr>
        <w:pStyle w:val="Tekstblok"/>
        <w:numPr>
          <w:ilvl w:val="0"/>
          <w:numId w:val="5"/>
        </w:numPr>
        <w:tabs>
          <w:tab w:val="clear" w:pos="709"/>
          <w:tab w:val="left" w:pos="720" w:leader="none"/>
        </w:tabs>
        <w:rPr>
          <w:color w:val="000000"/>
          <w:lang w:val="en-US"/>
        </w:rPr>
      </w:pPr>
      <w:r>
        <w:rPr>
          <w:color w:val="000000"/>
          <w:lang w:val="en-US"/>
        </w:rPr>
        <w:t>To get and install a full version license, please follow the steps shown in the full key menu</w:t>
      </w:r>
    </w:p>
    <w:p>
      <w:pPr>
        <w:pStyle w:val="Tekstblok"/>
        <w:numPr>
          <w:ilvl w:val="0"/>
          <w:numId w:val="5"/>
        </w:numPr>
        <w:tabs>
          <w:tab w:val="clear" w:pos="709"/>
          <w:tab w:val="left" w:pos="720" w:leader="none"/>
        </w:tabs>
        <w:rPr>
          <w:color w:val="000000"/>
          <w:lang w:val="en-US"/>
        </w:rPr>
      </w:pPr>
      <w:bookmarkStart w:id="1" w:name="RegistrationFull"/>
      <w:bookmarkEnd w:id="1"/>
      <w:r>
        <w:rPr>
          <w:color w:val="000000"/>
          <w:lang w:val="en-US"/>
        </w:rPr>
        <w:t>There are two kinds of registration:</w:t>
      </w:r>
    </w:p>
    <w:p>
      <w:pPr>
        <w:pStyle w:val="Tekstblok"/>
        <w:numPr>
          <w:ilvl w:val="0"/>
          <w:numId w:val="5"/>
        </w:numPr>
        <w:tabs>
          <w:tab w:val="clear" w:pos="709"/>
          <w:tab w:val="left" w:pos="720" w:leader="none"/>
        </w:tabs>
        <w:ind w:start="1134" w:end="0" w:hanging="360"/>
        <w:rPr>
          <w:color w:val="000000"/>
          <w:lang w:val="en-US"/>
        </w:rPr>
      </w:pPr>
      <w:r>
        <w:rPr>
          <w:b/>
          <w:bCs/>
          <w:color w:val="000000"/>
          <w:lang w:val="en-US"/>
        </w:rPr>
        <w:t>FULL</w:t>
      </w:r>
      <w:r>
        <w:rPr>
          <w:color w:val="000000"/>
          <w:lang w:val="en-US"/>
        </w:rPr>
        <w:t>: This license is linked to one computer and no physical device is used.</w:t>
      </w:r>
    </w:p>
    <w:p>
      <w:pPr>
        <w:pStyle w:val="Tekstblok"/>
        <w:numPr>
          <w:ilvl w:val="0"/>
          <w:numId w:val="5"/>
        </w:numPr>
        <w:tabs>
          <w:tab w:val="clear" w:pos="709"/>
          <w:tab w:val="left" w:pos="720" w:leader="none"/>
        </w:tabs>
        <w:ind w:start="1134" w:end="0" w:hanging="360"/>
        <w:rPr>
          <w:color w:val="000000"/>
          <w:lang w:val="en-US"/>
        </w:rPr>
      </w:pPr>
      <w:r>
        <w:rPr>
          <w:b/>
          <w:bCs/>
          <w:color w:val="000000"/>
          <w:lang w:val="en-US"/>
        </w:rPr>
        <w:t>DONGLE</w:t>
      </w:r>
      <w:r>
        <w:rPr>
          <w:color w:val="000000"/>
          <w:lang w:val="en-US"/>
        </w:rPr>
        <w:t>: An external hardware device, a so called dongle is used to enable the software. Therefore the license is not tied to a certain computer.</w:t>
      </w:r>
    </w:p>
    <w:p>
      <w:pPr>
        <w:pStyle w:val="Tekstblok"/>
        <w:numPr>
          <w:ilvl w:val="0"/>
          <w:numId w:val="5"/>
        </w:numPr>
        <w:tabs>
          <w:tab w:val="clear" w:pos="709"/>
          <w:tab w:val="left" w:pos="720" w:leader="none"/>
        </w:tabs>
        <w:rPr>
          <w:color w:val="000000"/>
          <w:lang w:val="en-US"/>
        </w:rPr>
      </w:pPr>
      <w:r>
        <w:rPr>
          <w:color w:val="000000"/>
          <w:lang w:val="en-US"/>
        </w:rPr>
        <w:t xml:space="preserve">The current price list can be found in the internet at </w:t>
      </w:r>
      <w:hyperlink r:id="rId7">
        <w:r>
          <w:rPr>
            <w:rStyle w:val="Internetkoppeling"/>
            <w:color w:val="000000"/>
            <w:lang w:val="en-US"/>
          </w:rPr>
          <w:t>https://www.satlive.audio/order</w:t>
        </w:r>
      </w:hyperlink>
      <w:r>
        <w:rPr>
          <w:color w:val="000000"/>
          <w:lang w:val="en-US"/>
        </w:rPr>
        <w:t>, where you could place your order, too.</w:t>
      </w:r>
    </w:p>
    <w:p>
      <w:pPr>
        <w:pStyle w:val="Tekstblok"/>
        <w:numPr>
          <w:ilvl w:val="0"/>
          <w:numId w:val="5"/>
        </w:numPr>
        <w:tabs>
          <w:tab w:val="clear" w:pos="709"/>
          <w:tab w:val="left" w:pos="720" w:leader="none"/>
        </w:tabs>
        <w:rPr>
          <w:color w:val="000000"/>
          <w:lang w:val="en-US"/>
        </w:rPr>
      </w:pPr>
      <w:r>
        <w:rPr>
          <w:color w:val="000000"/>
          <w:lang w:val="en-US"/>
        </w:rPr>
        <w:t xml:space="preserve">After the purchase is completed, then in case of Full registration the buyer (license owner) gets the KEY-files via e-mail, which enable him to create a full-version basic-key. For the completion of the registration, he needs to send the full-version basic-key via e-mail to </w:t>
      </w:r>
      <w:hyperlink r:id="rId8">
        <w:r>
          <w:rPr>
            <w:rStyle w:val="Internetkoppeling"/>
            <w:color w:val="000000"/>
            <w:lang w:val="en-US"/>
          </w:rPr>
          <w:t>Registration@</w:t>
        </w:r>
      </w:hyperlink>
      <w:hyperlink r:id="rId9">
        <w:r>
          <w:rPr>
            <w:rStyle w:val="Internetkoppeling"/>
            <w:color w:val="000000"/>
            <w:lang w:val="en-US"/>
          </w:rPr>
          <w:t>SATlive.audio</w:t>
        </w:r>
      </w:hyperlink>
      <w:r>
        <w:rPr>
          <w:color w:val="000000"/>
          <w:lang w:val="en-US"/>
        </w:rPr>
        <w:t xml:space="preserve">. In return he receives a key-file which will unlock </w:t>
      </w:r>
      <w:r>
        <w:rPr>
          <w:b/>
          <w:bCs/>
          <w:i/>
          <w:iCs/>
          <w:color w:val="000000"/>
          <w:lang w:val="en-US"/>
        </w:rPr>
        <w:t>SATlive</w:t>
      </w:r>
      <w:r>
        <w:rPr>
          <w:color w:val="000000"/>
          <w:lang w:val="en-US"/>
        </w:rPr>
        <w:t xml:space="preserve"> on the PC on which the full-version basic-key was created.</w:t>
      </w:r>
      <w:r>
        <w:br w:type="page"/>
      </w:r>
    </w:p>
    <w:p>
      <w:pPr>
        <w:pStyle w:val="Tekstblok"/>
        <w:numPr>
          <w:ilvl w:val="0"/>
          <w:numId w:val="5"/>
        </w:numPr>
        <w:tabs>
          <w:tab w:val="clear" w:pos="709"/>
          <w:tab w:val="left" w:pos="720" w:leader="none"/>
        </w:tabs>
        <w:rPr>
          <w:lang w:val="en-US"/>
        </w:rPr>
      </w:pPr>
      <w:r>
        <w:rPr>
          <w:color w:val="000000"/>
          <w:lang w:val="en-US"/>
        </w:rPr>
        <w:t xml:space="preserve">For the </w:t>
      </w:r>
      <w:r>
        <w:rPr>
          <w:b/>
          <w:bCs/>
          <w:color w:val="000000"/>
          <w:lang w:val="en-US"/>
        </w:rPr>
        <w:t>dongle</w:t>
      </w:r>
      <w:r>
        <w:rPr>
          <w:color w:val="000000"/>
          <w:lang w:val="en-US"/>
        </w:rPr>
        <w:t xml:space="preserve"> version, the buyer (l</w:t>
      </w:r>
      <w:r>
        <w:rPr>
          <w:b/>
          <w:bCs/>
          <w:color w:val="000000"/>
          <w:lang w:val="en-US"/>
        </w:rPr>
        <w:t>icense owner</w:t>
      </w:r>
      <w:r>
        <w:rPr>
          <w:color w:val="000000"/>
          <w:lang w:val="en-US"/>
        </w:rPr>
        <w:t xml:space="preserve">) gets a small hardware device, which could be plugged into any usb port. </w:t>
      </w:r>
      <w:r>
        <w:rPr>
          <w:b/>
          <w:bCs/>
          <w:i/>
          <w:iCs/>
          <w:color w:val="000000"/>
          <w:lang w:val="en-US"/>
        </w:rPr>
        <w:t>SATlive</w:t>
      </w:r>
      <w:r>
        <w:rPr>
          <w:b/>
          <w:bCs/>
          <w:color w:val="000000"/>
          <w:lang w:val="en-US"/>
        </w:rPr>
        <w:t xml:space="preserve"> will operate as long as the dongle is attached to the computer.</w:t>
      </w:r>
    </w:p>
    <w:p>
      <w:pPr>
        <w:pStyle w:val="Tekstblok"/>
        <w:numPr>
          <w:ilvl w:val="0"/>
          <w:numId w:val="5"/>
        </w:numPr>
        <w:tabs>
          <w:tab w:val="clear" w:pos="709"/>
          <w:tab w:val="left" w:pos="720" w:leader="none"/>
        </w:tabs>
        <w:rPr>
          <w:color w:val="000000"/>
          <w:lang w:val="en-US"/>
        </w:rPr>
      </w:pPr>
      <w:r>
        <w:rPr>
          <w:color w:val="000000"/>
          <w:lang w:val="en-US"/>
        </w:rPr>
        <w:t>All following updates and versions (until recalled) are licensed to the license owner. Just look on the sat-page (</w:t>
      </w:r>
      <w:hyperlink r:id="rId10">
        <w:r>
          <w:rPr>
            <w:rStyle w:val="Internetkoppeling"/>
            <w:color w:val="000000"/>
            <w:lang w:val="en-US"/>
          </w:rPr>
          <w:t>http</w:t>
        </w:r>
      </w:hyperlink>
      <w:hyperlink r:id="rId11">
        <w:r>
          <w:rPr>
            <w:rStyle w:val="Internetkoppeling"/>
            <w:color w:val="000000"/>
            <w:lang w:val="en-US"/>
          </w:rPr>
          <w:t>s</w:t>
        </w:r>
      </w:hyperlink>
      <w:hyperlink r:id="rId12">
        <w:r>
          <w:rPr>
            <w:rStyle w:val="Internetkoppeling"/>
            <w:color w:val="000000"/>
            <w:lang w:val="en-US"/>
          </w:rPr>
          <w:t>://</w:t>
        </w:r>
      </w:hyperlink>
      <w:hyperlink r:id="rId13">
        <w:r>
          <w:rPr>
            <w:rStyle w:val="Internetkoppeling"/>
            <w:color w:val="000000"/>
            <w:lang w:val="en-US"/>
          </w:rPr>
          <w:t>www.satlive.audio</w:t>
        </w:r>
      </w:hyperlink>
      <w:r>
        <w:rPr>
          <w:color w:val="000000"/>
          <w:lang w:val="en-US"/>
        </w:rPr>
        <w:t>) and when you see a higher version-number just download the newest version.</w:t>
      </w:r>
    </w:p>
    <w:p>
      <w:pPr>
        <w:pStyle w:val="Kop3"/>
        <w:rPr>
          <w:color w:val="000000"/>
          <w:lang w:val="en-US"/>
        </w:rPr>
      </w:pPr>
      <w:bookmarkStart w:id="2" w:name="__RefHeading___Toc41126_2823577171"/>
      <w:bookmarkEnd w:id="2"/>
      <w:r>
        <w:rPr>
          <w:color w:val="000000"/>
          <w:lang w:val="en-US"/>
        </w:rPr>
        <w:t>Demo version</w:t>
      </w:r>
    </w:p>
    <w:p>
      <w:pPr>
        <w:pStyle w:val="Tekstblok"/>
        <w:numPr>
          <w:ilvl w:val="0"/>
          <w:numId w:val="0"/>
        </w:numPr>
        <w:tabs>
          <w:tab w:val="clear" w:pos="709"/>
          <w:tab w:val="left" w:pos="720" w:leader="none"/>
        </w:tabs>
        <w:ind w:start="2160" w:end="0" w:hanging="0"/>
        <w:rPr>
          <w:color w:val="000000"/>
          <w:lang w:val="en-US"/>
        </w:rPr>
      </w:pPr>
      <w:r>
        <w:rPr>
          <w:color w:val="000000"/>
          <w:lang w:val="en-US"/>
        </w:rPr>
        <w:t>The following limitations apply to the demo version:</w:t>
      </w:r>
    </w:p>
    <w:p>
      <w:pPr>
        <w:pStyle w:val="Tekstblok"/>
        <w:numPr>
          <w:ilvl w:val="0"/>
          <w:numId w:val="5"/>
        </w:numPr>
        <w:tabs>
          <w:tab w:val="clear" w:pos="709"/>
          <w:tab w:val="left" w:pos="720" w:leader="none"/>
        </w:tabs>
        <w:rPr>
          <w:color w:val="000000"/>
          <w:lang w:val="en-US"/>
        </w:rPr>
      </w:pPr>
      <w:r>
        <w:rPr>
          <w:color w:val="000000"/>
          <w:lang w:val="en-US"/>
        </w:rPr>
        <w:t xml:space="preserve">When starting the program there is a </w:t>
      </w:r>
      <w:r>
        <w:rPr>
          <w:b/>
          <w:bCs/>
          <w:color w:val="000000"/>
          <w:lang w:val="en-US"/>
        </w:rPr>
        <w:t>DEMO</w:t>
      </w:r>
      <w:r>
        <w:rPr>
          <w:color w:val="000000"/>
          <w:lang w:val="en-US"/>
        </w:rPr>
        <w:t xml:space="preserve"> display for 10 seconds.</w:t>
      </w:r>
    </w:p>
    <w:p>
      <w:pPr>
        <w:pStyle w:val="Tekstblok"/>
        <w:numPr>
          <w:ilvl w:val="0"/>
          <w:numId w:val="5"/>
        </w:numPr>
        <w:tabs>
          <w:tab w:val="clear" w:pos="709"/>
          <w:tab w:val="left" w:pos="720" w:leader="none"/>
        </w:tabs>
        <w:rPr>
          <w:color w:val="000000"/>
          <w:lang w:val="en-US"/>
        </w:rPr>
      </w:pPr>
      <w:r>
        <w:rPr>
          <w:color w:val="000000"/>
          <w:lang w:val="en-US"/>
        </w:rPr>
        <w:t xml:space="preserve">The program stops after </w:t>
      </w:r>
      <w:r>
        <w:rPr>
          <w:b/>
          <w:bCs/>
          <w:color w:val="000000"/>
          <w:lang w:val="en-US"/>
        </w:rPr>
        <w:t>10 minutes</w:t>
      </w:r>
      <w:r>
        <w:rPr>
          <w:color w:val="000000"/>
          <w:lang w:val="en-US"/>
        </w:rPr>
        <w:t xml:space="preserve"> of operation.</w:t>
      </w:r>
    </w:p>
    <w:p>
      <w:pPr>
        <w:pStyle w:val="Tekstblok"/>
        <w:numPr>
          <w:ilvl w:val="0"/>
          <w:numId w:val="5"/>
        </w:numPr>
        <w:tabs>
          <w:tab w:val="clear" w:pos="709"/>
          <w:tab w:val="left" w:pos="720" w:leader="none"/>
        </w:tabs>
        <w:rPr>
          <w:color w:val="000000"/>
          <w:lang w:val="en-US"/>
        </w:rPr>
      </w:pPr>
      <w:r>
        <w:rPr>
          <w:color w:val="000000"/>
          <w:lang w:val="en-US"/>
        </w:rPr>
        <w:t xml:space="preserve">The program runs only for </w:t>
      </w:r>
      <w:r>
        <w:rPr>
          <w:b/>
          <w:bCs/>
          <w:color w:val="000000"/>
          <w:lang w:val="en-US"/>
        </w:rPr>
        <w:t>30 days</w:t>
      </w:r>
      <w:r>
        <w:rPr>
          <w:color w:val="000000"/>
          <w:lang w:val="en-US"/>
        </w:rPr>
        <w:t xml:space="preserve"> after first start.</w:t>
      </w:r>
    </w:p>
    <w:p>
      <w:pPr>
        <w:pStyle w:val="Tekstblok"/>
        <w:numPr>
          <w:ilvl w:val="0"/>
          <w:numId w:val="5"/>
        </w:numPr>
        <w:tabs>
          <w:tab w:val="clear" w:pos="709"/>
          <w:tab w:val="left" w:pos="720" w:leader="none"/>
        </w:tabs>
        <w:rPr>
          <w:color w:val="000000"/>
          <w:lang w:val="en-US"/>
        </w:rPr>
      </w:pPr>
      <w:r>
        <w:rPr>
          <w:color w:val="000000"/>
          <w:lang w:val="en-US"/>
        </w:rPr>
        <w:t xml:space="preserve">You can register for a </w:t>
      </w:r>
      <w:r>
        <w:rPr>
          <w:b/>
          <w:bCs/>
          <w:color w:val="000000"/>
          <w:lang w:val="en-US"/>
        </w:rPr>
        <w:t>30 days</w:t>
      </w:r>
      <w:r>
        <w:rPr>
          <w:color w:val="000000"/>
          <w:lang w:val="en-US"/>
        </w:rPr>
        <w:t xml:space="preserve"> full featured demo using the demo basis key.</w:t>
      </w:r>
    </w:p>
    <w:p>
      <w:pPr>
        <w:pStyle w:val="Kop3"/>
        <w:rPr>
          <w:color w:val="000000"/>
          <w:lang w:val="en-US"/>
        </w:rPr>
      </w:pPr>
      <w:bookmarkStart w:id="3" w:name="__RefHeading___Toc41128_2823577171"/>
      <w:bookmarkEnd w:id="3"/>
      <w:r>
        <w:rPr>
          <w:color w:val="000000"/>
          <w:lang w:val="en-US"/>
        </w:rPr>
        <w:t>Terms of license</w:t>
      </w:r>
    </w:p>
    <w:p>
      <w:pPr>
        <w:pStyle w:val="Kop4"/>
        <w:rPr>
          <w:lang w:val="en-US"/>
        </w:rPr>
      </w:pPr>
      <w:bookmarkStart w:id="4" w:name="__RefHeading___Toc41130_2823577171"/>
      <w:bookmarkEnd w:id="4"/>
      <w:r>
        <w:rPr>
          <w:lang w:val="en-US"/>
        </w:rPr>
        <w:t>Demo:</w:t>
      </w:r>
    </w:p>
    <w:p>
      <w:pPr>
        <w:pStyle w:val="Tekstblok"/>
        <w:numPr>
          <w:ilvl w:val="0"/>
          <w:numId w:val="6"/>
        </w:numPr>
        <w:tabs>
          <w:tab w:val="clear" w:pos="709"/>
          <w:tab w:val="left" w:pos="720" w:leader="none"/>
        </w:tabs>
        <w:rPr>
          <w:color w:val="000000"/>
          <w:lang w:val="en-US"/>
        </w:rPr>
      </w:pPr>
      <w:r>
        <w:rPr>
          <w:color w:val="000000"/>
          <w:lang w:val="en-US"/>
        </w:rPr>
        <w:t>You are allowed to handle the demo to other computer-users, so that they can also test the program. This is only allowed on the condition that all files are handled completely and in unchanged original state</w:t>
      </w:r>
    </w:p>
    <w:p>
      <w:pPr>
        <w:pStyle w:val="Tekstblok"/>
        <w:numPr>
          <w:ilvl w:val="0"/>
          <w:numId w:val="6"/>
        </w:numPr>
        <w:tabs>
          <w:tab w:val="clear" w:pos="709"/>
          <w:tab w:val="left" w:pos="720" w:leader="none"/>
        </w:tabs>
        <w:rPr>
          <w:color w:val="000000"/>
          <w:lang w:val="en-US"/>
        </w:rPr>
      </w:pPr>
      <w:r>
        <w:rPr>
          <w:color w:val="000000"/>
          <w:lang w:val="en-US"/>
        </w:rPr>
        <w:t>Remark for online-representatives, shareware-dealers and shareware-distributors: This demo can be put on CDs or be offered in online-services.</w:t>
      </w:r>
    </w:p>
    <w:p>
      <w:pPr>
        <w:pStyle w:val="Tekstblok"/>
        <w:numPr>
          <w:ilvl w:val="0"/>
          <w:numId w:val="6"/>
        </w:numPr>
        <w:tabs>
          <w:tab w:val="clear" w:pos="709"/>
          <w:tab w:val="left" w:pos="720" w:leader="none"/>
        </w:tabs>
        <w:rPr/>
      </w:pPr>
      <w:r>
        <w:rPr>
          <w:color w:val="000000"/>
          <w:lang w:val="en-US"/>
        </w:rPr>
        <w:t xml:space="preserve">You can find the most current </w:t>
      </w:r>
      <w:r>
        <w:rPr>
          <w:color w:val="000000"/>
          <w:lang w:val="en-US"/>
        </w:rPr>
        <w:t xml:space="preserve">version </w:t>
      </w:r>
      <w:r>
        <w:rPr>
          <w:color w:val="000000"/>
          <w:lang w:val="en-US"/>
        </w:rPr>
        <w:t>at</w:t>
        <w:br/>
      </w:r>
      <w:hyperlink r:id="rId14">
        <w:r>
          <w:rPr>
            <w:rStyle w:val="Internetkoppeling"/>
            <w:color w:val="0000FF"/>
            <w:lang w:val="en-US"/>
          </w:rPr>
          <w:t>https://www.satlive.audio/en/portfolio/the-current-version/</w:t>
        </w:r>
      </w:hyperlink>
    </w:p>
    <w:p>
      <w:pPr>
        <w:pStyle w:val="Kop4"/>
        <w:rPr>
          <w:lang w:val="en-US"/>
        </w:rPr>
      </w:pPr>
      <w:bookmarkStart w:id="5" w:name="__RefHeading___Toc41132_2823577171"/>
      <w:bookmarkEnd w:id="5"/>
      <w:r>
        <w:rPr>
          <w:lang w:val="en-US"/>
        </w:rPr>
        <w:t>Both, full version and demo:</w:t>
      </w:r>
    </w:p>
    <w:p>
      <w:pPr>
        <w:pStyle w:val="Tekstblok"/>
        <w:numPr>
          <w:ilvl w:val="0"/>
          <w:numId w:val="7"/>
        </w:numPr>
        <w:tabs>
          <w:tab w:val="clear" w:pos="709"/>
          <w:tab w:val="left" w:pos="720" w:leader="none"/>
        </w:tabs>
        <w:rPr>
          <w:color w:val="000000"/>
          <w:lang w:val="en-US"/>
        </w:rPr>
      </w:pPr>
      <w:r>
        <w:rPr>
          <w:color w:val="000000"/>
          <w:lang w:val="en-US"/>
        </w:rPr>
        <w:t>There is no liability on the declarations made in this help file and I reserve the right to change it without notice. There is no liability for the correctness of the declarations and descriptions in this file.</w:t>
      </w:r>
    </w:p>
    <w:p>
      <w:pPr>
        <w:pStyle w:val="Tekstblok"/>
        <w:numPr>
          <w:ilvl w:val="0"/>
          <w:numId w:val="7"/>
        </w:numPr>
        <w:tabs>
          <w:tab w:val="clear" w:pos="709"/>
          <w:tab w:val="left" w:pos="720" w:leader="none"/>
        </w:tabs>
        <w:rPr>
          <w:color w:val="000000"/>
          <w:lang w:val="en-US"/>
        </w:rPr>
      </w:pPr>
      <w:r>
        <w:rPr>
          <w:color w:val="000000"/>
          <w:lang w:val="en-US"/>
        </w:rPr>
        <w:t>Your report of problems or bugs helps to make the program and the help better.</w:t>
      </w:r>
    </w:p>
    <w:p>
      <w:pPr>
        <w:pStyle w:val="Tekstblok"/>
        <w:numPr>
          <w:ilvl w:val="0"/>
          <w:numId w:val="7"/>
        </w:numPr>
        <w:tabs>
          <w:tab w:val="clear" w:pos="709"/>
          <w:tab w:val="left" w:pos="720" w:leader="none"/>
        </w:tabs>
        <w:rPr>
          <w:color w:val="000000"/>
          <w:lang w:val="en-US"/>
        </w:rPr>
      </w:pPr>
      <w:r>
        <w:rPr>
          <w:color w:val="000000"/>
          <w:lang w:val="en-US"/>
        </w:rPr>
        <w:t>I don't take any guarantee for the suitability of this program and/or other programs for a special case of application or special hardware-configuration.</w:t>
      </w:r>
      <w:r>
        <w:br w:type="page"/>
      </w:r>
    </w:p>
    <w:p>
      <w:pPr>
        <w:pStyle w:val="Tekstblok"/>
        <w:numPr>
          <w:ilvl w:val="0"/>
          <w:numId w:val="7"/>
        </w:numPr>
        <w:tabs>
          <w:tab w:val="clear" w:pos="709"/>
          <w:tab w:val="left" w:pos="720" w:leader="none"/>
        </w:tabs>
        <w:rPr>
          <w:b/>
          <w:b/>
          <w:bCs/>
          <w:color w:val="000000"/>
          <w:lang w:val="en-US"/>
        </w:rPr>
      </w:pPr>
      <w:r>
        <w:rPr>
          <w:b/>
          <w:bCs/>
          <w:color w:val="000000"/>
          <w:lang w:val="en-US"/>
        </w:rPr>
        <w:t>I take no liability for any kinds of damages which result from the application of this program or the inability to use this software. This includes the loss of profit, the loss of data and all other material and immaterial damages and deduced damages. This applies also in the case that I've been informed of the possibility of that kind of damage.</w:t>
      </w:r>
    </w:p>
    <w:p>
      <w:pPr>
        <w:pStyle w:val="Tekstblok"/>
        <w:numPr>
          <w:ilvl w:val="0"/>
          <w:numId w:val="7"/>
        </w:numPr>
        <w:tabs>
          <w:tab w:val="clear" w:pos="709"/>
          <w:tab w:val="left" w:pos="720" w:leader="none"/>
        </w:tabs>
        <w:rPr>
          <w:color w:val="000000"/>
          <w:lang w:val="en-US"/>
        </w:rPr>
      </w:pPr>
      <w:r>
        <w:rPr>
          <w:color w:val="000000"/>
          <w:lang w:val="en-US"/>
        </w:rPr>
        <w:t xml:space="preserve">Any bug report can help to make </w:t>
      </w:r>
      <w:r>
        <w:rPr>
          <w:b/>
          <w:bCs/>
          <w:i/>
          <w:iCs/>
          <w:color w:val="000000"/>
          <w:lang w:val="en-US"/>
        </w:rPr>
        <w:t>SATlive</w:t>
      </w:r>
      <w:r>
        <w:rPr>
          <w:color w:val="000000"/>
          <w:lang w:val="en-US"/>
        </w:rPr>
        <w:t xml:space="preserve"> better. So please report bugs using the error reporting window.</w:t>
      </w:r>
    </w:p>
    <w:p>
      <w:pPr>
        <w:pStyle w:val="Tekstblok"/>
        <w:numPr>
          <w:ilvl w:val="0"/>
          <w:numId w:val="7"/>
        </w:numPr>
        <w:tabs>
          <w:tab w:val="clear" w:pos="709"/>
          <w:tab w:val="left" w:pos="720" w:leader="none"/>
        </w:tabs>
        <w:rPr>
          <w:color w:val="000000"/>
          <w:lang w:val="en-US"/>
        </w:rPr>
      </w:pPr>
      <w:r>
        <w:rPr>
          <w:color w:val="000000"/>
          <w:lang w:val="en-US"/>
        </w:rPr>
        <w:t>It is not allowed to disassemble and/or to patch this program or parts of this program or any other file supplied with this demo or full version.</w:t>
      </w:r>
    </w:p>
    <w:p>
      <w:pPr>
        <w:pStyle w:val="Kop4"/>
        <w:rPr>
          <w:lang w:val="en-US"/>
        </w:rPr>
      </w:pPr>
      <w:bookmarkStart w:id="6" w:name="__RefHeading___Toc41134_2823577171"/>
      <w:bookmarkEnd w:id="6"/>
      <w:r>
        <w:rPr>
          <w:lang w:val="en-US"/>
        </w:rPr>
        <w:t>Full-version</w:t>
      </w:r>
    </w:p>
    <w:p>
      <w:pPr>
        <w:pStyle w:val="Tekstblok"/>
        <w:numPr>
          <w:ilvl w:val="0"/>
          <w:numId w:val="8"/>
        </w:numPr>
        <w:tabs>
          <w:tab w:val="clear" w:pos="709"/>
          <w:tab w:val="left" w:pos="720" w:leader="none"/>
        </w:tabs>
        <w:rPr>
          <w:color w:val="000000"/>
          <w:lang w:val="en-US"/>
        </w:rPr>
      </w:pPr>
      <w:r>
        <w:rPr>
          <w:color w:val="000000"/>
          <w:lang w:val="en-US"/>
        </w:rPr>
        <w:t>I grant you, the user and owner,. the license to copy the software on one computer and to use the program on that computer. It is allowed for other persons to use it on that computer too.</w:t>
      </w:r>
    </w:p>
    <w:p>
      <w:pPr>
        <w:pStyle w:val="Tekstblok"/>
        <w:numPr>
          <w:ilvl w:val="0"/>
          <w:numId w:val="8"/>
        </w:numPr>
        <w:tabs>
          <w:tab w:val="clear" w:pos="709"/>
          <w:tab w:val="left" w:pos="720" w:leader="none"/>
        </w:tabs>
        <w:rPr>
          <w:color w:val="000000"/>
          <w:lang w:val="en-US"/>
        </w:rPr>
      </w:pPr>
      <w:r>
        <w:rPr>
          <w:color w:val="000000"/>
          <w:lang w:val="en-US"/>
        </w:rPr>
        <w:t>Both licenses, full and demo are valid for one computer only. The user selects this computer by creating the basic-key on that machine. The keys will work only on the machine where their basic-key was created.</w:t>
      </w:r>
    </w:p>
    <w:p>
      <w:pPr>
        <w:pStyle w:val="Tekstblok"/>
        <w:numPr>
          <w:ilvl w:val="0"/>
          <w:numId w:val="8"/>
        </w:numPr>
        <w:tabs>
          <w:tab w:val="clear" w:pos="709"/>
          <w:tab w:val="left" w:pos="720" w:leader="none"/>
        </w:tabs>
        <w:rPr>
          <w:color w:val="000000"/>
          <w:lang w:val="en-US"/>
        </w:rPr>
      </w:pPr>
      <w:r>
        <w:rPr>
          <w:color w:val="000000"/>
          <w:lang w:val="en-US"/>
        </w:rPr>
        <w:t>The user declares his convenience with these terms of license without any limitations by installing and using this program.</w:t>
      </w:r>
    </w:p>
    <w:p>
      <w:pPr>
        <w:pStyle w:val="Kop4"/>
        <w:rPr>
          <w:lang w:val="en-US"/>
        </w:rPr>
      </w:pPr>
      <w:bookmarkStart w:id="7" w:name="__RefHeading___Toc41136_2823577171"/>
      <w:bookmarkEnd w:id="7"/>
      <w:r>
        <w:rPr>
          <w:lang w:val="en-US"/>
        </w:rPr>
        <w:t>LIMITATIONS on the FULLVERSION</w:t>
      </w:r>
    </w:p>
    <w:p>
      <w:pPr>
        <w:pStyle w:val="Tekstblok"/>
        <w:numPr>
          <w:ilvl w:val="0"/>
          <w:numId w:val="9"/>
        </w:numPr>
        <w:tabs>
          <w:tab w:val="clear" w:pos="709"/>
          <w:tab w:val="left" w:pos="720" w:leader="none"/>
        </w:tabs>
        <w:rPr>
          <w:color w:val="000000"/>
          <w:lang w:val="en-US"/>
        </w:rPr>
      </w:pPr>
      <w:r>
        <w:rPr>
          <w:color w:val="000000"/>
          <w:lang w:val="en-US"/>
        </w:rPr>
        <w:t>This software is only dedicated to the user and license-owner. It is not allowed to handle the license to other people, to sell or rent the software, the key-files or the dongle either temporary or lasting. To do so, a written permission is necessary.</w:t>
      </w:r>
    </w:p>
    <w:p>
      <w:pPr>
        <w:pStyle w:val="Kop4"/>
        <w:rPr>
          <w:lang w:val="en-US"/>
        </w:rPr>
      </w:pPr>
      <w:bookmarkStart w:id="8" w:name="__RefHeading___Toc41138_2823577171"/>
      <w:bookmarkEnd w:id="8"/>
      <w:r>
        <w:rPr>
          <w:lang w:val="en-US"/>
        </w:rPr>
        <w:t>FINALIZATION of the LICENSE</w:t>
      </w:r>
    </w:p>
    <w:p>
      <w:pPr>
        <w:pStyle w:val="Tekstblok"/>
        <w:tabs>
          <w:tab w:val="clear" w:pos="709"/>
          <w:tab w:val="left" w:pos="720" w:leader="none"/>
        </w:tabs>
        <w:rPr>
          <w:color w:val="000000"/>
          <w:lang w:val="en-US"/>
        </w:rPr>
      </w:pPr>
      <w:r>
        <w:rPr>
          <w:color w:val="000000"/>
          <w:lang w:val="en-US"/>
        </w:rPr>
        <w:t>The license is valid until finalization. The license is finalized, even without notice, by any offense against these terms of license. After finalization you must destroy the original license and all kinds of copies of this program. On demand you have to confirm the destroying of the program and of the copies by a written statement.</w:t>
      </w:r>
    </w:p>
    <w:p>
      <w:pPr>
        <w:pStyle w:val="Tekstblok"/>
        <w:tabs>
          <w:tab w:val="clear" w:pos="709"/>
          <w:tab w:val="left" w:pos="720" w:leader="none"/>
        </w:tabs>
        <w:rPr>
          <w:color w:val="000000"/>
          <w:lang w:val="en-US"/>
        </w:rPr>
      </w:pPr>
      <w:r>
        <w:rPr>
          <w:color w:val="000000"/>
          <w:lang w:val="en-US"/>
        </w:rPr>
        <w:t>All product- and company's names are trademarks of the corresponding manufacturer.</w:t>
      </w:r>
      <w:r>
        <w:br w:type="page"/>
      </w:r>
    </w:p>
    <w:p>
      <w:pPr>
        <w:pStyle w:val="Kop3"/>
        <w:rPr>
          <w:color w:val="000000"/>
          <w:lang w:val="en-US"/>
        </w:rPr>
      </w:pPr>
      <w:bookmarkStart w:id="9" w:name="__RefHeading__27668_823354303"/>
      <w:bookmarkEnd w:id="9"/>
      <w:r>
        <w:rPr>
          <w:color w:val="000000"/>
          <w:lang w:val="en-US"/>
        </w:rPr>
        <w:t>Request a Demo Key</w:t>
      </w:r>
    </w:p>
    <w:p>
      <w:pPr>
        <w:pStyle w:val="Tekstblok"/>
        <w:rPr>
          <w:lang w:val="en-US"/>
        </w:rPr>
      </w:pPr>
      <w:r>
        <w:drawing>
          <wp:anchor behindDoc="0" distT="0" distB="71755" distL="71755" distR="0" simplePos="0" locked="0" layoutInCell="0" allowOverlap="1" relativeHeight="71">
            <wp:simplePos x="0" y="0"/>
            <wp:positionH relativeFrom="column">
              <wp:align>right</wp:align>
            </wp:positionH>
            <wp:positionV relativeFrom="paragraph">
              <wp:posOffset>290195</wp:posOffset>
            </wp:positionV>
            <wp:extent cx="3381375" cy="361950"/>
            <wp:effectExtent l="0" t="0" r="0" b="0"/>
            <wp:wrapSquare wrapText="bothSides"/>
            <wp:docPr id="3" name="Grafik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54" descr="" title=""/>
                    <pic:cNvPicPr>
                      <a:picLocks noChangeAspect="1" noChangeArrowheads="1"/>
                    </pic:cNvPicPr>
                  </pic:nvPicPr>
                  <pic:blipFill>
                    <a:blip r:embed="rId15"/>
                    <a:stretch>
                      <a:fillRect/>
                    </a:stretch>
                  </pic:blipFill>
                  <pic:spPr bwMode="auto">
                    <a:xfrm>
                      <a:off x="0" y="0"/>
                      <a:ext cx="3381375" cy="361950"/>
                    </a:xfrm>
                    <a:prstGeom prst="rect">
                      <a:avLst/>
                    </a:prstGeom>
                  </pic:spPr>
                </pic:pic>
              </a:graphicData>
            </a:graphic>
          </wp:anchor>
        </w:drawing>
      </w:r>
      <w:r>
        <w:rPr>
          <w:color w:val="000000"/>
          <w:lang w:val="en-US"/>
        </w:rPr>
        <w:t xml:space="preserve">The first step to get the 30 day unlimited demo is to request a demo key. </w:t>
        <w:br/>
        <w:t xml:space="preserve">Open the </w:t>
      </w:r>
      <w:r>
        <w:rPr>
          <w:b w:val="false"/>
          <w:bCs w:val="false"/>
          <w:i/>
          <w:iCs/>
          <w:color w:val="000000"/>
          <w:lang w:val="en-US"/>
        </w:rPr>
        <w:t>Request Demo Key</w:t>
      </w:r>
      <w:r>
        <w:rPr>
          <w:color w:val="000000"/>
          <w:lang w:val="en-US"/>
        </w:rPr>
        <w:t xml:space="preserve"> window located at </w:t>
      </w:r>
      <w:r>
        <w:rPr>
          <w:b w:val="false"/>
          <w:bCs w:val="false"/>
          <w:i/>
          <w:iCs/>
          <w:color w:val="000000"/>
          <w:lang w:val="en-US"/>
        </w:rPr>
        <w:t>Help menu → Registration → Demoversion</w:t>
      </w:r>
      <w:r>
        <w:rPr>
          <w:b/>
          <w:bCs/>
          <w:color w:val="000000"/>
          <w:lang w:val="en-US"/>
        </w:rPr>
        <w:t>.</w:t>
      </w:r>
    </w:p>
    <w:p>
      <w:pPr>
        <w:pStyle w:val="Tekstblok"/>
        <w:rPr>
          <w:b/>
          <w:b/>
          <w:bCs/>
          <w:color w:val="000000"/>
          <w:lang w:val="en-US"/>
        </w:rPr>
      </w:pPr>
      <w:r>
        <w:rPr>
          <w:b/>
          <w:bCs/>
          <w:color w:val="000000"/>
          <w:lang w:val="en-US"/>
        </w:rPr>
      </w:r>
    </w:p>
    <w:p>
      <w:pPr>
        <w:pStyle w:val="Tekstblok"/>
        <w:rPr/>
      </w:pPr>
      <w:r>
        <w:drawing>
          <wp:anchor behindDoc="0" distT="0" distB="71755" distL="71755" distR="0" simplePos="0" locked="0" layoutInCell="0" allowOverlap="1" relativeHeight="89">
            <wp:simplePos x="0" y="0"/>
            <wp:positionH relativeFrom="column">
              <wp:align>right</wp:align>
            </wp:positionH>
            <wp:positionV relativeFrom="paragraph">
              <wp:posOffset>48895</wp:posOffset>
            </wp:positionV>
            <wp:extent cx="3853180" cy="1863090"/>
            <wp:effectExtent l="0" t="0" r="0" b="0"/>
            <wp:wrapSquare wrapText="bothSides"/>
            <wp:docPr id="4" name="Grafik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58" descr="" title=""/>
                    <pic:cNvPicPr>
                      <a:picLocks noChangeAspect="1" noChangeArrowheads="1"/>
                    </pic:cNvPicPr>
                  </pic:nvPicPr>
                  <pic:blipFill>
                    <a:blip r:embed="rId16"/>
                    <a:stretch>
                      <a:fillRect/>
                    </a:stretch>
                  </pic:blipFill>
                  <pic:spPr bwMode="auto">
                    <a:xfrm>
                      <a:off x="0" y="0"/>
                      <a:ext cx="3853180" cy="1863090"/>
                    </a:xfrm>
                    <a:prstGeom prst="rect">
                      <a:avLst/>
                    </a:prstGeom>
                  </pic:spPr>
                </pic:pic>
              </a:graphicData>
            </a:graphic>
          </wp:anchor>
        </w:drawing>
      </w:r>
      <w:r>
        <w:rPr>
          <w:color w:val="000000"/>
          <w:lang w:val="en-US"/>
        </w:rPr>
        <w:t xml:space="preserve">Now mail the demo basic-key shown in the window to the e-mail address </w:t>
      </w:r>
      <w:hyperlink r:id="rId17">
        <w:r>
          <w:rPr>
            <w:rStyle w:val="Internetkoppeling"/>
            <w:color w:val="0000FF"/>
            <w:lang w:val="en-US"/>
          </w:rPr>
          <w:t>demo@satlive.audio</w:t>
        </w:r>
      </w:hyperlink>
      <w:r>
        <w:rPr>
          <w:color w:val="000000"/>
          <w:lang w:val="en-US"/>
        </w:rPr>
        <w:t>.</w:t>
      </w:r>
    </w:p>
    <w:p>
      <w:pPr>
        <w:pStyle w:val="Tekstblok"/>
        <w:rPr>
          <w:lang w:val="en-US"/>
        </w:rPr>
      </w:pPr>
      <w:r>
        <w:rPr>
          <w:color w:val="000000"/>
          <w:lang w:val="en-US"/>
        </w:rPr>
        <w:t xml:space="preserve">You can either create the e-mail by your own and add the demo basic-key using copy and paste, or simply click on the </w:t>
      </w:r>
      <w:r>
        <w:rPr>
          <w:b w:val="false"/>
          <w:bCs w:val="false"/>
          <w:i/>
          <w:iCs/>
          <w:color w:val="000000"/>
          <w:lang w:val="en-US"/>
        </w:rPr>
        <w:t>e-mail</w:t>
      </w:r>
      <w:r>
        <w:rPr>
          <w:color w:val="000000"/>
          <w:lang w:val="en-US"/>
        </w:rPr>
        <w:t xml:space="preserve"> button to let </w:t>
      </w:r>
      <w:r>
        <w:rPr>
          <w:b/>
          <w:bCs/>
          <w:i/>
          <w:iCs/>
          <w:color w:val="000000"/>
          <w:lang w:val="en-US"/>
        </w:rPr>
        <w:t>SATlive</w:t>
      </w:r>
      <w:r>
        <w:rPr>
          <w:color w:val="000000"/>
          <w:lang w:val="en-US"/>
        </w:rPr>
        <w:t xml:space="preserve"> create the mail.</w:t>
      </w:r>
    </w:p>
    <w:p>
      <w:pPr>
        <w:pStyle w:val="Tekstblok"/>
        <w:rPr>
          <w:lang w:val="en-US"/>
        </w:rPr>
      </w:pPr>
      <w:r>
        <w:rPr>
          <w:color w:val="000000"/>
          <w:lang w:val="en-US"/>
        </w:rPr>
        <w:t xml:space="preserve">If your PC is not connected to the internet, you can store the information into a text file using the </w:t>
      </w:r>
      <w:r>
        <w:rPr>
          <w:b w:val="false"/>
          <w:bCs w:val="false"/>
          <w:i/>
          <w:iCs/>
          <w:color w:val="000000"/>
          <w:lang w:val="en-US"/>
        </w:rPr>
        <w:t>Text File</w:t>
      </w:r>
      <w:r>
        <w:rPr>
          <w:b w:val="false"/>
          <w:bCs w:val="false"/>
          <w:color w:val="000000"/>
          <w:lang w:val="en-US"/>
        </w:rPr>
        <w:t xml:space="preserve"> button. Use a portable device to carry the file to a PC with an internet connection.</w:t>
      </w:r>
    </w:p>
    <w:p>
      <w:pPr>
        <w:pStyle w:val="Tekstblok"/>
        <w:rPr>
          <w:color w:val="000000"/>
          <w:lang w:val="en-US"/>
        </w:rPr>
      </w:pPr>
      <w:r>
        <w:rPr>
          <w:color w:val="000000"/>
          <w:lang w:val="en-US"/>
        </w:rPr>
        <w:t>In return you'll receive the demo key, which you need to activate.</w:t>
      </w:r>
    </w:p>
    <w:p>
      <w:pPr>
        <w:pStyle w:val="Tekstblok"/>
        <w:rPr>
          <w:b/>
          <w:b/>
          <w:bCs/>
          <w:color w:val="000000"/>
          <w:lang w:val="en-US"/>
        </w:rPr>
      </w:pPr>
      <w:r>
        <w:rPr>
          <w:b/>
          <w:bCs/>
          <w:color w:val="000000"/>
          <w:lang w:val="en-US"/>
        </w:rPr>
        <w:t>Hints:</w:t>
      </w:r>
    </w:p>
    <w:p>
      <w:pPr>
        <w:pStyle w:val="Tekstblok"/>
        <w:numPr>
          <w:ilvl w:val="0"/>
          <w:numId w:val="10"/>
        </w:numPr>
        <w:tabs>
          <w:tab w:val="clear" w:pos="709"/>
          <w:tab w:val="left" w:pos="720" w:leader="none"/>
        </w:tabs>
        <w:rPr>
          <w:color w:val="000000"/>
          <w:lang w:val="en-US"/>
        </w:rPr>
      </w:pPr>
      <w:r>
        <w:rPr>
          <w:color w:val="000000"/>
          <w:lang w:val="en-US"/>
        </w:rPr>
        <w:t>The demo key you'll receive is valid only on the computer where the demo basic-key was created on.</w:t>
      </w:r>
    </w:p>
    <w:p>
      <w:pPr>
        <w:pStyle w:val="Tekstblok"/>
        <w:numPr>
          <w:ilvl w:val="0"/>
          <w:numId w:val="10"/>
        </w:numPr>
        <w:tabs>
          <w:tab w:val="clear" w:pos="709"/>
          <w:tab w:val="left" w:pos="720" w:leader="none"/>
        </w:tabs>
        <w:rPr/>
      </w:pPr>
      <w:r>
        <w:rPr>
          <w:color w:val="000000"/>
          <w:lang w:val="en-US"/>
        </w:rPr>
        <w:t xml:space="preserve">Please use the </w:t>
      </w:r>
      <w:r>
        <w:rPr>
          <w:b w:val="false"/>
          <w:bCs w:val="false"/>
          <w:i/>
          <w:iCs/>
          <w:color w:val="000000"/>
          <w:lang w:val="en-US"/>
        </w:rPr>
        <w:t>e-mail</w:t>
      </w:r>
      <w:r>
        <w:rPr>
          <w:color w:val="000000"/>
          <w:lang w:val="en-US"/>
        </w:rPr>
        <w:t xml:space="preserve"> option to avoid typos, which would delay the delivery of the demo key.</w:t>
      </w:r>
    </w:p>
    <w:p>
      <w:pPr>
        <w:pStyle w:val="Tekstblok"/>
        <w:numPr>
          <w:ilvl w:val="0"/>
          <w:numId w:val="10"/>
        </w:numPr>
        <w:tabs>
          <w:tab w:val="clear" w:pos="709"/>
          <w:tab w:val="left" w:pos="720" w:leader="none"/>
        </w:tabs>
        <w:rPr>
          <w:color w:val="000000"/>
          <w:lang w:val="en-US"/>
        </w:rPr>
      </w:pPr>
      <w:r>
        <w:rPr>
          <w:color w:val="000000"/>
          <w:lang w:val="en-US"/>
        </w:rPr>
        <w:t>Please check the date and time settings of your computer before the creation of the demo basic-key.</w:t>
      </w:r>
    </w:p>
    <w:p>
      <w:pPr>
        <w:pStyle w:val="Tekstblok"/>
        <w:numPr>
          <w:ilvl w:val="0"/>
          <w:numId w:val="10"/>
        </w:numPr>
        <w:tabs>
          <w:tab w:val="clear" w:pos="709"/>
          <w:tab w:val="left" w:pos="720" w:leader="none"/>
        </w:tabs>
        <w:rPr>
          <w:color w:val="000000"/>
          <w:lang w:val="en-US"/>
        </w:rPr>
      </w:pPr>
      <w:r>
        <w:rPr>
          <w:color w:val="000000"/>
          <w:lang w:val="en-US"/>
        </w:rPr>
        <w:t>The demo-key handling is not automated, so please allow some time for response.</w:t>
      </w:r>
      <w:r>
        <w:br w:type="page"/>
      </w:r>
    </w:p>
    <w:p>
      <w:pPr>
        <w:pStyle w:val="Kop3"/>
        <w:rPr>
          <w:color w:val="000000"/>
          <w:lang w:val="en-US"/>
        </w:rPr>
      </w:pPr>
      <w:bookmarkStart w:id="10" w:name="__RefHeading___Toc41140_2823577171"/>
      <w:bookmarkEnd w:id="10"/>
      <w:r>
        <w:drawing>
          <wp:anchor behindDoc="0" distT="71755" distB="71755" distL="71755" distR="71755" simplePos="0" locked="0" layoutInCell="0" allowOverlap="1" relativeHeight="70">
            <wp:simplePos x="0" y="0"/>
            <wp:positionH relativeFrom="column">
              <wp:posOffset>2703195</wp:posOffset>
            </wp:positionH>
            <wp:positionV relativeFrom="paragraph">
              <wp:posOffset>112395</wp:posOffset>
            </wp:positionV>
            <wp:extent cx="3381375" cy="361950"/>
            <wp:effectExtent l="0" t="0" r="0" b="0"/>
            <wp:wrapSquare wrapText="bothSides"/>
            <wp:docPr id="5" name="Grafik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61" descr="" title=""/>
                    <pic:cNvPicPr>
                      <a:picLocks noChangeAspect="1" noChangeArrowheads="1"/>
                    </pic:cNvPicPr>
                  </pic:nvPicPr>
                  <pic:blipFill>
                    <a:blip r:embed="rId18"/>
                    <a:stretch>
                      <a:fillRect/>
                    </a:stretch>
                  </pic:blipFill>
                  <pic:spPr bwMode="auto">
                    <a:xfrm>
                      <a:off x="0" y="0"/>
                      <a:ext cx="3381375" cy="361950"/>
                    </a:xfrm>
                    <a:prstGeom prst="rect">
                      <a:avLst/>
                    </a:prstGeom>
                  </pic:spPr>
                </pic:pic>
              </a:graphicData>
            </a:graphic>
          </wp:anchor>
        </w:drawing>
      </w:r>
      <w:r>
        <w:rPr>
          <w:color w:val="000000"/>
          <w:lang w:val="en-US"/>
        </w:rPr>
        <w:t>Enable the Demo-key</w:t>
      </w:r>
    </w:p>
    <w:p>
      <w:pPr>
        <w:pStyle w:val="Tekstblok"/>
        <w:tabs>
          <w:tab w:val="clear" w:pos="709"/>
          <w:tab w:val="left" w:pos="720" w:leader="none"/>
        </w:tabs>
        <w:rPr>
          <w:lang w:val="en-US"/>
        </w:rPr>
      </w:pPr>
      <w:r>
        <w:rPr>
          <w:color w:val="000000"/>
          <w:lang w:val="en-US"/>
        </w:rPr>
        <w:t xml:space="preserve">After the request of the demo key you'll receive the demo key via e-mail. Open the </w:t>
      </w:r>
      <w:r>
        <w:rPr>
          <w:b w:val="false"/>
          <w:bCs w:val="false"/>
          <w:i/>
          <w:iCs/>
          <w:color w:val="000000"/>
          <w:lang w:val="en-US"/>
        </w:rPr>
        <w:t>Enable Demo window</w:t>
      </w:r>
      <w:r>
        <w:rPr>
          <w:color w:val="000000"/>
          <w:lang w:val="en-US"/>
        </w:rPr>
        <w:t xml:space="preserve"> located at </w:t>
        <w:br/>
        <w:t xml:space="preserve"> </w:t>
      </w:r>
      <w:r>
        <w:rPr>
          <w:b w:val="false"/>
          <w:bCs w:val="false"/>
          <w:i/>
          <w:iCs/>
          <w:color w:val="000000"/>
          <w:lang w:val="en-US"/>
        </w:rPr>
        <w:t>Help → Registration → Demo version</w:t>
      </w:r>
    </w:p>
    <w:p>
      <w:pPr>
        <w:pStyle w:val="Tekstblok"/>
        <w:tabs>
          <w:tab w:val="clear" w:pos="709"/>
          <w:tab w:val="left" w:pos="720" w:leader="none"/>
        </w:tabs>
        <w:rPr>
          <w:lang w:val="en-US"/>
        </w:rPr>
      </w:pPr>
      <w:r>
        <w:drawing>
          <wp:anchor behindDoc="0" distT="0" distB="71755" distL="71755" distR="0" simplePos="0" locked="0" layoutInCell="0" allowOverlap="1" relativeHeight="410">
            <wp:simplePos x="0" y="0"/>
            <wp:positionH relativeFrom="column">
              <wp:posOffset>2312670</wp:posOffset>
            </wp:positionH>
            <wp:positionV relativeFrom="paragraph">
              <wp:posOffset>635</wp:posOffset>
            </wp:positionV>
            <wp:extent cx="3807460" cy="1189990"/>
            <wp:effectExtent l="0" t="0" r="0" b="0"/>
            <wp:wrapSquare wrapText="bothSides"/>
            <wp:docPr id="6" name="Bild3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308" descr="" title=""/>
                    <pic:cNvPicPr>
                      <a:picLocks noChangeAspect="1" noChangeArrowheads="1"/>
                    </pic:cNvPicPr>
                  </pic:nvPicPr>
                  <pic:blipFill>
                    <a:blip r:embed="rId19"/>
                    <a:stretch>
                      <a:fillRect/>
                    </a:stretch>
                  </pic:blipFill>
                  <pic:spPr bwMode="auto">
                    <a:xfrm>
                      <a:off x="0" y="0"/>
                      <a:ext cx="3807460" cy="1189990"/>
                    </a:xfrm>
                    <a:prstGeom prst="rect">
                      <a:avLst/>
                    </a:prstGeom>
                  </pic:spPr>
                </pic:pic>
              </a:graphicData>
            </a:graphic>
          </wp:anchor>
        </w:drawing>
      </w:r>
      <w:r>
        <w:rPr>
          <w:color w:val="000000"/>
          <w:lang w:val="en-US"/>
        </w:rPr>
        <w:t xml:space="preserve">Just copy and paste the demo-key from the e-mail into the editor field on the enable demo window. Then click on </w:t>
      </w:r>
      <w:r>
        <w:rPr>
          <w:b w:val="false"/>
          <w:bCs w:val="false"/>
          <w:i/>
          <w:iCs/>
          <w:color w:val="000000"/>
          <w:lang w:val="en-US"/>
        </w:rPr>
        <w:t>OK</w:t>
      </w:r>
      <w:r>
        <w:rPr>
          <w:color w:val="000000"/>
          <w:lang w:val="en-US"/>
        </w:rPr>
        <w:t xml:space="preserve"> and restart </w:t>
      </w:r>
      <w:r>
        <w:rPr>
          <w:b/>
          <w:bCs/>
          <w:i/>
          <w:iCs/>
          <w:color w:val="000000"/>
          <w:lang w:val="en-US"/>
        </w:rPr>
        <w:t>SATlive</w:t>
      </w:r>
      <w:r>
        <w:rPr>
          <w:color w:val="000000"/>
          <w:lang w:val="en-US"/>
        </w:rPr>
        <w:t>.</w:t>
        <w:br/>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11"/>
        </w:numPr>
        <w:tabs>
          <w:tab w:val="clear" w:pos="709"/>
          <w:tab w:val="left" w:pos="720" w:leader="none"/>
        </w:tabs>
        <w:rPr>
          <w:color w:val="000000"/>
          <w:lang w:val="en-US"/>
        </w:rPr>
      </w:pPr>
      <w:r>
        <w:rPr>
          <w:color w:val="000000"/>
          <w:lang w:val="en-US"/>
        </w:rPr>
        <w:t>The demo-key you'll receive is valid only on the computer where the demo basic-key was created.</w:t>
      </w:r>
    </w:p>
    <w:p>
      <w:pPr>
        <w:pStyle w:val="Tekstblok"/>
        <w:numPr>
          <w:ilvl w:val="0"/>
          <w:numId w:val="11"/>
        </w:numPr>
        <w:tabs>
          <w:tab w:val="clear" w:pos="709"/>
          <w:tab w:val="left" w:pos="720" w:leader="none"/>
        </w:tabs>
        <w:rPr>
          <w:color w:val="000000"/>
          <w:lang w:val="en-US"/>
        </w:rPr>
      </w:pPr>
      <w:r>
        <w:rPr>
          <w:color w:val="000000"/>
          <w:lang w:val="en-US"/>
        </w:rPr>
        <w:t>Please check your date and time settings before creation of the demo basic-key.</w:t>
      </w:r>
    </w:p>
    <w:p>
      <w:pPr>
        <w:pStyle w:val="Kop3"/>
        <w:rPr>
          <w:lang w:val="en-US"/>
        </w:rPr>
      </w:pPr>
      <w:bookmarkStart w:id="11" w:name="__RefHeading__28536_823354303"/>
      <w:bookmarkEnd w:id="11"/>
      <w:r>
        <w:drawing>
          <wp:anchor behindDoc="0" distT="0" distB="71755" distL="71755" distR="0" simplePos="0" locked="0" layoutInCell="0" allowOverlap="1" relativeHeight="72">
            <wp:simplePos x="0" y="0"/>
            <wp:positionH relativeFrom="column">
              <wp:align>right</wp:align>
            </wp:positionH>
            <wp:positionV relativeFrom="paragraph">
              <wp:posOffset>219710</wp:posOffset>
            </wp:positionV>
            <wp:extent cx="2160270" cy="1425575"/>
            <wp:effectExtent l="0" t="0" r="0" b="0"/>
            <wp:wrapSquare wrapText="bothSides"/>
            <wp:docPr id="7" name="Grafik6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696" descr="" title=""/>
                    <pic:cNvPicPr>
                      <a:picLocks noChangeAspect="1" noChangeArrowheads="1"/>
                    </pic:cNvPicPr>
                  </pic:nvPicPr>
                  <pic:blipFill>
                    <a:blip r:embed="rId20"/>
                    <a:stretch>
                      <a:fillRect/>
                    </a:stretch>
                  </pic:blipFill>
                  <pic:spPr bwMode="auto">
                    <a:xfrm>
                      <a:off x="0" y="0"/>
                      <a:ext cx="2160270" cy="1425575"/>
                    </a:xfrm>
                    <a:prstGeom prst="rect">
                      <a:avLst/>
                    </a:prstGeom>
                  </pic:spPr>
                </pic:pic>
              </a:graphicData>
            </a:graphic>
          </wp:anchor>
        </w:drawing>
      </w:r>
      <w:r>
        <w:rPr>
          <w:lang w:val="en-US"/>
        </w:rPr>
        <w:t>Dongle</w:t>
      </w:r>
    </w:p>
    <w:p>
      <w:pPr>
        <w:pStyle w:val="Tekstblok"/>
        <w:tabs>
          <w:tab w:val="clear" w:pos="709"/>
          <w:tab w:val="left" w:pos="720" w:leader="none"/>
        </w:tabs>
        <w:rPr>
          <w:color w:val="000000"/>
          <w:lang w:val="en-US"/>
        </w:rPr>
      </w:pPr>
      <w:r>
        <w:rPr>
          <w:color w:val="000000"/>
          <w:lang w:val="en-US"/>
        </w:rPr>
        <w:t xml:space="preserve">An external hardware key device for the USB port, a so called dongle, is available for </w:t>
      </w:r>
      <w:r>
        <w:rPr>
          <w:b/>
          <w:bCs/>
          <w:i/>
          <w:iCs/>
          <w:color w:val="000000"/>
          <w:lang w:val="en-US"/>
        </w:rPr>
        <w:t>SATlive</w:t>
      </w:r>
      <w:r>
        <w:rPr>
          <w:color w:val="000000"/>
          <w:lang w:val="en-US"/>
        </w:rPr>
        <w:t xml:space="preserve">. The dongle enables </w:t>
      </w:r>
      <w:r>
        <w:rPr>
          <w:b/>
          <w:bCs/>
          <w:i/>
          <w:iCs/>
          <w:color w:val="000000"/>
          <w:lang w:val="en-US"/>
        </w:rPr>
        <w:t>SATlive</w:t>
      </w:r>
      <w:r>
        <w:rPr>
          <w:color w:val="000000"/>
          <w:lang w:val="en-US"/>
        </w:rPr>
        <w:t xml:space="preserve"> on the computer on which it is plugged in.</w:t>
      </w:r>
    </w:p>
    <w:p>
      <w:pPr>
        <w:pStyle w:val="Tekstblok"/>
        <w:tabs>
          <w:tab w:val="clear" w:pos="709"/>
          <w:tab w:val="left" w:pos="720" w:leader="none"/>
        </w:tabs>
        <w:rPr>
          <w:color w:val="000000"/>
          <w:lang w:val="en-US"/>
        </w:rPr>
      </w:pPr>
      <w:r>
        <w:rPr>
          <w:b/>
          <w:bCs/>
          <w:i/>
          <w:iCs/>
          <w:color w:val="000000"/>
          <w:lang w:val="en-US"/>
        </w:rPr>
        <w:t>SATlive</w:t>
      </w:r>
      <w:r>
        <w:rPr>
          <w:color w:val="000000"/>
          <w:lang w:val="en-US"/>
        </w:rPr>
        <w:t xml:space="preserve"> locks if you remove the dongle.</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73">
            <wp:simplePos x="0" y="0"/>
            <wp:positionH relativeFrom="column">
              <wp:align>right</wp:align>
            </wp:positionH>
            <wp:positionV relativeFrom="paragraph">
              <wp:posOffset>114935</wp:posOffset>
            </wp:positionV>
            <wp:extent cx="2160270" cy="1087120"/>
            <wp:effectExtent l="0" t="0" r="0" b="0"/>
            <wp:wrapSquare wrapText="bothSides"/>
            <wp:docPr id="8" name="Grafik6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699" descr="" title=""/>
                    <pic:cNvPicPr>
                      <a:picLocks noChangeAspect="1" noChangeArrowheads="1"/>
                    </pic:cNvPicPr>
                  </pic:nvPicPr>
                  <pic:blipFill>
                    <a:blip r:embed="rId21"/>
                    <a:stretch>
                      <a:fillRect/>
                    </a:stretch>
                  </pic:blipFill>
                  <pic:spPr bwMode="auto">
                    <a:xfrm>
                      <a:off x="0" y="0"/>
                      <a:ext cx="2160270" cy="1087120"/>
                    </a:xfrm>
                    <a:prstGeom prst="rect">
                      <a:avLst/>
                    </a:prstGeom>
                  </pic:spPr>
                </pic:pic>
              </a:graphicData>
            </a:graphic>
          </wp:anchor>
        </w:drawing>
      </w:r>
      <w:r>
        <w:rPr>
          <w:color w:val="000000"/>
          <w:lang w:val="en-US"/>
        </w:rPr>
        <w:t xml:space="preserve">If the dongle is plugged in again, then </w:t>
      </w:r>
      <w:r>
        <w:rPr>
          <w:b/>
          <w:bCs/>
          <w:i/>
          <w:iCs/>
          <w:color w:val="000000"/>
          <w:lang w:val="en-US"/>
        </w:rPr>
        <w:t>SATlive</w:t>
      </w:r>
      <w:r>
        <w:rPr>
          <w:color w:val="000000"/>
          <w:lang w:val="en-US"/>
        </w:rPr>
        <w:t xml:space="preserve"> unlocks and you can go on working.</w:t>
      </w:r>
    </w:p>
    <w:p>
      <w:pPr>
        <w:pStyle w:val="Tekstblok"/>
        <w:tabs>
          <w:tab w:val="clear" w:pos="709"/>
          <w:tab w:val="left" w:pos="720" w:leader="none"/>
        </w:tabs>
        <w:rPr>
          <w:color w:val="000000"/>
          <w:lang w:val="en-US"/>
        </w:rPr>
      </w:pPr>
      <w:r>
        <w:rPr>
          <w:color w:val="000000"/>
          <w:lang w:val="en-US"/>
        </w:rPr>
        <w:t xml:space="preserve">If you close the window, </w:t>
      </w:r>
      <w:r>
        <w:rPr>
          <w:b/>
          <w:bCs/>
          <w:i/>
          <w:iCs/>
          <w:color w:val="000000"/>
          <w:lang w:val="en-US"/>
        </w:rPr>
        <w:t>SATlive</w:t>
      </w:r>
      <w:r>
        <w:rPr>
          <w:color w:val="000000"/>
          <w:lang w:val="en-US"/>
        </w:rPr>
        <w:t xml:space="preserve"> terminates.</w:t>
      </w:r>
    </w:p>
    <w:p>
      <w:pPr>
        <w:pStyle w:val="Tekstblok"/>
        <w:tabs>
          <w:tab w:val="clear" w:pos="709"/>
          <w:tab w:val="left" w:pos="720" w:leader="none"/>
        </w:tabs>
        <w:rPr>
          <w:lang w:val="en-US"/>
        </w:rPr>
      </w:pPr>
      <w:r>
        <w:rPr>
          <w:color w:val="000000"/>
          <w:lang w:val="en-US"/>
        </w:rPr>
        <w:t xml:space="preserve">You can check for a valid dongle in </w:t>
      </w:r>
      <w:r>
        <w:rPr>
          <w:color w:val="000000"/>
          <w:lang w:val="en-US"/>
        </w:rPr>
        <w:t xml:space="preserve">setup → internal configuration (see page </w:t>
      </w:r>
      <w:r>
        <w:rPr>
          <w:color w:val="000000"/>
          <w:lang w:val="en-US"/>
        </w:rPr>
        <w:t xml:space="preserve"> </w:t>
      </w:r>
      <w:r>
        <w:rPr>
          <w:color w:val="000000"/>
          <w:lang w:val="en-US"/>
        </w:rPr>
        <w:fldChar w:fldCharType="begin"/>
      </w:r>
      <w:r>
        <w:rPr>
          <w:color w:val="000000"/>
          <w:lang w:val="en-US"/>
        </w:rPr>
        <w:instrText> PAGEREF __RefHeading___Toc29258_566584337 \h </w:instrText>
      </w:r>
      <w:r>
        <w:rPr>
          <w:color w:val="000000"/>
          <w:lang w:val="en-US"/>
        </w:rPr>
        <w:fldChar w:fldCharType="separate"/>
      </w:r>
      <w:r>
        <w:rPr>
          <w:color w:val="000000"/>
          <w:lang w:val="en-US"/>
        </w:rPr>
        <w:t>213</w:t>
      </w:r>
      <w:r>
        <w:rPr>
          <w:color w:val="000000"/>
          <w:lang w:val="en-US"/>
        </w:rPr>
        <w:fldChar w:fldCharType="end"/>
      </w:r>
      <w:r>
        <w:rPr>
          <w:color w:val="000000"/>
          <w:lang w:val="en-US"/>
        </w:rPr>
        <w:t>).</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12"/>
        </w:numPr>
        <w:tabs>
          <w:tab w:val="clear" w:pos="709"/>
          <w:tab w:val="left" w:pos="720" w:leader="none"/>
        </w:tabs>
        <w:rPr>
          <w:color w:val="000000"/>
          <w:lang w:val="en-US"/>
        </w:rPr>
      </w:pPr>
      <w:r>
        <w:rPr>
          <w:color w:val="000000"/>
          <w:lang w:val="en-US"/>
        </w:rPr>
        <w:t xml:space="preserve">The dongle must be plugged in before </w:t>
      </w:r>
      <w:r>
        <w:rPr>
          <w:b/>
          <w:bCs/>
          <w:i/>
          <w:iCs/>
          <w:color w:val="000000"/>
          <w:lang w:val="en-US"/>
        </w:rPr>
        <w:t>SATlive</w:t>
      </w:r>
      <w:r>
        <w:rPr>
          <w:color w:val="000000"/>
          <w:lang w:val="en-US"/>
        </w:rPr>
        <w:t xml:space="preserve"> is started.</w:t>
      </w:r>
    </w:p>
    <w:p>
      <w:pPr>
        <w:pStyle w:val="Tekstblok"/>
        <w:numPr>
          <w:ilvl w:val="0"/>
          <w:numId w:val="12"/>
        </w:numPr>
        <w:tabs>
          <w:tab w:val="clear" w:pos="709"/>
          <w:tab w:val="left" w:pos="720" w:leader="none"/>
        </w:tabs>
        <w:rPr>
          <w:color w:val="000000"/>
          <w:lang w:val="en-US"/>
        </w:rPr>
      </w:pPr>
      <w:r>
        <w:rPr>
          <w:color w:val="000000"/>
          <w:lang w:val="en-US"/>
        </w:rPr>
        <w:t>The current display settings are stored on the dongle.</w:t>
      </w:r>
    </w:p>
    <w:p>
      <w:pPr>
        <w:pStyle w:val="Kop2"/>
        <w:rPr>
          <w:color w:val="000000"/>
          <w:lang w:val="en-US"/>
        </w:rPr>
      </w:pPr>
      <w:bookmarkStart w:id="12" w:name="__RefHeading___Toc41142_2823577171"/>
      <w:bookmarkStart w:id="13" w:name="hs6"/>
      <w:bookmarkEnd w:id="12"/>
      <w:r>
        <w:rPr>
          <w:color w:val="000000"/>
          <w:lang w:val="en-US"/>
        </w:rPr>
        <w:t>Basics</w:t>
      </w:r>
      <w:bookmarkEnd w:id="13"/>
    </w:p>
    <w:p>
      <w:pPr>
        <w:pStyle w:val="Normal"/>
        <w:rPr>
          <w:b/>
          <w:b/>
          <w:bCs/>
          <w:color w:val="000000"/>
          <w:sz w:val="24"/>
          <w:szCs w:val="24"/>
          <w:lang w:val="en-US"/>
        </w:rPr>
      </w:pPr>
      <w:r>
        <w:rPr>
          <w:b/>
          <w:bCs/>
          <w:color w:val="000000"/>
          <w:sz w:val="24"/>
          <w:szCs w:val="24"/>
          <w:lang w:val="en-US"/>
        </w:rPr>
        <w:t>All rights reserved by Dipl.- Ing. (FH) Thomas Neumann (1998-201</w:t>
      </w:r>
      <w:r>
        <w:rPr>
          <w:b/>
          <w:bCs/>
          <w:color w:val="000000"/>
          <w:sz w:val="24"/>
          <w:szCs w:val="24"/>
          <w:lang w:val="en-US"/>
        </w:rPr>
        <w:t>9</w:t>
      </w:r>
      <w:r>
        <w:rPr>
          <w:b/>
          <w:bCs/>
          <w:color w:val="000000"/>
          <w:sz w:val="24"/>
          <w:szCs w:val="24"/>
          <w:lang w:val="en-US"/>
        </w:rPr>
        <w:t>).</w:t>
      </w:r>
    </w:p>
    <w:p>
      <w:pPr>
        <w:pStyle w:val="Normal"/>
        <w:rPr>
          <w:color w:val="000000"/>
          <w:lang w:val="en-US"/>
        </w:rPr>
      </w:pPr>
      <w:r>
        <w:rPr>
          <w:color w:val="000000"/>
          <w:lang w:val="en-US"/>
        </w:rPr>
      </w:r>
    </w:p>
    <w:p>
      <w:pPr>
        <w:pStyle w:val="Tekstblok"/>
        <w:numPr>
          <w:ilvl w:val="0"/>
          <w:numId w:val="13"/>
        </w:numPr>
        <w:rPr>
          <w:b w:val="false"/>
          <w:b w:val="false"/>
          <w:bCs w:val="false"/>
          <w:color w:val="000000"/>
          <w:lang w:val="en-US"/>
        </w:rPr>
      </w:pPr>
      <w:r>
        <w:rPr>
          <w:b w:val="false"/>
          <w:bCs w:val="false"/>
          <w:color w:val="000000"/>
          <w:lang w:val="en-US"/>
        </w:rPr>
        <w:t>The author does not take any liability for damage caused by the usage of this software.</w:t>
      </w:r>
    </w:p>
    <w:p>
      <w:pPr>
        <w:pStyle w:val="Tekstblok"/>
        <w:numPr>
          <w:ilvl w:val="0"/>
          <w:numId w:val="13"/>
        </w:numPr>
        <w:rPr>
          <w:b w:val="false"/>
          <w:b w:val="false"/>
          <w:bCs w:val="false"/>
          <w:color w:val="000000"/>
          <w:lang w:val="en-US"/>
        </w:rPr>
      </w:pPr>
      <w:r>
        <w:rPr>
          <w:b w:val="false"/>
          <w:bCs w:val="false"/>
          <w:color w:val="000000"/>
          <w:lang w:val="en-US"/>
        </w:rPr>
        <w:t>This program is able to create sounds, which can destroy technical equipment and cause damage to human hearing.</w:t>
      </w:r>
    </w:p>
    <w:p>
      <w:pPr>
        <w:pStyle w:val="Tekstblok"/>
        <w:numPr>
          <w:ilvl w:val="0"/>
          <w:numId w:val="13"/>
        </w:numPr>
        <w:rPr>
          <w:b w:val="false"/>
          <w:b w:val="false"/>
          <w:bCs w:val="false"/>
          <w:color w:val="000000"/>
          <w:lang w:val="en-US"/>
        </w:rPr>
      </w:pPr>
      <w:r>
        <w:rPr>
          <w:b w:val="false"/>
          <w:bCs w:val="false"/>
          <w:color w:val="000000"/>
          <w:lang w:val="en-US"/>
        </w:rPr>
        <w:t xml:space="preserve">We suggest that you start with very low level and then adjust them to the level needed. </w:t>
      </w:r>
    </w:p>
    <w:p>
      <w:pPr>
        <w:pStyle w:val="Tekstblok"/>
        <w:numPr>
          <w:ilvl w:val="0"/>
          <w:numId w:val="13"/>
        </w:numPr>
        <w:rPr>
          <w:b w:val="false"/>
          <w:b w:val="false"/>
          <w:bCs w:val="false"/>
          <w:color w:val="000000"/>
          <w:lang w:val="en-US"/>
        </w:rPr>
      </w:pPr>
      <w:r>
        <w:rPr>
          <w:b w:val="false"/>
          <w:bCs w:val="false"/>
          <w:color w:val="000000"/>
          <w:lang w:val="en-US"/>
        </w:rPr>
        <w:t>For proper usage of this program you need basic knowledge of working with a computer and of acoustic measurement.</w:t>
      </w:r>
    </w:p>
    <w:p>
      <w:pPr>
        <w:pStyle w:val="Kop3"/>
        <w:rPr>
          <w:color w:val="000000"/>
          <w:lang w:val="en-US"/>
        </w:rPr>
      </w:pPr>
      <w:bookmarkStart w:id="14" w:name="__RefHeading___Toc41144_2823577171"/>
      <w:bookmarkEnd w:id="14"/>
      <w:r>
        <w:drawing>
          <wp:anchor behindDoc="0" distT="0" distB="71755" distL="71755" distR="0" simplePos="0" locked="0" layoutInCell="0" allowOverlap="1" relativeHeight="120">
            <wp:simplePos x="0" y="0"/>
            <wp:positionH relativeFrom="column">
              <wp:posOffset>3239770</wp:posOffset>
            </wp:positionH>
            <wp:positionV relativeFrom="paragraph">
              <wp:posOffset>125730</wp:posOffset>
            </wp:positionV>
            <wp:extent cx="2879725" cy="385445"/>
            <wp:effectExtent l="0" t="0" r="0" b="0"/>
            <wp:wrapSquare wrapText="bothSides"/>
            <wp:docPr id="9" name="Grafik7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769" descr="" title=""/>
                    <pic:cNvPicPr>
                      <a:picLocks noChangeAspect="1" noChangeArrowheads="1"/>
                    </pic:cNvPicPr>
                  </pic:nvPicPr>
                  <pic:blipFill>
                    <a:blip r:embed="rId22"/>
                    <a:stretch>
                      <a:fillRect/>
                    </a:stretch>
                  </pic:blipFill>
                  <pic:spPr bwMode="auto">
                    <a:xfrm>
                      <a:off x="0" y="0"/>
                      <a:ext cx="2879725" cy="385445"/>
                    </a:xfrm>
                    <a:prstGeom prst="rect">
                      <a:avLst/>
                    </a:prstGeom>
                  </pic:spPr>
                </pic:pic>
              </a:graphicData>
            </a:graphic>
          </wp:anchor>
        </w:drawing>
      </w:r>
      <w:r>
        <w:rPr>
          <w:color w:val="000000"/>
          <w:lang w:val="en-US"/>
        </w:rPr>
        <w:t>The three main modules of SATlive</w:t>
      </w:r>
    </w:p>
    <w:p>
      <w:pPr>
        <w:pStyle w:val="Tekstblok"/>
        <w:numPr>
          <w:ilvl w:val="0"/>
          <w:numId w:val="14"/>
        </w:numPr>
        <w:rPr/>
      </w:pPr>
      <w:r>
        <w:rPr>
          <w:b/>
          <w:bCs/>
          <w:color w:val="000000"/>
          <w:lang w:val="en-US"/>
        </w:rPr>
        <w:t>Impulse response</w:t>
      </w:r>
      <w:r>
        <w:rPr>
          <w:color w:val="000000"/>
          <w:lang w:val="en-US"/>
        </w:rPr>
        <w:t>: Here you can measure the system's impulse response using a maximum length sequence (MLS), or calculate it by comparing two signals.(Music Impulse Response (MIR)). An oscilloscope and a sweep based measurement can be found here as well.</w:t>
      </w:r>
    </w:p>
    <w:p>
      <w:pPr>
        <w:pStyle w:val="Tekstblok"/>
        <w:numPr>
          <w:ilvl w:val="0"/>
          <w:numId w:val="14"/>
        </w:numPr>
        <w:rPr/>
      </w:pPr>
      <w:r>
        <w:rPr>
          <w:b/>
          <w:bCs/>
          <w:color w:val="000000"/>
          <w:lang w:val="en-US"/>
        </w:rPr>
        <w:t>FFT:</w:t>
      </w:r>
      <w:r>
        <w:rPr>
          <w:color w:val="000000"/>
          <w:lang w:val="en-US"/>
        </w:rPr>
        <w:t xml:space="preserve"> Shows phase and amplitude response of the impulse response measured in impulse response module. Furthermore you can compare and analyze traces</w:t>
      </w:r>
    </w:p>
    <w:p>
      <w:pPr>
        <w:pStyle w:val="Tekstblok"/>
        <w:numPr>
          <w:ilvl w:val="0"/>
          <w:numId w:val="14"/>
        </w:numPr>
        <w:rPr>
          <w:lang w:val="en-US"/>
        </w:rPr>
      </w:pPr>
      <w:r>
        <w:rPr>
          <w:b/>
          <w:bCs/>
          <w:color w:val="000000"/>
          <w:lang w:val="en-US"/>
        </w:rPr>
        <w:t>MAT</w:t>
      </w:r>
      <w:r>
        <w:rPr>
          <w:color w:val="000000"/>
          <w:lang w:val="en-US"/>
        </w:rPr>
        <w:t>: Performs a dual channel FFT, shows the 'classic' RTA display or a FFT of one or both input channels.</w:t>
      </w:r>
    </w:p>
    <w:p>
      <w:pPr>
        <w:pStyle w:val="Kop3"/>
        <w:rPr>
          <w:color w:val="000000"/>
          <w:lang w:val="en-US"/>
        </w:rPr>
      </w:pPr>
      <w:bookmarkStart w:id="15" w:name="__RefHeading___Toc41146_2823577171"/>
      <w:bookmarkEnd w:id="15"/>
      <w:r>
        <w:rPr>
          <w:color w:val="000000"/>
          <w:lang w:val="en-US"/>
        </w:rPr>
        <w:t>The support and setup areas in SATlive</w:t>
      </w:r>
    </w:p>
    <w:p>
      <w:pPr>
        <w:pStyle w:val="Tekstblok"/>
        <w:numPr>
          <w:ilvl w:val="0"/>
          <w:numId w:val="15"/>
        </w:numPr>
        <w:tabs>
          <w:tab w:val="clear" w:pos="709"/>
          <w:tab w:val="left" w:pos="720" w:leader="none"/>
        </w:tabs>
        <w:rPr/>
      </w:pPr>
      <w:r>
        <w:rPr>
          <w:b/>
          <w:bCs/>
          <w:color w:val="000000"/>
          <w:lang w:val="en-US"/>
        </w:rPr>
        <w:t>Setup</w:t>
      </w:r>
      <w:r>
        <w:rPr>
          <w:color w:val="000000"/>
          <w:lang w:val="en-US"/>
        </w:rPr>
        <w:t xml:space="preserve"> Allows you to customize </w:t>
      </w:r>
      <w:r>
        <w:rPr>
          <w:b/>
          <w:bCs/>
          <w:i/>
          <w:iCs/>
          <w:color w:val="000000"/>
          <w:lang w:val="en-US"/>
        </w:rPr>
        <w:t>SATlive</w:t>
      </w:r>
      <w:r>
        <w:rPr>
          <w:color w:val="000000"/>
          <w:lang w:val="en-US"/>
        </w:rPr>
        <w:t xml:space="preserve"> to meet your needs. </w:t>
      </w:r>
      <w:r>
        <w:rPr>
          <w:color w:val="000000"/>
          <w:lang w:val="en-US"/>
        </w:rPr>
        <w:t xml:space="preserve">See page </w:t>
      </w:r>
      <w:r>
        <w:rPr>
          <w:color w:val="000000"/>
          <w:lang w:val="en-US"/>
        </w:rPr>
        <w:fldChar w:fldCharType="begin"/>
      </w:r>
      <w:r>
        <w:rPr>
          <w:color w:val="000000"/>
          <w:lang w:val="en-US"/>
        </w:rPr>
        <w:instrText> PAGEREF __RefHeading__23276_1148411210 \h </w:instrText>
      </w:r>
      <w:r>
        <w:rPr>
          <w:color w:val="000000"/>
          <w:lang w:val="en-US"/>
        </w:rPr>
        <w:fldChar w:fldCharType="separate"/>
      </w:r>
      <w:r>
        <w:rPr>
          <w:color w:val="000000"/>
          <w:lang w:val="en-US"/>
        </w:rPr>
        <w:t>180</w:t>
      </w:r>
      <w:r>
        <w:rPr>
          <w:color w:val="000000"/>
          <w:lang w:val="en-US"/>
        </w:rPr>
        <w:fldChar w:fldCharType="end"/>
      </w:r>
      <w:r>
        <w:rPr>
          <w:color w:val="000000"/>
          <w:lang w:val="en-US"/>
        </w:rPr>
        <w:t xml:space="preserve"> for details.</w:t>
      </w:r>
    </w:p>
    <w:p>
      <w:pPr>
        <w:pStyle w:val="Tekstblok"/>
        <w:numPr>
          <w:ilvl w:val="0"/>
          <w:numId w:val="15"/>
        </w:numPr>
        <w:tabs>
          <w:tab w:val="clear" w:pos="709"/>
          <w:tab w:val="left" w:pos="720" w:leader="none"/>
        </w:tabs>
        <w:rPr/>
      </w:pPr>
      <w:r>
        <w:rPr>
          <w:b/>
          <w:bCs/>
          <w:color w:val="000000"/>
          <w:lang w:val="en-US"/>
        </w:rPr>
        <w:t>Clock</w:t>
      </w:r>
      <w:r>
        <w:rPr>
          <w:color w:val="000000"/>
          <w:lang w:val="en-US"/>
        </w:rPr>
        <w:t xml:space="preserve"> Shows the current time or counts down to a given time. </w:t>
      </w:r>
      <w:r>
        <w:rPr>
          <w:color w:val="000000"/>
          <w:lang w:val="en-US"/>
        </w:rPr>
        <w:t>More details can be found on page</w:t>
      </w:r>
      <w:r>
        <w:rPr>
          <w:color w:val="000000"/>
          <w:lang w:val="en-US"/>
        </w:rPr>
        <w:t xml:space="preserve"> </w:t>
      </w:r>
      <w:r>
        <w:rPr>
          <w:color w:val="000000"/>
          <w:lang w:val="en-US"/>
        </w:rPr>
        <w:fldChar w:fldCharType="begin"/>
      </w:r>
      <w:r>
        <w:rPr>
          <w:color w:val="000000"/>
          <w:lang w:val="en-US"/>
        </w:rPr>
        <w:instrText> PAGEREF __RefHeading__23278_1148411210 \h </w:instrText>
      </w:r>
      <w:r>
        <w:rPr>
          <w:color w:val="000000"/>
          <w:lang w:val="en-US"/>
        </w:rPr>
        <w:fldChar w:fldCharType="separate"/>
      </w:r>
      <w:r>
        <w:rPr>
          <w:color w:val="000000"/>
          <w:lang w:val="en-US"/>
        </w:rPr>
        <w:t>215</w:t>
      </w:r>
      <w:r>
        <w:rPr>
          <w:color w:val="000000"/>
          <w:lang w:val="en-US"/>
        </w:rPr>
        <w:fldChar w:fldCharType="end"/>
      </w:r>
      <w:r>
        <w:rPr>
          <w:color w:val="000000"/>
          <w:lang w:val="en-US"/>
        </w:rPr>
        <w:t xml:space="preserve"> </w:t>
      </w:r>
      <w:r>
        <w:rPr>
          <w:color w:val="000000"/>
          <w:lang w:val="en-US"/>
        </w:rPr>
        <w:t>of this document.</w:t>
      </w:r>
    </w:p>
    <w:p>
      <w:pPr>
        <w:pStyle w:val="Tekstblok"/>
        <w:numPr>
          <w:ilvl w:val="0"/>
          <w:numId w:val="15"/>
        </w:numPr>
        <w:tabs>
          <w:tab w:val="clear" w:pos="709"/>
          <w:tab w:val="left" w:pos="720" w:leader="none"/>
        </w:tabs>
        <w:rPr>
          <w:color w:val="000000"/>
          <w:lang w:val="en-US"/>
        </w:rPr>
      </w:pPr>
      <w:r>
        <w:rPr>
          <w:b w:val="false"/>
          <w:bCs w:val="false"/>
          <w:color w:val="000000"/>
          <w:lang w:val="en-US"/>
        </w:rPr>
        <w:t>The</w:t>
      </w:r>
      <w:r>
        <w:rPr>
          <w:b/>
          <w:bCs/>
          <w:color w:val="000000"/>
          <w:lang w:val="en-US"/>
        </w:rPr>
        <w:t xml:space="preserve"> </w:t>
      </w:r>
      <w:r>
        <w:rPr>
          <w:b/>
          <w:bCs/>
          <w:color w:val="000000"/>
          <w:lang w:val="en-US"/>
        </w:rPr>
        <w:t>Project</w:t>
      </w:r>
      <w:r>
        <w:rPr>
          <w:color w:val="000000"/>
          <w:lang w:val="en-US"/>
        </w:rPr>
        <w:t xml:space="preserve"> management, </w:t>
      </w:r>
      <w:r>
        <w:rPr>
          <w:color w:val="000000"/>
          <w:lang w:val="en-US"/>
        </w:rPr>
        <w:t xml:space="preserve">described on page </w:t>
      </w:r>
      <w:r>
        <w:rPr>
          <w:color w:val="000000"/>
          <w:lang w:val="en-US"/>
        </w:rPr>
        <w:fldChar w:fldCharType="begin"/>
      </w:r>
      <w:r>
        <w:rPr>
          <w:color w:val="000000"/>
          <w:lang w:val="en-US"/>
        </w:rPr>
        <w:instrText> PAGEREF __RefHeading__30380_490587637 \h </w:instrText>
      </w:r>
      <w:r>
        <w:rPr>
          <w:color w:val="000000"/>
          <w:lang w:val="en-US"/>
        </w:rPr>
        <w:fldChar w:fldCharType="separate"/>
      </w:r>
      <w:r>
        <w:rPr>
          <w:color w:val="000000"/>
          <w:lang w:val="en-US"/>
        </w:rPr>
        <w:t>248</w:t>
      </w:r>
      <w:r>
        <w:rPr>
          <w:color w:val="000000"/>
          <w:lang w:val="en-US"/>
        </w:rPr>
        <w:fldChar w:fldCharType="end"/>
      </w:r>
      <w:r>
        <w:rPr>
          <w:color w:val="000000"/>
          <w:lang w:val="en-US"/>
        </w:rPr>
        <w:t>,</w:t>
      </w:r>
      <w:r>
        <w:rPr>
          <w:color w:val="000000"/>
          <w:lang w:val="en-US"/>
        </w:rPr>
        <w:t xml:space="preserve"> </w:t>
      </w:r>
      <w:r>
        <w:rPr>
          <w:color w:val="000000"/>
          <w:lang w:val="en-US"/>
        </w:rPr>
        <w:t>e</w:t>
      </w:r>
      <w:r>
        <w:rPr>
          <w:color w:val="000000"/>
          <w:lang w:val="en-US"/>
        </w:rPr>
        <w:t xml:space="preserve">ases the handling of larger speaker configurations. </w:t>
      </w:r>
    </w:p>
    <w:p>
      <w:pPr>
        <w:pStyle w:val="Tekstblok"/>
        <w:numPr>
          <w:ilvl w:val="0"/>
          <w:numId w:val="15"/>
        </w:numPr>
        <w:tabs>
          <w:tab w:val="clear" w:pos="709"/>
          <w:tab w:val="left" w:pos="720" w:leader="none"/>
        </w:tabs>
        <w:rPr>
          <w:lang w:val="en-US"/>
        </w:rPr>
      </w:pPr>
      <w:r>
        <w:rPr>
          <w:b/>
          <w:bCs/>
          <w:color w:val="000000"/>
          <w:lang w:val="en-US"/>
        </w:rPr>
        <w:t>Help</w:t>
      </w:r>
      <w:r>
        <w:rPr>
          <w:color w:val="000000"/>
          <w:lang w:val="en-US"/>
        </w:rPr>
        <w:t xml:space="preserve"> access to the help file and the registration menu.</w:t>
      </w:r>
      <w:r>
        <w:br w:type="page"/>
      </w:r>
    </w:p>
    <w:p>
      <w:pPr>
        <w:pStyle w:val="Kop3"/>
        <w:rPr>
          <w:color w:val="000000"/>
          <w:lang w:val="en-US"/>
        </w:rPr>
      </w:pPr>
      <w:bookmarkStart w:id="16" w:name="__RefHeading___Toc41148_2823577171"/>
      <w:bookmarkEnd w:id="16"/>
      <w:r>
        <w:rPr>
          <w:color w:val="000000"/>
          <w:lang w:val="en-US"/>
        </w:rPr>
        <w:t>How to invoke a module?</w:t>
      </w:r>
    </w:p>
    <w:p>
      <w:pPr>
        <w:pStyle w:val="Tekstblok"/>
        <w:rPr>
          <w:color w:val="000000"/>
          <w:lang w:val="en-US"/>
        </w:rPr>
      </w:pPr>
      <w:r>
        <w:rPr>
          <w:color w:val="000000"/>
          <w:lang w:val="en-US"/>
        </w:rPr>
        <w:t>To invoke a module, simply click on the particular button in the upper menu bar.</w:t>
      </w:r>
    </w:p>
    <w:p>
      <w:pPr>
        <w:pStyle w:val="Tekstblok"/>
        <w:rPr>
          <w:color w:val="000000"/>
          <w:lang w:val="en-US"/>
        </w:rPr>
      </w:pPr>
      <w:r>
        <w:rPr>
          <w:color w:val="000000"/>
          <w:lang w:val="en-US"/>
        </w:rPr>
        <w:t>If you want to create a FFT of a measured impulse response, just invoke the FFT from within the impulse-response module.</w:t>
      </w:r>
    </w:p>
    <w:p>
      <w:pPr>
        <w:pStyle w:val="Kop3"/>
        <w:rPr>
          <w:color w:val="000000"/>
          <w:lang w:val="en-US"/>
        </w:rPr>
      </w:pPr>
      <w:bookmarkStart w:id="17" w:name="__RefHeading___Toc41150_2823577171"/>
      <w:bookmarkEnd w:id="17"/>
      <w:r>
        <w:rPr>
          <w:color w:val="000000"/>
          <w:lang w:val="en-US"/>
        </w:rPr>
        <w:t xml:space="preserve">What are the different areas in </w:t>
      </w:r>
      <w:r>
        <w:rPr>
          <w:i/>
          <w:iCs/>
          <w:color w:val="000000"/>
          <w:lang w:val="en-US"/>
        </w:rPr>
        <w:t>SATlive</w:t>
      </w:r>
      <w:r>
        <w:rPr>
          <w:color w:val="000000"/>
          <w:lang w:val="en-US"/>
        </w:rPr>
        <w:t>?</w:t>
      </w:r>
    </w:p>
    <w:p>
      <w:pPr>
        <w:pStyle w:val="Tekstblok"/>
        <w:rPr>
          <w:color w:val="000000"/>
          <w:lang w:val="en-US"/>
        </w:rPr>
      </w:pPr>
      <w:r>
        <w:rPr>
          <w:color w:val="000000"/>
          <w:lang w:val="en-US"/>
        </w:rPr>
        <w:t>Because you can move the menus, the positions mentioned below refer to the default positions.</w:t>
      </w:r>
    </w:p>
    <w:p>
      <w:pPr>
        <w:pStyle w:val="Tekstblok"/>
        <w:numPr>
          <w:ilvl w:val="0"/>
          <w:numId w:val="16"/>
        </w:numPr>
        <w:tabs>
          <w:tab w:val="clear" w:pos="709"/>
          <w:tab w:val="left" w:pos="720" w:leader="none"/>
        </w:tabs>
        <w:rPr/>
      </w:pPr>
      <w:r>
        <w:rPr>
          <w:b/>
          <w:bCs/>
          <w:color w:val="000000"/>
          <w:lang w:val="en-US"/>
        </w:rPr>
        <w:t>Upper menu-bar</w:t>
      </w:r>
      <w:r>
        <w:rPr>
          <w:color w:val="000000"/>
          <w:lang w:val="en-US"/>
        </w:rPr>
        <w:t xml:space="preserve"> located directly below the module – selection menu. Here you find the main measurement functions.</w:t>
      </w:r>
    </w:p>
    <w:p>
      <w:pPr>
        <w:pStyle w:val="Tekstblok"/>
        <w:numPr>
          <w:ilvl w:val="0"/>
          <w:numId w:val="16"/>
        </w:numPr>
        <w:tabs>
          <w:tab w:val="clear" w:pos="709"/>
          <w:tab w:val="left" w:pos="720" w:leader="none"/>
        </w:tabs>
        <w:rPr>
          <w:lang w:val="en-US"/>
        </w:rPr>
      </w:pPr>
      <w:r>
        <w:rPr>
          <w:b/>
          <w:bCs/>
          <w:color w:val="000000"/>
          <w:lang w:val="en-US"/>
        </w:rPr>
        <w:t>Infodisplay</w:t>
      </w:r>
      <w:r>
        <w:rPr>
          <w:color w:val="000000"/>
          <w:lang w:val="en-US"/>
        </w:rPr>
        <w:t xml:space="preserve"> located at the top of the trace display window. Shows information about the values at the cursor's position.</w:t>
      </w:r>
    </w:p>
    <w:p>
      <w:pPr>
        <w:pStyle w:val="Tekstblok"/>
        <w:numPr>
          <w:ilvl w:val="0"/>
          <w:numId w:val="16"/>
        </w:numPr>
        <w:tabs>
          <w:tab w:val="clear" w:pos="709"/>
          <w:tab w:val="left" w:pos="720" w:leader="none"/>
        </w:tabs>
        <w:rPr/>
      </w:pPr>
      <w:r>
        <w:rPr>
          <w:b/>
          <w:bCs/>
          <w:color w:val="000000"/>
          <w:lang w:val="en-US"/>
        </w:rPr>
        <w:t>Tracewindow</w:t>
      </w:r>
      <w:r>
        <w:rPr>
          <w:color w:val="000000"/>
          <w:lang w:val="en-US"/>
        </w:rPr>
        <w:t xml:space="preserve"> the main window, showing the current trace(s). In most cases its popup menu contains tools and functions for analyzing the current trace.</w:t>
      </w:r>
    </w:p>
    <w:p>
      <w:pPr>
        <w:pStyle w:val="Tekstblok"/>
        <w:numPr>
          <w:ilvl w:val="0"/>
          <w:numId w:val="16"/>
        </w:numPr>
        <w:tabs>
          <w:tab w:val="clear" w:pos="709"/>
          <w:tab w:val="left" w:pos="720" w:leader="none"/>
        </w:tabs>
        <w:rPr>
          <w:lang w:val="en-US"/>
        </w:rPr>
      </w:pPr>
      <w:r>
        <w:rPr>
          <w:b/>
          <w:bCs/>
          <w:color w:val="000000"/>
          <w:lang w:val="en-US"/>
        </w:rPr>
        <w:t>Lower menu-bar</w:t>
      </w:r>
      <w:r>
        <w:rPr>
          <w:color w:val="000000"/>
          <w:lang w:val="en-US"/>
        </w:rPr>
        <w:t xml:space="preserve"> located below the trace window, it contains functions and settings for the layout of trace window. In MAT module it also contains functions for delay setting.</w:t>
      </w:r>
    </w:p>
    <w:p>
      <w:pPr>
        <w:pStyle w:val="Tekstblok"/>
        <w:numPr>
          <w:ilvl w:val="0"/>
          <w:numId w:val="16"/>
        </w:numPr>
        <w:tabs>
          <w:tab w:val="clear" w:pos="709"/>
          <w:tab w:val="left" w:pos="720" w:leader="none"/>
        </w:tabs>
        <w:rPr>
          <w:lang w:val="en-US"/>
        </w:rPr>
      </w:pPr>
      <w:r>
        <w:rPr>
          <w:b/>
          <w:bCs/>
          <w:color w:val="000000"/>
          <w:lang w:val="en-US"/>
        </w:rPr>
        <w:t xml:space="preserve">VU-meter </w:t>
      </w:r>
      <w:r>
        <w:rPr>
          <w:color w:val="000000"/>
          <w:lang w:val="en-US"/>
        </w:rPr>
        <w:t>located right of the trace window. It shows the current input levels.</w:t>
      </w:r>
    </w:p>
    <w:p>
      <w:pPr>
        <w:pStyle w:val="Tekstblok"/>
        <w:numPr>
          <w:ilvl w:val="0"/>
          <w:numId w:val="16"/>
        </w:numPr>
        <w:tabs>
          <w:tab w:val="clear" w:pos="709"/>
          <w:tab w:val="left" w:pos="720" w:leader="none"/>
        </w:tabs>
        <w:rPr>
          <w:lang w:val="en-US"/>
        </w:rPr>
      </w:pPr>
      <w:r>
        <w:rPr>
          <w:b/>
          <w:bCs/>
          <w:color w:val="000000"/>
          <w:lang w:val="en-US"/>
        </w:rPr>
        <w:t>Right menu-bar</w:t>
      </w:r>
      <w:r>
        <w:rPr>
          <w:color w:val="000000"/>
          <w:lang w:val="en-US"/>
        </w:rPr>
        <w:t xml:space="preserve"> this menu is located below the VU-meter and features more functions.</w:t>
      </w:r>
    </w:p>
    <w:p>
      <w:pPr>
        <w:pStyle w:val="Tekstblok"/>
        <w:numPr>
          <w:ilvl w:val="0"/>
          <w:numId w:val="16"/>
        </w:numPr>
        <w:tabs>
          <w:tab w:val="clear" w:pos="709"/>
          <w:tab w:val="left" w:pos="720" w:leader="none"/>
        </w:tabs>
        <w:rPr>
          <w:lang w:val="en-US"/>
        </w:rPr>
      </w:pPr>
      <w:r>
        <w:rPr>
          <w:b/>
          <w:bCs/>
          <w:color w:val="000000"/>
          <w:lang w:val="en-US"/>
        </w:rPr>
        <w:t>Generator</w:t>
      </w:r>
      <w:r>
        <w:rPr>
          <w:color w:val="000000"/>
          <w:lang w:val="en-US"/>
        </w:rPr>
        <w:t xml:space="preserve"> located on the lower right edge. It supplies different kinds of audio-signals.</w:t>
      </w:r>
      <w:r>
        <w:br w:type="page"/>
      </w:r>
    </w:p>
    <w:p>
      <w:pPr>
        <w:pStyle w:val="Kop3"/>
        <w:rPr>
          <w:lang w:val="en-US"/>
        </w:rPr>
      </w:pPr>
      <w:bookmarkStart w:id="18" w:name="__RefHeading___Toc41152_2823577171"/>
      <w:bookmarkStart w:id="19" w:name="Ref_LanguageFile"/>
      <w:bookmarkEnd w:id="18"/>
      <w:bookmarkEnd w:id="19"/>
      <w:r>
        <w:rPr>
          <w:lang w:val="en-US"/>
        </w:rPr>
      </w:r>
      <w:r>
        <w:rPr>
          <w:lang w:val="en-US"/>
        </w:rPr>
        <w:t>Language files</w:t>
      </w:r>
    </w:p>
    <w:p>
      <w:pPr>
        <w:pStyle w:val="Tekstblok"/>
        <w:tabs>
          <w:tab w:val="clear" w:pos="709"/>
          <w:tab w:val="left" w:pos="720" w:leader="none"/>
        </w:tabs>
        <w:rPr>
          <w:b/>
          <w:b/>
          <w:bCs/>
          <w:i/>
          <w:i/>
          <w:iCs/>
          <w:color w:val="FF0000"/>
          <w:lang w:val="en-US"/>
        </w:rPr>
      </w:pPr>
      <w:r>
        <w:rPr>
          <w:b/>
          <w:bCs/>
          <w:i/>
          <w:iCs/>
          <w:color w:val="FF0000"/>
          <w:lang w:val="en-US"/>
        </w:rPr>
        <w:t xml:space="preserve">– </w:t>
      </w:r>
      <w:r>
        <w:rPr>
          <w:b/>
          <w:bCs/>
          <w:i/>
          <w:iCs/>
          <w:color w:val="FF0000"/>
          <w:lang w:val="en-US"/>
        </w:rPr>
        <w:t>This information is not valid for the Spanish language version of SATlive –</w:t>
      </w:r>
    </w:p>
    <w:p>
      <w:pPr>
        <w:pStyle w:val="Tekstblok"/>
        <w:tabs>
          <w:tab w:val="clear" w:pos="709"/>
          <w:tab w:val="left" w:pos="720" w:leader="none"/>
        </w:tabs>
        <w:rPr>
          <w:color w:val="000000"/>
          <w:lang w:val="en-US"/>
        </w:rPr>
      </w:pPr>
      <w:r>
        <w:rPr>
          <w:color w:val="000000"/>
          <w:lang w:val="en-US"/>
        </w:rPr>
        <w:t xml:space="preserve">All the text information used in </w:t>
      </w:r>
      <w:r>
        <w:rPr>
          <w:b/>
          <w:bCs/>
          <w:i/>
          <w:iCs/>
          <w:color w:val="000000"/>
          <w:lang w:val="en-US"/>
        </w:rPr>
        <w:t>SATlive</w:t>
      </w:r>
      <w:r>
        <w:rPr>
          <w:color w:val="000000"/>
          <w:lang w:val="en-US"/>
        </w:rPr>
        <w:t xml:space="preserve"> is stored in an external file, the so called language file.</w:t>
      </w:r>
    </w:p>
    <w:p>
      <w:pPr>
        <w:pStyle w:val="Tekstblok"/>
        <w:tabs>
          <w:tab w:val="clear" w:pos="709"/>
          <w:tab w:val="left" w:pos="720" w:leader="none"/>
        </w:tabs>
        <w:rPr>
          <w:lang w:val="en-US"/>
        </w:rPr>
      </w:pPr>
      <w:r>
        <w:drawing>
          <wp:anchor behindDoc="0" distT="0" distB="71755" distL="71755" distR="0" simplePos="0" locked="0" layoutInCell="0" allowOverlap="1" relativeHeight="86">
            <wp:simplePos x="0" y="0"/>
            <wp:positionH relativeFrom="column">
              <wp:align>right</wp:align>
            </wp:positionH>
            <wp:positionV relativeFrom="paragraph">
              <wp:posOffset>-28575</wp:posOffset>
            </wp:positionV>
            <wp:extent cx="1647825" cy="690245"/>
            <wp:effectExtent l="0" t="0" r="0" b="0"/>
            <wp:wrapSquare wrapText="bothSides"/>
            <wp:docPr id="10" name="Grafik7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773" descr="" title=""/>
                    <pic:cNvPicPr>
                      <a:picLocks noChangeAspect="1" noChangeArrowheads="1"/>
                    </pic:cNvPicPr>
                  </pic:nvPicPr>
                  <pic:blipFill>
                    <a:blip r:embed="rId23"/>
                    <a:stretch>
                      <a:fillRect/>
                    </a:stretch>
                  </pic:blipFill>
                  <pic:spPr bwMode="auto">
                    <a:xfrm>
                      <a:off x="0" y="0"/>
                      <a:ext cx="1647825" cy="690245"/>
                    </a:xfrm>
                    <a:prstGeom prst="rect">
                      <a:avLst/>
                    </a:prstGeom>
                  </pic:spPr>
                </pic:pic>
              </a:graphicData>
            </a:graphic>
          </wp:anchor>
        </w:drawing>
      </w:r>
      <w:r>
        <w:rPr>
          <w:color w:val="000000"/>
          <w:lang w:val="en-US"/>
        </w:rPr>
        <w:t xml:space="preserve">You can select the language file you want to use in the </w:t>
      </w:r>
      <w:r>
        <w:rPr>
          <w:b w:val="false"/>
          <w:bCs w:val="false"/>
          <w:i/>
          <w:iCs/>
          <w:color w:val="000000"/>
          <w:lang w:val="en-US"/>
        </w:rPr>
        <w:t>Setup → Features</w:t>
      </w:r>
      <w:r>
        <w:rPr>
          <w:color w:val="000000"/>
          <w:lang w:val="en-US"/>
        </w:rPr>
        <w:t xml:space="preserve"> window by clicking on the change button in the lower area.</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307">
            <wp:simplePos x="0" y="0"/>
            <wp:positionH relativeFrom="column">
              <wp:align>right</wp:align>
            </wp:positionH>
            <wp:positionV relativeFrom="paragraph">
              <wp:posOffset>22860</wp:posOffset>
            </wp:positionV>
            <wp:extent cx="3152140" cy="1609090"/>
            <wp:effectExtent l="0" t="0" r="0" b="0"/>
            <wp:wrapSquare wrapText="bothSides"/>
            <wp:docPr id="11" name="Bild3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312" descr="" title=""/>
                    <pic:cNvPicPr>
                      <a:picLocks noChangeAspect="1" noChangeArrowheads="1"/>
                    </pic:cNvPicPr>
                  </pic:nvPicPr>
                  <pic:blipFill>
                    <a:blip r:embed="rId24"/>
                    <a:stretch>
                      <a:fillRect/>
                    </a:stretch>
                  </pic:blipFill>
                  <pic:spPr bwMode="auto">
                    <a:xfrm>
                      <a:off x="0" y="0"/>
                      <a:ext cx="3152140" cy="1609090"/>
                    </a:xfrm>
                    <a:prstGeom prst="rect">
                      <a:avLst/>
                    </a:prstGeom>
                  </pic:spPr>
                </pic:pic>
              </a:graphicData>
            </a:graphic>
          </wp:anchor>
        </w:drawing>
      </w:r>
      <w:r>
        <w:rPr>
          <w:color w:val="000000"/>
          <w:lang w:val="en-US"/>
        </w:rPr>
        <w:t>This opens the language file selection window.</w:t>
      </w:r>
    </w:p>
    <w:p>
      <w:pPr>
        <w:pStyle w:val="Tekstblok"/>
        <w:tabs>
          <w:tab w:val="clear" w:pos="709"/>
          <w:tab w:val="left" w:pos="720" w:leader="none"/>
        </w:tabs>
        <w:rPr>
          <w:color w:val="000000"/>
          <w:lang w:val="en-US"/>
        </w:rPr>
      </w:pPr>
      <w:r>
        <w:rPr>
          <w:color w:val="000000"/>
          <w:lang w:val="en-US"/>
        </w:rPr>
        <w:t xml:space="preserve">To select the language file you want to use, click on </w:t>
      </w:r>
      <w:r>
        <w:rPr>
          <w:b w:val="false"/>
          <w:bCs w:val="false"/>
          <w:i/>
          <w:iCs/>
          <w:color w:val="000000"/>
          <w:lang w:val="en-US"/>
        </w:rPr>
        <w:t>Select Language File</w:t>
      </w:r>
      <w:r>
        <w:rPr>
          <w:b w:val="false"/>
          <w:bCs w:val="false"/>
          <w:color w:val="000000"/>
          <w:lang w:val="en-US"/>
        </w:rPr>
        <w:t>.</w:t>
      </w:r>
    </w:p>
    <w:p>
      <w:pPr>
        <w:pStyle w:val="Tekstblok"/>
        <w:tabs>
          <w:tab w:val="clear" w:pos="709"/>
          <w:tab w:val="left" w:pos="720" w:leader="none"/>
        </w:tabs>
        <w:rPr>
          <w:color w:val="000000"/>
          <w:lang w:val="en-US"/>
        </w:rPr>
      </w:pPr>
      <w:r>
        <w:rPr>
          <w:b w:val="false"/>
          <w:bCs w:val="false"/>
          <w:color w:val="000000"/>
          <w:lang w:val="en-US"/>
        </w:rPr>
        <w:t xml:space="preserve">The top most line shows the name of the currently selected language file. If no valid file is selected, then this line shows </w:t>
      </w:r>
      <w:r>
        <w:rPr>
          <w:b/>
          <w:bCs/>
          <w:color w:val="000000"/>
          <w:lang w:val="en-US"/>
        </w:rPr>
        <w:t>---</w:t>
      </w:r>
      <w:r>
        <w:rPr>
          <w:b w:val="false"/>
          <w:bCs w:val="false"/>
          <w:color w:val="000000"/>
          <w:lang w:val="en-US"/>
        </w:rPr>
        <w:t>.</w:t>
      </w:r>
    </w:p>
    <w:p>
      <w:pPr>
        <w:pStyle w:val="Tekstblok"/>
        <w:tabs>
          <w:tab w:val="clear" w:pos="709"/>
          <w:tab w:val="left" w:pos="720" w:leader="none"/>
        </w:tabs>
        <w:rPr>
          <w:b w:val="false"/>
          <w:b w:val="false"/>
          <w:bCs w:val="false"/>
          <w:color w:val="000000"/>
          <w:lang w:val="en-US"/>
        </w:rPr>
      </w:pPr>
      <w:r>
        <w:rPr>
          <w:b w:val="false"/>
          <w:bCs w:val="false"/>
          <w:color w:val="000000"/>
          <w:lang w:val="en-US"/>
        </w:rPr>
        <w:t>The bottom line shows the folder in which the currently selected language file is located.</w:t>
      </w:r>
    </w:p>
    <w:p>
      <w:pPr>
        <w:pStyle w:val="Tekstblok"/>
        <w:rPr>
          <w:color w:val="000000"/>
          <w:lang w:val="en-US"/>
        </w:rPr>
      </w:pPr>
      <w:r>
        <w:rPr>
          <w:color w:val="000000"/>
          <w:lang w:val="en-US"/>
        </w:rPr>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17"/>
        </w:numPr>
        <w:tabs>
          <w:tab w:val="clear" w:pos="709"/>
          <w:tab w:val="left" w:pos="720" w:leader="none"/>
        </w:tabs>
        <w:rPr/>
      </w:pPr>
      <w:r>
        <w:rPr>
          <w:color w:val="000000"/>
          <w:lang w:val="en-US"/>
        </w:rPr>
        <w:t xml:space="preserve">On the start of </w:t>
      </w:r>
      <w:r>
        <w:rPr>
          <w:b/>
          <w:bCs/>
          <w:i/>
          <w:iCs/>
          <w:color w:val="000000"/>
          <w:lang w:val="en-US"/>
        </w:rPr>
        <w:t>SATlive</w:t>
      </w:r>
      <w:r>
        <w:rPr>
          <w:color w:val="000000"/>
          <w:lang w:val="en-US"/>
        </w:rPr>
        <w:t xml:space="preserve"> the software scans for language files in the current directory. If it finds more than one language file, it uses the youngest file of the selected language.</w:t>
      </w:r>
    </w:p>
    <w:p>
      <w:pPr>
        <w:pStyle w:val="Tekstblok"/>
        <w:numPr>
          <w:ilvl w:val="0"/>
          <w:numId w:val="17"/>
        </w:numPr>
        <w:tabs>
          <w:tab w:val="clear" w:pos="709"/>
          <w:tab w:val="left" w:pos="720" w:leader="none"/>
        </w:tabs>
        <w:rPr/>
      </w:pPr>
      <w:r>
        <w:drawing>
          <wp:anchor behindDoc="0" distT="0" distB="71755" distL="71755" distR="0" simplePos="0" locked="0" layoutInCell="0" allowOverlap="1" relativeHeight="87">
            <wp:simplePos x="0" y="0"/>
            <wp:positionH relativeFrom="column">
              <wp:align>right</wp:align>
            </wp:positionH>
            <wp:positionV relativeFrom="paragraph">
              <wp:posOffset>21590</wp:posOffset>
            </wp:positionV>
            <wp:extent cx="1160145" cy="247015"/>
            <wp:effectExtent l="0" t="0" r="0" b="0"/>
            <wp:wrapSquare wrapText="bothSides"/>
            <wp:docPr id="12" name="Grafik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53" descr="" title=""/>
                    <pic:cNvPicPr>
                      <a:picLocks noChangeAspect="1" noChangeArrowheads="1"/>
                    </pic:cNvPicPr>
                  </pic:nvPicPr>
                  <pic:blipFill>
                    <a:blip r:embed="rId25"/>
                    <a:stretch>
                      <a:fillRect/>
                    </a:stretch>
                  </pic:blipFill>
                  <pic:spPr bwMode="auto">
                    <a:xfrm>
                      <a:off x="0" y="0"/>
                      <a:ext cx="1160145" cy="247015"/>
                    </a:xfrm>
                    <a:prstGeom prst="rect">
                      <a:avLst/>
                    </a:prstGeom>
                  </pic:spPr>
                </pic:pic>
              </a:graphicData>
            </a:graphic>
          </wp:anchor>
        </w:drawing>
      </w:r>
      <w:r>
        <w:rPr>
          <w:color w:val="000000"/>
          <w:lang w:val="en-US"/>
        </w:rPr>
        <w:t xml:space="preserve">If you're using an older language file, which may lack some strings needed, </w:t>
      </w:r>
      <w:r>
        <w:rPr>
          <w:b/>
          <w:bCs/>
          <w:i/>
          <w:iCs/>
          <w:color w:val="000000"/>
          <w:lang w:val="en-US"/>
        </w:rPr>
        <w:t>SATlive</w:t>
      </w:r>
      <w:r>
        <w:rPr>
          <w:color w:val="000000"/>
          <w:lang w:val="en-US"/>
        </w:rPr>
        <w:t xml:space="preserve"> will display </w:t>
      </w:r>
      <w:r>
        <w:rPr>
          <w:b/>
          <w:bCs/>
          <w:color w:val="000000"/>
          <w:lang w:val="en-US"/>
        </w:rPr>
        <w:t>Text ID:</w:t>
      </w:r>
      <w:r>
        <w:rPr>
          <w:color w:val="000000"/>
          <w:lang w:val="en-US"/>
        </w:rPr>
        <w:t xml:space="preserve"> followed by the missing index instead, and it will show the language-file selection window on each start.</w:t>
      </w:r>
    </w:p>
    <w:p>
      <w:pPr>
        <w:pStyle w:val="Tekstblok"/>
        <w:numPr>
          <w:ilvl w:val="0"/>
          <w:numId w:val="17"/>
        </w:numPr>
        <w:tabs>
          <w:tab w:val="clear" w:pos="709"/>
          <w:tab w:val="left" w:pos="720" w:leader="none"/>
        </w:tabs>
        <w:rPr>
          <w:color w:val="000000"/>
          <w:lang w:val="en-US"/>
        </w:rPr>
      </w:pPr>
      <w:r>
        <w:rPr>
          <w:color w:val="000000"/>
          <w:lang w:val="en-US"/>
        </w:rPr>
        <w:t>On the first start of a new version the language selection window is shown during start-up.</w:t>
      </w:r>
      <w:r>
        <w:br w:type="page"/>
      </w:r>
    </w:p>
    <w:p>
      <w:pPr>
        <w:pStyle w:val="Kop3"/>
        <w:rPr>
          <w:lang w:val="en-US"/>
        </w:rPr>
      </w:pPr>
      <w:bookmarkStart w:id="20" w:name="__RefHeading___Toc41154_2823577171"/>
      <w:bookmarkEnd w:id="20"/>
      <w:r>
        <w:rPr>
          <w:lang w:val="en-US"/>
        </w:rPr>
        <w:t>About this document</w:t>
      </w:r>
    </w:p>
    <w:p>
      <w:pPr>
        <w:pStyle w:val="Tomy15"/>
        <w:numPr>
          <w:ilvl w:val="0"/>
          <w:numId w:val="18"/>
        </w:numPr>
        <w:rPr/>
      </w:pPr>
      <w:r>
        <w:rPr>
          <w:color w:val="000000"/>
          <w:lang w:val="en-US"/>
        </w:rPr>
        <w:t xml:space="preserve">Button's names and menu entries are shown in </w:t>
      </w:r>
      <w:r>
        <w:rPr>
          <w:color w:val="000000"/>
          <w:lang w:val="en-US"/>
        </w:rPr>
        <w:t>italic</w:t>
      </w:r>
      <w:r>
        <w:rPr>
          <w:color w:val="000000"/>
          <w:lang w:val="en-US"/>
        </w:rPr>
        <w:t xml:space="preserve"> letters: Button </w:t>
      </w:r>
      <w:r>
        <w:rPr>
          <w:b w:val="false"/>
          <w:bCs w:val="false"/>
          <w:i/>
          <w:iCs/>
          <w:color w:val="000000"/>
          <w:lang w:val="en-US"/>
        </w:rPr>
        <w:t>Save</w:t>
      </w:r>
      <w:r>
        <w:rPr>
          <w:color w:val="000000"/>
          <w:lang w:val="en-US"/>
        </w:rPr>
        <w:t xml:space="preserve"> means that you need to click with the left mouse button on the button labeled 'Save'. Please be aware that in some modes, the buttons </w:t>
      </w:r>
      <w:r>
        <w:rPr>
          <w:color w:val="000000"/>
          <w:lang w:val="en-US"/>
        </w:rPr>
        <w:t>will show</w:t>
      </w:r>
      <w:r>
        <w:rPr>
          <w:color w:val="000000"/>
          <w:lang w:val="en-US"/>
        </w:rPr>
        <w:t xml:space="preserve"> only the icon, not the label.</w:t>
      </w:r>
    </w:p>
    <w:p>
      <w:pPr>
        <w:pStyle w:val="Tomy15"/>
        <w:numPr>
          <w:ilvl w:val="0"/>
          <w:numId w:val="18"/>
        </w:numPr>
        <w:rPr/>
      </w:pPr>
      <w:r>
        <w:rPr>
          <w:color w:val="000000"/>
          <w:lang w:val="en-US"/>
        </w:rPr>
        <w:t xml:space="preserve">When you need to select an item from a menu or a list, the different steps are separated by an arrow. </w:t>
      </w:r>
      <w:r>
        <w:rPr>
          <w:b w:val="false"/>
          <w:bCs w:val="false"/>
          <w:i/>
          <w:iCs/>
          <w:color w:val="000000"/>
          <w:lang w:val="en-US"/>
        </w:rPr>
        <w:t>Setup →</w:t>
      </w:r>
      <w:r>
        <w:rPr>
          <w:b w:val="false"/>
          <w:bCs w:val="false"/>
          <w:i/>
          <w:iCs/>
          <w:color w:val="000000"/>
          <w:lang w:val="en-US"/>
        </w:rPr>
        <w:t xml:space="preserve"> </w:t>
      </w:r>
      <w:r>
        <w:rPr>
          <w:b w:val="false"/>
          <w:bCs w:val="false"/>
          <w:i/>
          <w:iCs/>
          <w:color w:val="000000"/>
          <w:lang w:val="en-US"/>
        </w:rPr>
        <w:t>Options</w:t>
      </w:r>
      <w:r>
        <w:rPr>
          <w:color w:val="000000"/>
          <w:lang w:val="en-US"/>
        </w:rPr>
        <w:t xml:space="preserve"> means: Do a left click on the button </w:t>
      </w:r>
      <w:r>
        <w:rPr>
          <w:i/>
          <w:iCs/>
          <w:color w:val="000000"/>
          <w:lang w:val="en-US"/>
        </w:rPr>
        <w:t>Setup</w:t>
      </w:r>
      <w:r>
        <w:rPr>
          <w:color w:val="000000"/>
          <w:lang w:val="en-US"/>
        </w:rPr>
        <w:t xml:space="preserve"> then select </w:t>
      </w:r>
      <w:r>
        <w:rPr>
          <w:i/>
          <w:iCs/>
          <w:color w:val="000000"/>
          <w:lang w:val="en-US"/>
        </w:rPr>
        <w:t>Options</w:t>
      </w:r>
      <w:r>
        <w:rPr>
          <w:color w:val="000000"/>
          <w:lang w:val="en-US"/>
        </w:rPr>
        <w:t xml:space="preserve"> from the popup menu.</w:t>
      </w:r>
    </w:p>
    <w:p>
      <w:pPr>
        <w:pStyle w:val="Tomy15"/>
        <w:numPr>
          <w:ilvl w:val="0"/>
          <w:numId w:val="18"/>
        </w:numPr>
        <w:rPr/>
      </w:pPr>
      <w:r>
        <w:rPr>
          <w:color w:val="000000"/>
          <w:lang w:val="en-US"/>
        </w:rPr>
        <w:t xml:space="preserve">Nearly all buttons and displays in </w:t>
      </w:r>
      <w:r>
        <w:rPr>
          <w:b/>
          <w:bCs/>
          <w:i/>
          <w:iCs/>
          <w:color w:val="000000"/>
          <w:lang w:val="en-US"/>
        </w:rPr>
        <w:t>SATlive</w:t>
      </w:r>
      <w:r>
        <w:rPr>
          <w:color w:val="000000"/>
          <w:lang w:val="en-US"/>
        </w:rPr>
        <w:t xml:space="preserve"> contain a popup menu. On the buttons this is indicated by a small arrow at the button's right side. To open a popup menu, you can either perform a click with the right mouse button on the button or a click with the left mouse button on the arrow.</w:t>
      </w:r>
    </w:p>
    <w:p>
      <w:pPr>
        <w:pStyle w:val="Tekstblok"/>
        <w:rPr>
          <w:b/>
          <w:b/>
          <w:bCs/>
          <w:color w:val="000000"/>
          <w:lang w:val="en-US"/>
        </w:rPr>
      </w:pPr>
      <w:r>
        <w:rPr>
          <w:b/>
          <w:bCs/>
          <w:color w:val="000000"/>
          <w:lang w:val="en-US"/>
        </w:rPr>
        <w:t>Hint:</w:t>
      </w:r>
    </w:p>
    <w:p>
      <w:pPr>
        <w:pStyle w:val="Tekstblok"/>
        <w:numPr>
          <w:ilvl w:val="0"/>
          <w:numId w:val="19"/>
        </w:numPr>
        <w:tabs>
          <w:tab w:val="clear" w:pos="709"/>
          <w:tab w:val="left" w:pos="720" w:leader="none"/>
        </w:tabs>
        <w:rPr/>
      </w:pPr>
      <w:r>
        <w:rPr>
          <w:b/>
          <w:bCs/>
          <w:i/>
          <w:iCs/>
          <w:color w:val="000000"/>
          <w:lang w:val="en-US"/>
        </w:rPr>
        <w:t>SATlive</w:t>
      </w:r>
      <w:r>
        <w:rPr>
          <w:color w:val="000000"/>
          <w:lang w:val="en-US"/>
        </w:rPr>
        <w:t xml:space="preserve"> features two kinds of menu layout which can be changed in the </w:t>
      </w:r>
      <w:r>
        <w:rPr>
          <w:b w:val="false"/>
          <w:bCs w:val="false"/>
          <w:i/>
          <w:iCs/>
          <w:color w:val="000000"/>
          <w:lang w:val="en-US"/>
        </w:rPr>
        <w:t>setup → display</w:t>
      </w:r>
      <w:r>
        <w:rPr>
          <w:b/>
          <w:bCs/>
          <w:color w:val="000000"/>
          <w:lang w:val="en-US"/>
        </w:rPr>
        <w:t xml:space="preserve"> </w:t>
      </w:r>
      <w:r>
        <w:rPr>
          <w:b w:val="false"/>
          <w:bCs w:val="false"/>
          <w:color w:val="000000"/>
          <w:lang w:val="en-US"/>
        </w:rPr>
        <w:t xml:space="preserve">window. </w:t>
      </w:r>
      <w:r>
        <w:rPr>
          <w:b w:val="false"/>
          <w:bCs w:val="false"/>
          <w:color w:val="000000"/>
          <w:lang w:val="en-US"/>
        </w:rPr>
        <w:t xml:space="preserve">See page </w:t>
      </w:r>
      <w:r>
        <w:rPr>
          <w:b w:val="false"/>
          <w:bCs w:val="false"/>
          <w:color w:val="000000"/>
          <w:lang w:val="en-US"/>
        </w:rPr>
        <w:fldChar w:fldCharType="begin"/>
      </w:r>
      <w:r>
        <w:rPr>
          <w:b w:val="false"/>
          <w:bCs w:val="false"/>
          <w:color w:val="000000"/>
          <w:lang w:val="en-US"/>
        </w:rPr>
        <w:instrText> PAGEREF __RefHeading__30726_40126426 \h </w:instrText>
      </w:r>
      <w:r>
        <w:rPr>
          <w:b w:val="false"/>
          <w:bCs w:val="false"/>
          <w:color w:val="000000"/>
          <w:lang w:val="en-US"/>
        </w:rPr>
        <w:fldChar w:fldCharType="separate"/>
      </w:r>
      <w:r>
        <w:rPr>
          <w:b w:val="false"/>
          <w:bCs w:val="false"/>
          <w:color w:val="000000"/>
          <w:lang w:val="en-US"/>
        </w:rPr>
        <w:t>193</w:t>
      </w:r>
      <w:r>
        <w:rPr>
          <w:b w:val="false"/>
          <w:bCs w:val="false"/>
          <w:color w:val="000000"/>
          <w:lang w:val="en-US"/>
        </w:rPr>
        <w:fldChar w:fldCharType="end"/>
      </w:r>
      <w:r>
        <w:rPr>
          <w:b w:val="false"/>
          <w:bCs w:val="false"/>
          <w:color w:val="000000"/>
          <w:lang w:val="en-US"/>
        </w:rPr>
        <w:t xml:space="preserve"> for details.</w:t>
      </w:r>
    </w:p>
    <w:p>
      <w:pPr>
        <w:pStyle w:val="Kop3"/>
        <w:rPr>
          <w:lang w:val="en-US"/>
        </w:rPr>
      </w:pPr>
      <w:bookmarkStart w:id="21" w:name="__RefHeading___Toc41156_2823577171"/>
      <w:bookmarkEnd w:id="21"/>
      <w:r>
        <w:rPr>
          <w:lang w:val="en-US"/>
        </w:rPr>
        <w:t>Terms</w:t>
      </w:r>
    </w:p>
    <w:p>
      <w:pPr>
        <w:pStyle w:val="Tekstblok"/>
        <w:numPr>
          <w:ilvl w:val="0"/>
          <w:numId w:val="20"/>
        </w:numPr>
        <w:rPr/>
      </w:pPr>
      <w:r>
        <w:rPr>
          <w:b/>
          <w:bCs/>
          <w:color w:val="000000"/>
          <w:lang w:val="en-US"/>
        </w:rPr>
        <w:t>Live Trace</w:t>
      </w:r>
      <w:r>
        <w:rPr>
          <w:color w:val="000000"/>
          <w:lang w:val="en-US"/>
        </w:rPr>
        <w:t xml:space="preserve"> and </w:t>
      </w:r>
      <w:r>
        <w:rPr>
          <w:b/>
          <w:bCs/>
          <w:color w:val="000000"/>
          <w:lang w:val="en-US"/>
        </w:rPr>
        <w:t>Current Trace</w:t>
      </w:r>
      <w:r>
        <w:rPr>
          <w:color w:val="000000"/>
          <w:lang w:val="en-US"/>
        </w:rPr>
        <w:t xml:space="preserve"> are used to label the result of the current measurement. Depending on the module, the measurement can be still active or finished.</w:t>
      </w:r>
    </w:p>
    <w:p>
      <w:pPr>
        <w:pStyle w:val="Tekstblok"/>
        <w:numPr>
          <w:ilvl w:val="0"/>
          <w:numId w:val="20"/>
        </w:numPr>
        <w:rPr/>
      </w:pPr>
      <w:r>
        <w:rPr>
          <w:color w:val="000000"/>
          <w:lang w:val="en-US"/>
        </w:rPr>
        <w:t xml:space="preserve">The </w:t>
      </w:r>
      <w:r>
        <w:rPr>
          <w:b/>
          <w:bCs/>
          <w:color w:val="000000"/>
          <w:lang w:val="en-US"/>
        </w:rPr>
        <w:t>Selected Trace</w:t>
      </w:r>
      <w:r>
        <w:rPr>
          <w:color w:val="000000"/>
          <w:lang w:val="en-US"/>
        </w:rPr>
        <w:t xml:space="preserve"> is used to indicate the trace currently selected for processing. By default the </w:t>
      </w:r>
      <w:r>
        <w:rPr>
          <w:i/>
          <w:iCs/>
          <w:color w:val="000000"/>
          <w:lang w:val="en-US"/>
        </w:rPr>
        <w:t>selected trace</w:t>
      </w:r>
      <w:r>
        <w:rPr>
          <w:color w:val="000000"/>
          <w:lang w:val="en-US"/>
        </w:rPr>
        <w:t xml:space="preserve"> equals the</w:t>
      </w:r>
      <w:r>
        <w:rPr>
          <w:color w:val="000000"/>
          <w:lang w:val="en-US"/>
        </w:rPr>
        <w:t xml:space="preserve"> </w:t>
      </w:r>
      <w:r>
        <w:rPr>
          <w:i/>
          <w:iCs/>
          <w:color w:val="000000"/>
          <w:lang w:val="en-US"/>
        </w:rPr>
        <w:t>c</w:t>
      </w:r>
      <w:r>
        <w:rPr>
          <w:i/>
          <w:iCs/>
          <w:color w:val="000000"/>
          <w:lang w:val="en-US"/>
        </w:rPr>
        <w:t>urrent</w:t>
      </w:r>
      <w:r>
        <w:rPr>
          <w:color w:val="000000"/>
          <w:lang w:val="en-US"/>
        </w:rPr>
        <w:t xml:space="preserve"> </w:t>
      </w:r>
      <w:r>
        <w:rPr>
          <w:i/>
          <w:iCs/>
          <w:color w:val="000000"/>
          <w:lang w:val="en-US"/>
        </w:rPr>
        <w:t>t</w:t>
      </w:r>
      <w:r>
        <w:rPr>
          <w:i/>
          <w:iCs/>
          <w:color w:val="000000"/>
          <w:lang w:val="en-US"/>
        </w:rPr>
        <w:t>race</w:t>
      </w:r>
      <w:r>
        <w:rPr>
          <w:color w:val="000000"/>
          <w:lang w:val="en-US"/>
        </w:rPr>
        <w:t>.</w:t>
      </w:r>
    </w:p>
    <w:p>
      <w:pPr>
        <w:pStyle w:val="Tekstblok"/>
        <w:numPr>
          <w:ilvl w:val="0"/>
          <w:numId w:val="20"/>
        </w:numPr>
        <w:rPr>
          <w:lang w:val="en-US"/>
        </w:rPr>
      </w:pPr>
      <w:r>
        <w:rPr>
          <w:color w:val="000000"/>
          <w:lang w:val="en-US"/>
        </w:rPr>
        <w:t xml:space="preserve">The </w:t>
      </w:r>
      <w:r>
        <w:rPr>
          <w:b w:val="false"/>
          <w:bCs w:val="false"/>
          <w:i/>
          <w:iCs/>
          <w:color w:val="000000"/>
          <w:lang w:val="en-US"/>
        </w:rPr>
        <w:t>cu</w:t>
      </w:r>
      <w:r>
        <w:rPr>
          <w:b w:val="false"/>
          <w:bCs w:val="false"/>
          <w:i/>
          <w:iCs/>
          <w:color w:val="000000"/>
          <w:lang w:val="en-US"/>
        </w:rPr>
        <w:t xml:space="preserve">rrent </w:t>
      </w:r>
      <w:r>
        <w:rPr>
          <w:b w:val="false"/>
          <w:bCs w:val="false"/>
          <w:i/>
          <w:iCs/>
          <w:color w:val="000000"/>
          <w:lang w:val="en-US"/>
        </w:rPr>
        <w:t>m</w:t>
      </w:r>
      <w:r>
        <w:rPr>
          <w:b w:val="false"/>
          <w:bCs w:val="false"/>
          <w:i/>
          <w:iCs/>
          <w:color w:val="000000"/>
          <w:lang w:val="en-US"/>
        </w:rPr>
        <w:t>easurement</w:t>
      </w:r>
      <w:r>
        <w:rPr>
          <w:color w:val="000000"/>
          <w:lang w:val="en-US"/>
        </w:rPr>
        <w:t xml:space="preserve"> is the measurement which created the </w:t>
      </w:r>
      <w:r>
        <w:rPr>
          <w:i/>
          <w:iCs/>
          <w:color w:val="000000"/>
          <w:lang w:val="en-US"/>
        </w:rPr>
        <w:t>c</w:t>
      </w:r>
      <w:r>
        <w:rPr>
          <w:i/>
          <w:iCs/>
          <w:color w:val="000000"/>
          <w:lang w:val="en-US"/>
        </w:rPr>
        <w:t xml:space="preserve">urrent </w:t>
      </w:r>
      <w:r>
        <w:rPr>
          <w:i/>
          <w:iCs/>
          <w:color w:val="000000"/>
          <w:lang w:val="en-US"/>
        </w:rPr>
        <w:t>t</w:t>
      </w:r>
      <w:r>
        <w:rPr>
          <w:i/>
          <w:iCs/>
          <w:color w:val="000000"/>
          <w:lang w:val="en-US"/>
        </w:rPr>
        <w:t>race</w:t>
      </w:r>
      <w:r>
        <w:rPr>
          <w:color w:val="000000"/>
          <w:lang w:val="en-US"/>
        </w:rPr>
        <w:t>.</w:t>
      </w:r>
    </w:p>
    <w:p>
      <w:pPr>
        <w:pStyle w:val="Tekstblok"/>
        <w:numPr>
          <w:ilvl w:val="0"/>
          <w:numId w:val="20"/>
        </w:numPr>
        <w:tabs>
          <w:tab w:val="clear" w:pos="709"/>
          <w:tab w:val="left" w:pos="720" w:leader="none"/>
        </w:tabs>
        <w:rPr>
          <w:lang w:val="en-US"/>
        </w:rPr>
      </w:pPr>
      <w:r>
        <w:drawing>
          <wp:anchor behindDoc="0" distT="0" distB="71755" distL="71755" distR="0" simplePos="0" locked="0" layoutInCell="0" allowOverlap="1" relativeHeight="69">
            <wp:simplePos x="0" y="0"/>
            <wp:positionH relativeFrom="column">
              <wp:align>right</wp:align>
            </wp:positionH>
            <wp:positionV relativeFrom="paragraph">
              <wp:posOffset>795655</wp:posOffset>
            </wp:positionV>
            <wp:extent cx="732155" cy="239395"/>
            <wp:effectExtent l="0" t="0" r="0" b="0"/>
            <wp:wrapSquare wrapText="bothSides"/>
            <wp:docPr id="13" name="Grafik9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901" descr="" title=""/>
                    <pic:cNvPicPr>
                      <a:picLocks noChangeAspect="1" noChangeArrowheads="1"/>
                    </pic:cNvPicPr>
                  </pic:nvPicPr>
                  <pic:blipFill>
                    <a:blip r:embed="rId26"/>
                    <a:stretch>
                      <a:fillRect/>
                    </a:stretch>
                  </pic:blipFill>
                  <pic:spPr bwMode="auto">
                    <a:xfrm>
                      <a:off x="0" y="0"/>
                      <a:ext cx="732155" cy="239395"/>
                    </a:xfrm>
                    <a:prstGeom prst="rect">
                      <a:avLst/>
                    </a:prstGeom>
                  </pic:spPr>
                </pic:pic>
              </a:graphicData>
            </a:graphic>
          </wp:anchor>
        </w:drawing>
      </w:r>
      <w:r>
        <w:rPr>
          <w:b/>
          <w:bCs/>
          <w:color w:val="000000"/>
          <w:lang w:val="en-US"/>
        </w:rPr>
        <w:t xml:space="preserve">Popup menu: </w:t>
      </w:r>
      <w:r>
        <w:rPr>
          <w:color w:val="000000"/>
          <w:lang w:val="en-US"/>
        </w:rPr>
        <w:t>A popup menu, also known as context menu, contains specific functions for related area. You can open it with a click with the right mouse button on the related area (button, display and so on).</w:t>
        <w:br/>
        <w:t xml:space="preserve">In a </w:t>
      </w:r>
      <w:r>
        <w:rPr>
          <w:b/>
          <w:bCs/>
          <w:color w:val="000000"/>
          <w:lang w:val="en-US"/>
        </w:rPr>
        <w:t>menu bar</w:t>
      </w:r>
      <w:r>
        <w:rPr>
          <w:color w:val="000000"/>
          <w:lang w:val="en-US"/>
        </w:rPr>
        <w:t xml:space="preserve"> a popup menu is indicated by a small arrow at the button's right side. You can click on the arrow with the left mouse button to open the popup menu.</w:t>
      </w:r>
      <w:r>
        <w:br w:type="page"/>
      </w:r>
    </w:p>
    <w:p>
      <w:pPr>
        <w:pStyle w:val="Tekstblok"/>
        <w:numPr>
          <w:ilvl w:val="0"/>
          <w:numId w:val="20"/>
        </w:numPr>
        <w:tabs>
          <w:tab w:val="clear" w:pos="709"/>
          <w:tab w:val="left" w:pos="720" w:leader="none"/>
        </w:tabs>
        <w:rPr>
          <w:lang w:val="en-US"/>
        </w:rPr>
      </w:pPr>
      <w:r>
        <w:rPr>
          <w:color w:val="000000"/>
          <w:lang w:val="en-US"/>
        </w:rPr>
        <w:t xml:space="preserve">In </w:t>
      </w:r>
      <w:r>
        <w:rPr>
          <w:b/>
          <w:bCs/>
          <w:i/>
          <w:iCs/>
          <w:color w:val="000000"/>
          <w:lang w:val="en-US"/>
        </w:rPr>
        <w:t>SATlive</w:t>
      </w:r>
      <w:r>
        <w:rPr>
          <w:color w:val="000000"/>
          <w:lang w:val="en-US"/>
        </w:rPr>
        <w:t xml:space="preserve"> the term </w:t>
      </w:r>
      <w:r>
        <w:rPr>
          <w:b w:val="false"/>
          <w:bCs w:val="false"/>
          <w:i/>
          <w:iCs/>
          <w:color w:val="000000"/>
          <w:lang w:val="en-US"/>
        </w:rPr>
        <w:t>Peak</w:t>
      </w:r>
      <w:r>
        <w:rPr>
          <w:color w:val="000000"/>
          <w:lang w:val="en-US"/>
        </w:rPr>
        <w:t xml:space="preserve"> is used for the point with the highest absolute value.</w:t>
      </w:r>
    </w:p>
    <w:p>
      <w:pPr>
        <w:pStyle w:val="Tekstblok"/>
        <w:numPr>
          <w:ilvl w:val="1"/>
          <w:numId w:val="20"/>
        </w:numPr>
        <w:tabs>
          <w:tab w:val="clear" w:pos="709"/>
          <w:tab w:val="left" w:pos="720" w:leader="none"/>
        </w:tabs>
        <w:rPr>
          <w:color w:val="000000"/>
          <w:lang w:val="en-US"/>
        </w:rPr>
      </w:pPr>
      <w:r>
        <w:rPr>
          <w:color w:val="000000"/>
          <w:lang w:val="en-US"/>
        </w:rPr>
        <w:t xml:space="preserve">In the impulse – response module, the </w:t>
      </w:r>
      <w:r>
        <w:rPr>
          <w:color w:val="000000"/>
          <w:lang w:val="en-US"/>
        </w:rPr>
        <w:t>p</w:t>
      </w:r>
      <w:r>
        <w:rPr>
          <w:color w:val="000000"/>
          <w:lang w:val="en-US"/>
        </w:rPr>
        <w:t xml:space="preserve">eak is helpful for the time alignment. </w:t>
      </w:r>
      <w:r>
        <w:rPr>
          <w:color w:val="000000"/>
          <w:lang w:val="en-US"/>
        </w:rPr>
        <w:t xml:space="preserve">You </w:t>
      </w:r>
      <w:r>
        <w:rPr>
          <w:color w:val="000000"/>
          <w:lang w:val="en-US"/>
        </w:rPr>
        <w:t xml:space="preserve">can use </w:t>
      </w:r>
      <w:r>
        <w:rPr>
          <w:color w:val="000000"/>
          <w:lang w:val="en-US"/>
        </w:rPr>
        <w:t>it</w:t>
      </w:r>
      <w:r>
        <w:rPr>
          <w:color w:val="000000"/>
          <w:lang w:val="en-US"/>
        </w:rPr>
        <w:t xml:space="preserve"> as the reference for the window's position or the group delay.</w:t>
      </w:r>
    </w:p>
    <w:p>
      <w:pPr>
        <w:pStyle w:val="Tekstblok"/>
        <w:numPr>
          <w:ilvl w:val="1"/>
          <w:numId w:val="20"/>
        </w:numPr>
        <w:tabs>
          <w:tab w:val="clear" w:pos="709"/>
          <w:tab w:val="left" w:pos="720" w:leader="none"/>
        </w:tabs>
        <w:rPr>
          <w:color w:val="000000"/>
          <w:lang w:val="en-US"/>
        </w:rPr>
      </w:pPr>
      <w:r>
        <w:rPr>
          <w:color w:val="000000"/>
          <w:lang w:val="en-US"/>
        </w:rPr>
        <w:t>In the MAT and FFT module the Peak is the point with the highest amplitude value.</w:t>
      </w:r>
    </w:p>
    <w:p>
      <w:pPr>
        <w:pStyle w:val="Tekstblok"/>
        <w:numPr>
          <w:ilvl w:val="1"/>
          <w:numId w:val="20"/>
        </w:numPr>
        <w:tabs>
          <w:tab w:val="clear" w:pos="709"/>
          <w:tab w:val="left" w:pos="720" w:leader="none"/>
        </w:tabs>
        <w:rPr>
          <w:lang w:val="en-US"/>
        </w:rPr>
      </w:pPr>
      <w:r>
        <w:rPr>
          <w:color w:val="000000"/>
          <w:lang w:val="en-US"/>
        </w:rPr>
        <w:t xml:space="preserve">Use the shortcut </w:t>
      </w:r>
      <w:r>
        <w:rPr>
          <w:b/>
          <w:bCs/>
          <w:color w:val="000000"/>
          <w:lang w:val="en-US"/>
        </w:rPr>
        <w:t>P</w:t>
      </w:r>
      <w:r>
        <w:rPr>
          <w:color w:val="000000"/>
          <w:lang w:val="en-US"/>
        </w:rPr>
        <w:t xml:space="preserve"> to place the cursor at the current trace's Peak.</w:t>
      </w:r>
    </w:p>
    <w:p>
      <w:pPr>
        <w:pStyle w:val="Tekstblok"/>
        <w:numPr>
          <w:ilvl w:val="0"/>
          <w:numId w:val="20"/>
        </w:numPr>
        <w:tabs>
          <w:tab w:val="clear" w:pos="709"/>
          <w:tab w:val="left" w:pos="720" w:leader="none"/>
        </w:tabs>
        <w:rPr>
          <w:lang w:val="en-US"/>
        </w:rPr>
      </w:pPr>
      <w:r>
        <w:rPr>
          <w:color w:val="000000"/>
          <w:lang w:val="en-US"/>
        </w:rPr>
        <w:t xml:space="preserve">The </w:t>
      </w:r>
      <w:r>
        <w:rPr>
          <w:b/>
          <w:bCs/>
          <w:color w:val="000000"/>
          <w:lang w:val="en-US"/>
        </w:rPr>
        <w:t>FFT Resolution</w:t>
      </w:r>
      <w:r>
        <w:rPr>
          <w:color w:val="000000"/>
          <w:lang w:val="en-US"/>
        </w:rPr>
        <w:t xml:space="preserve"> indicates the distance between two points calculated by the FFT algorithm. The </w:t>
      </w:r>
      <w:r>
        <w:rPr>
          <w:b/>
          <w:bCs/>
          <w:color w:val="000000"/>
          <w:lang w:val="en-US"/>
        </w:rPr>
        <w:t>FFT Resolution</w:t>
      </w:r>
      <w:r>
        <w:rPr>
          <w:color w:val="000000"/>
          <w:lang w:val="en-US"/>
        </w:rPr>
        <w:t xml:space="preserve"> is displayed in the selection of the FFT size.</w:t>
        <w:br/>
        <w:t>A better resolution means a larger FFT size.</w:t>
      </w:r>
    </w:p>
    <w:p>
      <w:pPr>
        <w:pStyle w:val="Kop3"/>
        <w:rPr>
          <w:lang w:val="en-US"/>
        </w:rPr>
      </w:pPr>
      <w:bookmarkStart w:id="22" w:name="__RefHeading___Toc41158_2823577171"/>
      <w:bookmarkEnd w:id="22"/>
      <w:r>
        <w:rPr>
          <w:lang w:val="en-US"/>
        </w:rPr>
        <w:t>Memory trace</w:t>
      </w:r>
    </w:p>
    <w:p>
      <w:pPr>
        <w:pStyle w:val="Tekstblok"/>
        <w:rPr>
          <w:lang w:val="en-US"/>
        </w:rPr>
      </w:pPr>
      <w:r>
        <w:rPr>
          <w:color w:val="000000"/>
          <w:lang w:val="en-US"/>
        </w:rPr>
        <w:t>In the impulse</w:t>
      </w:r>
      <w:r>
        <w:rPr>
          <w:color w:val="000000"/>
          <w:lang w:val="en-US"/>
        </w:rPr>
        <w:t>–</w:t>
      </w:r>
      <w:r>
        <w:rPr>
          <w:color w:val="000000"/>
          <w:lang w:val="en-US"/>
        </w:rPr>
        <w:t xml:space="preserve">response module, in the FFT module and in the MAT module you can copy the live trace into a memory using the shortcut </w:t>
      </w:r>
      <w:r>
        <w:rPr>
          <w:b w:val="false"/>
          <w:bCs w:val="false"/>
          <w:i/>
          <w:iCs/>
          <w:color w:val="000000"/>
          <w:lang w:val="en-US"/>
        </w:rPr>
        <w:t>F5</w:t>
      </w:r>
      <w:r>
        <w:rPr>
          <w:color w:val="000000"/>
          <w:lang w:val="en-US"/>
        </w:rPr>
        <w:t>.</w:t>
      </w:r>
    </w:p>
    <w:p>
      <w:pPr>
        <w:pStyle w:val="Tekstblok"/>
        <w:rPr>
          <w:lang w:val="en-US"/>
        </w:rPr>
      </w:pPr>
      <w:r>
        <w:rPr>
          <w:color w:val="000000"/>
          <w:lang w:val="en-US"/>
        </w:rPr>
        <w:t xml:space="preserve">This copy, called the memory trace, gets exactly the same settings (Gain, smoothing) as applied to the live trace. The shortcut </w:t>
      </w:r>
      <w:r>
        <w:rPr>
          <w:b w:val="false"/>
          <w:bCs w:val="false"/>
          <w:i/>
          <w:iCs/>
          <w:color w:val="000000"/>
          <w:lang w:val="en-US"/>
        </w:rPr>
        <w:t>F6</w:t>
      </w:r>
      <w:r>
        <w:rPr>
          <w:color w:val="000000"/>
          <w:lang w:val="en-US"/>
        </w:rPr>
        <w:t xml:space="preserve"> toggles the memory trace's visibility.</w:t>
      </w:r>
    </w:p>
    <w:p>
      <w:pPr>
        <w:pStyle w:val="Tekstblok"/>
        <w:rPr>
          <w:b/>
          <w:b/>
          <w:bCs/>
          <w:color w:val="000000"/>
          <w:lang w:val="en-US"/>
        </w:rPr>
      </w:pPr>
      <w:r>
        <w:rPr>
          <w:b/>
          <w:bCs/>
          <w:color w:val="000000"/>
          <w:lang w:val="en-US"/>
        </w:rPr>
        <w:t>Hints:</w:t>
      </w:r>
    </w:p>
    <w:p>
      <w:pPr>
        <w:pStyle w:val="Tekstblok"/>
        <w:numPr>
          <w:ilvl w:val="0"/>
          <w:numId w:val="21"/>
        </w:numPr>
        <w:rPr>
          <w:color w:val="000000"/>
          <w:lang w:val="en-US"/>
        </w:rPr>
      </w:pPr>
      <w:r>
        <w:rPr>
          <w:color w:val="000000"/>
          <w:lang w:val="en-US"/>
        </w:rPr>
        <w:t>The memory trace is lost when you exit the program or assign a new memory trace.</w:t>
      </w:r>
    </w:p>
    <w:p>
      <w:pPr>
        <w:pStyle w:val="Tekstblok"/>
        <w:numPr>
          <w:ilvl w:val="0"/>
          <w:numId w:val="21"/>
        </w:numPr>
        <w:rPr/>
      </w:pPr>
      <w:r>
        <w:rPr>
          <w:color w:val="000000"/>
          <w:lang w:val="en-US"/>
        </w:rPr>
        <w:t xml:space="preserve">In the impulse </w:t>
      </w:r>
      <w:r>
        <w:rPr>
          <w:color w:val="000000"/>
          <w:lang w:val="en-US"/>
        </w:rPr>
        <w:t>–</w:t>
      </w:r>
      <w:r>
        <w:rPr>
          <w:color w:val="000000"/>
          <w:lang w:val="en-US"/>
        </w:rPr>
        <w:t xml:space="preserve"> response module the current impulse response is assigned to the second impulse response trace, </w:t>
      </w:r>
      <w:r>
        <w:rPr>
          <w:color w:val="000000"/>
          <w:lang w:val="en-US"/>
        </w:rPr>
        <w:t xml:space="preserve">which means </w:t>
      </w:r>
      <w:r>
        <w:rPr>
          <w:color w:val="000000"/>
          <w:lang w:val="en-US"/>
        </w:rPr>
        <w:t xml:space="preserve">that </w:t>
      </w:r>
      <w:r>
        <w:rPr>
          <w:color w:val="000000"/>
          <w:lang w:val="en-US"/>
        </w:rPr>
        <w:t xml:space="preserve">in this </w:t>
      </w:r>
      <w:r>
        <w:rPr>
          <w:color w:val="000000"/>
          <w:lang w:val="en-US"/>
        </w:rPr>
        <w:t xml:space="preserve">case </w:t>
      </w:r>
      <w:r>
        <w:rPr>
          <w:b/>
          <w:bCs/>
          <w:color w:val="000000"/>
          <w:lang w:val="en-US"/>
        </w:rPr>
        <w:t>F5</w:t>
      </w:r>
      <w:r>
        <w:rPr>
          <w:color w:val="000000"/>
          <w:lang w:val="en-US"/>
        </w:rPr>
        <w:t xml:space="preserve"> is similar to a click on the </w:t>
      </w:r>
      <w:r>
        <w:rPr>
          <w:b w:val="false"/>
          <w:bCs w:val="false"/>
          <w:i/>
          <w:iCs/>
          <w:color w:val="000000"/>
          <w:lang w:val="en-US"/>
        </w:rPr>
        <w:t>Assign</w:t>
      </w:r>
      <w:r>
        <w:rPr>
          <w:color w:val="000000"/>
          <w:lang w:val="en-US"/>
        </w:rPr>
        <w:t xml:space="preserve"> button in the top menu bar.</w:t>
      </w:r>
    </w:p>
    <w:p>
      <w:pPr>
        <w:pStyle w:val="Tekstblok"/>
        <w:numPr>
          <w:ilvl w:val="0"/>
          <w:numId w:val="21"/>
        </w:numPr>
        <w:rPr>
          <w:lang w:val="en-US"/>
        </w:rPr>
      </w:pPr>
      <w:r>
        <w:rPr>
          <w:color w:val="000000"/>
          <w:lang w:val="en-US"/>
        </w:rPr>
        <w:t xml:space="preserve">To read out the values of the memory trace you select it as the </w:t>
      </w:r>
      <w:r>
        <w:rPr>
          <w:b w:val="false"/>
          <w:bCs w:val="false"/>
          <w:i/>
          <w:iCs/>
          <w:color w:val="000000"/>
          <w:lang w:val="en-US"/>
        </w:rPr>
        <w:t xml:space="preserve">selected trace </w:t>
      </w:r>
      <w:r>
        <w:rPr>
          <w:b w:val="false"/>
          <w:bCs w:val="false"/>
          <w:i w:val="false"/>
          <w:iCs w:val="false"/>
          <w:color w:val="000000"/>
          <w:lang w:val="en-US"/>
        </w:rPr>
        <w:t xml:space="preserve">(see page </w:t>
      </w:r>
      <w:r>
        <w:rPr>
          <w:b w:val="false"/>
          <w:bCs w:val="false"/>
          <w:i w:val="false"/>
          <w:iCs w:val="false"/>
          <w:color w:val="000000"/>
          <w:lang w:val="en-US"/>
        </w:rPr>
        <w:fldChar w:fldCharType="begin"/>
      </w:r>
      <w:r>
        <w:rPr>
          <w:i w:val="false"/>
          <w:b w:val="false"/>
          <w:iCs w:val="false"/>
          <w:bCs w:val="false"/>
          <w:color w:val="000000"/>
          <w:lang w:val="en-US"/>
        </w:rPr>
        <w:instrText> PAGEREF __RefHeading___Toc30763_1237155952 \h </w:instrText>
      </w:r>
      <w:r>
        <w:rPr>
          <w:i w:val="false"/>
          <w:b w:val="false"/>
          <w:iCs w:val="false"/>
          <w:bCs w:val="false"/>
          <w:color w:val="000000"/>
          <w:lang w:val="en-US"/>
        </w:rPr>
        <w:fldChar w:fldCharType="separate"/>
      </w:r>
      <w:r>
        <w:rPr>
          <w:i w:val="false"/>
          <w:b w:val="false"/>
          <w:iCs w:val="false"/>
          <w:bCs w:val="false"/>
          <w:color w:val="000000"/>
          <w:lang w:val="en-US"/>
        </w:rPr>
        <w:t>286</w:t>
      </w:r>
      <w:r>
        <w:rPr>
          <w:i w:val="false"/>
          <w:b w:val="false"/>
          <w:iCs w:val="false"/>
          <w:bCs w:val="false"/>
          <w:color w:val="000000"/>
          <w:lang w:val="en-US"/>
        </w:rPr>
        <w:fldChar w:fldCharType="end"/>
      </w:r>
      <w:r>
        <w:rPr>
          <w:b w:val="false"/>
          <w:bCs w:val="false"/>
          <w:i w:val="false"/>
          <w:iCs w:val="false"/>
          <w:color w:val="000000"/>
          <w:lang w:val="en-US"/>
        </w:rPr>
        <w:t xml:space="preserve"> for details)</w:t>
      </w:r>
      <w:r>
        <w:rPr>
          <w:color w:val="000000"/>
          <w:lang w:val="en-US"/>
        </w:rPr>
        <w:t>.</w:t>
      </w:r>
    </w:p>
    <w:p>
      <w:pPr>
        <w:pStyle w:val="Tekstblok"/>
        <w:numPr>
          <w:ilvl w:val="0"/>
          <w:numId w:val="21"/>
        </w:numPr>
        <w:tabs>
          <w:tab w:val="clear" w:pos="709"/>
          <w:tab w:val="left" w:pos="720" w:leader="none"/>
        </w:tabs>
        <w:rPr>
          <w:lang w:val="en-US"/>
        </w:rPr>
      </w:pPr>
      <w:r>
        <w:rPr>
          <w:color w:val="000000"/>
          <w:lang w:val="en-US"/>
        </w:rPr>
        <w:t xml:space="preserve">You can use the function </w:t>
      </w:r>
      <w:r>
        <w:rPr>
          <w:b w:val="false"/>
          <w:bCs w:val="false"/>
          <w:i/>
          <w:iCs/>
          <w:color w:val="000000"/>
          <w:lang w:val="en-US"/>
        </w:rPr>
        <w:t>Load memory trace from file</w:t>
      </w:r>
      <w:r>
        <w:rPr>
          <w:color w:val="000000"/>
          <w:lang w:val="en-US"/>
        </w:rPr>
        <w:t xml:space="preserve"> in the </w:t>
      </w:r>
      <w:r>
        <w:rPr>
          <w:b w:val="false"/>
          <w:bCs w:val="false"/>
          <w:i/>
          <w:iCs/>
          <w:color w:val="000000"/>
          <w:lang w:val="en-US"/>
        </w:rPr>
        <w:t>Tools</w:t>
      </w:r>
      <w:r>
        <w:rPr>
          <w:color w:val="000000"/>
          <w:lang w:val="en-US"/>
        </w:rPr>
        <w:t xml:space="preserve"> menu to assign a stored trace to the memory trace.</w:t>
      </w:r>
    </w:p>
    <w:p>
      <w:pPr>
        <w:pStyle w:val="Kop3"/>
        <w:rPr>
          <w:lang w:val="en-US"/>
        </w:rPr>
      </w:pPr>
      <w:bookmarkStart w:id="23" w:name="__RefHeading___Toc41160_2823577171"/>
      <w:bookmarkEnd w:id="23"/>
      <w:r>
        <w:rPr>
          <w:lang w:val="en-US"/>
        </w:rPr>
        <w:t>Move the cursor using keys</w:t>
      </w:r>
    </w:p>
    <w:p>
      <w:pPr>
        <w:pStyle w:val="Tekstblok"/>
        <w:rPr>
          <w:color w:val="000000"/>
          <w:lang w:val="en-US"/>
        </w:rPr>
      </w:pPr>
      <w:r>
        <w:rPr>
          <w:color w:val="000000"/>
          <w:lang w:val="en-US"/>
        </w:rPr>
        <w:t xml:space="preserve">The following keys can be used to move cursor in </w:t>
      </w:r>
      <w:r>
        <w:rPr>
          <w:b/>
          <w:bCs/>
          <w:i/>
          <w:iCs/>
          <w:color w:val="000000"/>
          <w:lang w:val="en-US"/>
        </w:rPr>
        <w:t>SATlive</w:t>
      </w:r>
      <w:r>
        <w:rPr>
          <w:color w:val="000000"/>
          <w:lang w:val="en-US"/>
        </w:rPr>
        <w:t>:</w:t>
      </w:r>
    </w:p>
    <w:p>
      <w:pPr>
        <w:pStyle w:val="Tekstblok"/>
        <w:numPr>
          <w:ilvl w:val="0"/>
          <w:numId w:val="22"/>
        </w:numPr>
        <w:rPr/>
      </w:pPr>
      <w:r>
        <w:rPr>
          <w:b w:val="false"/>
          <w:bCs w:val="false"/>
          <w:i/>
          <w:iCs/>
          <w:color w:val="000000"/>
          <w:lang w:val="en-US"/>
        </w:rPr>
        <w:t>Cursor right</w:t>
      </w:r>
      <w:r>
        <w:rPr>
          <w:color w:val="000000"/>
          <w:lang w:val="en-US"/>
        </w:rPr>
        <w:t xml:space="preserve">, </w:t>
      </w:r>
      <w:r>
        <w:rPr>
          <w:b w:val="false"/>
          <w:bCs w:val="false"/>
          <w:i/>
          <w:iCs/>
          <w:color w:val="000000"/>
          <w:lang w:val="en-US"/>
        </w:rPr>
        <w:t>Cursor left</w:t>
      </w:r>
      <w:r>
        <w:rPr>
          <w:color w:val="000000"/>
          <w:lang w:val="en-US"/>
        </w:rPr>
        <w:t xml:space="preserve"> move the cursor one step in desired direction.</w:t>
      </w:r>
    </w:p>
    <w:p>
      <w:pPr>
        <w:pStyle w:val="Tekstblok"/>
        <w:numPr>
          <w:ilvl w:val="0"/>
          <w:numId w:val="22"/>
        </w:numPr>
        <w:rPr/>
      </w:pPr>
      <w:r>
        <w:rPr>
          <w:b w:val="false"/>
          <w:bCs w:val="false"/>
          <w:i/>
          <w:iCs/>
          <w:color w:val="000000"/>
          <w:lang w:val="en-US"/>
        </w:rPr>
        <w:t>Cursor right/left</w:t>
      </w:r>
      <w:r>
        <w:rPr>
          <w:color w:val="000000"/>
          <w:lang w:val="en-US"/>
        </w:rPr>
        <w:t xml:space="preserve"> and </w:t>
      </w:r>
      <w:r>
        <w:rPr>
          <w:b w:val="false"/>
          <w:bCs w:val="false"/>
          <w:i/>
          <w:iCs/>
          <w:color w:val="000000"/>
          <w:lang w:val="en-US"/>
        </w:rPr>
        <w:t>Shift</w:t>
      </w:r>
      <w:r>
        <w:rPr>
          <w:color w:val="000000"/>
          <w:lang w:val="en-US"/>
        </w:rPr>
        <w:t xml:space="preserve"> move the cursor by </w:t>
      </w:r>
      <w:r>
        <w:rPr>
          <w:b w:val="false"/>
          <w:bCs w:val="false"/>
          <w:i/>
          <w:iCs/>
          <w:color w:val="000000"/>
          <w:lang w:val="en-US"/>
        </w:rPr>
        <w:t>ten</w:t>
      </w:r>
      <w:r>
        <w:rPr>
          <w:color w:val="000000"/>
          <w:lang w:val="en-US"/>
        </w:rPr>
        <w:t xml:space="preserve"> steps.</w:t>
      </w:r>
    </w:p>
    <w:p>
      <w:pPr>
        <w:pStyle w:val="Tekstblok"/>
        <w:numPr>
          <w:ilvl w:val="0"/>
          <w:numId w:val="22"/>
        </w:numPr>
        <w:rPr>
          <w:lang w:val="en-US"/>
        </w:rPr>
      </w:pPr>
      <w:r>
        <w:rPr>
          <w:b w:val="false"/>
          <w:bCs w:val="false"/>
          <w:i/>
          <w:iCs/>
          <w:color w:val="000000"/>
          <w:lang w:val="en-US"/>
        </w:rPr>
        <w:t>Cursor right/left</w:t>
      </w:r>
      <w:r>
        <w:rPr>
          <w:color w:val="000000"/>
          <w:lang w:val="en-US"/>
        </w:rPr>
        <w:t xml:space="preserve"> and </w:t>
      </w:r>
      <w:r>
        <w:rPr>
          <w:b w:val="false"/>
          <w:bCs w:val="false"/>
          <w:i/>
          <w:iCs/>
          <w:color w:val="000000"/>
          <w:lang w:val="en-US"/>
        </w:rPr>
        <w:t>Ctrl</w:t>
      </w:r>
      <w:r>
        <w:rPr>
          <w:color w:val="000000"/>
          <w:lang w:val="en-US"/>
        </w:rPr>
        <w:t xml:space="preserve"> move the cursor by </w:t>
      </w:r>
      <w:r>
        <w:rPr>
          <w:i/>
          <w:iCs/>
          <w:color w:val="000000"/>
          <w:lang w:val="en-US"/>
        </w:rPr>
        <w:t>one hundred</w:t>
      </w:r>
      <w:r>
        <w:rPr>
          <w:color w:val="000000"/>
          <w:lang w:val="en-US"/>
        </w:rPr>
        <w:t xml:space="preserve"> steps.</w:t>
      </w:r>
    </w:p>
    <w:p>
      <w:pPr>
        <w:pStyle w:val="Tekstblok"/>
        <w:numPr>
          <w:ilvl w:val="0"/>
          <w:numId w:val="22"/>
        </w:numPr>
        <w:rPr>
          <w:lang w:val="en-US"/>
        </w:rPr>
      </w:pPr>
      <w:r>
        <w:rPr>
          <w:b w:val="false"/>
          <w:bCs w:val="false"/>
          <w:i/>
          <w:iCs/>
          <w:color w:val="000000"/>
          <w:lang w:val="en-US"/>
        </w:rPr>
        <w:t>Home</w:t>
      </w:r>
      <w:r>
        <w:rPr>
          <w:color w:val="000000"/>
          <w:lang w:val="en-US"/>
        </w:rPr>
        <w:t xml:space="preserve"> Set the cursor on display's right border.</w:t>
      </w:r>
    </w:p>
    <w:p>
      <w:pPr>
        <w:pStyle w:val="Tekstblok"/>
        <w:numPr>
          <w:ilvl w:val="0"/>
          <w:numId w:val="22"/>
        </w:numPr>
        <w:tabs>
          <w:tab w:val="clear" w:pos="709"/>
          <w:tab w:val="left" w:pos="720" w:leader="none"/>
        </w:tabs>
        <w:rPr>
          <w:lang w:val="en-US"/>
        </w:rPr>
      </w:pPr>
      <w:r>
        <w:rPr>
          <w:b w:val="false"/>
          <w:bCs w:val="false"/>
          <w:i/>
          <w:iCs/>
          <w:color w:val="000000"/>
          <w:lang w:val="en-US"/>
        </w:rPr>
        <w:t>End</w:t>
      </w:r>
      <w:r>
        <w:rPr>
          <w:color w:val="000000"/>
          <w:lang w:val="en-US"/>
        </w:rPr>
        <w:t xml:space="preserve"> Set the cursor on display's left border.</w:t>
      </w:r>
      <w:r>
        <w:br w:type="page"/>
      </w:r>
    </w:p>
    <w:p>
      <w:pPr>
        <w:pStyle w:val="Kop3"/>
        <w:rPr>
          <w:lang w:val="en-US"/>
        </w:rPr>
      </w:pPr>
      <w:bookmarkStart w:id="24" w:name="__RefHeading___Toc41162_2823577171"/>
      <w:bookmarkEnd w:id="24"/>
      <w:r>
        <w:rPr>
          <w:lang w:val="en-US"/>
        </w:rPr>
        <w:t>Averaging</w:t>
      </w:r>
    </w:p>
    <w:p>
      <w:pPr>
        <w:pStyle w:val="Tekstblok"/>
        <w:tabs>
          <w:tab w:val="clear" w:pos="709"/>
          <w:tab w:val="left" w:pos="720" w:leader="none"/>
        </w:tabs>
        <w:rPr>
          <w:color w:val="000000"/>
          <w:lang w:val="en-US"/>
        </w:rPr>
      </w:pPr>
      <w:r>
        <w:rPr>
          <w:color w:val="000000"/>
          <w:lang w:val="en-US"/>
        </w:rPr>
        <w:t xml:space="preserve">Averaging is available for all measurements in </w:t>
      </w:r>
      <w:r>
        <w:rPr>
          <w:b/>
          <w:bCs/>
          <w:i/>
          <w:iCs/>
          <w:color w:val="000000"/>
          <w:lang w:val="en-US"/>
        </w:rPr>
        <w:t>SATlive</w:t>
      </w:r>
      <w:r>
        <w:rPr>
          <w:color w:val="000000"/>
          <w:lang w:val="en-US"/>
        </w:rPr>
        <w:t>.</w:t>
      </w:r>
    </w:p>
    <w:p>
      <w:pPr>
        <w:pStyle w:val="Tekstblok"/>
        <w:tabs>
          <w:tab w:val="clear" w:pos="709"/>
          <w:tab w:val="left" w:pos="720" w:leader="none"/>
        </w:tabs>
        <w:rPr>
          <w:color w:val="000000"/>
          <w:lang w:val="en-US"/>
        </w:rPr>
      </w:pPr>
      <w:r>
        <w:rPr>
          <w:color w:val="000000"/>
          <w:lang w:val="en-US"/>
        </w:rPr>
        <w:t>If you use averaging then the same measurement is performed more than one time and a mean value of all results is calculated and displayed. This reduces the influence of ambient noise to the measurement's result.</w:t>
      </w:r>
    </w:p>
    <w:p>
      <w:pPr>
        <w:pStyle w:val="Tekstblok"/>
        <w:numPr>
          <w:ilvl w:val="0"/>
          <w:numId w:val="23"/>
        </w:numPr>
        <w:tabs>
          <w:tab w:val="clear" w:pos="709"/>
          <w:tab w:val="left" w:pos="720" w:leader="none"/>
        </w:tabs>
        <w:rPr/>
      </w:pPr>
      <w:r>
        <w:rPr>
          <w:color w:val="000000"/>
          <w:lang w:val="en-US"/>
        </w:rPr>
        <w:t xml:space="preserve">In the impulse </w:t>
      </w:r>
      <w:r>
        <w:rPr>
          <w:color w:val="000000"/>
          <w:lang w:val="en-US"/>
        </w:rPr>
        <w:t>–</w:t>
      </w:r>
      <w:r>
        <w:rPr>
          <w:color w:val="000000"/>
          <w:lang w:val="en-US"/>
        </w:rPr>
        <w:t xml:space="preserve"> response module the trace is shown after all measurements are done.</w:t>
      </w:r>
    </w:p>
    <w:p>
      <w:pPr>
        <w:pStyle w:val="Tekstblok"/>
        <w:numPr>
          <w:ilvl w:val="1"/>
          <w:numId w:val="23"/>
        </w:numPr>
        <w:tabs>
          <w:tab w:val="clear" w:pos="709"/>
          <w:tab w:val="left" w:pos="720" w:leader="none"/>
        </w:tabs>
        <w:rPr>
          <w:color w:val="000000"/>
          <w:lang w:val="en-US"/>
        </w:rPr>
      </w:pPr>
      <w:r>
        <w:rPr>
          <w:color w:val="000000"/>
          <w:lang w:val="en-US"/>
        </w:rPr>
        <w:t>The amount of measurements to be averaged is selected in the measurement's setup.</w:t>
      </w:r>
    </w:p>
    <w:p>
      <w:pPr>
        <w:pStyle w:val="Tekstblok"/>
        <w:numPr>
          <w:ilvl w:val="1"/>
          <w:numId w:val="23"/>
        </w:numPr>
        <w:tabs>
          <w:tab w:val="clear" w:pos="709"/>
          <w:tab w:val="left" w:pos="720" w:leader="none"/>
        </w:tabs>
        <w:rPr>
          <w:color w:val="000000"/>
          <w:lang w:val="en-US"/>
        </w:rPr>
      </w:pPr>
      <w:r>
        <w:rPr>
          <w:color w:val="000000"/>
          <w:lang w:val="en-US"/>
        </w:rPr>
        <w:t xml:space="preserve">In setup advanced sampling you can select the way </w:t>
      </w:r>
      <w:r>
        <w:rPr>
          <w:b/>
          <w:bCs/>
          <w:i/>
          <w:iCs/>
          <w:color w:val="000000"/>
          <w:lang w:val="en-US"/>
        </w:rPr>
        <w:t>SATlive</w:t>
      </w:r>
      <w:r>
        <w:rPr>
          <w:color w:val="000000"/>
          <w:lang w:val="en-US"/>
        </w:rPr>
        <w:t xml:space="preserve"> handles differences in the single measurements.</w:t>
      </w:r>
    </w:p>
    <w:p>
      <w:pPr>
        <w:pStyle w:val="Tekstblok"/>
        <w:numPr>
          <w:ilvl w:val="0"/>
          <w:numId w:val="23"/>
        </w:numPr>
        <w:tabs>
          <w:tab w:val="clear" w:pos="709"/>
          <w:tab w:val="left" w:pos="720" w:leader="none"/>
        </w:tabs>
        <w:rPr>
          <w:lang w:val="en-US"/>
        </w:rPr>
      </w:pPr>
      <w:r>
        <w:rPr>
          <w:color w:val="000000"/>
          <w:lang w:val="en-US"/>
        </w:rPr>
        <w:t xml:space="preserve">In the MAT module all measurements are performed consecutively and a so called FiFo averaging is used, except for the </w:t>
      </w:r>
      <w:r>
        <w:rPr>
          <w:b w:val="false"/>
          <w:bCs w:val="false"/>
          <w:i/>
          <w:iCs/>
          <w:color w:val="000000"/>
          <w:lang w:val="en-US"/>
        </w:rPr>
        <w:t>Average All</w:t>
      </w:r>
      <w:r>
        <w:rPr>
          <w:color w:val="000000"/>
          <w:lang w:val="en-US"/>
        </w:rPr>
        <w:t xml:space="preserve"> setting.</w:t>
      </w:r>
    </w:p>
    <w:p>
      <w:pPr>
        <w:pStyle w:val="Tekstblok"/>
        <w:tabs>
          <w:tab w:val="clear" w:pos="709"/>
          <w:tab w:val="left" w:pos="720" w:leader="none"/>
        </w:tabs>
        <w:rPr>
          <w:lang w:val="en-US"/>
        </w:rPr>
      </w:pPr>
      <w:r>
        <w:rPr>
          <w:color w:val="000000"/>
          <w:lang w:val="en-US"/>
        </w:rPr>
        <w:t>In a FiFo (</w:t>
      </w:r>
      <w:r>
        <w:rPr>
          <w:b/>
          <w:bCs/>
          <w:color w:val="000000"/>
          <w:lang w:val="en-US"/>
        </w:rPr>
        <w:t>F</w:t>
      </w:r>
      <w:r>
        <w:rPr>
          <w:color w:val="000000"/>
          <w:lang w:val="en-US"/>
        </w:rPr>
        <w:t xml:space="preserve">irst </w:t>
      </w:r>
      <w:r>
        <w:rPr>
          <w:b/>
          <w:bCs/>
          <w:color w:val="000000"/>
          <w:lang w:val="en-US"/>
        </w:rPr>
        <w:t>I</w:t>
      </w:r>
      <w:r>
        <w:rPr>
          <w:b w:val="false"/>
          <w:bCs w:val="false"/>
          <w:color w:val="000000"/>
          <w:lang w:val="en-US"/>
        </w:rPr>
        <w:t>n</w:t>
      </w:r>
      <w:r>
        <w:rPr>
          <w:color w:val="000000"/>
          <w:lang w:val="en-US"/>
        </w:rPr>
        <w:t xml:space="preserve">, </w:t>
      </w:r>
      <w:r>
        <w:rPr>
          <w:b/>
          <w:bCs/>
          <w:color w:val="000000"/>
          <w:lang w:val="en-US"/>
        </w:rPr>
        <w:t>F</w:t>
      </w:r>
      <w:r>
        <w:rPr>
          <w:color w:val="000000"/>
          <w:lang w:val="en-US"/>
        </w:rPr>
        <w:t xml:space="preserve">irst </w:t>
      </w:r>
      <w:r>
        <w:rPr>
          <w:b/>
          <w:bCs/>
          <w:color w:val="000000"/>
          <w:lang w:val="en-US"/>
        </w:rPr>
        <w:t>O</w:t>
      </w:r>
      <w:r>
        <w:rPr>
          <w:color w:val="000000"/>
          <w:lang w:val="en-US"/>
        </w:rPr>
        <w:t>ut) averaging the results of the older measurements remain in memory. When the memory is filled up, then the oldest measurement is replaced by the current measurement's result.</w:t>
      </w:r>
    </w:p>
    <w:p>
      <w:pPr>
        <w:pStyle w:val="Tekstblok"/>
        <w:tabs>
          <w:tab w:val="clear" w:pos="709"/>
          <w:tab w:val="left" w:pos="720" w:leader="none"/>
        </w:tabs>
        <w:rPr>
          <w:color w:val="000000"/>
          <w:lang w:val="en-US"/>
        </w:rPr>
      </w:pPr>
      <w:r>
        <w:rPr>
          <w:color w:val="000000"/>
          <w:lang w:val="en-US"/>
        </w:rPr>
        <w:t>After each measurement, the mean value of all data in memory is calculated.</w:t>
      </w:r>
    </w:p>
    <w:p>
      <w:pPr>
        <w:pStyle w:val="Tekstblok"/>
        <w:tabs>
          <w:tab w:val="clear" w:pos="709"/>
          <w:tab w:val="left" w:pos="720" w:leader="none"/>
        </w:tabs>
        <w:rPr>
          <w:color w:val="000000"/>
          <w:lang w:val="en-US"/>
        </w:rPr>
      </w:pPr>
      <w:r>
        <w:rPr>
          <w:color w:val="000000"/>
          <w:lang w:val="en-US"/>
        </w:rPr>
        <w:t>There are two options for the calculation of the mean value in the MAT module.</w:t>
      </w:r>
    </w:p>
    <w:p>
      <w:pPr>
        <w:pStyle w:val="Tekstblok"/>
        <w:numPr>
          <w:ilvl w:val="0"/>
          <w:numId w:val="24"/>
        </w:numPr>
        <w:tabs>
          <w:tab w:val="clear" w:pos="709"/>
          <w:tab w:val="left" w:pos="720" w:leader="none"/>
        </w:tabs>
        <w:rPr/>
      </w:pPr>
      <w:r>
        <w:rPr>
          <w:color w:val="000000"/>
          <w:lang w:val="en-US"/>
        </w:rPr>
        <w:t xml:space="preserve">First one is the </w:t>
      </w:r>
      <w:r>
        <w:rPr>
          <w:b/>
          <w:bCs/>
          <w:color w:val="000000"/>
          <w:lang w:val="en-US"/>
        </w:rPr>
        <w:t>complex</w:t>
      </w:r>
      <w:r>
        <w:rPr>
          <w:color w:val="000000"/>
          <w:lang w:val="en-US"/>
        </w:rPr>
        <w:t xml:space="preserve"> </w:t>
      </w:r>
      <w:r>
        <w:rPr>
          <w:b/>
          <w:bCs/>
          <w:color w:val="000000"/>
          <w:lang w:val="en-US"/>
        </w:rPr>
        <w:t>averaging</w:t>
      </w:r>
      <w:r>
        <w:rPr>
          <w:color w:val="000000"/>
          <w:lang w:val="en-US"/>
        </w:rPr>
        <w:t>, which is performed prior to the calculation of amplitude and phase values.</w:t>
      </w:r>
    </w:p>
    <w:p>
      <w:pPr>
        <w:pStyle w:val="Tekstblok"/>
        <w:numPr>
          <w:ilvl w:val="0"/>
          <w:numId w:val="24"/>
        </w:numPr>
        <w:tabs>
          <w:tab w:val="clear" w:pos="709"/>
          <w:tab w:val="left" w:pos="720" w:leader="none"/>
        </w:tabs>
        <w:rPr>
          <w:lang w:val="en-US"/>
        </w:rPr>
      </w:pPr>
      <w:r>
        <w:rPr>
          <w:color w:val="000000"/>
          <w:lang w:val="en-US"/>
        </w:rPr>
        <w:t xml:space="preserve">Second one is the </w:t>
      </w:r>
      <w:r>
        <w:rPr>
          <w:b/>
          <w:bCs/>
          <w:color w:val="000000"/>
          <w:lang w:val="en-US"/>
        </w:rPr>
        <w:t>RMS averaging</w:t>
      </w:r>
      <w:r>
        <w:rPr>
          <w:color w:val="000000"/>
          <w:lang w:val="en-US"/>
        </w:rPr>
        <w:t>, which averaging calculates the amplitude value of each single measurement and averages the amplitude values. This excludes the phase from the display and makes the amplitude display more stable, especial for larger distances between the speaker and the mic.</w:t>
      </w:r>
    </w:p>
    <w:p>
      <w:pPr>
        <w:pStyle w:val="Tekstblok"/>
        <w:numPr>
          <w:ilvl w:val="0"/>
          <w:numId w:val="24"/>
        </w:numPr>
        <w:tabs>
          <w:tab w:val="clear" w:pos="709"/>
          <w:tab w:val="left" w:pos="720" w:leader="none"/>
        </w:tabs>
        <w:rPr>
          <w:lang w:val="en-US"/>
        </w:rPr>
      </w:pPr>
      <w:r>
        <w:rPr>
          <w:color w:val="000000"/>
          <w:lang w:val="en-US"/>
        </w:rPr>
        <w:t xml:space="preserve">There is </w:t>
      </w:r>
      <w:r>
        <w:rPr>
          <w:b/>
          <w:bCs/>
          <w:color w:val="000000"/>
          <w:lang w:val="en-US"/>
        </w:rPr>
        <w:t>no FiFo</w:t>
      </w:r>
      <w:r>
        <w:rPr>
          <w:color w:val="000000"/>
          <w:lang w:val="en-US"/>
        </w:rPr>
        <w:t xml:space="preserve"> averaging used MAT module if you select </w:t>
      </w:r>
      <w:r>
        <w:rPr>
          <w:b/>
          <w:bCs/>
          <w:color w:val="000000"/>
          <w:lang w:val="en-US"/>
        </w:rPr>
        <w:t>Average all Values</w:t>
      </w:r>
      <w:r>
        <w:rPr>
          <w:color w:val="000000"/>
          <w:lang w:val="en-US"/>
        </w:rPr>
        <w:t>.</w:t>
      </w:r>
    </w:p>
    <w:p>
      <w:pPr>
        <w:pStyle w:val="Tekstblok"/>
        <w:tabs>
          <w:tab w:val="clear" w:pos="709"/>
          <w:tab w:val="left" w:pos="720" w:leader="none"/>
        </w:tabs>
        <w:rPr>
          <w:color w:val="000000"/>
          <w:lang w:val="en-US"/>
        </w:rPr>
      </w:pPr>
      <w:r>
        <w:rPr>
          <w:color w:val="000000"/>
          <w:lang w:val="en-US"/>
        </w:rPr>
        <w:t xml:space="preserve">The amount of averages and the averaging mode can be set in the layout area, which is located in the bottom menu area. </w:t>
      </w:r>
      <w:r>
        <w:rPr>
          <w:color w:val="000000"/>
          <w:lang w:val="en-US"/>
        </w:rPr>
        <w:t xml:space="preserve">For more details related to averaging, especial in the MAT – Module see page </w:t>
      </w:r>
      <w:r>
        <w:rPr>
          <w:color w:val="000000"/>
          <w:lang w:val="en-US"/>
        </w:rPr>
        <w:fldChar w:fldCharType="begin"/>
      </w:r>
      <w:r>
        <w:rPr>
          <w:color w:val="000000"/>
          <w:lang w:val="en-US"/>
        </w:rPr>
        <w:instrText> PAGEREF __RefHeading__25361_1307676328 \h </w:instrText>
      </w:r>
      <w:r>
        <w:rPr>
          <w:color w:val="000000"/>
          <w:lang w:val="en-US"/>
        </w:rPr>
        <w:fldChar w:fldCharType="separate"/>
      </w:r>
      <w:r>
        <w:rPr>
          <w:color w:val="000000"/>
          <w:lang w:val="en-US"/>
        </w:rPr>
        <w:t>314</w:t>
      </w:r>
      <w:r>
        <w:rPr>
          <w:color w:val="000000"/>
          <w:lang w:val="en-US"/>
        </w:rPr>
        <w:fldChar w:fldCharType="end"/>
      </w:r>
      <w:r>
        <w:rPr>
          <w:color w:val="000000"/>
          <w:lang w:val="en-US"/>
        </w:rPr>
        <w:t>.</w:t>
      </w:r>
      <w:r>
        <w:br w:type="page"/>
      </w:r>
    </w:p>
    <w:p>
      <w:pPr>
        <w:pStyle w:val="Kop3"/>
        <w:rPr>
          <w:color w:val="000000"/>
          <w:lang w:val="en-US"/>
        </w:rPr>
      </w:pPr>
      <w:bookmarkStart w:id="25" w:name="__RefHeading___Toc32246_3187356472"/>
      <w:bookmarkEnd w:id="25"/>
      <w:r>
        <w:rPr>
          <w:color w:val="000000"/>
          <w:lang w:val="en-US"/>
        </w:rPr>
        <w:t>Trace's description</w:t>
      </w:r>
    </w:p>
    <w:p>
      <w:pPr>
        <w:pStyle w:val="Tekstblok"/>
        <w:rPr>
          <w:color w:val="000000"/>
          <w:lang w:val="en-US"/>
        </w:rPr>
      </w:pPr>
      <w:r>
        <w:rPr>
          <w:color w:val="000000"/>
          <w:lang w:val="en-US"/>
        </w:rPr>
        <w:t xml:space="preserve">In </w:t>
      </w:r>
      <w:r>
        <w:rPr>
          <w:b/>
          <w:bCs/>
          <w:i/>
          <w:iCs/>
          <w:color w:val="000000"/>
          <w:lang w:val="en-US"/>
        </w:rPr>
        <w:t>SATlive</w:t>
      </w:r>
      <w:r>
        <w:rPr>
          <w:color w:val="000000"/>
          <w:lang w:val="en-US"/>
        </w:rPr>
        <w:t xml:space="preserve"> you can assign and edit a description to every trace.</w:t>
      </w:r>
    </w:p>
    <w:p>
      <w:pPr>
        <w:pStyle w:val="Tekstblok"/>
        <w:rPr>
          <w:lang w:val="en-US"/>
        </w:rPr>
      </w:pPr>
      <w:r>
        <w:rPr>
          <w:color w:val="000000"/>
          <w:lang w:val="en-US"/>
        </w:rPr>
        <w:t>If you’</w:t>
      </w:r>
      <w:r>
        <w:rPr>
          <w:color w:val="000000"/>
          <w:lang w:val="en-US"/>
        </w:rPr>
        <w:t>ve</w:t>
      </w:r>
      <w:r>
        <w:rPr>
          <w:color w:val="000000"/>
          <w:lang w:val="en-US"/>
        </w:rPr>
        <w:t xml:space="preserve"> select</w:t>
      </w:r>
      <w:r>
        <w:rPr>
          <w:color w:val="000000"/>
          <w:lang w:val="en-US"/>
        </w:rPr>
        <w:t>ed</w:t>
      </w:r>
      <w:r>
        <w:rPr>
          <w:color w:val="000000"/>
          <w:lang w:val="en-US"/>
        </w:rPr>
        <w:t xml:space="preserve"> </w:t>
      </w:r>
      <w:r>
        <w:rPr>
          <w:b w:val="false"/>
          <w:bCs w:val="false"/>
          <w:i/>
          <w:iCs/>
          <w:color w:val="000000"/>
          <w:lang w:val="en-US"/>
        </w:rPr>
        <w:t>remarks</w:t>
      </w:r>
      <w:r>
        <w:rPr>
          <w:color w:val="000000"/>
          <w:lang w:val="en-US"/>
        </w:rPr>
        <w:t xml:space="preserve"> in </w:t>
      </w:r>
      <w:r>
        <w:rPr>
          <w:b w:val="false"/>
          <w:bCs w:val="false"/>
          <w:i/>
          <w:iCs/>
          <w:color w:val="000000"/>
          <w:lang w:val="en-US"/>
        </w:rPr>
        <w:t>Setup → Features → Fileinfo</w:t>
      </w:r>
      <w:r>
        <w:rPr>
          <w:color w:val="000000"/>
          <w:lang w:val="en-US"/>
        </w:rPr>
        <w:t xml:space="preserve"> then the trace's description is shown when the trace is used as calibration, overlay or mic – correction data.</w:t>
      </w:r>
    </w:p>
    <w:p>
      <w:pPr>
        <w:pStyle w:val="Tekstblok"/>
        <w:rPr>
          <w:color w:val="000000"/>
          <w:lang w:val="en-US"/>
        </w:rPr>
      </w:pPr>
      <w:r>
        <w:drawing>
          <wp:anchor behindDoc="0" distT="0" distB="0" distL="0" distR="0" simplePos="0" locked="0" layoutInCell="0" allowOverlap="1" relativeHeight="308">
            <wp:simplePos x="0" y="0"/>
            <wp:positionH relativeFrom="column">
              <wp:align>center</wp:align>
            </wp:positionH>
            <wp:positionV relativeFrom="paragraph">
              <wp:posOffset>22860</wp:posOffset>
            </wp:positionV>
            <wp:extent cx="5638165" cy="3047365"/>
            <wp:effectExtent l="0" t="0" r="0" b="0"/>
            <wp:wrapTopAndBottom/>
            <wp:docPr id="14" name="Bild3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313" descr="" title=""/>
                    <pic:cNvPicPr>
                      <a:picLocks noChangeAspect="1" noChangeArrowheads="1"/>
                    </pic:cNvPicPr>
                  </pic:nvPicPr>
                  <pic:blipFill>
                    <a:blip r:embed="rId27"/>
                    <a:stretch>
                      <a:fillRect/>
                    </a:stretch>
                  </pic:blipFill>
                  <pic:spPr bwMode="auto">
                    <a:xfrm>
                      <a:off x="0" y="0"/>
                      <a:ext cx="5638165" cy="3047365"/>
                    </a:xfrm>
                    <a:prstGeom prst="rect">
                      <a:avLst/>
                    </a:prstGeom>
                  </pic:spPr>
                </pic:pic>
              </a:graphicData>
            </a:graphic>
          </wp:anchor>
        </w:drawing>
      </w:r>
      <w:r>
        <w:rPr>
          <w:color w:val="000000"/>
          <w:lang w:val="en-US"/>
        </w:rPr>
        <w:t>You can edit the trace's description in the information window. You can toggle the trace's weighting using the button right of the editor field.</w:t>
      </w:r>
    </w:p>
    <w:p>
      <w:pPr>
        <w:pStyle w:val="Tekstblok"/>
        <w:rPr>
          <w:color w:val="000000"/>
          <w:lang w:val="en-US"/>
        </w:rPr>
      </w:pPr>
      <w:r>
        <w:rPr>
          <w:color w:val="000000"/>
          <w:lang w:val="en-US"/>
        </w:rPr>
        <w:t>You can open the info window by:</w:t>
      </w:r>
    </w:p>
    <w:p>
      <w:pPr>
        <w:pStyle w:val="Tekstblok"/>
        <w:numPr>
          <w:ilvl w:val="0"/>
          <w:numId w:val="25"/>
        </w:numPr>
        <w:rPr>
          <w:color w:val="000000"/>
          <w:lang w:val="en-US"/>
        </w:rPr>
      </w:pPr>
      <w:r>
        <w:rPr>
          <w:color w:val="000000"/>
          <w:lang w:val="en-US"/>
        </w:rPr>
        <w:t xml:space="preserve">A left mouse button click on the symbol </w:t>
      </w:r>
    </w:p>
    <w:p>
      <w:pPr>
        <w:pStyle w:val="Tekstblok"/>
        <w:numPr>
          <w:ilvl w:val="0"/>
          <w:numId w:val="25"/>
        </w:numPr>
        <w:rPr/>
      </w:pPr>
      <w:r>
        <w:rPr>
          <w:color w:val="000000"/>
          <w:lang w:val="en-US"/>
        </w:rPr>
        <w:t xml:space="preserve">Using the </w:t>
      </w:r>
      <w:r>
        <w:rPr>
          <w:color w:val="000000"/>
          <w:lang w:val="en-US"/>
        </w:rPr>
        <w:t xml:space="preserve">keys </w:t>
      </w:r>
      <w:r>
        <w:rPr>
          <w:b w:val="false"/>
          <w:bCs w:val="false"/>
          <w:i/>
          <w:iCs/>
          <w:color w:val="000000"/>
          <w:lang w:val="en-US"/>
        </w:rPr>
        <w:t>shift +</w:t>
      </w:r>
      <w:r>
        <w:rPr>
          <w:b w:val="false"/>
          <w:bCs w:val="false"/>
          <w:i/>
          <w:iCs/>
          <w:color w:val="000000"/>
          <w:lang w:val="en-US"/>
        </w:rPr>
        <w:t xml:space="preserve"> I</w:t>
      </w:r>
      <w:r>
        <w:rPr>
          <w:color w:val="000000"/>
          <w:lang w:val="en-US"/>
        </w:rPr>
        <w:t xml:space="preserve"> on your keyboard.</w:t>
      </w:r>
    </w:p>
    <w:p>
      <w:pPr>
        <w:pStyle w:val="Tekstblok"/>
        <w:numPr>
          <w:ilvl w:val="0"/>
          <w:numId w:val="25"/>
        </w:numPr>
        <w:rPr/>
      </w:pPr>
      <w:r>
        <w:rPr>
          <w:color w:val="000000"/>
          <w:lang w:val="en-US"/>
        </w:rPr>
        <w:t xml:space="preserve">If the option </w:t>
      </w:r>
      <w:r>
        <w:rPr>
          <w:b w:val="false"/>
          <w:bCs w:val="false"/>
          <w:i/>
          <w:iCs/>
          <w:color w:val="000000"/>
          <w:lang w:val="en-US"/>
        </w:rPr>
        <w:t>Show Fileinfo when saving</w:t>
      </w:r>
      <w:r>
        <w:rPr>
          <w:color w:val="000000"/>
          <w:lang w:val="en-US"/>
        </w:rPr>
        <w:t xml:space="preserve"> is selected in </w:t>
      </w:r>
      <w:r>
        <w:rPr>
          <w:b w:val="false"/>
          <w:bCs w:val="false"/>
          <w:i/>
          <w:iCs/>
          <w:color w:val="000000"/>
          <w:lang w:val="en-US"/>
        </w:rPr>
        <w:t>Setup →  Features</w:t>
      </w:r>
      <w:r>
        <w:rPr>
          <w:color w:val="000000"/>
          <w:lang w:val="en-US"/>
        </w:rPr>
        <w:t>, then the info window shows up every time you save a trace.</w:t>
      </w:r>
      <w:r>
        <w:br w:type="page"/>
      </w:r>
    </w:p>
    <w:p>
      <w:pPr>
        <w:pStyle w:val="Kop2"/>
        <w:rPr>
          <w:color w:val="000000"/>
          <w:lang w:val="en-US"/>
        </w:rPr>
      </w:pPr>
      <w:bookmarkStart w:id="26" w:name="__RefHeading__22403_1358155583"/>
      <w:bookmarkStart w:id="27" w:name="anschlu__an_die_ausenwelt"/>
      <w:bookmarkEnd w:id="26"/>
      <w:r>
        <w:rPr>
          <w:color w:val="000000"/>
          <w:lang w:val="en-US"/>
        </w:rPr>
        <w:t>Connections</w:t>
      </w:r>
      <w:bookmarkEnd w:id="27"/>
    </w:p>
    <w:p>
      <w:pPr>
        <w:pStyle w:val="Tekstblok"/>
        <w:rPr>
          <w:color w:val="000000"/>
          <w:lang w:val="en-US"/>
        </w:rPr>
      </w:pPr>
      <w:r>
        <w:rPr>
          <w:color w:val="000000"/>
          <w:lang w:val="en-US"/>
        </w:rPr>
        <w:t xml:space="preserve">In order to do correct measurements, you must wire </w:t>
      </w:r>
      <w:r>
        <w:rPr>
          <w:b/>
          <w:bCs/>
          <w:i/>
          <w:iCs/>
          <w:color w:val="000000"/>
          <w:lang w:val="en-US"/>
        </w:rPr>
        <w:t>SATlive</w:t>
      </w:r>
      <w:r>
        <w:rPr>
          <w:color w:val="000000"/>
          <w:lang w:val="en-US"/>
        </w:rPr>
        <w:t xml:space="preserve"> correctly.</w:t>
      </w:r>
    </w:p>
    <w:p>
      <w:pPr>
        <w:pStyle w:val="Tekstblok"/>
        <w:rPr>
          <w:color w:val="000000"/>
          <w:lang w:val="en-US"/>
        </w:rPr>
      </w:pPr>
      <w:r>
        <w:rPr>
          <w:color w:val="000000"/>
          <w:lang w:val="en-US"/>
        </w:rPr>
        <w:t xml:space="preserve">WARNING: </w:t>
      </w:r>
    </w:p>
    <w:p>
      <w:pPr>
        <w:pStyle w:val="Tekstblok"/>
        <w:numPr>
          <w:ilvl w:val="0"/>
          <w:numId w:val="26"/>
        </w:numPr>
        <w:rPr>
          <w:b/>
          <w:b/>
          <w:bCs/>
          <w:color w:val="000000"/>
          <w:lang w:val="en-US"/>
        </w:rPr>
      </w:pPr>
      <w:r>
        <w:rPr>
          <w:b/>
          <w:bCs/>
          <w:color w:val="000000"/>
          <w:lang w:val="en-US"/>
        </w:rPr>
        <w:t>Wrong connections can destroy the pc's soundcard or</w:t>
        <w:br/>
        <w:t>even other parts of the pc.</w:t>
      </w:r>
    </w:p>
    <w:p>
      <w:pPr>
        <w:pStyle w:val="Tekstblok"/>
        <w:numPr>
          <w:ilvl w:val="0"/>
          <w:numId w:val="26"/>
        </w:numPr>
        <w:rPr>
          <w:b/>
          <w:b/>
          <w:bCs/>
          <w:color w:val="000000"/>
          <w:lang w:val="en-US"/>
        </w:rPr>
      </w:pPr>
      <w:r>
        <w:rPr>
          <w:b/>
          <w:bCs/>
          <w:color w:val="000000"/>
          <w:lang w:val="en-US"/>
        </w:rPr>
        <w:t>NEVER connect an output or input to a speaker output or mains.</w:t>
      </w:r>
    </w:p>
    <w:p>
      <w:pPr>
        <w:pStyle w:val="Tekstblok"/>
        <w:numPr>
          <w:ilvl w:val="0"/>
          <w:numId w:val="26"/>
        </w:numPr>
        <w:rPr>
          <w:b/>
          <w:b/>
          <w:bCs/>
          <w:color w:val="000000"/>
          <w:lang w:val="en-US"/>
        </w:rPr>
      </w:pPr>
      <w:r>
        <w:rPr>
          <w:b/>
          <w:bCs/>
          <w:color w:val="000000"/>
          <w:lang w:val="en-US"/>
        </w:rPr>
        <w:t xml:space="preserve">Lower all external volume controls to minimum before starting </w:t>
      </w:r>
      <w:r>
        <w:rPr>
          <w:b/>
          <w:bCs/>
          <w:i/>
          <w:iCs/>
          <w:color w:val="000000"/>
          <w:lang w:val="en-US"/>
        </w:rPr>
        <w:t>SATlive</w:t>
      </w:r>
      <w:r>
        <w:rPr>
          <w:b/>
          <w:bCs/>
          <w:color w:val="000000"/>
          <w:lang w:val="en-US"/>
        </w:rPr>
        <w:t>.</w:t>
      </w:r>
    </w:p>
    <w:p>
      <w:pPr>
        <w:pStyle w:val="Tekstblok"/>
        <w:rPr>
          <w:color w:val="000000"/>
          <w:lang w:val="en-US"/>
        </w:rPr>
      </w:pPr>
      <w:r>
        <w:rPr>
          <w:color w:val="000000"/>
          <w:lang w:val="en-US"/>
        </w:rPr>
        <w:t>The Output signal (soundcard's Line out) should be connected to an input of the console or of the device under test.</w:t>
      </w:r>
    </w:p>
    <w:p>
      <w:pPr>
        <w:pStyle w:val="Kop3"/>
        <w:rPr>
          <w:color w:val="000000"/>
          <w:lang w:val="en-US"/>
        </w:rPr>
      </w:pPr>
      <w:bookmarkStart w:id="28" w:name="__RefHeading___Toc41164_2823577171"/>
      <w:bookmarkEnd w:id="28"/>
      <w:r>
        <w:drawing>
          <wp:anchor behindDoc="0" distT="0" distB="71755" distL="71755" distR="0" simplePos="0" locked="0" layoutInCell="0" allowOverlap="1" relativeHeight="5">
            <wp:simplePos x="0" y="0"/>
            <wp:positionH relativeFrom="column">
              <wp:align>center</wp:align>
            </wp:positionH>
            <wp:positionV relativeFrom="paragraph">
              <wp:posOffset>509905</wp:posOffset>
            </wp:positionV>
            <wp:extent cx="5304790" cy="3761740"/>
            <wp:effectExtent l="0" t="0" r="0" b="0"/>
            <wp:wrapTopAndBottom/>
            <wp:docPr id="15" name="VerkabelungMat"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erkabelungMat" descr="" title=""/>
                    <pic:cNvPicPr>
                      <a:picLocks noChangeAspect="1" noChangeArrowheads="1"/>
                    </pic:cNvPicPr>
                  </pic:nvPicPr>
                  <pic:blipFill>
                    <a:blip r:embed="rId28"/>
                    <a:srcRect l="-102" t="-144" r="-102" b="-144"/>
                    <a:stretch>
                      <a:fillRect/>
                    </a:stretch>
                  </pic:blipFill>
                  <pic:spPr bwMode="auto">
                    <a:xfrm>
                      <a:off x="0" y="0"/>
                      <a:ext cx="5304790" cy="3761740"/>
                    </a:xfrm>
                    <a:prstGeom prst="rect">
                      <a:avLst/>
                    </a:prstGeom>
                  </pic:spPr>
                </pic:pic>
              </a:graphicData>
            </a:graphic>
          </wp:anchor>
        </w:drawing>
      </w:r>
      <w:r>
        <w:rPr>
          <w:color w:val="000000"/>
          <w:lang w:val="en-US"/>
        </w:rPr>
        <w:t>Using an external signal source</w:t>
      </w:r>
    </w:p>
    <w:p>
      <w:pPr>
        <w:pStyle w:val="Tekstblok"/>
        <w:numPr>
          <w:ilvl w:val="0"/>
          <w:numId w:val="27"/>
        </w:numPr>
        <w:rPr>
          <w:color w:val="000000"/>
          <w:lang w:val="en-US"/>
        </w:rPr>
      </w:pPr>
      <w:r>
        <w:rPr>
          <w:color w:val="000000"/>
          <w:lang w:val="en-US"/>
        </w:rPr>
        <w:t>The Reference input (By default Left In) receives the signal from the external source.</w:t>
      </w:r>
    </w:p>
    <w:p>
      <w:pPr>
        <w:pStyle w:val="Tekstblok"/>
        <w:numPr>
          <w:ilvl w:val="0"/>
          <w:numId w:val="27"/>
        </w:numPr>
        <w:rPr>
          <w:color w:val="000000"/>
          <w:lang w:val="en-US"/>
        </w:rPr>
      </w:pPr>
      <w:r>
        <w:rPr>
          <w:color w:val="000000"/>
          <w:lang w:val="en-US"/>
        </w:rPr>
        <w:t>The measurement mic is feed into the Mic input (By default Right In).</w:t>
      </w:r>
    </w:p>
    <w:p>
      <w:pPr>
        <w:pStyle w:val="Tekstblok"/>
        <w:numPr>
          <w:ilvl w:val="0"/>
          <w:numId w:val="27"/>
        </w:numPr>
        <w:rPr>
          <w:lang w:val="en-US"/>
        </w:rPr>
      </w:pPr>
      <w:r>
        <w:rPr>
          <w:color w:val="000000"/>
          <w:lang w:val="en-US"/>
        </w:rPr>
        <w:t xml:space="preserve">Make sure that you feed </w:t>
      </w:r>
      <w:r>
        <w:rPr>
          <w:b/>
          <w:bCs/>
          <w:color w:val="000000"/>
          <w:lang w:val="en-US"/>
        </w:rPr>
        <w:t>exactly the same</w:t>
      </w:r>
      <w:r>
        <w:rPr>
          <w:color w:val="000000"/>
          <w:lang w:val="en-US"/>
        </w:rPr>
        <w:t xml:space="preserve"> signal into the computer and into your sound system.</w:t>
      </w:r>
      <w:r>
        <w:br w:type="page"/>
      </w:r>
    </w:p>
    <w:p>
      <w:pPr>
        <w:pStyle w:val="Kop3"/>
        <w:rPr>
          <w:color w:val="000000"/>
          <w:lang w:val="en-US"/>
        </w:rPr>
      </w:pPr>
      <w:bookmarkStart w:id="29" w:name="__RefHeading___Toc41166_2823577171"/>
      <w:bookmarkEnd w:id="29"/>
      <w:r>
        <w:rPr>
          <w:color w:val="000000"/>
          <w:lang w:val="en-US"/>
        </w:rPr>
        <w:t>Using a measurement signal created by your computer</w:t>
      </w:r>
    </w:p>
    <w:p>
      <w:pPr>
        <w:pStyle w:val="Tekstblok"/>
        <w:numPr>
          <w:ilvl w:val="0"/>
          <w:numId w:val="28"/>
        </w:numPr>
        <w:rPr>
          <w:color w:val="000000"/>
          <w:lang w:val="en-US"/>
        </w:rPr>
      </w:pPr>
      <w:r>
        <w:drawing>
          <wp:anchor behindDoc="0" distT="71755" distB="71755" distL="0" distR="0" simplePos="0" locked="0" layoutInCell="0" allowOverlap="1" relativeHeight="611">
            <wp:simplePos x="0" y="0"/>
            <wp:positionH relativeFrom="column">
              <wp:posOffset>360045</wp:posOffset>
            </wp:positionH>
            <wp:positionV relativeFrom="paragraph">
              <wp:align>top</wp:align>
            </wp:positionV>
            <wp:extent cx="5305425" cy="3762375"/>
            <wp:effectExtent l="0" t="0" r="0" b="0"/>
            <wp:wrapTopAndBottom/>
            <wp:docPr id="16" name="Grafik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21" descr="" title=""/>
                    <pic:cNvPicPr>
                      <a:picLocks noChangeAspect="1" noChangeArrowheads="1"/>
                    </pic:cNvPicPr>
                  </pic:nvPicPr>
                  <pic:blipFill>
                    <a:blip r:embed="rId29"/>
                    <a:stretch>
                      <a:fillRect/>
                    </a:stretch>
                  </pic:blipFill>
                  <pic:spPr bwMode="auto">
                    <a:xfrm>
                      <a:off x="0" y="0"/>
                      <a:ext cx="5305425" cy="3762375"/>
                    </a:xfrm>
                    <a:prstGeom prst="rect">
                      <a:avLst/>
                    </a:prstGeom>
                  </pic:spPr>
                </pic:pic>
              </a:graphicData>
            </a:graphic>
          </wp:anchor>
        </w:drawing>
      </w:r>
      <w:r>
        <w:rPr>
          <w:color w:val="000000"/>
          <w:lang w:val="en-US"/>
        </w:rPr>
        <w:t>Feed the output-signal from the computer's Audio-output into your soundsystem and in the Reference input (By default: Left Input).</w:t>
      </w:r>
    </w:p>
    <w:p>
      <w:pPr>
        <w:pStyle w:val="Tekstblok"/>
        <w:numPr>
          <w:ilvl w:val="0"/>
          <w:numId w:val="28"/>
        </w:numPr>
        <w:rPr>
          <w:color w:val="000000"/>
          <w:lang w:val="en-US"/>
        </w:rPr>
      </w:pPr>
      <w:r>
        <w:rPr>
          <w:color w:val="000000"/>
          <w:lang w:val="en-US"/>
        </w:rPr>
        <w:t>Feed the signal of your measurement mic into the MIC input (By default: Right Input).</w:t>
      </w:r>
    </w:p>
    <w:p>
      <w:pPr>
        <w:pStyle w:val="Tekstblok"/>
        <w:numPr>
          <w:ilvl w:val="0"/>
          <w:numId w:val="28"/>
        </w:numPr>
        <w:rPr>
          <w:color w:val="000000"/>
          <w:lang w:val="en-US"/>
        </w:rPr>
      </w:pPr>
      <w:r>
        <w:rPr>
          <w:color w:val="000000"/>
          <w:lang w:val="en-US"/>
        </w:rPr>
        <w:t>You can either use an external mic – preamp or an audio-interface with a build-in preamp.</w:t>
      </w:r>
    </w:p>
    <w:p>
      <w:pPr>
        <w:pStyle w:val="Tekstblok"/>
        <w:numPr>
          <w:ilvl w:val="0"/>
          <w:numId w:val="28"/>
        </w:numPr>
        <w:rPr>
          <w:color w:val="000000"/>
          <w:lang w:val="en-US"/>
        </w:rPr>
      </w:pPr>
      <w:r>
        <w:rPr>
          <w:color w:val="000000"/>
          <w:lang w:val="en-US"/>
        </w:rPr>
        <w:t>Your measurement mic will need phantom-power.</w:t>
      </w:r>
    </w:p>
    <w:p>
      <w:pPr>
        <w:pStyle w:val="Tekstblok"/>
        <w:numPr>
          <w:ilvl w:val="0"/>
          <w:numId w:val="28"/>
        </w:numPr>
        <w:rPr/>
      </w:pPr>
      <w:r>
        <w:rPr>
          <w:color w:val="000000"/>
          <w:lang w:val="en-US"/>
        </w:rPr>
        <w:t xml:space="preserve">If there is only one input on your computer, you can use the </w:t>
      </w:r>
      <w:r>
        <w:rPr>
          <w:i/>
          <w:iCs/>
          <w:color w:val="000000"/>
          <w:lang w:val="en-US"/>
        </w:rPr>
        <w:t>direct-reference</w:t>
      </w:r>
      <w:r>
        <w:rPr>
          <w:color w:val="000000"/>
          <w:lang w:val="en-US"/>
        </w:rPr>
        <w:t xml:space="preserve"> feature, which is explained on page </w:t>
      </w:r>
      <w:r>
        <w:rPr>
          <w:color w:val="000000"/>
          <w:lang w:val="en-US"/>
        </w:rPr>
        <w:fldChar w:fldCharType="begin"/>
      </w:r>
      <w:r>
        <w:rPr>
          <w:color w:val="000000"/>
          <w:lang w:val="en-US"/>
        </w:rPr>
        <w:instrText> PAGEREF __RefHeading__23847_1682689129 \h </w:instrText>
      </w:r>
      <w:r>
        <w:rPr>
          <w:color w:val="000000"/>
          <w:lang w:val="en-US"/>
        </w:rPr>
        <w:fldChar w:fldCharType="separate"/>
      </w:r>
      <w:r>
        <w:rPr>
          <w:color w:val="000000"/>
          <w:lang w:val="en-US"/>
        </w:rPr>
        <w:t>330</w:t>
      </w:r>
      <w:r>
        <w:rPr>
          <w:color w:val="000000"/>
          <w:lang w:val="en-US"/>
        </w:rPr>
        <w:fldChar w:fldCharType="end"/>
      </w:r>
      <w:r>
        <w:rPr>
          <w:color w:val="000000"/>
          <w:lang w:val="en-US"/>
        </w:rPr>
        <w:t>.</w:t>
      </w:r>
      <w:r>
        <w:br w:type="page"/>
      </w:r>
    </w:p>
    <w:p>
      <w:pPr>
        <w:pStyle w:val="Kop3"/>
        <w:rPr>
          <w:color w:val="000000"/>
          <w:lang w:val="en-US"/>
        </w:rPr>
      </w:pPr>
      <w:bookmarkStart w:id="30" w:name="__RefHeading___Toc41168_2823577171"/>
      <w:bookmarkEnd w:id="30"/>
      <w:r>
        <w:rPr>
          <w:color w:val="000000"/>
          <w:lang w:val="en-US"/>
        </w:rPr>
        <w:t>Measurement of an electronic device using the PC as signal source</w:t>
      </w:r>
    </w:p>
    <w:p>
      <w:pPr>
        <w:pStyle w:val="Tekstblok"/>
        <w:numPr>
          <w:ilvl w:val="0"/>
          <w:numId w:val="29"/>
        </w:numPr>
        <w:rPr>
          <w:color w:val="000000"/>
          <w:lang w:val="en-US"/>
        </w:rPr>
      </w:pPr>
      <w:r>
        <w:drawing>
          <wp:anchor behindDoc="0" distT="71755" distB="71755" distL="0" distR="0" simplePos="0" locked="0" layoutInCell="0" allowOverlap="1" relativeHeight="6">
            <wp:simplePos x="0" y="0"/>
            <wp:positionH relativeFrom="column">
              <wp:posOffset>398145</wp:posOffset>
            </wp:positionH>
            <wp:positionV relativeFrom="paragraph">
              <wp:align>top</wp:align>
            </wp:positionV>
            <wp:extent cx="5324475" cy="3743325"/>
            <wp:effectExtent l="0" t="0" r="0" b="0"/>
            <wp:wrapTopAndBottom/>
            <wp:docPr id="17" name="Grafik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20" descr="" title=""/>
                    <pic:cNvPicPr>
                      <a:picLocks noChangeAspect="1" noChangeArrowheads="1"/>
                    </pic:cNvPicPr>
                  </pic:nvPicPr>
                  <pic:blipFill>
                    <a:blip r:embed="rId30"/>
                    <a:stretch>
                      <a:fillRect/>
                    </a:stretch>
                  </pic:blipFill>
                  <pic:spPr bwMode="auto">
                    <a:xfrm>
                      <a:off x="0" y="0"/>
                      <a:ext cx="5324475" cy="3743325"/>
                    </a:xfrm>
                    <a:prstGeom prst="rect">
                      <a:avLst/>
                    </a:prstGeom>
                  </pic:spPr>
                </pic:pic>
              </a:graphicData>
            </a:graphic>
          </wp:anchor>
        </w:drawing>
      </w:r>
      <w:r>
        <w:rPr>
          <w:color w:val="000000"/>
          <w:lang w:val="en-US"/>
        </w:rPr>
        <w:t>Feed the signal from the PC's audio-output into the device under test and into the Reference input (By default: Left Input)</w:t>
      </w:r>
    </w:p>
    <w:p>
      <w:pPr>
        <w:pStyle w:val="Tekstblok"/>
        <w:numPr>
          <w:ilvl w:val="0"/>
          <w:numId w:val="29"/>
        </w:numPr>
        <w:rPr>
          <w:color w:val="000000"/>
          <w:lang w:val="en-US"/>
        </w:rPr>
      </w:pPr>
      <w:r>
        <w:rPr>
          <w:color w:val="000000"/>
          <w:lang w:val="en-US"/>
        </w:rPr>
        <w:t>Feed the output-signal of the device under test into the MIC input (By default: Right Input).</w:t>
      </w:r>
    </w:p>
    <w:p>
      <w:pPr>
        <w:pStyle w:val="Tekstblok"/>
        <w:numPr>
          <w:ilvl w:val="0"/>
          <w:numId w:val="29"/>
        </w:numPr>
        <w:rPr>
          <w:color w:val="000000"/>
          <w:lang w:val="en-US"/>
        </w:rPr>
      </w:pPr>
      <w:r>
        <w:rPr>
          <w:color w:val="000000"/>
          <w:lang w:val="en-US"/>
        </w:rPr>
        <w:t>Never connect any speaker output to an audio-interface.</w:t>
      </w:r>
      <w:r>
        <w:br w:type="page"/>
      </w:r>
    </w:p>
    <w:p>
      <w:pPr>
        <w:pStyle w:val="Kop3"/>
        <w:rPr>
          <w:color w:val="000000"/>
          <w:lang w:val="en-US"/>
        </w:rPr>
      </w:pPr>
      <w:bookmarkStart w:id="31" w:name="__RefHeading___Toc41170_2823577171"/>
      <w:bookmarkEnd w:id="31"/>
      <w:r>
        <w:rPr>
          <w:color w:val="000000"/>
          <w:lang w:val="en-US"/>
        </w:rPr>
        <w:t>Setup and verification:</w:t>
      </w:r>
    </w:p>
    <w:p>
      <w:pPr>
        <w:pStyle w:val="Tekstblok"/>
        <w:numPr>
          <w:ilvl w:val="0"/>
          <w:numId w:val="30"/>
        </w:numPr>
        <w:tabs>
          <w:tab w:val="clear" w:pos="709"/>
          <w:tab w:val="left" w:pos="720" w:leader="none"/>
        </w:tabs>
        <w:rPr/>
      </w:pPr>
      <w:r>
        <w:rPr>
          <w:color w:val="000000"/>
          <w:lang w:val="en-US"/>
        </w:rPr>
        <w:t xml:space="preserve">Use the </w:t>
      </w:r>
      <w:r>
        <w:rPr>
          <w:b/>
          <w:bCs/>
          <w:color w:val="000000"/>
          <w:lang w:val="en-US"/>
        </w:rPr>
        <w:t>VU meter</w:t>
      </w:r>
      <w:r>
        <w:rPr>
          <w:color w:val="000000"/>
          <w:lang w:val="en-US"/>
        </w:rPr>
        <w:t xml:space="preserve"> to adjust the levels. Select Pink Noise at the signal generator and start signal using the speaker symbol  or the shortcut </w:t>
      </w:r>
      <w:r>
        <w:rPr>
          <w:b/>
          <w:bCs/>
          <w:color w:val="000000"/>
          <w:lang w:val="en-US"/>
        </w:rPr>
        <w:t>G</w:t>
      </w:r>
      <w:r>
        <w:rPr>
          <w:color w:val="000000"/>
          <w:lang w:val="en-US"/>
        </w:rPr>
        <w:t>. Adjust the level using the level adjustment in the signal-generator section or the shortcuts arrow up / arrow down, the windows mixers and your hardware.</w:t>
      </w:r>
    </w:p>
    <w:p>
      <w:pPr>
        <w:pStyle w:val="Tekstblok"/>
        <w:numPr>
          <w:ilvl w:val="0"/>
          <w:numId w:val="30"/>
        </w:numPr>
        <w:tabs>
          <w:tab w:val="clear" w:pos="709"/>
          <w:tab w:val="left" w:pos="720" w:leader="none"/>
        </w:tabs>
        <w:rPr>
          <w:color w:val="000000"/>
          <w:lang w:val="en-US"/>
        </w:rPr>
      </w:pPr>
      <w:r>
        <w:rPr>
          <w:color w:val="000000"/>
          <w:lang w:val="en-US"/>
        </w:rPr>
        <w:t>Go to the windows mixer, select the line input for recording, and adjust level so that VU meter's left (reference) bar shows approx. -10dB.</w:t>
      </w:r>
    </w:p>
    <w:p>
      <w:pPr>
        <w:pStyle w:val="Tekstblok"/>
        <w:numPr>
          <w:ilvl w:val="0"/>
          <w:numId w:val="30"/>
        </w:numPr>
        <w:tabs>
          <w:tab w:val="clear" w:pos="709"/>
          <w:tab w:val="left" w:pos="720" w:leader="none"/>
        </w:tabs>
        <w:rPr>
          <w:color w:val="000000"/>
          <w:lang w:val="en-US"/>
        </w:rPr>
      </w:pPr>
      <w:r>
        <w:rPr>
          <w:color w:val="000000"/>
          <w:lang w:val="en-US"/>
        </w:rPr>
        <w:t>Now set the gain of your mic-amp so that VU meter's right bar shows approx -10dB</w:t>
      </w:r>
    </w:p>
    <w:p>
      <w:pPr>
        <w:pStyle w:val="Tekstblok"/>
        <w:tabs>
          <w:tab w:val="clear" w:pos="709"/>
          <w:tab w:val="left" w:pos="720" w:leader="none"/>
        </w:tabs>
        <w:rPr>
          <w:color w:val="000000"/>
          <w:lang w:val="en-US"/>
        </w:rPr>
      </w:pPr>
      <w:r>
        <w:rPr>
          <w:color w:val="000000"/>
          <w:lang w:val="en-US"/>
        </w:rPr>
        <w:t xml:space="preserve">To </w:t>
      </w:r>
      <w:r>
        <w:rPr>
          <w:b/>
          <w:bCs/>
          <w:color w:val="000000"/>
          <w:lang w:val="en-US"/>
        </w:rPr>
        <w:t>verify your settings</w:t>
      </w:r>
      <w:r>
        <w:rPr>
          <w:color w:val="000000"/>
          <w:lang w:val="en-US"/>
        </w:rPr>
        <w:t>, please perform the following checks:</w:t>
      </w:r>
    </w:p>
    <w:p>
      <w:pPr>
        <w:pStyle w:val="Tekstblok"/>
        <w:numPr>
          <w:ilvl w:val="0"/>
          <w:numId w:val="31"/>
        </w:numPr>
        <w:tabs>
          <w:tab w:val="clear" w:pos="709"/>
          <w:tab w:val="left" w:pos="720" w:leader="none"/>
        </w:tabs>
        <w:rPr/>
      </w:pPr>
      <w:r>
        <w:rPr>
          <w:color w:val="000000"/>
          <w:lang w:val="en-US"/>
        </w:rPr>
        <w:t xml:space="preserve">Stop the signal generator </w:t>
      </w:r>
      <w:r>
        <w:rPr>
          <w:color w:val="000000"/>
          <w:lang w:val="en-US"/>
        </w:rPr>
        <w:t>and</w:t>
      </w:r>
      <w:r>
        <w:rPr>
          <w:color w:val="000000"/>
          <w:lang w:val="en-US"/>
        </w:rPr>
        <w:t xml:space="preserve"> talk into the mic.</w:t>
      </w:r>
    </w:p>
    <w:p>
      <w:pPr>
        <w:pStyle w:val="Tekstblok"/>
        <w:numPr>
          <w:ilvl w:val="1"/>
          <w:numId w:val="31"/>
        </w:numPr>
        <w:tabs>
          <w:tab w:val="clear" w:pos="709"/>
          <w:tab w:val="left" w:pos="720" w:leader="none"/>
        </w:tabs>
        <w:rPr/>
      </w:pPr>
      <w:r>
        <w:rPr>
          <w:color w:val="000000"/>
          <w:lang w:val="en-US"/>
        </w:rPr>
        <w:t xml:space="preserve">If you </w:t>
      </w:r>
      <w:r>
        <w:rPr>
          <w:b/>
          <w:bCs/>
          <w:color w:val="000000"/>
          <w:lang w:val="en-US"/>
        </w:rPr>
        <w:t>can hear</w:t>
      </w:r>
      <w:r>
        <w:rPr>
          <w:color w:val="000000"/>
          <w:lang w:val="en-US"/>
        </w:rPr>
        <w:t xml:space="preserve"> your voice in the speaker, or you're faced with a feedback at the level – set procedure, there is a link between input and output.</w:t>
        <w:br/>
        <w:t xml:space="preserve">You need to </w:t>
      </w:r>
      <w:r>
        <w:rPr>
          <w:b/>
          <w:bCs/>
          <w:color w:val="000000"/>
          <w:lang w:val="en-US"/>
        </w:rPr>
        <w:t>disable</w:t>
      </w:r>
      <w:r>
        <w:rPr>
          <w:color w:val="000000"/>
          <w:lang w:val="en-US"/>
        </w:rPr>
        <w:t xml:space="preserve"> this 'feature', often called Direct (or zero latency) Monitoring. To do so, please refer to your manual of your audio device.</w:t>
      </w:r>
    </w:p>
    <w:p>
      <w:pPr>
        <w:pStyle w:val="Tekstblok"/>
        <w:numPr>
          <w:ilvl w:val="0"/>
          <w:numId w:val="31"/>
        </w:numPr>
        <w:tabs>
          <w:tab w:val="clear" w:pos="709"/>
          <w:tab w:val="left" w:pos="720" w:leader="none"/>
        </w:tabs>
        <w:rPr>
          <w:lang w:val="en-US"/>
        </w:rPr>
      </w:pPr>
      <w:r>
        <w:rPr>
          <w:color w:val="000000"/>
          <w:lang w:val="en-US"/>
        </w:rPr>
        <w:t xml:space="preserve">Switch off the amp, and restart the signal-generator, using the (you remember?) the  button or the shortcut </w:t>
      </w:r>
      <w:r>
        <w:rPr>
          <w:b/>
          <w:bCs/>
          <w:color w:val="000000"/>
          <w:lang w:val="en-US"/>
        </w:rPr>
        <w:t>G</w:t>
      </w:r>
      <w:r>
        <w:rPr>
          <w:color w:val="000000"/>
          <w:lang w:val="en-US"/>
        </w:rPr>
        <w:t>.</w:t>
      </w:r>
    </w:p>
    <w:p>
      <w:pPr>
        <w:pStyle w:val="Tekstblok"/>
        <w:numPr>
          <w:ilvl w:val="0"/>
          <w:numId w:val="31"/>
        </w:numPr>
        <w:tabs>
          <w:tab w:val="clear" w:pos="709"/>
          <w:tab w:val="left" w:pos="720" w:leader="none"/>
        </w:tabs>
        <w:rPr>
          <w:color w:val="000000"/>
          <w:lang w:val="en-US"/>
        </w:rPr>
      </w:pPr>
      <w:r>
        <w:rPr>
          <w:color w:val="000000"/>
          <w:lang w:val="en-US"/>
        </w:rPr>
        <w:t>Now remove direct link between the output and reference input.</w:t>
      </w:r>
    </w:p>
    <w:p>
      <w:pPr>
        <w:pStyle w:val="Tekstblok"/>
        <w:numPr>
          <w:ilvl w:val="0"/>
          <w:numId w:val="31"/>
        </w:numPr>
        <w:tabs>
          <w:tab w:val="clear" w:pos="709"/>
          <w:tab w:val="left" w:pos="720" w:leader="none"/>
        </w:tabs>
        <w:rPr>
          <w:color w:val="000000"/>
          <w:lang w:val="en-US"/>
        </w:rPr>
      </w:pPr>
      <w:r>
        <w:rPr>
          <w:color w:val="000000"/>
          <w:lang w:val="en-US"/>
        </w:rPr>
        <w:t>If the VU meter's left side still shows a signal, you need to change your soundcard's recording mixer (set recording level for line out and mixerout to zero).</w:t>
      </w:r>
    </w:p>
    <w:p>
      <w:pPr>
        <w:pStyle w:val="Tekstblok"/>
        <w:numPr>
          <w:ilvl w:val="1"/>
          <w:numId w:val="31"/>
        </w:numPr>
        <w:tabs>
          <w:tab w:val="clear" w:pos="709"/>
          <w:tab w:val="left" w:pos="720" w:leader="none"/>
        </w:tabs>
        <w:rPr>
          <w:color w:val="000000"/>
          <w:lang w:val="en-US"/>
        </w:rPr>
      </w:pPr>
      <w:r>
        <w:rPr>
          <w:color w:val="000000"/>
          <w:lang w:val="en-US"/>
        </w:rPr>
        <w:t>If only the VU meter's left side shows signal, you've just flipped the inputs.</w:t>
      </w:r>
      <w:r>
        <w:br w:type="page"/>
      </w:r>
    </w:p>
    <w:p>
      <w:pPr>
        <w:pStyle w:val="Kop2"/>
        <w:rPr>
          <w:color w:val="000000"/>
          <w:lang w:val="en-US"/>
        </w:rPr>
      </w:pPr>
      <w:bookmarkStart w:id="32" w:name="__RefHeading___Toc41172_2823577171"/>
      <w:bookmarkStart w:id="33" w:name="messung"/>
      <w:bookmarkEnd w:id="32"/>
      <w:bookmarkEnd w:id="33"/>
      <w:r>
        <w:rPr>
          <w:color w:val="000000"/>
          <w:lang w:val="en-US"/>
        </w:rPr>
        <w:t>Measurement</w:t>
      </w:r>
    </w:p>
    <w:p>
      <w:pPr>
        <w:pStyle w:val="Tekstblok"/>
        <w:rPr>
          <w:color w:val="000000"/>
          <w:lang w:val="en-US"/>
        </w:rPr>
      </w:pPr>
      <w:r>
        <w:rPr>
          <w:color w:val="000000"/>
          <w:lang w:val="en-US"/>
        </w:rPr>
        <w:t xml:space="preserve">Important: To archive a correct result, the system must not change during the measurement. Therefore any dynamic processing like exciter, compressors and so on have to be bypassed. </w:t>
      </w:r>
    </w:p>
    <w:p>
      <w:pPr>
        <w:pStyle w:val="Tekstblok"/>
        <w:rPr>
          <w:color w:val="000000"/>
          <w:lang w:val="en-US"/>
        </w:rPr>
      </w:pPr>
      <w:r>
        <w:rPr>
          <w:color w:val="000000"/>
          <w:lang w:val="en-US"/>
        </w:rPr>
        <w:t>Furthermore make sure that in the sound-card's mixer all 3D or the reverb effects or any other 'improvements' are disabled.</w:t>
      </w:r>
    </w:p>
    <w:p>
      <w:pPr>
        <w:pStyle w:val="Kop3"/>
        <w:rPr>
          <w:color w:val="000000"/>
          <w:lang w:val="en-US"/>
        </w:rPr>
      </w:pPr>
      <w:bookmarkStart w:id="34" w:name="__RefHeading___Toc41174_2823577171"/>
      <w:bookmarkEnd w:id="34"/>
      <w:r>
        <w:rPr>
          <w:color w:val="000000"/>
          <w:lang w:val="en-US"/>
        </w:rPr>
        <w:t>How to start a measurement?</w:t>
      </w:r>
    </w:p>
    <w:p>
      <w:pPr>
        <w:pStyle w:val="Normal"/>
        <w:rPr>
          <w:color w:val="000000"/>
          <w:lang w:val="en-US"/>
        </w:rPr>
      </w:pPr>
      <w:r>
        <w:rPr>
          <w:color w:val="000000"/>
          <w:lang w:val="en-US"/>
        </w:rPr>
        <w:t xml:space="preserve">In </w:t>
      </w:r>
      <w:r>
        <w:rPr>
          <w:b/>
          <w:bCs/>
          <w:i/>
          <w:iCs/>
          <w:color w:val="000000"/>
          <w:lang w:val="en-US"/>
        </w:rPr>
        <w:t>SATlive</w:t>
      </w:r>
      <w:r>
        <w:rPr>
          <w:color w:val="000000"/>
          <w:lang w:val="en-US"/>
        </w:rPr>
        <w:t xml:space="preserve"> there are three different ways to start a measurement:</w:t>
      </w:r>
    </w:p>
    <w:p>
      <w:pPr>
        <w:pStyle w:val="Normal"/>
        <w:rPr>
          <w:color w:val="000000"/>
          <w:lang w:val="en-US"/>
        </w:rPr>
      </w:pPr>
      <w:r>
        <w:rPr>
          <w:color w:val="000000"/>
          <w:lang w:val="en-US"/>
        </w:rPr>
      </w:r>
    </w:p>
    <w:p>
      <w:pPr>
        <w:pStyle w:val="Tekstblok"/>
        <w:numPr>
          <w:ilvl w:val="0"/>
          <w:numId w:val="32"/>
        </w:numPr>
        <w:tabs>
          <w:tab w:val="clear" w:pos="709"/>
          <w:tab w:val="left" w:pos="720" w:leader="none"/>
        </w:tabs>
        <w:spacing w:lineRule="auto" w:line="360" w:before="0" w:after="0"/>
        <w:rPr/>
      </w:pPr>
      <w:r>
        <w:rPr>
          <w:b/>
          <w:bCs/>
          <w:color w:val="000000"/>
          <w:lang w:val="en-US"/>
        </w:rPr>
        <w:t>Starting a measurement</w:t>
      </w:r>
      <w:r>
        <w:rPr>
          <w:color w:val="000000"/>
          <w:lang w:val="en-US"/>
        </w:rPr>
        <w:t xml:space="preserve"> with a </w:t>
      </w:r>
      <w:r>
        <w:rPr>
          <w:b/>
          <w:bCs/>
          <w:color w:val="000000"/>
          <w:lang w:val="en-US"/>
        </w:rPr>
        <w:t>mouse-click</w:t>
      </w:r>
      <w:r>
        <w:rPr>
          <w:color w:val="000000"/>
          <w:lang w:val="en-US"/>
        </w:rPr>
        <w:t xml:space="preserve"> (Impulse response module). You have to select the kind of measurement first, then you may adjust some parameters of measurement and finally start it by clicking on the button showing the selected measurement. In the complex menu layout this button is located above the trace-display window, in the simple menu layout it is in the lower menu bar. When the measurement is finished, you got a raw impulse response trace.</w:t>
      </w:r>
    </w:p>
    <w:p>
      <w:pPr>
        <w:pStyle w:val="Tekstblok"/>
        <w:numPr>
          <w:ilvl w:val="0"/>
          <w:numId w:val="32"/>
        </w:numPr>
        <w:tabs>
          <w:tab w:val="clear" w:pos="709"/>
          <w:tab w:val="left" w:pos="720" w:leader="none"/>
        </w:tabs>
        <w:spacing w:lineRule="auto" w:line="360" w:before="0" w:after="0"/>
        <w:rPr>
          <w:lang w:val="en-US"/>
        </w:rPr>
      </w:pPr>
      <w:r>
        <w:rPr>
          <w:b/>
          <w:bCs/>
          <w:color w:val="000000"/>
          <w:lang w:val="en-US"/>
        </w:rPr>
        <w:t>Running a macro</w:t>
      </w:r>
      <w:r>
        <w:rPr>
          <w:color w:val="000000"/>
          <w:lang w:val="en-US"/>
        </w:rPr>
        <w:t xml:space="preserve"> (Impulse response module). In this case you do not only start a predefined measurement with predefined settings, but also activate a defined treatment of the measurement's result. You can access two macros direct using </w:t>
      </w:r>
      <w:r>
        <w:rPr>
          <w:b w:val="false"/>
          <w:bCs w:val="false"/>
          <w:i/>
          <w:iCs/>
          <w:color w:val="000000"/>
          <w:lang w:val="en-US"/>
        </w:rPr>
        <w:t>Room/Speaker</w:t>
      </w:r>
      <w:r>
        <w:rPr>
          <w:color w:val="000000"/>
          <w:lang w:val="en-US"/>
        </w:rPr>
        <w:t xml:space="preserve"> </w:t>
      </w:r>
      <w:r>
        <w:rPr>
          <w:color w:val="000000"/>
          <w:lang w:val="en-US"/>
        </w:rPr>
        <w:drawing>
          <wp:inline distT="0" distB="0" distL="0" distR="0">
            <wp:extent cx="152400" cy="152400"/>
            <wp:effectExtent l="0" t="0" r="0" b="0"/>
            <wp:docPr id="18" name="Grafik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23" descr="" title=""/>
                    <pic:cNvPicPr>
                      <a:picLocks noChangeAspect="1" noChangeArrowheads="1"/>
                    </pic:cNvPicPr>
                  </pic:nvPicPr>
                  <pic:blipFill>
                    <a:blip r:embed="rId31"/>
                    <a:stretch>
                      <a:fillRect/>
                    </a:stretch>
                  </pic:blipFill>
                  <pic:spPr bwMode="auto">
                    <a:xfrm>
                      <a:off x="0" y="0"/>
                      <a:ext cx="152400" cy="152400"/>
                    </a:xfrm>
                    <a:prstGeom prst="rect">
                      <a:avLst/>
                    </a:prstGeom>
                  </pic:spPr>
                </pic:pic>
              </a:graphicData>
            </a:graphic>
          </wp:inline>
        </w:drawing>
      </w:r>
      <w:r>
        <w:rPr>
          <w:color w:val="000000"/>
          <w:lang w:val="en-US"/>
        </w:rPr>
        <w:t xml:space="preserve"> and </w:t>
      </w:r>
      <w:r>
        <w:rPr>
          <w:b w:val="false"/>
          <w:bCs w:val="false"/>
          <w:i/>
          <w:iCs/>
          <w:color w:val="000000"/>
          <w:lang w:val="en-US"/>
        </w:rPr>
        <w:t>Direct/Equalizer</w:t>
      </w:r>
      <w:r>
        <w:rPr>
          <w:b/>
          <w:bCs/>
          <w:color w:val="000000"/>
          <w:lang w:val="en-US"/>
        </w:rPr>
        <w:t xml:space="preserve"> </w:t>
      </w:r>
      <w:r>
        <w:rPr>
          <w:color w:val="000000"/>
          <w:lang w:val="en-US"/>
        </w:rPr>
        <w:drawing>
          <wp:inline distT="0" distB="0" distL="0" distR="0">
            <wp:extent cx="152400" cy="152400"/>
            <wp:effectExtent l="0" t="0" r="0" b="0"/>
            <wp:docPr id="19" name="Grafik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22" descr="" title=""/>
                    <pic:cNvPicPr>
                      <a:picLocks noChangeAspect="1" noChangeArrowheads="1"/>
                    </pic:cNvPicPr>
                  </pic:nvPicPr>
                  <pic:blipFill>
                    <a:blip r:embed="rId32"/>
                    <a:stretch>
                      <a:fillRect/>
                    </a:stretch>
                  </pic:blipFill>
                  <pic:spPr bwMode="auto">
                    <a:xfrm>
                      <a:off x="0" y="0"/>
                      <a:ext cx="152400" cy="152400"/>
                    </a:xfrm>
                    <a:prstGeom prst="rect">
                      <a:avLst/>
                    </a:prstGeom>
                  </pic:spPr>
                </pic:pic>
              </a:graphicData>
            </a:graphic>
          </wp:inline>
        </w:drawing>
      </w:r>
      <w:r>
        <w:rPr>
          <w:color w:val="000000"/>
          <w:lang w:val="en-US"/>
        </w:rPr>
        <w:t xml:space="preserve">. To reach the other macros just click on </w:t>
      </w:r>
      <w:r>
        <w:rPr>
          <w:b/>
          <w:bCs/>
          <w:color w:val="000000"/>
          <w:lang w:val="en-US"/>
        </w:rPr>
        <w:t>User Macros M</w:t>
      </w:r>
      <w:r>
        <w:rPr>
          <w:color w:val="000000"/>
          <w:lang w:val="en-US"/>
        </w:rPr>
        <w:t xml:space="preserve">. This will open a list containing all twelve macros available. You can edit </w:t>
      </w:r>
      <w:r>
        <w:rPr>
          <w:color w:val="000000"/>
          <w:lang w:val="en-US"/>
        </w:rPr>
        <w:t xml:space="preserve">the </w:t>
      </w:r>
      <w:r>
        <w:rPr>
          <w:color w:val="000000"/>
          <w:lang w:val="en-US"/>
        </w:rPr>
        <w:t xml:space="preserve">macro settings at </w:t>
      </w:r>
      <w:r>
        <w:rPr>
          <w:b w:val="false"/>
          <w:bCs w:val="false"/>
          <w:i/>
          <w:iCs/>
          <w:color w:val="000000"/>
          <w:lang w:val="en-US"/>
        </w:rPr>
        <w:t>Setup → User Macros</w:t>
      </w:r>
      <w:r>
        <w:rPr>
          <w:color w:val="000000"/>
          <w:lang w:val="en-US"/>
        </w:rPr>
        <w:t>.</w:t>
      </w:r>
    </w:p>
    <w:p>
      <w:pPr>
        <w:pStyle w:val="Tekstblok"/>
        <w:numPr>
          <w:ilvl w:val="0"/>
          <w:numId w:val="32"/>
        </w:numPr>
        <w:tabs>
          <w:tab w:val="clear" w:pos="709"/>
          <w:tab w:val="left" w:pos="720" w:leader="none"/>
        </w:tabs>
        <w:spacing w:lineRule="auto" w:line="360" w:before="0" w:after="0"/>
        <w:rPr>
          <w:lang w:val="en-US"/>
        </w:rPr>
      </w:pPr>
      <w:r>
        <w:drawing>
          <wp:anchor behindDoc="0" distT="0" distB="71755" distL="71755" distR="0" simplePos="0" locked="0" layoutInCell="0" allowOverlap="1" relativeHeight="309">
            <wp:simplePos x="0" y="0"/>
            <wp:positionH relativeFrom="column">
              <wp:posOffset>5330190</wp:posOffset>
            </wp:positionH>
            <wp:positionV relativeFrom="paragraph">
              <wp:posOffset>584835</wp:posOffset>
            </wp:positionV>
            <wp:extent cx="789940" cy="657225"/>
            <wp:effectExtent l="0" t="0" r="0" b="0"/>
            <wp:wrapSquare wrapText="bothSides"/>
            <wp:docPr id="20" name="Bild3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314" descr="" title=""/>
                    <pic:cNvPicPr>
                      <a:picLocks noChangeAspect="1" noChangeArrowheads="1"/>
                    </pic:cNvPicPr>
                  </pic:nvPicPr>
                  <pic:blipFill>
                    <a:blip r:embed="rId33"/>
                    <a:stretch>
                      <a:fillRect/>
                    </a:stretch>
                  </pic:blipFill>
                  <pic:spPr bwMode="auto">
                    <a:xfrm>
                      <a:off x="0" y="0"/>
                      <a:ext cx="789940" cy="657225"/>
                    </a:xfrm>
                    <a:prstGeom prst="rect">
                      <a:avLst/>
                    </a:prstGeom>
                  </pic:spPr>
                </pic:pic>
              </a:graphicData>
            </a:graphic>
          </wp:anchor>
        </w:drawing>
      </w:r>
      <w:r>
        <w:rPr>
          <w:b/>
          <w:bCs/>
          <w:color w:val="000000"/>
          <w:lang w:val="en-US"/>
        </w:rPr>
        <w:t>Automatic start of measurement</w:t>
      </w:r>
      <w:r>
        <w:rPr>
          <w:color w:val="000000"/>
          <w:lang w:val="en-US"/>
        </w:rPr>
        <w:t xml:space="preserve"> (MAT module). In this case the measurement starts when you enter the module.</w:t>
        <w:br/>
        <w:t xml:space="preserve">In the MAT module use the button </w:t>
      </w:r>
      <w:r>
        <w:rPr>
          <w:i/>
          <w:iCs/>
          <w:color w:val="000000"/>
          <w:lang w:val="en-US"/>
        </w:rPr>
        <w:t>Running/Frozen</w:t>
      </w:r>
      <w:r>
        <w:rPr>
          <w:color w:val="000000"/>
          <w:lang w:val="en-US"/>
        </w:rPr>
        <w:t xml:space="preserve"> or the </w:t>
      </w:r>
      <w:r>
        <w:rPr>
          <w:b w:val="false"/>
          <w:bCs w:val="false"/>
          <w:i/>
          <w:iCs/>
          <w:color w:val="000000"/>
          <w:lang w:val="en-US"/>
        </w:rPr>
        <w:t>spacebar</w:t>
      </w:r>
      <w:r>
        <w:rPr>
          <w:color w:val="000000"/>
          <w:lang w:val="en-US"/>
        </w:rPr>
        <w:t xml:space="preserve"> to control the operation. A green </w:t>
      </w:r>
      <w:r>
        <w:rPr>
          <w:color w:val="000000"/>
          <w:lang w:val="en-US"/>
        </w:rPr>
        <w:t xml:space="preserve">vertical line at the left </w:t>
      </w:r>
      <w:r>
        <w:rPr>
          <w:color w:val="000000"/>
          <w:lang w:val="en-US"/>
        </w:rPr>
        <w:t>of the button</w:t>
      </w:r>
      <w:r>
        <w:rPr>
          <w:color w:val="000000"/>
          <w:lang w:val="en-US"/>
        </w:rPr>
        <w:t xml:space="preserve"> indicates a running measurement and a red </w:t>
      </w:r>
      <w:r>
        <w:rPr>
          <w:color w:val="000000"/>
          <w:lang w:val="en-US"/>
        </w:rPr>
        <w:t>line indicates</w:t>
      </w:r>
      <w:r>
        <w:rPr>
          <w:color w:val="000000"/>
          <w:lang w:val="en-US"/>
        </w:rPr>
        <w:t xml:space="preserve"> a stopped one.</w:t>
      </w:r>
    </w:p>
    <w:p>
      <w:pPr>
        <w:pStyle w:val="Tekstblok"/>
        <w:numPr>
          <w:ilvl w:val="0"/>
          <w:numId w:val="32"/>
        </w:numPr>
        <w:tabs>
          <w:tab w:val="clear" w:pos="709"/>
          <w:tab w:val="left" w:pos="720" w:leader="none"/>
        </w:tabs>
        <w:spacing w:lineRule="auto" w:line="360" w:before="0" w:after="0"/>
        <w:rPr>
          <w:lang w:val="en-US"/>
        </w:rPr>
      </w:pPr>
      <w:r>
        <w:rPr>
          <w:color w:val="000000"/>
          <w:lang w:val="en-US"/>
        </w:rPr>
        <w:t>When</w:t>
      </w:r>
      <w:r>
        <w:rPr>
          <w:color w:val="000000"/>
          <w:lang w:val="en-US"/>
        </w:rPr>
        <w:t xml:space="preserve"> you change the measurement mode, the old measurement </w:t>
      </w:r>
      <w:r>
        <w:rPr>
          <w:color w:val="000000"/>
          <w:lang w:val="en-US"/>
        </w:rPr>
        <w:t>stops</w:t>
      </w:r>
      <w:r>
        <w:rPr>
          <w:color w:val="000000"/>
          <w:lang w:val="en-US"/>
        </w:rPr>
        <w:t xml:space="preserve"> </w:t>
      </w:r>
      <w:r>
        <w:rPr>
          <w:color w:val="000000"/>
          <w:lang w:val="en-US"/>
        </w:rPr>
        <w:t>and</w:t>
      </w:r>
      <w:r>
        <w:rPr>
          <w:color w:val="000000"/>
          <w:lang w:val="en-US"/>
        </w:rPr>
        <w:t xml:space="preserve"> </w:t>
      </w:r>
      <w:r>
        <w:rPr>
          <w:color w:val="000000"/>
          <w:lang w:val="en-US"/>
        </w:rPr>
        <w:t>afterwards</w:t>
      </w:r>
      <w:r>
        <w:rPr>
          <w:color w:val="000000"/>
          <w:lang w:val="en-US"/>
        </w:rPr>
        <w:t xml:space="preserve"> the new measurement starts. </w:t>
      </w:r>
      <w:r>
        <w:rPr>
          <w:color w:val="000000"/>
          <w:lang w:val="en-US"/>
        </w:rPr>
        <w:t xml:space="preserve">Use the button </w:t>
      </w:r>
      <w:r>
        <w:rPr>
          <w:b w:val="false"/>
          <w:bCs w:val="false"/>
          <w:i/>
          <w:iCs/>
          <w:color w:val="000000"/>
          <w:lang w:val="en-US"/>
        </w:rPr>
        <w:t>Reset</w:t>
      </w:r>
      <w:r>
        <w:rPr>
          <w:color w:val="000000"/>
          <w:lang w:val="en-US"/>
        </w:rPr>
        <w:t xml:space="preserve"> or the shortcut </w:t>
      </w:r>
      <w:r>
        <w:rPr>
          <w:b w:val="false"/>
          <w:bCs w:val="false"/>
          <w:i/>
          <w:iCs/>
          <w:color w:val="000000"/>
          <w:lang w:val="en-US"/>
        </w:rPr>
        <w:t>R</w:t>
      </w:r>
      <w:r>
        <w:rPr>
          <w:color w:val="000000"/>
          <w:lang w:val="en-US"/>
        </w:rPr>
        <w:t xml:space="preserve"> to reset averaging and the </w:t>
      </w:r>
      <w:r>
        <w:rPr>
          <w:i/>
          <w:iCs/>
          <w:color w:val="000000"/>
          <w:lang w:val="en-US"/>
        </w:rPr>
        <w:t>Running/Frozen</w:t>
      </w:r>
      <w:r>
        <w:rPr>
          <w:color w:val="000000"/>
          <w:lang w:val="en-US"/>
        </w:rPr>
        <w:t xml:space="preserve"> </w:t>
      </w:r>
      <w:r>
        <w:rPr>
          <w:color w:val="000000"/>
          <w:lang w:val="en-US"/>
        </w:rPr>
        <w:t xml:space="preserve">button on the right or the space-bar to start/stop </w:t>
      </w:r>
      <w:r>
        <w:rPr>
          <w:color w:val="000000"/>
          <w:lang w:val="en-US"/>
        </w:rPr>
        <w:t>the</w:t>
      </w:r>
      <w:r>
        <w:rPr>
          <w:color w:val="000000"/>
          <w:lang w:val="en-US"/>
        </w:rPr>
        <w:t xml:space="preserve"> measurement.</w:t>
      </w:r>
      <w:r>
        <w:br w:type="page"/>
      </w:r>
    </w:p>
    <w:p>
      <w:pPr>
        <w:pStyle w:val="Kop3"/>
        <w:rPr>
          <w:color w:val="000000"/>
          <w:lang w:val="en-US"/>
        </w:rPr>
      </w:pPr>
      <w:bookmarkStart w:id="35" w:name="__RefHeading___Toc41176_2823577171"/>
      <w:bookmarkEnd w:id="35"/>
      <w:r>
        <w:rPr>
          <w:color w:val="000000"/>
          <w:lang w:val="en-US"/>
        </w:rPr>
        <w:t>How to prepare for the measurement?</w:t>
      </w:r>
    </w:p>
    <w:p>
      <w:pPr>
        <w:pStyle w:val="Tekstblok"/>
        <w:numPr>
          <w:ilvl w:val="0"/>
          <w:numId w:val="33"/>
        </w:numPr>
        <w:tabs>
          <w:tab w:val="clear" w:pos="709"/>
          <w:tab w:val="left" w:pos="720" w:leader="none"/>
        </w:tabs>
        <w:rPr/>
      </w:pPr>
      <w:r>
        <w:rPr>
          <w:color w:val="000000"/>
          <w:lang w:val="en-US"/>
        </w:rPr>
        <w:t xml:space="preserve">Connect your audio-interface and your hardware </w:t>
      </w:r>
      <w:r>
        <w:rPr>
          <w:color w:val="000000"/>
          <w:lang w:val="en-US"/>
        </w:rPr>
        <w:t xml:space="preserve">(See page </w:t>
      </w:r>
      <w:r>
        <w:rPr>
          <w:color w:val="000000"/>
          <w:lang w:val="en-US"/>
        </w:rPr>
        <w:fldChar w:fldCharType="begin"/>
      </w:r>
      <w:r>
        <w:rPr>
          <w:color w:val="000000"/>
          <w:lang w:val="en-US"/>
        </w:rPr>
        <w:instrText> PAGEREF __RefHeading__22403_1358155583 \h </w:instrText>
      </w:r>
      <w:r>
        <w:rPr>
          <w:color w:val="000000"/>
          <w:lang w:val="en-US"/>
        </w:rPr>
        <w:fldChar w:fldCharType="separate"/>
      </w:r>
      <w:r>
        <w:rPr>
          <w:color w:val="000000"/>
          <w:lang w:val="en-US"/>
        </w:rPr>
        <w:t>25</w:t>
      </w:r>
      <w:r>
        <w:rPr>
          <w:color w:val="000000"/>
          <w:lang w:val="en-US"/>
        </w:rPr>
        <w:fldChar w:fldCharType="end"/>
      </w:r>
      <w:r>
        <w:rPr>
          <w:color w:val="000000"/>
          <w:lang w:val="en-US"/>
        </w:rPr>
        <w:t>)</w:t>
      </w:r>
      <w:r>
        <w:rPr>
          <w:color w:val="000000"/>
          <w:lang w:val="en-US"/>
        </w:rPr>
        <w:t>.</w:t>
      </w:r>
    </w:p>
    <w:p>
      <w:pPr>
        <w:pStyle w:val="Tekstblok"/>
        <w:numPr>
          <w:ilvl w:val="0"/>
          <w:numId w:val="33"/>
        </w:numPr>
        <w:tabs>
          <w:tab w:val="clear" w:pos="709"/>
          <w:tab w:val="left" w:pos="720" w:leader="none"/>
        </w:tabs>
        <w:rPr>
          <w:color w:val="000000"/>
          <w:lang w:val="en-US"/>
        </w:rPr>
      </w:pPr>
      <w:r>
        <w:rPr>
          <w:color w:val="000000"/>
          <w:lang w:val="en-US"/>
        </w:rPr>
        <w:t xml:space="preserve">Check your wring and hardware settings by playing back pink noise </w:t>
      </w:r>
      <w:r>
        <w:rPr>
          <w:color w:val="000000"/>
          <w:lang w:val="en-US"/>
        </w:rPr>
        <w:t xml:space="preserve">(see page </w:t>
      </w:r>
      <w:r>
        <w:rPr>
          <w:color w:val="000000"/>
          <w:lang w:val="en-US"/>
        </w:rPr>
        <w:fldChar w:fldCharType="begin"/>
      </w:r>
      <w:r>
        <w:rPr>
          <w:color w:val="000000"/>
          <w:lang w:val="en-US"/>
        </w:rPr>
        <w:instrText> PAGEREF __RefHeading__27152_7977939 \h </w:instrText>
      </w:r>
      <w:r>
        <w:rPr>
          <w:color w:val="000000"/>
          <w:lang w:val="en-US"/>
        </w:rPr>
        <w:fldChar w:fldCharType="separate"/>
      </w:r>
      <w:r>
        <w:rPr>
          <w:color w:val="000000"/>
          <w:lang w:val="en-US"/>
        </w:rPr>
        <w:t>223</w:t>
      </w:r>
      <w:r>
        <w:rPr>
          <w:color w:val="000000"/>
          <w:lang w:val="en-US"/>
        </w:rPr>
        <w:fldChar w:fldCharType="end"/>
      </w:r>
      <w:r>
        <w:rPr>
          <w:color w:val="000000"/>
          <w:lang w:val="en-US"/>
        </w:rPr>
        <w:t>)</w:t>
      </w:r>
      <w:r>
        <w:rPr>
          <w:color w:val="000000"/>
          <w:lang w:val="en-US"/>
        </w:rPr>
        <w:t xml:space="preserve"> </w:t>
      </w:r>
      <w:r>
        <w:rPr>
          <w:color w:val="000000"/>
          <w:lang w:val="en-US"/>
        </w:rPr>
        <w:t>and w</w:t>
      </w:r>
      <w:r>
        <w:rPr>
          <w:color w:val="000000"/>
          <w:lang w:val="en-US"/>
        </w:rPr>
        <w:t>atch</w:t>
      </w:r>
      <w:r>
        <w:rPr>
          <w:color w:val="000000"/>
          <w:lang w:val="en-US"/>
        </w:rPr>
        <w:t>ing</w:t>
      </w:r>
      <w:r>
        <w:rPr>
          <w:color w:val="000000"/>
          <w:lang w:val="en-US"/>
        </w:rPr>
        <w:t xml:space="preserve"> the VU meter during this test.</w:t>
      </w:r>
    </w:p>
    <w:p>
      <w:pPr>
        <w:pStyle w:val="Tekstblok"/>
        <w:numPr>
          <w:ilvl w:val="0"/>
          <w:numId w:val="33"/>
        </w:numPr>
        <w:tabs>
          <w:tab w:val="clear" w:pos="709"/>
          <w:tab w:val="left" w:pos="720" w:leader="none"/>
        </w:tabs>
        <w:rPr>
          <w:color w:val="000000"/>
          <w:lang w:val="en-US"/>
        </w:rPr>
      </w:pPr>
      <w:r>
        <w:rPr>
          <w:color w:val="000000"/>
          <w:lang w:val="en-US"/>
        </w:rPr>
        <w:t xml:space="preserve">For the impulse-response module you should create either a calibration file </w:t>
      </w:r>
      <w:r>
        <w:rPr>
          <w:color w:val="000000"/>
          <w:lang w:val="en-US"/>
        </w:rPr>
        <w:t xml:space="preserve">(see page </w:t>
      </w:r>
      <w:r>
        <w:rPr>
          <w:color w:val="000000"/>
          <w:lang w:val="en-US"/>
        </w:rPr>
        <w:fldChar w:fldCharType="begin"/>
      </w:r>
      <w:r>
        <w:rPr>
          <w:color w:val="000000"/>
          <w:lang w:val="en-US"/>
        </w:rPr>
        <w:instrText> PAGEREF __RefHeading__22405_1358155583 \h </w:instrText>
      </w:r>
      <w:r>
        <w:rPr>
          <w:color w:val="000000"/>
          <w:lang w:val="en-US"/>
        </w:rPr>
        <w:fldChar w:fldCharType="separate"/>
      </w:r>
      <w:r>
        <w:rPr>
          <w:color w:val="000000"/>
          <w:lang w:val="en-US"/>
        </w:rPr>
        <w:t>109</w:t>
      </w:r>
      <w:r>
        <w:rPr>
          <w:color w:val="000000"/>
          <w:lang w:val="en-US"/>
        </w:rPr>
        <w:fldChar w:fldCharType="end"/>
      </w:r>
      <w:r>
        <w:rPr>
          <w:color w:val="000000"/>
          <w:lang w:val="en-US"/>
        </w:rPr>
        <w:t>)</w:t>
      </w:r>
      <w:r>
        <w:rPr>
          <w:color w:val="000000"/>
          <w:lang w:val="en-US"/>
        </w:rPr>
        <w:t xml:space="preserve"> or </w:t>
      </w:r>
      <w:r>
        <w:rPr>
          <w:color w:val="000000"/>
          <w:lang w:val="en-US"/>
        </w:rPr>
        <w:t>the</w:t>
      </w:r>
      <w:r>
        <w:rPr>
          <w:color w:val="000000"/>
          <w:lang w:val="en-US"/>
        </w:rPr>
        <w:t xml:space="preserve"> complex – calibration </w:t>
      </w:r>
      <w:r>
        <w:rPr>
          <w:color w:val="000000"/>
          <w:lang w:val="en-US"/>
        </w:rPr>
        <w:t xml:space="preserve">feature (see page </w:t>
      </w:r>
      <w:r>
        <w:rPr>
          <w:color w:val="000000"/>
          <w:lang w:val="en-US"/>
        </w:rPr>
        <w:fldChar w:fldCharType="begin"/>
      </w:r>
      <w:r>
        <w:rPr>
          <w:color w:val="000000"/>
          <w:lang w:val="en-US"/>
        </w:rPr>
        <w:instrText> PAGEREF __RefHeading__22407_1358155583 \h </w:instrText>
      </w:r>
      <w:r>
        <w:rPr>
          <w:color w:val="000000"/>
          <w:lang w:val="en-US"/>
        </w:rPr>
        <w:fldChar w:fldCharType="separate"/>
      </w:r>
      <w:r>
        <w:rPr>
          <w:color w:val="000000"/>
          <w:lang w:val="en-US"/>
        </w:rPr>
        <w:t>66</w:t>
      </w:r>
      <w:r>
        <w:rPr>
          <w:color w:val="000000"/>
          <w:lang w:val="en-US"/>
        </w:rPr>
        <w:fldChar w:fldCharType="end"/>
      </w:r>
      <w:r>
        <w:rPr>
          <w:color w:val="000000"/>
          <w:lang w:val="en-US"/>
        </w:rPr>
        <w:t>)</w:t>
      </w:r>
    </w:p>
    <w:p>
      <w:pPr>
        <w:pStyle w:val="Tekstblok"/>
        <w:numPr>
          <w:ilvl w:val="0"/>
          <w:numId w:val="33"/>
        </w:numPr>
        <w:tabs>
          <w:tab w:val="clear" w:pos="709"/>
          <w:tab w:val="left" w:pos="720" w:leader="none"/>
        </w:tabs>
        <w:rPr>
          <w:color w:val="000000"/>
          <w:lang w:val="en-US"/>
        </w:rPr>
      </w:pPr>
      <w:r>
        <w:rPr>
          <w:color w:val="000000"/>
          <w:lang w:val="en-US"/>
        </w:rPr>
        <w:t xml:space="preserve">If you like to perform an absolute level measurement, you must adjust the level reference before </w:t>
      </w:r>
      <w:r>
        <w:rPr>
          <w:color w:val="000000"/>
          <w:lang w:val="en-US"/>
        </w:rPr>
        <w:t xml:space="preserve">the measurement (see page </w:t>
      </w:r>
      <w:r>
        <w:rPr>
          <w:color w:val="000000"/>
          <w:lang w:val="en-US"/>
        </w:rPr>
        <w:fldChar w:fldCharType="begin"/>
      </w:r>
      <w:r>
        <w:rPr>
          <w:color w:val="000000"/>
          <w:lang w:val="en-US"/>
        </w:rPr>
        <w:instrText> PAGEREF __RefHeading__29102_490587637 \h </w:instrText>
      </w:r>
      <w:r>
        <w:rPr>
          <w:color w:val="000000"/>
          <w:lang w:val="en-US"/>
        </w:rPr>
        <w:fldChar w:fldCharType="separate"/>
      </w:r>
      <w:r>
        <w:rPr>
          <w:color w:val="000000"/>
          <w:lang w:val="en-US"/>
        </w:rPr>
        <w:t>217</w:t>
      </w:r>
      <w:r>
        <w:rPr>
          <w:color w:val="000000"/>
          <w:lang w:val="en-US"/>
        </w:rPr>
        <w:fldChar w:fldCharType="end"/>
      </w:r>
      <w:r>
        <w:rPr>
          <w:color w:val="000000"/>
          <w:lang w:val="en-US"/>
        </w:rPr>
        <w:t>)</w:t>
      </w:r>
      <w:r>
        <w:rPr>
          <w:color w:val="000000"/>
          <w:lang w:val="en-US"/>
        </w:rPr>
        <w:t>.</w:t>
      </w:r>
    </w:p>
    <w:p>
      <w:pPr>
        <w:pStyle w:val="Kop3"/>
        <w:rPr>
          <w:color w:val="000000"/>
          <w:lang w:val="en-US"/>
        </w:rPr>
      </w:pPr>
      <w:bookmarkStart w:id="36" w:name="__RefHeading___Toc41178_2823577171"/>
      <w:bookmarkEnd w:id="36"/>
      <w:r>
        <w:rPr>
          <w:color w:val="000000"/>
          <w:lang w:val="en-US"/>
        </w:rPr>
        <w:t>How to deal with problems?</w:t>
      </w:r>
    </w:p>
    <w:p>
      <w:pPr>
        <w:pStyle w:val="Tekstblok"/>
        <w:numPr>
          <w:ilvl w:val="0"/>
          <w:numId w:val="34"/>
        </w:numPr>
        <w:tabs>
          <w:tab w:val="clear" w:pos="709"/>
          <w:tab w:val="left" w:pos="720" w:leader="none"/>
        </w:tabs>
        <w:spacing w:lineRule="auto" w:line="360" w:before="0" w:after="0"/>
        <w:rPr>
          <w:color w:val="000000"/>
          <w:lang w:val="en-US"/>
        </w:rPr>
      </w:pPr>
      <w:r>
        <w:rPr>
          <w:color w:val="000000"/>
          <w:lang w:val="en-US"/>
        </w:rPr>
        <w:t>Problems related to wiring will bring up an error message (level too high, level too low) in the impulse-response module.</w:t>
      </w:r>
    </w:p>
    <w:p>
      <w:pPr>
        <w:pStyle w:val="Tekstblok"/>
        <w:numPr>
          <w:ilvl w:val="0"/>
          <w:numId w:val="34"/>
        </w:numPr>
        <w:tabs>
          <w:tab w:val="clear" w:pos="709"/>
          <w:tab w:val="left" w:pos="720" w:leader="none"/>
        </w:tabs>
        <w:spacing w:lineRule="auto" w:line="360" w:before="0" w:after="0"/>
        <w:rPr>
          <w:color w:val="000000"/>
          <w:lang w:val="en-US"/>
        </w:rPr>
      </w:pPr>
      <w:r>
        <w:rPr>
          <w:color w:val="000000"/>
          <w:lang w:val="en-US"/>
        </w:rPr>
        <w:t xml:space="preserve">Check the wiring and the settings of the soundcard's mixer, as described in the connection topic </w:t>
      </w:r>
      <w:r>
        <w:rPr>
          <w:color w:val="000000"/>
          <w:lang w:val="en-US"/>
        </w:rPr>
        <w:t xml:space="preserve">on page </w:t>
      </w:r>
      <w:r>
        <w:rPr>
          <w:color w:val="000000"/>
          <w:lang w:val="en-US"/>
        </w:rPr>
        <w:fldChar w:fldCharType="begin"/>
      </w:r>
      <w:r>
        <w:rPr>
          <w:color w:val="000000"/>
          <w:lang w:val="en-US"/>
        </w:rPr>
        <w:instrText> PAGEREF __RefHeading__22403_1358155583 \h </w:instrText>
      </w:r>
      <w:r>
        <w:rPr>
          <w:color w:val="000000"/>
          <w:lang w:val="en-US"/>
        </w:rPr>
        <w:fldChar w:fldCharType="separate"/>
      </w:r>
      <w:r>
        <w:rPr>
          <w:color w:val="000000"/>
          <w:lang w:val="en-US"/>
        </w:rPr>
        <w:t>25</w:t>
      </w:r>
      <w:r>
        <w:rPr>
          <w:color w:val="000000"/>
          <w:lang w:val="en-US"/>
        </w:rPr>
        <w:fldChar w:fldCharType="end"/>
      </w:r>
      <w:r>
        <w:rPr>
          <w:color w:val="000000"/>
          <w:lang w:val="en-US"/>
        </w:rPr>
        <w:t>.</w:t>
      </w:r>
    </w:p>
    <w:p>
      <w:pPr>
        <w:pStyle w:val="Tekstblok"/>
        <w:numPr>
          <w:ilvl w:val="0"/>
          <w:numId w:val="34"/>
        </w:numPr>
        <w:tabs>
          <w:tab w:val="clear" w:pos="709"/>
          <w:tab w:val="left" w:pos="720" w:leader="none"/>
        </w:tabs>
        <w:spacing w:lineRule="auto" w:line="360" w:before="0" w:after="0"/>
        <w:rPr>
          <w:color w:val="000000"/>
          <w:lang w:val="en-US"/>
        </w:rPr>
      </w:pPr>
      <w:r>
        <w:rPr>
          <w:color w:val="000000"/>
          <w:lang w:val="en-US"/>
        </w:rPr>
        <w:t>Try using different latency settings.</w:t>
      </w:r>
    </w:p>
    <w:p>
      <w:pPr>
        <w:pStyle w:val="Tekstblok"/>
        <w:numPr>
          <w:ilvl w:val="0"/>
          <w:numId w:val="34"/>
        </w:numPr>
        <w:tabs>
          <w:tab w:val="clear" w:pos="709"/>
          <w:tab w:val="left" w:pos="720" w:leader="none"/>
        </w:tabs>
        <w:spacing w:lineRule="auto" w:line="360" w:before="0" w:after="0"/>
        <w:rPr>
          <w:lang w:val="en-US"/>
        </w:rPr>
      </w:pPr>
      <w:r>
        <w:rPr>
          <w:color w:val="000000"/>
          <w:lang w:val="en-US"/>
        </w:rPr>
        <w:t>Try another soundcard or use a different audio driver. (</w:t>
      </w:r>
      <w:r>
        <w:rPr>
          <w:b w:val="false"/>
          <w:bCs w:val="false"/>
          <w:i/>
          <w:iCs/>
          <w:color w:val="000000"/>
          <w:lang w:val="en-US"/>
        </w:rPr>
        <w:t>Setup → I/O Devices</w:t>
      </w:r>
      <w:r>
        <w:rPr>
          <w:color w:val="000000"/>
          <w:lang w:val="en-US"/>
        </w:rPr>
        <w:t xml:space="preserve">). </w:t>
      </w:r>
      <w:r>
        <w:rPr>
          <w:color w:val="000000"/>
          <w:lang w:val="en-US"/>
        </w:rPr>
        <w:t xml:space="preserve">See page </w:t>
      </w:r>
      <w:r>
        <w:rPr>
          <w:color w:val="000000"/>
          <w:lang w:val="en-US"/>
        </w:rPr>
        <w:fldChar w:fldCharType="begin"/>
      </w:r>
      <w:r>
        <w:rPr>
          <w:color w:val="000000"/>
          <w:lang w:val="en-US"/>
        </w:rPr>
        <w:instrText> PAGEREF __RefHeading__22409_1358155583 \h </w:instrText>
      </w:r>
      <w:r>
        <w:rPr>
          <w:color w:val="000000"/>
          <w:lang w:val="en-US"/>
        </w:rPr>
        <w:fldChar w:fldCharType="separate"/>
      </w:r>
      <w:r>
        <w:rPr>
          <w:color w:val="000000"/>
          <w:lang w:val="en-US"/>
        </w:rPr>
        <w:t>180</w:t>
      </w:r>
      <w:r>
        <w:rPr>
          <w:color w:val="000000"/>
          <w:lang w:val="en-US"/>
        </w:rPr>
        <w:fldChar w:fldCharType="end"/>
      </w:r>
      <w:r>
        <w:rPr>
          <w:color w:val="000000"/>
          <w:lang w:val="en-US"/>
        </w:rPr>
        <w:t xml:space="preserve"> for details.</w:t>
      </w:r>
    </w:p>
    <w:p>
      <w:pPr>
        <w:pStyle w:val="Tekstblok"/>
        <w:numPr>
          <w:ilvl w:val="0"/>
          <w:numId w:val="34"/>
        </w:numPr>
        <w:tabs>
          <w:tab w:val="clear" w:pos="709"/>
          <w:tab w:val="left" w:pos="720" w:leader="none"/>
        </w:tabs>
        <w:spacing w:lineRule="auto" w:line="360" w:before="0" w:after="0"/>
        <w:rPr/>
      </w:pPr>
      <w:r>
        <w:rPr>
          <w:color w:val="000000"/>
          <w:lang w:val="en-US"/>
        </w:rPr>
        <w:t xml:space="preserve">If you cannot solve your problems, please send an e-mail with a close description of the problem to </w:t>
      </w:r>
      <w:hyperlink r:id="rId34">
        <w:r>
          <w:rPr>
            <w:rStyle w:val="Internetkoppeling"/>
            <w:color w:val="000000"/>
            <w:lang w:val="en-US"/>
          </w:rPr>
          <w:t>Info@SATlive.audio</w:t>
        </w:r>
      </w:hyperlink>
      <w:r>
        <w:rPr/>
        <w:t>.</w:t>
      </w:r>
      <w:r>
        <w:br w:type="page"/>
      </w:r>
    </w:p>
    <w:p>
      <w:pPr>
        <w:pStyle w:val="Kop1"/>
        <w:rPr>
          <w:color w:val="000000"/>
        </w:rPr>
      </w:pPr>
      <w:bookmarkStart w:id="37" w:name="__RefHeading___Toc41180_2823577171"/>
      <w:bookmarkEnd w:id="37"/>
      <w:r>
        <w:rPr>
          <w:color w:val="000000"/>
        </w:rPr>
        <w:t>Part one: Reference</w:t>
      </w:r>
    </w:p>
    <w:p>
      <w:pPr>
        <w:pStyle w:val="Kop2"/>
        <w:rPr>
          <w:color w:val="000000"/>
          <w:lang w:val="en-US"/>
        </w:rPr>
      </w:pPr>
      <w:bookmarkStart w:id="38" w:name="__RefHeading___Toc41182_2823577171"/>
      <w:bookmarkStart w:id="39" w:name="mt53"/>
      <w:bookmarkStart w:id="40" w:name="Ref_irModul"/>
      <w:bookmarkEnd w:id="38"/>
      <w:bookmarkEnd w:id="39"/>
      <w:bookmarkEnd w:id="40"/>
      <w:r>
        <w:rPr>
          <w:color w:val="000000"/>
          <w:lang w:val="en-US"/>
        </w:rPr>
      </w:r>
      <w:r>
        <w:rPr>
          <w:color w:val="000000"/>
          <w:lang w:val="en-US"/>
        </w:rPr>
        <w:t xml:space="preserve">The Impulse </w:t>
      </w:r>
      <w:r>
        <w:rPr>
          <w:color w:val="000000"/>
          <w:lang w:val="en-US"/>
        </w:rPr>
        <w:t xml:space="preserve">– </w:t>
      </w:r>
      <w:r>
        <w:rPr>
          <w:color w:val="000000"/>
          <w:lang w:val="en-US"/>
        </w:rPr>
        <w:t>Response Module</w:t>
      </w:r>
    </w:p>
    <w:p>
      <w:pPr>
        <w:pStyle w:val="Tekstblok"/>
        <w:tabs>
          <w:tab w:val="clear" w:pos="709"/>
          <w:tab w:val="left" w:pos="720" w:leader="none"/>
        </w:tabs>
        <w:rPr>
          <w:color w:val="000000"/>
          <w:lang w:val="en-US"/>
        </w:rPr>
      </w:pPr>
      <w:r>
        <w:rPr>
          <w:color w:val="000000"/>
          <w:lang w:val="en-US"/>
        </w:rPr>
        <w:t>The impulse</w:t>
      </w:r>
      <w:r>
        <w:rPr>
          <w:color w:val="000000"/>
          <w:lang w:val="en-US"/>
        </w:rPr>
        <w:t>–</w:t>
      </w:r>
      <w:r>
        <w:rPr>
          <w:color w:val="000000"/>
          <w:lang w:val="en-US"/>
        </w:rPr>
        <w:t xml:space="preserve">response module features different methods to measure the impulse-response. Furthermore it contains an oscilloscope simulation, </w:t>
      </w:r>
      <w:r>
        <w:rPr>
          <w:color w:val="000000"/>
          <w:lang w:val="en-US"/>
        </w:rPr>
        <w:t>so</w:t>
      </w:r>
      <w:r>
        <w:rPr>
          <w:color w:val="000000"/>
          <w:lang w:val="en-US"/>
        </w:rPr>
        <w:t xml:space="preserve"> you </w:t>
      </w:r>
      <w:r>
        <w:rPr>
          <w:color w:val="000000"/>
          <w:lang w:val="en-US"/>
        </w:rPr>
        <w:t>can</w:t>
      </w:r>
      <w:r>
        <w:rPr>
          <w:color w:val="000000"/>
          <w:lang w:val="en-US"/>
        </w:rPr>
        <w:t xml:space="preserve"> look on the input signals </w:t>
      </w:r>
      <w:r>
        <w:rPr>
          <w:color w:val="000000"/>
          <w:lang w:val="en-US"/>
        </w:rPr>
        <w:t>directly</w:t>
      </w:r>
      <w:r>
        <w:rPr>
          <w:color w:val="000000"/>
          <w:lang w:val="en-US"/>
        </w:rPr>
        <w:t>.</w:t>
      </w:r>
    </w:p>
    <w:p>
      <w:pPr>
        <w:pStyle w:val="Tekstblok"/>
        <w:tabs>
          <w:tab w:val="clear" w:pos="709"/>
          <w:tab w:val="left" w:pos="720" w:leader="none"/>
        </w:tabs>
        <w:rPr>
          <w:lang w:val="en-US"/>
        </w:rPr>
      </w:pPr>
      <w:r>
        <w:rPr>
          <w:color w:val="000000"/>
          <w:lang w:val="en-US"/>
        </w:rPr>
        <w:t xml:space="preserve">To invoke impulse response module click on </w:t>
      </w:r>
      <w:r>
        <w:rPr>
          <w:color w:val="000000"/>
          <w:lang w:val="en-US"/>
        </w:rPr>
        <w:t>the</w:t>
      </w:r>
      <w:r>
        <w:rPr>
          <w:color w:val="000000"/>
          <w:lang w:val="en-US"/>
        </w:rPr>
        <w:t xml:space="preserve"> </w:t>
      </w:r>
      <w:r>
        <w:rPr>
          <w:b w:val="false"/>
          <w:bCs w:val="false"/>
          <w:i/>
          <w:iCs/>
          <w:color w:val="000000"/>
          <w:lang w:val="en-US"/>
        </w:rPr>
        <w:t>Impulse response</w:t>
      </w:r>
      <w:r>
        <w:rPr>
          <w:color w:val="000000"/>
          <w:lang w:val="en-US"/>
        </w:rPr>
        <w:t xml:space="preserve"> </w:t>
      </w:r>
      <w:r>
        <w:rPr>
          <w:color w:val="000000"/>
          <w:lang w:val="en-US"/>
        </w:rPr>
        <w:t xml:space="preserve">entry </w:t>
      </w:r>
      <w:r>
        <w:rPr>
          <w:color w:val="000000"/>
          <w:lang w:val="en-US"/>
        </w:rPr>
        <w:t>in top menu bar. The result of the measurements is an impulse response.</w:t>
      </w:r>
    </w:p>
    <w:p>
      <w:pPr>
        <w:pStyle w:val="Kop3"/>
        <w:rPr>
          <w:color w:val="000000"/>
          <w:lang w:val="en-US"/>
        </w:rPr>
      </w:pPr>
      <w:bookmarkStart w:id="41" w:name="__RefHeading___Toc41184_2823577171"/>
      <w:bookmarkEnd w:id="41"/>
      <w:r>
        <w:rPr>
          <w:color w:val="000000"/>
          <w:lang w:val="en-US"/>
        </w:rPr>
        <w:t>More about t</w:t>
      </w:r>
      <w:r>
        <w:rPr>
          <w:color w:val="000000"/>
          <w:lang w:val="en-US"/>
        </w:rPr>
        <w:t>he Impulse Response</w:t>
      </w:r>
    </w:p>
    <w:p>
      <w:pPr>
        <w:pStyle w:val="Tekstblok"/>
        <w:tabs>
          <w:tab w:val="clear" w:pos="709"/>
          <w:tab w:val="left" w:pos="720" w:leader="none"/>
        </w:tabs>
        <w:rPr>
          <w:color w:val="000000"/>
          <w:lang w:val="en-US"/>
        </w:rPr>
      </w:pPr>
      <w:r>
        <w:rPr>
          <w:color w:val="000000"/>
          <w:lang w:val="en-US"/>
        </w:rPr>
        <w:t>The impulse response is the output of a system feed with a very narrow and very high single impulse.</w:t>
      </w:r>
    </w:p>
    <w:p>
      <w:pPr>
        <w:pStyle w:val="Tekstblok"/>
        <w:tabs>
          <w:tab w:val="clear" w:pos="709"/>
          <w:tab w:val="left" w:pos="720" w:leader="none"/>
        </w:tabs>
        <w:rPr>
          <w:color w:val="000000"/>
          <w:lang w:val="en-US"/>
        </w:rPr>
      </w:pPr>
      <w:r>
        <w:rPr>
          <w:color w:val="000000"/>
          <w:lang w:val="en-US"/>
        </w:rPr>
        <w:t>This is an ideal impulse response. There is now delay and you just see the initial impulse.</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85">
            <wp:simplePos x="0" y="0"/>
            <wp:positionH relativeFrom="column">
              <wp:align>right</wp:align>
            </wp:positionH>
            <wp:positionV relativeFrom="paragraph">
              <wp:posOffset>34925</wp:posOffset>
            </wp:positionV>
            <wp:extent cx="2172970" cy="1641475"/>
            <wp:effectExtent l="0" t="0" r="0" b="0"/>
            <wp:wrapSquare wrapText="bothSides"/>
            <wp:docPr id="21" name="Grafik7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745" descr="" title=""/>
                    <pic:cNvPicPr>
                      <a:picLocks noChangeAspect="1" noChangeArrowheads="1"/>
                    </pic:cNvPicPr>
                  </pic:nvPicPr>
                  <pic:blipFill>
                    <a:blip r:embed="rId35"/>
                    <a:stretch>
                      <a:fillRect/>
                    </a:stretch>
                  </pic:blipFill>
                  <pic:spPr bwMode="auto">
                    <a:xfrm>
                      <a:off x="0" y="0"/>
                      <a:ext cx="2172970" cy="1641475"/>
                    </a:xfrm>
                    <a:prstGeom prst="rect">
                      <a:avLst/>
                    </a:prstGeom>
                  </pic:spPr>
                </pic:pic>
              </a:graphicData>
            </a:graphic>
          </wp:anchor>
        </w:drawing>
      </w:r>
      <w:r>
        <w:rPr>
          <w:color w:val="000000"/>
          <w:lang w:val="en-US"/>
        </w:rPr>
        <w:t>This is a real world impulse response. Here you can see the initial delay and some discrete reflections.</w:t>
      </w:r>
    </w:p>
    <w:p>
      <w:pPr>
        <w:pStyle w:val="Tekstblok"/>
        <w:tabs>
          <w:tab w:val="clear" w:pos="709"/>
          <w:tab w:val="left" w:pos="720" w:leader="none"/>
        </w:tabs>
        <w:rPr>
          <w:color w:val="000000"/>
          <w:lang w:val="en-US"/>
        </w:rPr>
      </w:pPr>
      <w:r>
        <w:rPr>
          <w:color w:val="000000"/>
          <w:lang w:val="en-US"/>
        </w:rPr>
        <w:t>The main purpose of the impulse response is the analysis of time related parameters, like delays and room acoustics.</w:t>
      </w:r>
    </w:p>
    <w:p>
      <w:pPr>
        <w:pStyle w:val="Tekstblok"/>
        <w:tabs>
          <w:tab w:val="clear" w:pos="709"/>
          <w:tab w:val="left" w:pos="720" w:leader="none"/>
        </w:tabs>
        <w:rPr>
          <w:color w:val="000000"/>
          <w:lang w:val="en-US"/>
        </w:rPr>
      </w:pPr>
      <w:r>
        <w:rPr>
          <w:color w:val="000000"/>
          <w:lang w:val="en-US"/>
        </w:rPr>
        <w:t>You can transform an impulse response into a frequency response using a FFT calculation.</w:t>
      </w:r>
    </w:p>
    <w:p>
      <w:pPr>
        <w:pStyle w:val="Tekstblok"/>
        <w:tabs>
          <w:tab w:val="clear" w:pos="709"/>
          <w:tab w:val="left" w:pos="720" w:leader="none"/>
        </w:tabs>
        <w:rPr>
          <w:color w:val="000000"/>
          <w:lang w:val="en-US"/>
        </w:rPr>
      </w:pPr>
      <w:r>
        <w:rPr>
          <w:color w:val="000000"/>
          <w:lang w:val="en-US"/>
        </w:rPr>
        <w:t xml:space="preserve">There are different ways to display an impulse response graph </w:t>
      </w:r>
      <w:r>
        <w:rPr>
          <w:color w:val="000000"/>
          <w:lang w:val="en-US"/>
        </w:rPr>
        <w:t xml:space="preserve">(see page </w:t>
      </w:r>
      <w:r>
        <w:rPr>
          <w:color w:val="000000"/>
          <w:lang w:val="en-US"/>
        </w:rPr>
        <w:fldChar w:fldCharType="begin"/>
      </w:r>
      <w:r>
        <w:rPr>
          <w:color w:val="000000"/>
          <w:lang w:val="en-US"/>
        </w:rPr>
        <w:instrText> PAGEREF __RefHeading___Toc24576_309896246 \h </w:instrText>
      </w:r>
      <w:r>
        <w:rPr>
          <w:color w:val="000000"/>
          <w:lang w:val="en-US"/>
        </w:rPr>
        <w:fldChar w:fldCharType="separate"/>
      </w:r>
      <w:r>
        <w:rPr>
          <w:color w:val="000000"/>
          <w:lang w:val="en-US"/>
        </w:rPr>
        <w:t>41</w:t>
      </w:r>
      <w:r>
        <w:rPr>
          <w:color w:val="000000"/>
          <w:lang w:val="en-US"/>
        </w:rPr>
        <w:fldChar w:fldCharType="end"/>
      </w:r>
      <w:r>
        <w:rPr>
          <w:color w:val="000000"/>
          <w:lang w:val="en-US"/>
        </w:rPr>
        <w:t xml:space="preserve"> for details)</w:t>
      </w:r>
      <w:r>
        <w:br w:type="page"/>
      </w:r>
    </w:p>
    <w:p>
      <w:pPr>
        <w:pStyle w:val="Kop3"/>
        <w:rPr>
          <w:color w:val="000000"/>
          <w:lang w:val="en-US"/>
        </w:rPr>
      </w:pPr>
      <w:bookmarkStart w:id="42" w:name="__RefHeading___Toc41186_2823577171"/>
      <w:bookmarkEnd w:id="42"/>
      <w:r>
        <w:rPr>
          <w:color w:val="000000"/>
          <w:lang w:val="en-US"/>
        </w:rPr>
        <w:t>Select Measurement and start it (complex menu layout).</w:t>
      </w:r>
    </w:p>
    <w:p>
      <w:pPr>
        <w:pStyle w:val="Tekstblok"/>
        <w:rPr>
          <w:color w:val="000000"/>
          <w:lang w:val="en-US"/>
        </w:rPr>
      </w:pPr>
      <w:r>
        <w:drawing>
          <wp:anchor behindDoc="0" distT="0" distB="71755" distL="71755" distR="0" simplePos="0" locked="0" layoutInCell="0" allowOverlap="1" relativeHeight="43">
            <wp:simplePos x="0" y="0"/>
            <wp:positionH relativeFrom="column">
              <wp:align>right</wp:align>
            </wp:positionH>
            <wp:positionV relativeFrom="paragraph">
              <wp:posOffset>-60325</wp:posOffset>
            </wp:positionV>
            <wp:extent cx="2048510" cy="255905"/>
            <wp:effectExtent l="0" t="0" r="0" b="0"/>
            <wp:wrapSquare wrapText="bothSides"/>
            <wp:docPr id="22" name="Grafik4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489" descr="" title=""/>
                    <pic:cNvPicPr>
                      <a:picLocks noChangeAspect="1" noChangeArrowheads="1"/>
                    </pic:cNvPicPr>
                  </pic:nvPicPr>
                  <pic:blipFill>
                    <a:blip r:embed="rId36"/>
                    <a:stretch>
                      <a:fillRect/>
                    </a:stretch>
                  </pic:blipFill>
                  <pic:spPr bwMode="auto">
                    <a:xfrm>
                      <a:off x="0" y="0"/>
                      <a:ext cx="2048510" cy="255905"/>
                    </a:xfrm>
                    <a:prstGeom prst="rect">
                      <a:avLst/>
                    </a:prstGeom>
                  </pic:spPr>
                </pic:pic>
              </a:graphicData>
            </a:graphic>
          </wp:anchor>
        </w:drawing>
      </w:r>
      <w:r>
        <w:rPr>
          <w:color w:val="000000"/>
          <w:lang w:val="en-US"/>
        </w:rPr>
        <w:t>You find this area in the top menu bar.</w:t>
      </w:r>
    </w:p>
    <w:p>
      <w:pPr>
        <w:pStyle w:val="Tekstblok"/>
        <w:rPr>
          <w:color w:val="000000"/>
          <w:lang w:val="en-US"/>
        </w:rPr>
      </w:pPr>
      <w:r>
        <w:rPr>
          <w:color w:val="000000"/>
          <w:lang w:val="en-US"/>
        </w:rPr>
        <w:t xml:space="preserve"> </w:t>
      </w:r>
      <w:r>
        <w:rPr>
          <w:color w:val="000000"/>
          <w:lang w:val="en-US"/>
        </w:rPr>
        <w:t>Loop Measurement repeat the current measurement until you stop it, and display the result after each measurement's completion. You can combine this option with averaging.</w:t>
      </w:r>
    </w:p>
    <w:p>
      <w:pPr>
        <w:pStyle w:val="Tekstblok"/>
        <w:numPr>
          <w:ilvl w:val="0"/>
          <w:numId w:val="35"/>
        </w:numPr>
        <w:rPr/>
      </w:pPr>
      <w:r>
        <w:rPr>
          <w:color w:val="000000"/>
          <w:lang w:val="en-US"/>
        </w:rPr>
        <w:t xml:space="preserve">Select the measurement you want to perform from the selection, or select it using the shortcut </w:t>
      </w:r>
      <w:r>
        <w:rPr>
          <w:b/>
          <w:bCs/>
          <w:color w:val="000000"/>
          <w:lang w:val="en-US"/>
        </w:rPr>
        <w:t>F3</w:t>
      </w:r>
      <w:r>
        <w:rPr>
          <w:color w:val="000000"/>
          <w:lang w:val="en-US"/>
        </w:rPr>
        <w:t>.</w:t>
      </w:r>
    </w:p>
    <w:p>
      <w:pPr>
        <w:pStyle w:val="Tekstblok"/>
        <w:numPr>
          <w:ilvl w:val="1"/>
          <w:numId w:val="36"/>
        </w:numPr>
        <w:rPr>
          <w:lang w:val="en-US"/>
        </w:rPr>
      </w:pPr>
      <w:r>
        <w:rPr>
          <w:color w:val="000000"/>
          <w:lang w:val="en-US"/>
        </w:rPr>
        <w:drawing>
          <wp:inline distT="0" distB="0" distL="0" distR="0">
            <wp:extent cx="151130" cy="151130"/>
            <wp:effectExtent l="0" t="0" r="0" b="0"/>
            <wp:docPr id="23" name="Grafik4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491" descr="" title=""/>
                    <pic:cNvPicPr>
                      <a:picLocks noChangeAspect="1" noChangeArrowheads="1"/>
                    </pic:cNvPicPr>
                  </pic:nvPicPr>
                  <pic:blipFill>
                    <a:blip r:embed="rId37"/>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MLS White</w:t>
      </w:r>
      <w:r>
        <w:rPr>
          <w:color w:val="000000"/>
          <w:lang w:val="en-US"/>
        </w:rPr>
        <w:t xml:space="preserve"> MLS measurement using pure MLS sequence.</w:t>
      </w:r>
    </w:p>
    <w:p>
      <w:pPr>
        <w:pStyle w:val="Tekstblok"/>
        <w:numPr>
          <w:ilvl w:val="1"/>
          <w:numId w:val="36"/>
        </w:numPr>
        <w:rPr>
          <w:lang w:val="en-US"/>
        </w:rPr>
      </w:pPr>
      <w:r>
        <w:rPr>
          <w:color w:val="000000"/>
          <w:lang w:val="en-US"/>
        </w:rPr>
        <w:drawing>
          <wp:inline distT="0" distB="0" distL="0" distR="0">
            <wp:extent cx="151130" cy="151130"/>
            <wp:effectExtent l="0" t="0" r="0" b="0"/>
            <wp:docPr id="24" name="Grafik4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492" descr="" title=""/>
                    <pic:cNvPicPr>
                      <a:picLocks noChangeAspect="1" noChangeArrowheads="1"/>
                    </pic:cNvPicPr>
                  </pic:nvPicPr>
                  <pic:blipFill>
                    <a:blip r:embed="rId38"/>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MLS Pink</w:t>
      </w:r>
      <w:r>
        <w:rPr>
          <w:color w:val="000000"/>
          <w:lang w:val="en-US"/>
        </w:rPr>
        <w:t xml:space="preserve"> MLS measurement using pink filtered MLS sequence.</w:t>
      </w:r>
    </w:p>
    <w:p>
      <w:pPr>
        <w:pStyle w:val="Tekstblok"/>
        <w:numPr>
          <w:ilvl w:val="1"/>
          <w:numId w:val="36"/>
        </w:numPr>
        <w:rPr>
          <w:lang w:val="en-US"/>
        </w:rPr>
      </w:pPr>
      <w:r>
        <w:rPr>
          <w:color w:val="000000"/>
          <w:lang w:val="en-US"/>
        </w:rPr>
        <w:drawing>
          <wp:inline distT="0" distB="0" distL="0" distR="0">
            <wp:extent cx="151130" cy="151130"/>
            <wp:effectExtent l="0" t="0" r="0" b="0"/>
            <wp:docPr id="25" name="Grafik4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493" descr="" title=""/>
                    <pic:cNvPicPr>
                      <a:picLocks noChangeAspect="1" noChangeArrowheads="1"/>
                    </pic:cNvPicPr>
                  </pic:nvPicPr>
                  <pic:blipFill>
                    <a:blip r:embed="rId39"/>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MIR Measurement</w:t>
      </w:r>
      <w:r>
        <w:rPr>
          <w:color w:val="000000"/>
          <w:lang w:val="en-US"/>
        </w:rPr>
        <w:t xml:space="preserve"> dual Channel Algorithm to measure impulse response.</w:t>
      </w:r>
    </w:p>
    <w:p>
      <w:pPr>
        <w:pStyle w:val="Tekstblok"/>
        <w:numPr>
          <w:ilvl w:val="1"/>
          <w:numId w:val="36"/>
        </w:numPr>
        <w:rPr>
          <w:lang w:val="en-US"/>
        </w:rPr>
      </w:pPr>
      <w:r>
        <w:rPr>
          <w:color w:val="000000"/>
          <w:lang w:val="en-US"/>
        </w:rPr>
        <w:drawing>
          <wp:inline distT="0" distB="0" distL="0" distR="0">
            <wp:extent cx="151130" cy="151130"/>
            <wp:effectExtent l="0" t="0" r="0" b="0"/>
            <wp:docPr id="26" name="Grafik4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494" descr="" title=""/>
                    <pic:cNvPicPr>
                      <a:picLocks noChangeAspect="1" noChangeArrowheads="1"/>
                    </pic:cNvPicPr>
                  </pic:nvPicPr>
                  <pic:blipFill>
                    <a:blip r:embed="rId40"/>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Sweep Measurement</w:t>
      </w:r>
      <w:r>
        <w:rPr>
          <w:color w:val="000000"/>
          <w:lang w:val="en-US"/>
        </w:rPr>
        <w:t xml:space="preserve"> dual Channel Algorithm using a special excitation signal.</w:t>
      </w:r>
    </w:p>
    <w:p>
      <w:pPr>
        <w:pStyle w:val="Tekstblok"/>
        <w:numPr>
          <w:ilvl w:val="1"/>
          <w:numId w:val="36"/>
        </w:numPr>
        <w:rPr/>
      </w:pPr>
      <w:r>
        <w:rPr>
          <w:color w:val="000000"/>
          <w:lang w:val="en-US"/>
        </w:rPr>
        <w:drawing>
          <wp:inline distT="0" distB="0" distL="0" distR="0">
            <wp:extent cx="151130" cy="151130"/>
            <wp:effectExtent l="0" t="0" r="0" b="0"/>
            <wp:docPr id="27" name="Grafik4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495" descr="" title=""/>
                    <pic:cNvPicPr>
                      <a:picLocks noChangeAspect="1" noChangeArrowheads="1"/>
                    </pic:cNvPicPr>
                  </pic:nvPicPr>
                  <pic:blipFill>
                    <a:blip r:embed="rId41"/>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Oscilloscope</w:t>
      </w:r>
      <w:r>
        <w:rPr>
          <w:color w:val="000000"/>
          <w:lang w:val="en-US"/>
        </w:rPr>
        <w:t xml:space="preserve"> show an oscilloscope to look on both input signals.</w:t>
      </w:r>
    </w:p>
    <w:p>
      <w:pPr>
        <w:pStyle w:val="Tekstblok"/>
        <w:numPr>
          <w:ilvl w:val="0"/>
          <w:numId w:val="36"/>
        </w:numPr>
        <w:rPr/>
      </w:pPr>
      <w:r>
        <w:rPr>
          <w:b/>
          <w:bCs/>
          <w:color w:val="000000"/>
          <w:lang w:val="en-US"/>
        </w:rPr>
        <w:t>GO</w:t>
      </w:r>
      <w:r>
        <w:rPr>
          <w:color w:val="000000"/>
          <w:lang w:val="en-US"/>
        </w:rPr>
        <w:t xml:space="preserve"> the currently selected measurement's symbol is shown right to the selection box. Click on the symbol to start a measurement. The function's shortcut is </w:t>
      </w:r>
      <w:r>
        <w:rPr>
          <w:b/>
          <w:bCs/>
          <w:color w:val="000000"/>
          <w:lang w:val="en-US"/>
        </w:rPr>
        <w:t>F4</w:t>
      </w:r>
      <w:r>
        <w:rPr>
          <w:color w:val="000000"/>
          <w:lang w:val="en-US"/>
        </w:rPr>
        <w:t>.</w:t>
      </w:r>
    </w:p>
    <w:p>
      <w:pPr>
        <w:pStyle w:val="Tekstblok"/>
        <w:numPr>
          <w:ilvl w:val="0"/>
          <w:numId w:val="36"/>
        </w:numPr>
        <w:tabs>
          <w:tab w:val="clear" w:pos="709"/>
          <w:tab w:val="left" w:pos="720" w:leader="none"/>
        </w:tabs>
        <w:rPr>
          <w:lang w:val="en-US"/>
        </w:rPr>
      </w:pPr>
      <w:r>
        <w:rPr>
          <w:color w:val="000000"/>
          <w:lang w:val="en-US"/>
        </w:rPr>
        <w:drawing>
          <wp:inline distT="0" distB="0" distL="0" distR="0">
            <wp:extent cx="151130" cy="151130"/>
            <wp:effectExtent l="0" t="0" r="0" b="0"/>
            <wp:docPr id="28" name="Grafik4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496" descr="" title=""/>
                    <pic:cNvPicPr>
                      <a:picLocks noChangeAspect="1" noChangeArrowheads="1"/>
                    </pic:cNvPicPr>
                  </pic:nvPicPr>
                  <pic:blipFill>
                    <a:blip r:embed="rId42"/>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Setup</w:t>
      </w:r>
      <w:r>
        <w:rPr>
          <w:color w:val="000000"/>
          <w:lang w:val="en-US"/>
        </w:rPr>
        <w:t xml:space="preserve"> show the current measurement's setup. The function's shortcut is </w:t>
      </w:r>
      <w:r>
        <w:rPr>
          <w:b/>
          <w:bCs/>
          <w:color w:val="000000"/>
          <w:lang w:val="en-US"/>
        </w:rPr>
        <w:t>F9</w:t>
      </w:r>
      <w:r>
        <w:rPr>
          <w:color w:val="000000"/>
          <w:lang w:val="en-US"/>
        </w:rPr>
        <w:t>. The symbol changes with the measurement selected. There is no setup for the oscilloscope measurement here, because all settings for the oscilloscope are located in the right menu area.</w:t>
      </w:r>
    </w:p>
    <w:p>
      <w:pPr>
        <w:pStyle w:val="Tekstblok"/>
        <w:numPr>
          <w:ilvl w:val="0"/>
          <w:numId w:val="36"/>
        </w:numPr>
        <w:tabs>
          <w:tab w:val="clear" w:pos="709"/>
          <w:tab w:val="left" w:pos="720" w:leader="none"/>
        </w:tabs>
        <w:rPr>
          <w:lang w:val="en-US"/>
        </w:rPr>
      </w:pPr>
      <w:r>
        <w:rPr>
          <w:color w:val="000000"/>
          <w:lang w:val="en-US"/>
        </w:rPr>
        <w:t xml:space="preserve">You can access the setting for the currently selected measurement in the </w:t>
      </w:r>
      <w:r>
        <w:rPr>
          <w:i/>
          <w:iCs/>
          <w:color w:val="000000"/>
          <w:lang w:val="en-US"/>
        </w:rPr>
        <w:t>Setup menu</w:t>
      </w:r>
      <w:r>
        <w:rPr>
          <w:color w:val="000000"/>
          <w:lang w:val="en-US"/>
        </w:rPr>
        <w:t xml:space="preserve"> at the top menu bar also.</w:t>
      </w:r>
      <w:r>
        <w:br w:type="page"/>
      </w:r>
    </w:p>
    <w:p>
      <w:pPr>
        <w:pStyle w:val="Kop3"/>
        <w:rPr/>
      </w:pPr>
      <w:bookmarkStart w:id="43" w:name="__RefHeading___Toc41188_2823577171"/>
      <w:bookmarkEnd w:id="43"/>
      <w:r>
        <w:rPr/>
        <w:t>Using in the IR – Module</w:t>
      </w:r>
    </w:p>
    <w:p>
      <w:pPr>
        <w:pStyle w:val="Tekstblok"/>
        <w:rPr/>
      </w:pPr>
      <w:r>
        <w:rPr/>
        <w:t xml:space="preserve">The Ir – module uses a more scientific approach to measurement than the MAT module (see page </w:t>
      </w:r>
      <w:r>
        <w:rPr/>
        <w:fldChar w:fldCharType="begin"/>
      </w:r>
      <w:r>
        <w:rPr/>
        <w:instrText> PAGEREF __RefHeading___Toc27574_97599361 \h </w:instrText>
      </w:r>
      <w:r>
        <w:rPr/>
        <w:fldChar w:fldCharType="separate"/>
      </w:r>
      <w:r>
        <w:rPr/>
        <w:t>117</w:t>
      </w:r>
      <w:r>
        <w:rPr/>
        <w:fldChar w:fldCharType="end"/>
      </w:r>
      <w:r>
        <w:rPr/>
        <w:t>). The whole process consists of a defined sequence of different steps.</w:t>
      </w:r>
    </w:p>
    <w:p>
      <w:pPr>
        <w:pStyle w:val="Tekstblok"/>
        <w:numPr>
          <w:ilvl w:val="0"/>
          <w:numId w:val="37"/>
        </w:numPr>
        <w:rPr/>
      </w:pPr>
      <w:r>
        <w:drawing>
          <wp:anchor behindDoc="0" distT="0" distB="71755" distL="71755" distR="0" simplePos="0" locked="0" layoutInCell="0" allowOverlap="1" relativeHeight="602">
            <wp:simplePos x="0" y="0"/>
            <wp:positionH relativeFrom="column">
              <wp:align>right</wp:align>
            </wp:positionH>
            <wp:positionV relativeFrom="paragraph">
              <wp:posOffset>21590</wp:posOffset>
            </wp:positionV>
            <wp:extent cx="2160270" cy="1047750"/>
            <wp:effectExtent l="0" t="0" r="0" b="0"/>
            <wp:wrapSquare wrapText="bothSides"/>
            <wp:docPr id="29" name="Bild4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411" descr="" title=""/>
                    <pic:cNvPicPr>
                      <a:picLocks noChangeAspect="1" noChangeArrowheads="1"/>
                    </pic:cNvPicPr>
                  </pic:nvPicPr>
                  <pic:blipFill>
                    <a:blip r:embed="rId43"/>
                    <a:stretch>
                      <a:fillRect/>
                    </a:stretch>
                  </pic:blipFill>
                  <pic:spPr bwMode="auto">
                    <a:xfrm>
                      <a:off x="0" y="0"/>
                      <a:ext cx="2160270" cy="1047750"/>
                    </a:xfrm>
                    <a:prstGeom prst="rect">
                      <a:avLst/>
                    </a:prstGeom>
                  </pic:spPr>
                </pic:pic>
              </a:graphicData>
            </a:graphic>
          </wp:anchor>
        </w:drawing>
      </w:r>
      <w:r>
        <w:rPr/>
        <w:t xml:space="preserve">Measure the impulse – response. There are different methods available to get the impulse – response of the system of interest. See page </w:t>
      </w:r>
      <w:r>
        <w:rPr/>
        <w:fldChar w:fldCharType="begin"/>
      </w:r>
      <w:r>
        <w:rPr/>
        <w:instrText> PAGEREF __RefHeading___Toc24578_309896246 \h </w:instrText>
      </w:r>
      <w:r>
        <w:rPr/>
        <w:fldChar w:fldCharType="separate"/>
      </w:r>
      <w:r>
        <w:rPr/>
        <w:t>67</w:t>
      </w:r>
      <w:r>
        <w:rPr/>
        <w:fldChar w:fldCharType="end"/>
      </w:r>
      <w:r>
        <w:rPr/>
        <w:t xml:space="preserve"> for details of the different measurements and their options.</w:t>
      </w:r>
    </w:p>
    <w:p>
      <w:pPr>
        <w:pStyle w:val="Tekstblok"/>
        <w:numPr>
          <w:ilvl w:val="0"/>
          <w:numId w:val="37"/>
        </w:numPr>
        <w:rPr/>
      </w:pPr>
      <w:r>
        <w:drawing>
          <wp:anchor behindDoc="0" distT="0" distB="71755" distL="71755" distR="0" simplePos="0" locked="0" layoutInCell="0" allowOverlap="1" relativeHeight="411">
            <wp:simplePos x="0" y="0"/>
            <wp:positionH relativeFrom="column">
              <wp:align>right</wp:align>
            </wp:positionH>
            <wp:positionV relativeFrom="paragraph">
              <wp:posOffset>21590</wp:posOffset>
            </wp:positionV>
            <wp:extent cx="2160270" cy="1036955"/>
            <wp:effectExtent l="0" t="0" r="0" b="0"/>
            <wp:wrapSquare wrapText="bothSides"/>
            <wp:docPr id="30" name="Bild4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412" descr="" title=""/>
                    <pic:cNvPicPr>
                      <a:picLocks noChangeAspect="1" noChangeArrowheads="1"/>
                    </pic:cNvPicPr>
                  </pic:nvPicPr>
                  <pic:blipFill>
                    <a:blip r:embed="rId44"/>
                    <a:stretch>
                      <a:fillRect/>
                    </a:stretch>
                  </pic:blipFill>
                  <pic:spPr bwMode="auto">
                    <a:xfrm>
                      <a:off x="0" y="0"/>
                      <a:ext cx="2160270" cy="1036955"/>
                    </a:xfrm>
                    <a:prstGeom prst="rect">
                      <a:avLst/>
                    </a:prstGeom>
                  </pic:spPr>
                </pic:pic>
              </a:graphicData>
            </a:graphic>
          </wp:anchor>
        </w:drawing>
      </w:r>
      <w:r>
        <w:rPr/>
        <w:t xml:space="preserve">Once you’ve measured the impulse – response you can </w:t>
      </w:r>
      <w:r>
        <w:rPr/>
        <w:t xml:space="preserve">show it in different ways (see page </w:t>
      </w:r>
      <w:r>
        <w:rPr/>
        <w:fldChar w:fldCharType="begin"/>
      </w:r>
      <w:r>
        <w:rPr/>
        <w:instrText> PAGEREF __RefHeading___Toc24576_309896246 \h </w:instrText>
      </w:r>
      <w:r>
        <w:rPr/>
        <w:fldChar w:fldCharType="separate"/>
      </w:r>
      <w:r>
        <w:rPr/>
        <w:t>41</w:t>
      </w:r>
      <w:r>
        <w:rPr/>
        <w:fldChar w:fldCharType="end"/>
      </w:r>
      <w:r>
        <w:rPr/>
        <w:t xml:space="preserve">) and </w:t>
      </w:r>
      <w:r>
        <w:rPr/>
        <w:t>analyze it.:</w:t>
      </w:r>
    </w:p>
    <w:p>
      <w:pPr>
        <w:pStyle w:val="Tekstblok"/>
        <w:numPr>
          <w:ilvl w:val="1"/>
          <w:numId w:val="37"/>
        </w:numPr>
        <w:rPr/>
      </w:pPr>
      <w:r>
        <w:rPr>
          <w:color w:val="000000"/>
          <w:lang w:val="en-US"/>
        </w:rPr>
        <w:t xml:space="preserve">You can simply read out time values by placing the cursor on the point of interest. If you’ve latch the cursor using the </w:t>
      </w:r>
      <w:r>
        <w:rPr>
          <w:b/>
          <w:bCs/>
          <w:i/>
          <w:iCs/>
          <w:color w:val="000000"/>
          <w:lang w:val="en-US"/>
        </w:rPr>
        <w:t>D</w:t>
      </w:r>
      <w:r>
        <w:rPr>
          <w:color w:val="000000"/>
          <w:lang w:val="en-US"/>
        </w:rPr>
        <w:t xml:space="preserve"> key, </w:t>
      </w:r>
      <w:r>
        <w:rPr>
          <w:b/>
          <w:bCs/>
          <w:i/>
          <w:iCs/>
          <w:color w:val="000000"/>
          <w:lang w:val="en-US"/>
        </w:rPr>
        <w:t>SATlive</w:t>
      </w:r>
      <w:r>
        <w:rPr>
          <w:color w:val="000000"/>
          <w:lang w:val="en-US"/>
        </w:rPr>
        <w:t xml:space="preserve"> will show the difference between both positions. See page </w:t>
      </w:r>
      <w:r>
        <w:rPr>
          <w:color w:val="000000"/>
          <w:lang w:val="en-US"/>
        </w:rPr>
        <w:fldChar w:fldCharType="begin"/>
      </w:r>
      <w:r>
        <w:rPr>
          <w:color w:val="000000"/>
          <w:lang w:val="en-US"/>
        </w:rPr>
        <w:instrText> PAGEREF __RefHeading___Toc31293_3849671875 \h </w:instrText>
      </w:r>
      <w:r>
        <w:rPr>
          <w:color w:val="000000"/>
          <w:lang w:val="en-US"/>
        </w:rPr>
        <w:fldChar w:fldCharType="separate"/>
      </w:r>
      <w:r>
        <w:rPr>
          <w:color w:val="000000"/>
          <w:lang w:val="en-US"/>
        </w:rPr>
        <w:t>34</w:t>
      </w:r>
      <w:r>
        <w:rPr>
          <w:color w:val="000000"/>
          <w:lang w:val="en-US"/>
        </w:rPr>
        <w:fldChar w:fldCharType="end"/>
      </w:r>
      <w:r>
        <w:rPr>
          <w:color w:val="000000"/>
          <w:lang w:val="en-US"/>
        </w:rPr>
        <w:t xml:space="preserve"> for more details about the options related to the cursor.</w:t>
      </w:r>
    </w:p>
    <w:p>
      <w:pPr>
        <w:pStyle w:val="Tekstblok"/>
        <w:numPr>
          <w:ilvl w:val="1"/>
          <w:numId w:val="37"/>
        </w:numPr>
        <w:rPr/>
      </w:pPr>
      <w:r>
        <w:rPr>
          <w:color w:val="000000"/>
          <w:lang w:val="en-US"/>
        </w:rPr>
        <w:t xml:space="preserve">If wanted, </w:t>
      </w:r>
      <w:r>
        <w:rPr>
          <w:color w:val="000000"/>
          <w:lang w:val="en-US"/>
        </w:rPr>
        <w:t xml:space="preserve">you can use the impulse – response for room-acoustic calculations (see page </w:t>
      </w:r>
      <w:r>
        <w:rPr>
          <w:color w:val="000000"/>
          <w:lang w:val="en-US"/>
        </w:rPr>
        <w:fldChar w:fldCharType="begin"/>
      </w:r>
      <w:r>
        <w:rPr>
          <w:color w:val="000000"/>
          <w:lang w:val="en-US"/>
        </w:rPr>
        <w:instrText> PAGEREF __RefHeading___Toc31228_113024776 \h </w:instrText>
      </w:r>
      <w:r>
        <w:rPr>
          <w:color w:val="000000"/>
          <w:lang w:val="en-US"/>
        </w:rPr>
        <w:fldChar w:fldCharType="separate"/>
      </w:r>
      <w:r>
        <w:rPr>
          <w:color w:val="000000"/>
          <w:lang w:val="en-US"/>
        </w:rPr>
        <w:t>49</w:t>
      </w:r>
      <w:r>
        <w:rPr>
          <w:color w:val="000000"/>
          <w:lang w:val="en-US"/>
        </w:rPr>
        <w:fldChar w:fldCharType="end"/>
      </w:r>
      <w:r>
        <w:rPr>
          <w:color w:val="000000"/>
          <w:lang w:val="en-US"/>
        </w:rPr>
        <w:t>).</w:t>
      </w:r>
    </w:p>
    <w:p>
      <w:pPr>
        <w:pStyle w:val="Tekstblok"/>
        <w:numPr>
          <w:ilvl w:val="1"/>
          <w:numId w:val="37"/>
        </w:numPr>
        <w:rPr/>
      </w:pPr>
      <w:r>
        <w:rPr>
          <w:color w:val="000000"/>
          <w:lang w:val="en-US"/>
        </w:rPr>
        <w:t xml:space="preserve">Use the cursor (see page </w:t>
      </w:r>
      <w:r>
        <w:rPr>
          <w:color w:val="000000"/>
          <w:lang w:val="en-US"/>
        </w:rPr>
        <w:fldChar w:fldCharType="begin"/>
      </w:r>
      <w:r>
        <w:rPr>
          <w:color w:val="000000"/>
          <w:lang w:val="en-US"/>
        </w:rPr>
        <w:instrText> PAGEREF __RefHeading___Toc31293_3849671875 \h </w:instrText>
      </w:r>
      <w:r>
        <w:rPr>
          <w:color w:val="000000"/>
          <w:lang w:val="en-US"/>
        </w:rPr>
        <w:fldChar w:fldCharType="separate"/>
      </w:r>
      <w:r>
        <w:rPr>
          <w:color w:val="000000"/>
          <w:lang w:val="en-US"/>
        </w:rPr>
        <w:t>34</w:t>
      </w:r>
      <w:r>
        <w:rPr>
          <w:color w:val="000000"/>
          <w:lang w:val="en-US"/>
        </w:rPr>
        <w:fldChar w:fldCharType="end"/>
      </w:r>
      <w:r>
        <w:rPr>
          <w:color w:val="000000"/>
          <w:lang w:val="en-US"/>
        </w:rPr>
        <w:t xml:space="preserve">) to </w:t>
      </w:r>
      <w:r>
        <w:rPr>
          <w:color w:val="000000"/>
          <w:lang w:val="en-US"/>
        </w:rPr>
        <w:t xml:space="preserve">select a certain part of the impulse response for further analysis. This selection is called windowing (see page </w:t>
      </w:r>
      <w:r>
        <w:rPr>
          <w:color w:val="000000"/>
          <w:lang w:val="en-US"/>
        </w:rPr>
        <w:fldChar w:fldCharType="begin"/>
      </w:r>
      <w:r>
        <w:rPr>
          <w:color w:val="000000"/>
          <w:lang w:val="en-US"/>
        </w:rPr>
        <w:instrText> PAGEREF __RefHeading___Toc30017_3849671875 \h </w:instrText>
      </w:r>
      <w:r>
        <w:rPr>
          <w:color w:val="000000"/>
          <w:lang w:val="en-US"/>
        </w:rPr>
        <w:fldChar w:fldCharType="separate"/>
      </w:r>
      <w:r>
        <w:rPr>
          <w:color w:val="000000"/>
          <w:lang w:val="en-US"/>
        </w:rPr>
        <w:t>36</w:t>
      </w:r>
      <w:r>
        <w:rPr>
          <w:color w:val="000000"/>
          <w:lang w:val="en-US"/>
        </w:rPr>
        <w:fldChar w:fldCharType="end"/>
      </w:r>
      <w:r>
        <w:rPr>
          <w:color w:val="000000"/>
          <w:lang w:val="en-US"/>
        </w:rPr>
        <w:t>).</w:t>
      </w:r>
    </w:p>
    <w:p>
      <w:pPr>
        <w:pStyle w:val="Tekstblok"/>
        <w:numPr>
          <w:ilvl w:val="0"/>
          <w:numId w:val="37"/>
        </w:numPr>
        <w:rPr/>
      </w:pPr>
      <w:r>
        <w:drawing>
          <wp:anchor behindDoc="0" distT="0" distB="71755" distL="71755" distR="0" simplePos="0" locked="0" layoutInCell="0" allowOverlap="1" relativeHeight="412">
            <wp:simplePos x="0" y="0"/>
            <wp:positionH relativeFrom="column">
              <wp:align>right</wp:align>
            </wp:positionH>
            <wp:positionV relativeFrom="paragraph">
              <wp:posOffset>21590</wp:posOffset>
            </wp:positionV>
            <wp:extent cx="2160270" cy="1015365"/>
            <wp:effectExtent l="0" t="0" r="0" b="0"/>
            <wp:wrapSquare wrapText="bothSides"/>
            <wp:docPr id="31" name="Bild4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413" descr="" title=""/>
                    <pic:cNvPicPr>
                      <a:picLocks noChangeAspect="1" noChangeArrowheads="1"/>
                    </pic:cNvPicPr>
                  </pic:nvPicPr>
                  <pic:blipFill>
                    <a:blip r:embed="rId45"/>
                    <a:stretch>
                      <a:fillRect/>
                    </a:stretch>
                  </pic:blipFill>
                  <pic:spPr bwMode="auto">
                    <a:xfrm>
                      <a:off x="0" y="0"/>
                      <a:ext cx="2160270" cy="1015365"/>
                    </a:xfrm>
                    <a:prstGeom prst="rect">
                      <a:avLst/>
                    </a:prstGeom>
                  </pic:spPr>
                </pic:pic>
              </a:graphicData>
            </a:graphic>
          </wp:anchor>
        </w:drawing>
      </w:r>
      <w:r>
        <w:rPr/>
        <w:t xml:space="preserve">You can transfer the selected part of the impulse – response into the frequency domain, where you’d be able to look on the frequency – response. To do so, use the FFT and Smooth – FFT functions. See page </w:t>
      </w:r>
      <w:r>
        <w:rPr/>
        <w:fldChar w:fldCharType="begin"/>
      </w:r>
      <w:r>
        <w:rPr/>
        <w:instrText> PAGEREF __RefHeading___Toc31295_3849671875 \h </w:instrText>
      </w:r>
      <w:r>
        <w:rPr/>
        <w:fldChar w:fldCharType="separate"/>
      </w:r>
      <w:r>
        <w:rPr/>
        <w:t>81</w:t>
      </w:r>
      <w:r>
        <w:rPr/>
        <w:fldChar w:fldCharType="end"/>
      </w:r>
      <w:r>
        <w:rPr/>
        <w:t xml:space="preserve"> for further details.</w:t>
      </w:r>
      <w:r>
        <w:br w:type="page"/>
      </w:r>
    </w:p>
    <w:p>
      <w:pPr>
        <w:pStyle w:val="Kop3"/>
        <w:rPr>
          <w:lang w:val="en-US"/>
        </w:rPr>
      </w:pPr>
      <w:bookmarkStart w:id="44" w:name="__RefHeading___Toc31293_3849671875"/>
      <w:bookmarkEnd w:id="44"/>
      <w:r>
        <w:rPr>
          <w:lang w:val="en-US"/>
        </w:rPr>
        <w:t>Using the cursor in the Impulse-Response Measurement</w:t>
      </w:r>
    </w:p>
    <w:p>
      <w:pPr>
        <w:pStyle w:val="Tekstblok"/>
        <w:rPr>
          <w:lang w:val="en-US"/>
        </w:rPr>
      </w:pPr>
      <w:r>
        <w:drawing>
          <wp:anchor behindDoc="0" distT="0" distB="71755" distL="71755" distR="0" simplePos="0" locked="0" layoutInCell="0" allowOverlap="1" relativeHeight="413">
            <wp:simplePos x="0" y="0"/>
            <wp:positionH relativeFrom="column">
              <wp:align>right</wp:align>
            </wp:positionH>
            <wp:positionV relativeFrom="paragraph">
              <wp:posOffset>21590</wp:posOffset>
            </wp:positionV>
            <wp:extent cx="1440180" cy="1720850"/>
            <wp:effectExtent l="0" t="0" r="0" b="0"/>
            <wp:wrapSquare wrapText="bothSides"/>
            <wp:docPr id="32" name="Bild4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410" descr="" title=""/>
                    <pic:cNvPicPr>
                      <a:picLocks noChangeAspect="1" noChangeArrowheads="1"/>
                    </pic:cNvPicPr>
                  </pic:nvPicPr>
                  <pic:blipFill>
                    <a:blip r:embed="rId46"/>
                    <a:stretch>
                      <a:fillRect/>
                    </a:stretch>
                  </pic:blipFill>
                  <pic:spPr bwMode="auto">
                    <a:xfrm>
                      <a:off x="0" y="0"/>
                      <a:ext cx="1440180" cy="1720850"/>
                    </a:xfrm>
                    <a:prstGeom prst="rect">
                      <a:avLst/>
                    </a:prstGeom>
                  </pic:spPr>
                </pic:pic>
              </a:graphicData>
            </a:graphic>
          </wp:anchor>
        </w:drawing>
      </w:r>
      <w:r>
        <w:rPr>
          <w:lang w:val="en-US"/>
        </w:rPr>
        <w:t>Choose the current operation mode of the cursor from the popup menu of the main display area.</w:t>
      </w:r>
    </w:p>
    <w:p>
      <w:pPr>
        <w:pStyle w:val="Kop4"/>
        <w:rPr>
          <w:lang w:val="en-US"/>
        </w:rPr>
      </w:pPr>
      <w:bookmarkStart w:id="45" w:name="__RefHeading___Toc62864_477509012"/>
      <w:bookmarkStart w:id="46" w:name="hs121"/>
      <w:bookmarkEnd w:id="45"/>
      <w:bookmarkEnd w:id="46"/>
      <w:r>
        <w:rPr>
          <w:lang w:val="en-US"/>
        </w:rPr>
        <w:t>Move the left window border</w:t>
      </w:r>
    </w:p>
    <w:p>
      <w:pPr>
        <w:pStyle w:val="Tekstblok"/>
        <w:numPr>
          <w:ilvl w:val="0"/>
          <w:numId w:val="38"/>
        </w:numPr>
        <w:tabs>
          <w:tab w:val="clear" w:pos="709"/>
          <w:tab w:val="left" w:pos="720" w:leader="none"/>
        </w:tabs>
        <w:spacing w:lineRule="auto" w:line="360" w:before="0" w:after="0"/>
        <w:rPr/>
      </w:pPr>
      <w:r>
        <w:rPr>
          <w:color w:val="000000"/>
          <w:lang w:val="en-US"/>
        </w:rPr>
        <w:t>The option</w:t>
      </w:r>
      <w:r>
        <w:rPr>
          <w:i/>
          <w:iCs/>
          <w:color w:val="000000"/>
          <w:lang w:val="en-US"/>
        </w:rPr>
        <w:t xml:space="preserve"> Left window border</w:t>
      </w:r>
      <w:r>
        <w:rPr>
          <w:color w:val="000000"/>
          <w:lang w:val="en-US"/>
        </w:rPr>
        <w:t xml:space="preserve"> </w:t>
      </w:r>
      <w:r>
        <w:rPr>
          <w:color w:val="000000"/>
          <w:lang w:val="en-US"/>
        </w:rPr>
        <w:drawing>
          <wp:inline distT="0" distB="0" distL="0" distR="0">
            <wp:extent cx="152400" cy="152400"/>
            <wp:effectExtent l="0" t="0" r="0" b="0"/>
            <wp:docPr id="33" name="Grafik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38" descr="" title=""/>
                    <pic:cNvPicPr>
                      <a:picLocks noChangeAspect="1" noChangeArrowheads="1"/>
                    </pic:cNvPicPr>
                  </pic:nvPicPr>
                  <pic:blipFill>
                    <a:blip r:embed="rId47"/>
                    <a:stretch>
                      <a:fillRect/>
                    </a:stretch>
                  </pic:blipFill>
                  <pic:spPr bwMode="auto">
                    <a:xfrm>
                      <a:off x="0" y="0"/>
                      <a:ext cx="152400" cy="152400"/>
                    </a:xfrm>
                    <a:prstGeom prst="rect">
                      <a:avLst/>
                    </a:prstGeom>
                  </pic:spPr>
                </pic:pic>
              </a:graphicData>
            </a:graphic>
          </wp:inline>
        </w:drawing>
      </w:r>
      <w:r>
        <w:rPr>
          <w:color w:val="000000"/>
          <w:lang w:val="en-US"/>
        </w:rPr>
        <w:t xml:space="preserve"> can be found in the popup menu of the trace display in the impulse – response module.</w:t>
      </w:r>
    </w:p>
    <w:p>
      <w:pPr>
        <w:pStyle w:val="Tekstblok"/>
        <w:numPr>
          <w:ilvl w:val="0"/>
          <w:numId w:val="38"/>
        </w:numPr>
        <w:tabs>
          <w:tab w:val="clear" w:pos="709"/>
          <w:tab w:val="left" w:pos="720" w:leader="none"/>
        </w:tabs>
        <w:spacing w:lineRule="auto" w:line="360" w:before="0" w:after="0"/>
        <w:rPr>
          <w:color w:val="000000"/>
          <w:lang w:val="en-US"/>
        </w:rPr>
      </w:pPr>
      <w:r>
        <w:rPr>
          <w:color w:val="000000"/>
          <w:lang w:val="en-US"/>
        </w:rPr>
        <w:t>If this option is activated, then the left border of the upper trace window can be moved using the cursor keys.</w:t>
      </w:r>
    </w:p>
    <w:p>
      <w:pPr>
        <w:pStyle w:val="Tekstblok"/>
        <w:numPr>
          <w:ilvl w:val="0"/>
          <w:numId w:val="38"/>
        </w:numPr>
        <w:tabs>
          <w:tab w:val="clear" w:pos="709"/>
          <w:tab w:val="left" w:pos="720" w:leader="none"/>
        </w:tabs>
        <w:spacing w:lineRule="auto" w:line="360" w:before="0" w:after="0"/>
        <w:rPr>
          <w:color w:val="000000"/>
          <w:lang w:val="en-US"/>
        </w:rPr>
      </w:pPr>
      <w:r>
        <w:rPr>
          <w:color w:val="000000"/>
          <w:lang w:val="en-US"/>
        </w:rPr>
        <w:t xml:space="preserve">The actual value of the border </w:t>
      </w:r>
      <w:r>
        <w:rPr>
          <w:color w:val="000000"/>
          <w:lang w:val="en-US"/>
        </w:rPr>
        <w:t>will</w:t>
      </w:r>
      <w:r>
        <w:rPr>
          <w:color w:val="000000"/>
          <w:lang w:val="en-US"/>
        </w:rPr>
        <w:t xml:space="preserve"> show above the trace window.</w:t>
      </w:r>
    </w:p>
    <w:p>
      <w:pPr>
        <w:pStyle w:val="Tekstblok"/>
        <w:numPr>
          <w:ilvl w:val="0"/>
          <w:numId w:val="38"/>
        </w:numPr>
        <w:tabs>
          <w:tab w:val="clear" w:pos="709"/>
          <w:tab w:val="left" w:pos="720" w:leader="none"/>
        </w:tabs>
        <w:spacing w:lineRule="auto" w:line="360" w:before="0" w:after="0"/>
        <w:rPr>
          <w:lang w:val="en-US"/>
        </w:rPr>
      </w:pPr>
      <w:r>
        <w:rPr>
          <w:color w:val="000000"/>
          <w:lang w:val="en-US"/>
        </w:rPr>
        <w:t xml:space="preserve">The upper window always shows the data used for </w:t>
      </w:r>
      <w:r>
        <w:rPr>
          <w:color w:val="000000"/>
          <w:lang w:val="en-US"/>
        </w:rPr>
        <w:t>the</w:t>
      </w:r>
      <w:r>
        <w:rPr>
          <w:color w:val="000000"/>
          <w:lang w:val="en-US"/>
        </w:rPr>
        <w:t xml:space="preserve"> </w:t>
      </w:r>
      <w:r>
        <w:rPr>
          <w:b/>
          <w:bCs/>
          <w:color w:val="000000"/>
          <w:lang w:val="en-US"/>
        </w:rPr>
        <w:t>FFT</w:t>
      </w:r>
      <w:r>
        <w:rPr>
          <w:color w:val="000000"/>
          <w:lang w:val="en-US"/>
        </w:rPr>
        <w:t xml:space="preserve">. The lower window shows the whole impulse response with the selected part marked in a different color. You can use the Left window border </w:t>
      </w:r>
      <w:r>
        <w:rPr>
          <w:color w:val="000000"/>
          <w:lang w:val="en-US"/>
        </w:rPr>
        <w:drawing>
          <wp:inline distT="0" distB="0" distL="0" distR="0">
            <wp:extent cx="152400" cy="152400"/>
            <wp:effectExtent l="0" t="0" r="0" b="0"/>
            <wp:docPr id="34" name="Grafik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39" descr="" title=""/>
                    <pic:cNvPicPr>
                      <a:picLocks noChangeAspect="1" noChangeArrowheads="1"/>
                    </pic:cNvPicPr>
                  </pic:nvPicPr>
                  <pic:blipFill>
                    <a:blip r:embed="rId48"/>
                    <a:stretch>
                      <a:fillRect/>
                    </a:stretch>
                  </pic:blipFill>
                  <pic:spPr bwMode="auto">
                    <a:xfrm>
                      <a:off x="0" y="0"/>
                      <a:ext cx="152400" cy="152400"/>
                    </a:xfrm>
                    <a:prstGeom prst="rect">
                      <a:avLst/>
                    </a:prstGeom>
                  </pic:spPr>
                </pic:pic>
              </a:graphicData>
            </a:graphic>
          </wp:inline>
        </w:drawing>
      </w:r>
      <w:r>
        <w:rPr>
          <w:color w:val="000000"/>
          <w:lang w:val="en-US"/>
        </w:rPr>
        <w:t xml:space="preserve"> function on both windows.</w:t>
      </w:r>
    </w:p>
    <w:p>
      <w:pPr>
        <w:pStyle w:val="Tekstblok"/>
        <w:tabs>
          <w:tab w:val="clear" w:pos="709"/>
          <w:tab w:val="left" w:pos="720" w:leader="none"/>
        </w:tabs>
        <w:spacing w:lineRule="auto" w:line="360" w:before="0" w:after="0"/>
        <w:rPr>
          <w:b/>
          <w:b/>
          <w:bCs/>
          <w:color w:val="000000"/>
          <w:lang w:val="en-US"/>
        </w:rPr>
      </w:pPr>
      <w:r>
        <w:rPr>
          <w:b/>
          <w:bCs/>
          <w:color w:val="000000"/>
          <w:lang w:val="en-US"/>
        </w:rPr>
        <w:t>Hint:</w:t>
      </w:r>
    </w:p>
    <w:p>
      <w:pPr>
        <w:pStyle w:val="Tekstblok"/>
        <w:numPr>
          <w:ilvl w:val="0"/>
          <w:numId w:val="39"/>
        </w:numPr>
        <w:tabs>
          <w:tab w:val="clear" w:pos="709"/>
          <w:tab w:val="left" w:pos="720" w:leader="none"/>
        </w:tabs>
        <w:spacing w:lineRule="auto" w:line="360" w:before="0" w:after="0"/>
        <w:rPr>
          <w:color w:val="000000"/>
          <w:lang w:val="en-US"/>
        </w:rPr>
      </w:pPr>
      <w:r>
        <w:rPr>
          <w:color w:val="000000"/>
          <w:lang w:val="en-US"/>
        </w:rPr>
        <w:t xml:space="preserve">If the width of the window </w:t>
      </w:r>
      <w:r>
        <w:rPr>
          <w:color w:val="000000"/>
          <w:lang w:val="en-US"/>
        </w:rPr>
        <w:t xml:space="preserve">would exceed </w:t>
      </w:r>
      <w:r>
        <w:rPr>
          <w:color w:val="000000"/>
          <w:lang w:val="en-US"/>
        </w:rPr>
        <w:t xml:space="preserve">the </w:t>
      </w:r>
      <w:r>
        <w:rPr>
          <w:color w:val="000000"/>
          <w:lang w:val="en-US"/>
        </w:rPr>
        <w:t>maximum</w:t>
      </w:r>
      <w:r>
        <w:rPr>
          <w:color w:val="000000"/>
          <w:lang w:val="en-US"/>
        </w:rPr>
        <w:t xml:space="preserve"> FFT size (64k Samples), the </w:t>
      </w:r>
      <w:r>
        <w:rPr>
          <w:i/>
          <w:iCs/>
          <w:color w:val="000000"/>
          <w:lang w:val="en-US"/>
        </w:rPr>
        <w:t>right</w:t>
      </w:r>
      <w:r>
        <w:rPr>
          <w:color w:val="000000"/>
          <w:lang w:val="en-US"/>
        </w:rPr>
        <w:t xml:space="preserve"> border </w:t>
      </w:r>
      <w:r>
        <w:rPr>
          <w:color w:val="000000"/>
          <w:lang w:val="en-US"/>
        </w:rPr>
        <w:t>will be adjusted</w:t>
      </w:r>
      <w:r>
        <w:rPr>
          <w:color w:val="000000"/>
          <w:lang w:val="en-US"/>
        </w:rPr>
        <w:t xml:space="preserve"> </w:t>
      </w:r>
      <w:r>
        <w:rPr>
          <w:color w:val="000000"/>
          <w:lang w:val="en-US"/>
        </w:rPr>
        <w:t xml:space="preserve">to </w:t>
      </w:r>
      <w:r>
        <w:rPr>
          <w:color w:val="000000"/>
          <w:lang w:val="en-US"/>
        </w:rPr>
        <w:t xml:space="preserve">keep the </w:t>
      </w:r>
      <w:r>
        <w:rPr>
          <w:color w:val="000000"/>
          <w:lang w:val="en-US"/>
        </w:rPr>
        <w:t xml:space="preserve">size </w:t>
      </w:r>
      <w:r>
        <w:rPr>
          <w:color w:val="000000"/>
          <w:lang w:val="en-US"/>
        </w:rPr>
        <w:t>at 64k</w:t>
      </w:r>
      <w:r>
        <w:rPr>
          <w:color w:val="000000"/>
          <w:lang w:val="en-US"/>
        </w:rPr>
        <w:t>S</w:t>
      </w:r>
      <w:r>
        <w:rPr>
          <w:color w:val="000000"/>
          <w:lang w:val="en-US"/>
        </w:rPr>
        <w:t>amples.</w:t>
      </w:r>
    </w:p>
    <w:p>
      <w:pPr>
        <w:pStyle w:val="Kop4"/>
        <w:rPr>
          <w:lang w:val="en-US"/>
        </w:rPr>
      </w:pPr>
      <w:bookmarkStart w:id="47" w:name="__RefHeading___Toc62866_477509012"/>
      <w:bookmarkStart w:id="48" w:name="hs131"/>
      <w:bookmarkEnd w:id="47"/>
      <w:bookmarkEnd w:id="48"/>
      <w:r>
        <w:rPr>
          <w:lang w:val="en-US"/>
        </w:rPr>
        <w:t>Move the right window border</w:t>
      </w:r>
    </w:p>
    <w:p>
      <w:pPr>
        <w:pStyle w:val="Tekstblok"/>
        <w:numPr>
          <w:ilvl w:val="0"/>
          <w:numId w:val="40"/>
        </w:numPr>
        <w:tabs>
          <w:tab w:val="clear" w:pos="709"/>
          <w:tab w:val="left" w:pos="720" w:leader="none"/>
        </w:tabs>
        <w:rPr/>
      </w:pPr>
      <w:r>
        <w:rPr>
          <w:color w:val="000000"/>
          <w:lang w:val="en-US"/>
        </w:rPr>
        <w:t xml:space="preserve">In the impulse-response module you find the option </w:t>
      </w:r>
      <w:r>
        <w:rPr>
          <w:i/>
          <w:iCs/>
          <w:color w:val="000000"/>
          <w:lang w:val="en-US"/>
        </w:rPr>
        <w:t>Right Window Border</w:t>
      </w:r>
      <w:r>
        <w:rPr>
          <w:color w:val="000000"/>
          <w:lang w:val="en-US"/>
        </w:rPr>
        <w:t xml:space="preserve"> </w:t>
      </w:r>
      <w:r>
        <w:rPr>
          <w:color w:val="000000"/>
          <w:lang w:val="en-US"/>
        </w:rPr>
        <w:drawing>
          <wp:inline distT="0" distB="0" distL="0" distR="0">
            <wp:extent cx="152400" cy="152400"/>
            <wp:effectExtent l="0" t="0" r="0" b="0"/>
            <wp:docPr id="35" name="Grafik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46" descr="" title=""/>
                    <pic:cNvPicPr>
                      <a:picLocks noChangeAspect="1" noChangeArrowheads="1"/>
                    </pic:cNvPicPr>
                  </pic:nvPicPr>
                  <pic:blipFill>
                    <a:blip r:embed="rId49"/>
                    <a:stretch>
                      <a:fillRect/>
                    </a:stretch>
                  </pic:blipFill>
                  <pic:spPr bwMode="auto">
                    <a:xfrm>
                      <a:off x="0" y="0"/>
                      <a:ext cx="152400" cy="152400"/>
                    </a:xfrm>
                    <a:prstGeom prst="rect">
                      <a:avLst/>
                    </a:prstGeom>
                  </pic:spPr>
                </pic:pic>
              </a:graphicData>
            </a:graphic>
          </wp:inline>
        </w:drawing>
      </w:r>
      <w:r>
        <w:rPr>
          <w:color w:val="000000"/>
          <w:lang w:val="en-US"/>
        </w:rPr>
        <w:t xml:space="preserve"> in the popup menu of the trace display. In complex menu-mode it is also located in the right menu area.</w:t>
      </w:r>
    </w:p>
    <w:p>
      <w:pPr>
        <w:pStyle w:val="Tekstblok"/>
        <w:numPr>
          <w:ilvl w:val="0"/>
          <w:numId w:val="40"/>
        </w:numPr>
        <w:tabs>
          <w:tab w:val="clear" w:pos="709"/>
          <w:tab w:val="left" w:pos="720" w:leader="none"/>
        </w:tabs>
        <w:rPr>
          <w:color w:val="000000"/>
          <w:lang w:val="en-US"/>
        </w:rPr>
      </w:pPr>
      <w:r>
        <w:rPr>
          <w:color w:val="000000"/>
          <w:lang w:val="en-US"/>
        </w:rPr>
        <w:t>If this option is activated, then the right border of the upper window can be moved using the cursor keys.</w:t>
      </w:r>
    </w:p>
    <w:p>
      <w:pPr>
        <w:pStyle w:val="Tekstblok"/>
        <w:numPr>
          <w:ilvl w:val="0"/>
          <w:numId w:val="40"/>
        </w:numPr>
        <w:tabs>
          <w:tab w:val="clear" w:pos="709"/>
          <w:tab w:val="left" w:pos="720" w:leader="none"/>
        </w:tabs>
        <w:rPr>
          <w:color w:val="000000"/>
          <w:lang w:val="en-US"/>
        </w:rPr>
      </w:pPr>
      <w:r>
        <w:rPr>
          <w:color w:val="000000"/>
          <w:lang w:val="en-US"/>
        </w:rPr>
        <w:t>The actual position of the right border is shown above the trace display.</w:t>
      </w:r>
    </w:p>
    <w:p>
      <w:pPr>
        <w:pStyle w:val="Tekstblok"/>
        <w:numPr>
          <w:ilvl w:val="0"/>
          <w:numId w:val="40"/>
        </w:numPr>
        <w:tabs>
          <w:tab w:val="clear" w:pos="709"/>
          <w:tab w:val="left" w:pos="720" w:leader="none"/>
        </w:tabs>
        <w:rPr>
          <w:lang w:val="en-US"/>
        </w:rPr>
      </w:pPr>
      <w:r>
        <w:rPr>
          <w:color w:val="000000"/>
          <w:lang w:val="en-US"/>
        </w:rPr>
        <w:t xml:space="preserve">The upper window always shows the data used for the </w:t>
      </w:r>
      <w:r>
        <w:rPr>
          <w:b w:val="false"/>
          <w:bCs w:val="false"/>
          <w:i/>
          <w:iCs/>
          <w:color w:val="000000"/>
          <w:lang w:val="en-US"/>
        </w:rPr>
        <w:t>FFT</w:t>
      </w:r>
      <w:r>
        <w:rPr>
          <w:color w:val="000000"/>
          <w:lang w:val="en-US"/>
        </w:rPr>
        <w:t xml:space="preserve">. The lower window shows the whole impulse response with the selected part marked in a different color. You can use the Right window border </w:t>
      </w:r>
      <w:r>
        <w:rPr>
          <w:color w:val="000000"/>
          <w:lang w:val="en-US"/>
        </w:rPr>
        <w:drawing>
          <wp:inline distT="0" distB="0" distL="0" distR="0">
            <wp:extent cx="152400" cy="152400"/>
            <wp:effectExtent l="0" t="0" r="0" b="0"/>
            <wp:docPr id="36" name="Grafik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47" descr="" title=""/>
                    <pic:cNvPicPr>
                      <a:picLocks noChangeAspect="1" noChangeArrowheads="1"/>
                    </pic:cNvPicPr>
                  </pic:nvPicPr>
                  <pic:blipFill>
                    <a:blip r:embed="rId50"/>
                    <a:stretch>
                      <a:fillRect/>
                    </a:stretch>
                  </pic:blipFill>
                  <pic:spPr bwMode="auto">
                    <a:xfrm>
                      <a:off x="0" y="0"/>
                      <a:ext cx="152400" cy="152400"/>
                    </a:xfrm>
                    <a:prstGeom prst="rect">
                      <a:avLst/>
                    </a:prstGeom>
                  </pic:spPr>
                </pic:pic>
              </a:graphicData>
            </a:graphic>
          </wp:inline>
        </w:drawing>
      </w:r>
      <w:r>
        <w:rPr>
          <w:color w:val="000000"/>
          <w:lang w:val="en-US"/>
        </w:rPr>
        <w:t xml:space="preserve"> function on both windows.</w:t>
      </w:r>
    </w:p>
    <w:p>
      <w:pPr>
        <w:pStyle w:val="Tekstblok"/>
        <w:tabs>
          <w:tab w:val="clear" w:pos="709"/>
          <w:tab w:val="left" w:pos="720" w:leader="none"/>
        </w:tabs>
        <w:rPr>
          <w:b/>
          <w:b/>
          <w:bCs/>
          <w:color w:val="000000"/>
          <w:lang w:val="en-US"/>
        </w:rPr>
      </w:pPr>
      <w:r>
        <w:rPr>
          <w:b/>
          <w:bCs/>
          <w:color w:val="000000"/>
          <w:lang w:val="en-US"/>
        </w:rPr>
        <w:t>Hint:</w:t>
      </w:r>
    </w:p>
    <w:p>
      <w:pPr>
        <w:pStyle w:val="Tekstblok"/>
        <w:numPr>
          <w:ilvl w:val="0"/>
          <w:numId w:val="41"/>
        </w:numPr>
        <w:tabs>
          <w:tab w:val="clear" w:pos="709"/>
          <w:tab w:val="left" w:pos="720" w:leader="none"/>
        </w:tabs>
        <w:rPr>
          <w:color w:val="000000"/>
          <w:lang w:val="en-US"/>
        </w:rPr>
      </w:pPr>
      <w:r>
        <w:rPr>
          <w:color w:val="000000"/>
          <w:lang w:val="en-US"/>
        </w:rPr>
        <w:t xml:space="preserve">If </w:t>
      </w:r>
      <w:r>
        <w:rPr>
          <w:color w:val="000000"/>
          <w:lang w:val="en-US"/>
        </w:rPr>
        <w:t xml:space="preserve">the </w:t>
      </w:r>
      <w:r>
        <w:rPr>
          <w:color w:val="000000"/>
          <w:lang w:val="en-US"/>
        </w:rPr>
        <w:t xml:space="preserve">width of the window would </w:t>
      </w:r>
      <w:r>
        <w:rPr>
          <w:color w:val="000000"/>
          <w:lang w:val="en-US"/>
        </w:rPr>
        <w:t>exceed</w:t>
      </w:r>
      <w:r>
        <w:rPr>
          <w:color w:val="000000"/>
          <w:lang w:val="en-US"/>
        </w:rPr>
        <w:t xml:space="preserve"> the </w:t>
      </w:r>
      <w:r>
        <w:rPr>
          <w:color w:val="000000"/>
          <w:lang w:val="en-US"/>
        </w:rPr>
        <w:t>maximum</w:t>
      </w:r>
      <w:r>
        <w:rPr>
          <w:color w:val="000000"/>
          <w:lang w:val="en-US"/>
        </w:rPr>
        <w:t xml:space="preserve"> </w:t>
      </w:r>
      <w:r>
        <w:rPr>
          <w:b w:val="false"/>
          <w:bCs w:val="false"/>
          <w:i/>
          <w:iCs/>
          <w:color w:val="000000"/>
          <w:lang w:val="en-US"/>
        </w:rPr>
        <w:t>FFT</w:t>
      </w:r>
      <w:r>
        <w:rPr>
          <w:color w:val="000000"/>
          <w:lang w:val="en-US"/>
        </w:rPr>
        <w:t xml:space="preserve"> size (64k Samples), </w:t>
      </w:r>
      <w:r>
        <w:rPr>
          <w:color w:val="000000"/>
          <w:lang w:val="en-US"/>
        </w:rPr>
        <w:t>the</w:t>
      </w:r>
      <w:r>
        <w:rPr>
          <w:color w:val="000000"/>
          <w:lang w:val="en-US"/>
        </w:rPr>
        <w:t xml:space="preserve"> </w:t>
      </w:r>
      <w:r>
        <w:rPr>
          <w:i/>
          <w:iCs/>
          <w:color w:val="000000"/>
          <w:lang w:val="en-US"/>
        </w:rPr>
        <w:t>left</w:t>
      </w:r>
      <w:r>
        <w:rPr>
          <w:color w:val="000000"/>
          <w:lang w:val="en-US"/>
        </w:rPr>
        <w:t xml:space="preserve"> border </w:t>
      </w:r>
      <w:r>
        <w:rPr>
          <w:color w:val="000000"/>
          <w:lang w:val="en-US"/>
        </w:rPr>
        <w:t xml:space="preserve">will be adjusted </w:t>
      </w:r>
      <w:r>
        <w:rPr>
          <w:color w:val="000000"/>
          <w:lang w:val="en-US"/>
        </w:rPr>
        <w:t xml:space="preserve">to keep the </w:t>
      </w:r>
      <w:r>
        <w:rPr>
          <w:color w:val="000000"/>
          <w:lang w:val="en-US"/>
        </w:rPr>
        <w:t xml:space="preserve">size </w:t>
      </w:r>
      <w:r>
        <w:rPr>
          <w:color w:val="000000"/>
          <w:lang w:val="en-US"/>
        </w:rPr>
        <w:t>at 64k</w:t>
      </w:r>
      <w:r>
        <w:rPr>
          <w:color w:val="000000"/>
          <w:lang w:val="en-US"/>
        </w:rPr>
        <w:t>S</w:t>
      </w:r>
      <w:r>
        <w:rPr>
          <w:color w:val="000000"/>
          <w:lang w:val="en-US"/>
        </w:rPr>
        <w:t>amples.</w:t>
      </w:r>
      <w:r>
        <w:br w:type="page"/>
      </w:r>
    </w:p>
    <w:p>
      <w:pPr>
        <w:pStyle w:val="Kop4"/>
        <w:rPr>
          <w:color w:val="000000"/>
          <w:lang w:val="en-US"/>
        </w:rPr>
      </w:pPr>
      <w:bookmarkStart w:id="49" w:name="__RefHeading___Toc41190_2823577171"/>
      <w:bookmarkEnd w:id="49"/>
      <w:r>
        <w:rPr>
          <w:color w:val="000000"/>
          <w:lang w:val="en-US"/>
        </w:rPr>
        <w:t>Cut right of cursor</w:t>
      </w:r>
    </w:p>
    <w:p>
      <w:pPr>
        <w:pStyle w:val="Tekstblok"/>
        <w:tabs>
          <w:tab w:val="clear" w:pos="709"/>
          <w:tab w:val="left" w:pos="720" w:leader="none"/>
        </w:tabs>
        <w:rPr>
          <w:color w:val="000000"/>
          <w:lang w:val="en-US"/>
        </w:rPr>
      </w:pPr>
      <w:r>
        <w:rPr>
          <w:color w:val="000000"/>
          <w:lang w:val="en-US"/>
        </w:rPr>
        <w:t>In the impulse-response module you find this function in the trace's popup menu.</w:t>
      </w:r>
    </w:p>
    <w:p>
      <w:pPr>
        <w:pStyle w:val="Tekstblok"/>
        <w:rPr>
          <w:lang w:val="en-US"/>
        </w:rPr>
      </w:pPr>
      <w:bookmarkStart w:id="50" w:name="hs141"/>
      <w:bookmarkEnd w:id="50"/>
      <w:r>
        <w:rPr>
          <w:color w:val="000000"/>
          <w:lang w:val="en-US"/>
        </w:rPr>
        <w:t xml:space="preserve">The right border of the upper window is set to the cursor's current position. This action is enabled only if the option </w:t>
      </w:r>
      <w:r>
        <w:rPr>
          <w:color w:val="000000"/>
          <w:lang w:val="en-US"/>
        </w:rPr>
        <w:drawing>
          <wp:inline distT="0" distB="0" distL="0" distR="0">
            <wp:extent cx="151130" cy="151130"/>
            <wp:effectExtent l="0" t="0" r="0" b="0"/>
            <wp:docPr id="37" name="Grafik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49" descr="" title=""/>
                    <pic:cNvPicPr>
                      <a:picLocks noChangeAspect="1" noChangeArrowheads="1"/>
                    </pic:cNvPicPr>
                  </pic:nvPicPr>
                  <pic:blipFill>
                    <a:blip r:embed="rId51"/>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val="false"/>
          <w:bCs w:val="false"/>
          <w:i/>
          <w:iCs/>
          <w:color w:val="000000"/>
          <w:lang w:val="en-US"/>
        </w:rPr>
        <w:t>Set Cursor</w:t>
      </w:r>
      <w:r>
        <w:rPr>
          <w:color w:val="000000"/>
          <w:lang w:val="en-US"/>
        </w:rPr>
        <w:t xml:space="preserve"> is selected.</w:t>
      </w:r>
    </w:p>
    <w:p>
      <w:pPr>
        <w:pStyle w:val="Kop4"/>
        <w:rPr>
          <w:b/>
          <w:b/>
          <w:bCs/>
          <w:color w:val="000000"/>
          <w:lang w:val="en-US"/>
        </w:rPr>
      </w:pPr>
      <w:bookmarkStart w:id="51" w:name="__RefHeading___Toc41192_2823577171"/>
      <w:bookmarkEnd w:id="51"/>
      <w:r>
        <w:rPr>
          <w:b/>
          <w:bCs/>
          <w:color w:val="000000"/>
          <w:lang w:val="en-US"/>
        </w:rPr>
        <w:t>Cut left of cursor</w:t>
      </w:r>
    </w:p>
    <w:p>
      <w:pPr>
        <w:pStyle w:val="Tekstblok"/>
        <w:tabs>
          <w:tab w:val="clear" w:pos="709"/>
          <w:tab w:val="left" w:pos="720" w:leader="none"/>
        </w:tabs>
        <w:rPr>
          <w:color w:val="000000"/>
          <w:lang w:val="en-US"/>
        </w:rPr>
      </w:pPr>
      <w:r>
        <w:rPr>
          <w:color w:val="000000"/>
          <w:lang w:val="en-US"/>
        </w:rPr>
        <w:t>In the impulse-response module you find this function in the trace's popup menu.</w:t>
      </w:r>
    </w:p>
    <w:p>
      <w:pPr>
        <w:pStyle w:val="Tekstblok"/>
        <w:tabs>
          <w:tab w:val="clear" w:pos="709"/>
          <w:tab w:val="left" w:pos="720" w:leader="none"/>
        </w:tabs>
        <w:rPr>
          <w:lang w:val="en-US"/>
        </w:rPr>
      </w:pPr>
      <w:r>
        <w:rPr>
          <w:color w:val="000000"/>
          <w:lang w:val="en-US"/>
        </w:rPr>
        <w:t xml:space="preserve">The left border of the upper window is set to the cursor's current position. This action is enabled only if the option </w:t>
      </w:r>
      <w:r>
        <w:rPr>
          <w:color w:val="000000"/>
          <w:lang w:val="en-US"/>
        </w:rPr>
        <w:drawing>
          <wp:inline distT="0" distB="0" distL="0" distR="0">
            <wp:extent cx="151130" cy="151130"/>
            <wp:effectExtent l="0" t="0" r="0" b="0"/>
            <wp:docPr id="38" name="Grafik5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512" descr="" title=""/>
                    <pic:cNvPicPr>
                      <a:picLocks noChangeAspect="1" noChangeArrowheads="1"/>
                    </pic:cNvPicPr>
                  </pic:nvPicPr>
                  <pic:blipFill>
                    <a:blip r:embed="rId52"/>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val="false"/>
          <w:bCs w:val="false"/>
          <w:i/>
          <w:iCs/>
          <w:color w:val="000000"/>
          <w:lang w:val="en-US"/>
        </w:rPr>
        <w:t>Set Cursor</w:t>
      </w:r>
      <w:r>
        <w:rPr>
          <w:color w:val="000000"/>
          <w:lang w:val="en-US"/>
        </w:rPr>
        <w:t xml:space="preserve"> is selected.</w:t>
      </w:r>
    </w:p>
    <w:p>
      <w:pPr>
        <w:pStyle w:val="Kop4"/>
        <w:rPr>
          <w:lang w:val="en-US"/>
        </w:rPr>
      </w:pPr>
      <w:bookmarkStart w:id="52" w:name="__RefHeading___Toc62868_477509012"/>
      <w:bookmarkEnd w:id="52"/>
      <w:r>
        <w:rPr>
          <w:lang w:val="en-US"/>
        </w:rPr>
        <w:t>Full Trace Display</w:t>
      </w:r>
    </w:p>
    <w:p>
      <w:pPr>
        <w:pStyle w:val="Tekstblok"/>
        <w:tabs>
          <w:tab w:val="clear" w:pos="709"/>
          <w:tab w:val="left" w:pos="720" w:leader="none"/>
        </w:tabs>
        <w:rPr>
          <w:lang w:val="en-US"/>
        </w:rPr>
      </w:pPr>
      <w:r>
        <w:rPr>
          <w:color w:val="000000"/>
          <w:lang w:val="en-US"/>
        </w:rPr>
        <w:t xml:space="preserve">The function </w:t>
      </w:r>
      <w:r>
        <w:rPr>
          <w:b w:val="false"/>
          <w:bCs w:val="false"/>
          <w:i/>
          <w:iCs/>
          <w:color w:val="000000"/>
          <w:lang w:val="en-US"/>
        </w:rPr>
        <w:t>Full Trace Display</w:t>
      </w:r>
      <w:r>
        <w:rPr>
          <w:color w:val="000000"/>
          <w:lang w:val="en-US"/>
        </w:rPr>
        <w:t xml:space="preserve"> </w:t>
      </w:r>
      <w:r>
        <w:rPr>
          <w:color w:val="000000"/>
          <w:lang w:val="en-US"/>
        </w:rPr>
        <w:drawing>
          <wp:inline distT="0" distB="0" distL="0" distR="0">
            <wp:extent cx="152400" cy="152400"/>
            <wp:effectExtent l="0" t="0" r="0" b="0"/>
            <wp:docPr id="39" name="Grafik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52" descr="" title=""/>
                    <pic:cNvPicPr>
                      <a:picLocks noChangeAspect="1" noChangeArrowheads="1"/>
                    </pic:cNvPicPr>
                  </pic:nvPicPr>
                  <pic:blipFill>
                    <a:blip r:embed="rId53"/>
                    <a:stretch>
                      <a:fillRect/>
                    </a:stretch>
                  </pic:blipFill>
                  <pic:spPr bwMode="auto">
                    <a:xfrm>
                      <a:off x="0" y="0"/>
                      <a:ext cx="152400" cy="152400"/>
                    </a:xfrm>
                    <a:prstGeom prst="rect">
                      <a:avLst/>
                    </a:prstGeom>
                  </pic:spPr>
                </pic:pic>
              </a:graphicData>
            </a:graphic>
          </wp:inline>
        </w:drawing>
      </w:r>
      <w:r>
        <w:rPr>
          <w:color w:val="000000"/>
          <w:lang w:val="en-US"/>
        </w:rPr>
        <w:t xml:space="preserve"> is located in the impulse - response module's trace window's popup menu. It sets the upper window to the maximum FFT size (or to the size of the impulse response, if it is shorter than maximum FFT size).</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42"/>
        </w:numPr>
        <w:tabs>
          <w:tab w:val="clear" w:pos="709"/>
          <w:tab w:val="left" w:pos="720" w:leader="none"/>
        </w:tabs>
        <w:rPr>
          <w:color w:val="000000"/>
          <w:lang w:val="en-US"/>
        </w:rPr>
      </w:pPr>
      <w:r>
        <w:rPr>
          <w:color w:val="000000"/>
          <w:lang w:val="en-US"/>
        </w:rPr>
        <w:t>The program tries to keep the current left border of the upper window. If the right border would exceed the actual size, then the left border is readjusted.</w:t>
      </w:r>
    </w:p>
    <w:p>
      <w:pPr>
        <w:pStyle w:val="Tekstblok"/>
        <w:numPr>
          <w:ilvl w:val="0"/>
          <w:numId w:val="42"/>
        </w:numPr>
        <w:tabs>
          <w:tab w:val="clear" w:pos="709"/>
          <w:tab w:val="left" w:pos="720" w:leader="none"/>
        </w:tabs>
        <w:rPr/>
      </w:pPr>
      <w:r>
        <w:rPr>
          <w:color w:val="000000"/>
          <w:lang w:val="en-US"/>
        </w:rPr>
        <w:t xml:space="preserve">This option can also be accessed using the shortcuts </w:t>
      </w:r>
      <w:r>
        <w:rPr>
          <w:b/>
          <w:bCs/>
          <w:color w:val="000000"/>
          <w:lang w:val="en-US"/>
        </w:rPr>
        <w:t>F</w:t>
      </w:r>
      <w:r>
        <w:rPr>
          <w:color w:val="000000"/>
          <w:lang w:val="en-US"/>
        </w:rPr>
        <w:t xml:space="preserve"> or </w:t>
      </w:r>
      <w:r>
        <w:rPr>
          <w:b/>
          <w:bCs/>
          <w:color w:val="000000"/>
          <w:lang w:val="en-US"/>
        </w:rPr>
        <w:t>CTRL – F</w:t>
      </w:r>
      <w:r>
        <w:rPr>
          <w:color w:val="000000"/>
          <w:lang w:val="en-US"/>
        </w:rPr>
        <w:t>.</w:t>
      </w:r>
    </w:p>
    <w:p>
      <w:pPr>
        <w:pStyle w:val="Kop4"/>
        <w:rPr>
          <w:lang w:val="en-US"/>
        </w:rPr>
      </w:pPr>
      <w:bookmarkStart w:id="53" w:name="__RefHeading___Toc41194_2823577171"/>
      <w:bookmarkEnd w:id="53"/>
      <w:r>
        <w:rPr>
          <w:lang w:val="en-US"/>
        </w:rPr>
        <w:t>Save the Current Window</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310">
            <wp:simplePos x="0" y="0"/>
            <wp:positionH relativeFrom="column">
              <wp:align>right</wp:align>
            </wp:positionH>
            <wp:positionV relativeFrom="paragraph">
              <wp:posOffset>22860</wp:posOffset>
            </wp:positionV>
            <wp:extent cx="2132965" cy="2371090"/>
            <wp:effectExtent l="0" t="0" r="0" b="0"/>
            <wp:wrapSquare wrapText="bothSides"/>
            <wp:docPr id="40" name="Bild3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315" descr="" title=""/>
                    <pic:cNvPicPr>
                      <a:picLocks noChangeAspect="1" noChangeArrowheads="1"/>
                    </pic:cNvPicPr>
                  </pic:nvPicPr>
                  <pic:blipFill>
                    <a:blip r:embed="rId54"/>
                    <a:stretch>
                      <a:fillRect/>
                    </a:stretch>
                  </pic:blipFill>
                  <pic:spPr bwMode="auto">
                    <a:xfrm>
                      <a:off x="0" y="0"/>
                      <a:ext cx="2132965" cy="2371090"/>
                    </a:xfrm>
                    <a:prstGeom prst="rect">
                      <a:avLst/>
                    </a:prstGeom>
                  </pic:spPr>
                </pic:pic>
              </a:graphicData>
            </a:graphic>
          </wp:anchor>
        </w:drawing>
      </w:r>
      <w:r>
        <w:rPr>
          <w:color w:val="000000"/>
          <w:lang w:val="en-US"/>
        </w:rPr>
        <w:t>In the impulse-response module this function saves the current border positions of the upper trace display as a user defined window. This function is located in the trace's popup menu.</w:t>
      </w:r>
    </w:p>
    <w:p>
      <w:pPr>
        <w:pStyle w:val="Tekstblok"/>
        <w:numPr>
          <w:ilvl w:val="0"/>
          <w:numId w:val="43"/>
        </w:numPr>
        <w:tabs>
          <w:tab w:val="clear" w:pos="709"/>
          <w:tab w:val="left" w:pos="720" w:leader="none"/>
        </w:tabs>
        <w:rPr/>
      </w:pPr>
      <w:r>
        <w:rPr>
          <w:color w:val="000000"/>
          <w:lang w:val="en-US"/>
        </w:rPr>
        <w:t xml:space="preserve">Click on </w:t>
      </w:r>
      <w:r>
        <w:rPr>
          <w:color w:val="000000"/>
          <w:lang w:val="en-US"/>
        </w:rPr>
        <w:drawing>
          <wp:inline distT="0" distB="0" distL="0" distR="0">
            <wp:extent cx="151130" cy="151130"/>
            <wp:effectExtent l="0" t="0" r="0" b="0"/>
            <wp:docPr id="41" name="Grafik5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513" descr="" title=""/>
                    <pic:cNvPicPr>
                      <a:picLocks noChangeAspect="1" noChangeArrowheads="1"/>
                    </pic:cNvPicPr>
                  </pic:nvPicPr>
                  <pic:blipFill>
                    <a:blip r:embed="rId55"/>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val="false"/>
          <w:bCs w:val="false"/>
          <w:i/>
          <w:iCs/>
          <w:color w:val="000000"/>
          <w:lang w:val="en-US"/>
        </w:rPr>
        <w:t>Save Current Window</w:t>
      </w:r>
      <w:r>
        <w:rPr>
          <w:color w:val="000000"/>
          <w:lang w:val="en-US"/>
        </w:rPr>
        <w:t>.</w:t>
      </w:r>
    </w:p>
    <w:p>
      <w:pPr>
        <w:pStyle w:val="Tekstblok"/>
        <w:numPr>
          <w:ilvl w:val="0"/>
          <w:numId w:val="43"/>
        </w:numPr>
        <w:tabs>
          <w:tab w:val="clear" w:pos="709"/>
          <w:tab w:val="left" w:pos="720" w:leader="none"/>
        </w:tabs>
        <w:rPr/>
      </w:pPr>
      <w:r>
        <w:rPr>
          <w:color w:val="000000"/>
          <w:lang w:val="en-US"/>
        </w:rPr>
        <w:t xml:space="preserve">Select the </w:t>
      </w:r>
      <w:r>
        <w:rPr>
          <w:b w:val="false"/>
          <w:bCs w:val="false"/>
          <w:i/>
          <w:iCs/>
          <w:color w:val="000000"/>
          <w:lang w:val="en-US"/>
        </w:rPr>
        <w:t>target</w:t>
      </w:r>
      <w:r>
        <w:rPr>
          <w:color w:val="000000"/>
          <w:lang w:val="en-US"/>
        </w:rPr>
        <w:t xml:space="preserve"> to save the current window to.</w:t>
      </w:r>
    </w:p>
    <w:p>
      <w:pPr>
        <w:pStyle w:val="Tekstblok"/>
        <w:numPr>
          <w:ilvl w:val="0"/>
          <w:numId w:val="43"/>
        </w:numPr>
        <w:tabs>
          <w:tab w:val="clear" w:pos="709"/>
          <w:tab w:val="left" w:pos="720" w:leader="none"/>
        </w:tabs>
        <w:rPr>
          <w:color w:val="000000"/>
          <w:lang w:val="en-US"/>
        </w:rPr>
      </w:pPr>
      <w:r>
        <w:rPr>
          <w:color w:val="000000"/>
          <w:lang w:val="en-US"/>
        </w:rPr>
        <w:t>Select the reference for the window's position. Edit the window's name.</w:t>
      </w:r>
    </w:p>
    <w:p>
      <w:pPr>
        <w:pStyle w:val="Tekstblok"/>
        <w:numPr>
          <w:ilvl w:val="0"/>
          <w:numId w:val="43"/>
        </w:numPr>
        <w:tabs>
          <w:tab w:val="clear" w:pos="709"/>
          <w:tab w:val="left" w:pos="720" w:leader="none"/>
        </w:tabs>
        <w:rPr>
          <w:lang w:val="en-US"/>
        </w:rPr>
      </w:pPr>
      <w:r>
        <w:rPr>
          <w:color w:val="000000"/>
          <w:lang w:val="en-US"/>
        </w:rPr>
        <w:t xml:space="preserve">You can </w:t>
      </w:r>
      <w:r>
        <w:rPr>
          <w:color w:val="000000"/>
          <w:lang w:val="en-US"/>
        </w:rPr>
        <w:t xml:space="preserve">verify and </w:t>
      </w:r>
      <w:r>
        <w:rPr>
          <w:color w:val="000000"/>
          <w:lang w:val="en-US"/>
        </w:rPr>
        <w:t xml:space="preserve">edit the window's parameter </w:t>
      </w:r>
      <w:r>
        <w:rPr>
          <w:color w:val="000000"/>
          <w:lang w:val="en-US"/>
        </w:rPr>
        <w:t xml:space="preserve">in the </w:t>
      </w:r>
      <w:r>
        <w:rPr>
          <w:b w:val="false"/>
          <w:bCs w:val="false"/>
          <w:i/>
          <w:iCs/>
          <w:color w:val="000000"/>
          <w:lang w:val="en-US"/>
        </w:rPr>
        <w:t>User Window</w:t>
      </w:r>
      <w:r>
        <w:rPr>
          <w:b w:val="false"/>
          <w:bCs w:val="false"/>
          <w:i/>
          <w:iCs/>
          <w:color w:val="000000"/>
          <w:lang w:val="en-US"/>
        </w:rPr>
        <w:t xml:space="preserve">ing </w:t>
      </w:r>
      <w:r>
        <w:rPr>
          <w:b w:val="false"/>
          <w:bCs w:val="false"/>
          <w:i w:val="false"/>
          <w:iCs w:val="false"/>
          <w:color w:val="000000"/>
          <w:lang w:val="en-US"/>
        </w:rPr>
        <w:t>section</w:t>
      </w:r>
      <w:r>
        <w:rPr>
          <w:color w:val="000000"/>
          <w:lang w:val="en-US"/>
        </w:rPr>
        <w:t xml:space="preserve">. See page </w:t>
      </w:r>
      <w:r>
        <w:rPr>
          <w:color w:val="000000"/>
          <w:lang w:val="en-US"/>
        </w:rPr>
        <w:fldChar w:fldCharType="begin"/>
      </w:r>
      <w:r>
        <w:rPr>
          <w:color w:val="000000"/>
          <w:lang w:val="en-US"/>
        </w:rPr>
        <w:instrText> PAGEREF __RefHeading___Toc36241_3162919021 \h </w:instrText>
      </w:r>
      <w:r>
        <w:rPr>
          <w:color w:val="000000"/>
          <w:lang w:val="en-US"/>
        </w:rPr>
        <w:fldChar w:fldCharType="separate"/>
      </w:r>
      <w:r>
        <w:rPr>
          <w:color w:val="000000"/>
          <w:lang w:val="en-US"/>
        </w:rPr>
        <w:t>37</w:t>
      </w:r>
      <w:r>
        <w:rPr>
          <w:color w:val="000000"/>
          <w:lang w:val="en-US"/>
        </w:rPr>
        <w:fldChar w:fldCharType="end"/>
      </w:r>
      <w:r>
        <w:rPr>
          <w:color w:val="000000"/>
          <w:lang w:val="en-US"/>
        </w:rPr>
        <w:t xml:space="preserve"> for details.</w:t>
      </w:r>
      <w:r>
        <w:br w:type="page"/>
      </w:r>
    </w:p>
    <w:p>
      <w:pPr>
        <w:pStyle w:val="Kop3"/>
        <w:rPr>
          <w:color w:val="000000"/>
          <w:lang w:val="en-US"/>
        </w:rPr>
      </w:pPr>
      <w:bookmarkStart w:id="54" w:name="__RefHeading___Toc30017_3849671875"/>
      <w:bookmarkEnd w:id="54"/>
      <w:r>
        <w:rPr>
          <w:color w:val="000000"/>
          <w:lang w:val="en-US"/>
        </w:rPr>
        <w:t>Windowing</w:t>
      </w:r>
    </w:p>
    <w:p>
      <w:pPr>
        <w:pStyle w:val="Tekstblok"/>
        <w:tabs>
          <w:tab w:val="clear" w:pos="709"/>
          <w:tab w:val="left" w:pos="720" w:leader="none"/>
        </w:tabs>
        <w:rPr>
          <w:lang w:val="en-US"/>
        </w:rPr>
      </w:pPr>
      <w:r>
        <w:rPr>
          <w:color w:val="000000"/>
          <w:lang w:val="en-US"/>
        </w:rPr>
        <w:t>F</w:t>
      </w:r>
      <w:r>
        <w:rPr>
          <w:color w:val="000000"/>
          <w:lang w:val="en-US"/>
        </w:rPr>
        <w:t xml:space="preserve">or the analysis of the signal we use only a part of the signal. Just cutting might create some problems at the borders of our signal. So we can choose a so called </w:t>
      </w:r>
      <w:r>
        <w:rPr>
          <w:i/>
          <w:iCs/>
          <w:color w:val="000000"/>
          <w:lang w:val="en-US"/>
        </w:rPr>
        <w:t>windowing function</w:t>
      </w:r>
      <w:r>
        <w:rPr>
          <w:color w:val="000000"/>
          <w:lang w:val="en-US"/>
        </w:rPr>
        <w:t xml:space="preserve"> to fade out. When you use an impulse – response we assume that there are no problems at the start of the interval because in most cases no significant amount of energy exists before the impulse response. In the dual – FFT measurements the windowing function will be used for both, fade – in and fade – out of the signal.</w:t>
      </w:r>
    </w:p>
    <w:p>
      <w:pPr>
        <w:pStyle w:val="Tekstblok"/>
        <w:tabs>
          <w:tab w:val="clear" w:pos="709"/>
          <w:tab w:val="left" w:pos="720" w:leader="none"/>
        </w:tabs>
        <w:rPr>
          <w:color w:val="000000"/>
          <w:lang w:val="en-US"/>
        </w:rPr>
      </w:pPr>
      <w:r>
        <w:rPr>
          <w:color w:val="000000"/>
          <w:lang w:val="en-US"/>
        </w:rPr>
        <w:t>Use the windowing – window to control the windowing.</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414">
            <wp:simplePos x="0" y="0"/>
            <wp:positionH relativeFrom="column">
              <wp:align>right</wp:align>
            </wp:positionH>
            <wp:positionV relativeFrom="paragraph">
              <wp:posOffset>39370</wp:posOffset>
            </wp:positionV>
            <wp:extent cx="695325" cy="323850"/>
            <wp:effectExtent l="0" t="0" r="0" b="0"/>
            <wp:wrapSquare wrapText="bothSides"/>
            <wp:docPr id="42" name="Bild4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414" descr="" title=""/>
                    <pic:cNvPicPr>
                      <a:picLocks noChangeAspect="1" noChangeArrowheads="1"/>
                    </pic:cNvPicPr>
                  </pic:nvPicPr>
                  <pic:blipFill>
                    <a:blip r:embed="rId56"/>
                    <a:stretch>
                      <a:fillRect/>
                    </a:stretch>
                  </pic:blipFill>
                  <pic:spPr bwMode="auto">
                    <a:xfrm>
                      <a:off x="0" y="0"/>
                      <a:ext cx="695325" cy="323850"/>
                    </a:xfrm>
                    <a:prstGeom prst="rect">
                      <a:avLst/>
                    </a:prstGeom>
                  </pic:spPr>
                </pic:pic>
              </a:graphicData>
            </a:graphic>
          </wp:anchor>
        </w:drawing>
      </w:r>
      <w:r>
        <w:rPr>
          <w:color w:val="000000"/>
          <w:lang w:val="en-US"/>
        </w:rPr>
        <w:t xml:space="preserve">You can access that window either by the entry </w:t>
      </w:r>
      <w:r>
        <w:rPr>
          <w:i/>
          <w:iCs/>
          <w:color w:val="000000"/>
          <w:lang w:val="en-US"/>
        </w:rPr>
        <w:t>User Windows</w:t>
      </w:r>
      <w:r>
        <w:rPr>
          <w:color w:val="000000"/>
          <w:lang w:val="en-US"/>
        </w:rPr>
        <w:t xml:space="preserve"> in the popup menu of the trace – display area or by clicking on the </w:t>
      </w:r>
      <w:r>
        <w:rPr>
          <w:i/>
          <w:iCs/>
          <w:color w:val="000000"/>
          <w:lang w:val="en-US"/>
        </w:rPr>
        <w:t>User Windows symbol</w:t>
      </w:r>
      <w:r>
        <w:rPr>
          <w:color w:val="000000"/>
          <w:lang w:val="en-US"/>
        </w:rPr>
        <w:t xml:space="preserve"> in the menu – area right of the display.</w:t>
      </w:r>
    </w:p>
    <w:p>
      <w:pPr>
        <w:pStyle w:val="Tekstblok"/>
        <w:tabs>
          <w:tab w:val="clear" w:pos="709"/>
          <w:tab w:val="left" w:pos="720" w:leader="none"/>
        </w:tabs>
        <w:rPr>
          <w:color w:val="000000"/>
          <w:lang w:val="en-US"/>
        </w:rPr>
      </w:pPr>
      <w:r>
        <w:rPr>
          <w:color w:val="000000"/>
          <w:lang w:val="en-US"/>
        </w:rPr>
        <w:t>The current windowing function is applied to the signal prior to the calculation of the FFT or  smooth – FFT.</w:t>
      </w:r>
    </w:p>
    <w:p>
      <w:pPr>
        <w:pStyle w:val="Kop4"/>
        <w:rPr/>
      </w:pPr>
      <w:bookmarkStart w:id="55" w:name="__RefHeading___Toc31383_2264685919"/>
      <w:bookmarkEnd w:id="55"/>
      <w:r>
        <w:rPr/>
        <w:t>Display the windowing fun</w:t>
      </w:r>
      <w:r>
        <w:rPr/>
        <w:t>c</w:t>
      </w:r>
      <w:r>
        <w:rPr/>
        <w:t>tion</w:t>
      </w:r>
    </w:p>
    <w:p>
      <w:pPr>
        <w:pStyle w:val="Tekstblok"/>
        <w:rPr/>
      </w:pPr>
      <w:r>
        <w:drawing>
          <wp:anchor behindDoc="0" distT="0" distB="71755" distL="71755" distR="0" simplePos="0" locked="0" layoutInCell="0" allowOverlap="1" relativeHeight="415">
            <wp:simplePos x="0" y="0"/>
            <wp:positionH relativeFrom="column">
              <wp:align>right</wp:align>
            </wp:positionH>
            <wp:positionV relativeFrom="paragraph">
              <wp:posOffset>635</wp:posOffset>
            </wp:positionV>
            <wp:extent cx="1657350" cy="894715"/>
            <wp:effectExtent l="0" t="0" r="0" b="0"/>
            <wp:wrapSquare wrapText="bothSides"/>
            <wp:docPr id="43" name="Bild4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416" descr="" title=""/>
                    <pic:cNvPicPr>
                      <a:picLocks noChangeAspect="1" noChangeArrowheads="1"/>
                    </pic:cNvPicPr>
                  </pic:nvPicPr>
                  <pic:blipFill>
                    <a:blip r:embed="rId57"/>
                    <a:stretch>
                      <a:fillRect/>
                    </a:stretch>
                  </pic:blipFill>
                  <pic:spPr bwMode="auto">
                    <a:xfrm>
                      <a:off x="0" y="0"/>
                      <a:ext cx="1657350" cy="894715"/>
                    </a:xfrm>
                    <a:prstGeom prst="rect">
                      <a:avLst/>
                    </a:prstGeom>
                  </pic:spPr>
                </pic:pic>
              </a:graphicData>
            </a:graphic>
          </wp:anchor>
        </w:drawing>
      </w:r>
      <w:r>
        <w:rPr/>
        <w:t xml:space="preserve">The sub – menu </w:t>
      </w:r>
      <w:r>
        <w:rPr>
          <w:i/>
          <w:iCs/>
        </w:rPr>
        <w:t>Layout</w:t>
      </w:r>
      <w:r>
        <w:rPr/>
        <w:t xml:space="preserve"> in the popup menu of the trace – display area contains the entry </w:t>
      </w:r>
      <w:r>
        <w:rPr>
          <w:i/>
          <w:iCs/>
        </w:rPr>
        <w:t>Display Window Function</w:t>
      </w:r>
      <w:r>
        <w:rPr/>
        <w:t>. Use this entry to control the display of the windowing – function in the upper display – area.</w:t>
      </w:r>
    </w:p>
    <w:p>
      <w:pPr>
        <w:pStyle w:val="Kop4"/>
        <w:rPr/>
      </w:pPr>
      <w:bookmarkStart w:id="56" w:name="__RefHeading___Toc32683_2264685919"/>
      <w:bookmarkEnd w:id="56"/>
      <w:r>
        <w:rPr/>
        <w:t>Visualization of the windowed impulse – response</w:t>
      </w:r>
    </w:p>
    <w:p>
      <w:pPr>
        <w:pStyle w:val="Tekstblok"/>
        <w:rPr/>
      </w:pPr>
      <w:r>
        <w:drawing>
          <wp:anchor behindDoc="0" distT="0" distB="71755" distL="71755" distR="0" simplePos="0" locked="0" layoutInCell="0" allowOverlap="1" relativeHeight="416">
            <wp:simplePos x="0" y="0"/>
            <wp:positionH relativeFrom="column">
              <wp:align>right</wp:align>
            </wp:positionH>
            <wp:positionV relativeFrom="paragraph">
              <wp:posOffset>21590</wp:posOffset>
            </wp:positionV>
            <wp:extent cx="2160270" cy="284480"/>
            <wp:effectExtent l="0" t="0" r="0" b="0"/>
            <wp:wrapSquare wrapText="bothSides"/>
            <wp:docPr id="44" name="Bild4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415" descr="" title=""/>
                    <pic:cNvPicPr>
                      <a:picLocks noChangeAspect="1" noChangeArrowheads="1"/>
                    </pic:cNvPicPr>
                  </pic:nvPicPr>
                  <pic:blipFill>
                    <a:blip r:embed="rId58"/>
                    <a:stretch>
                      <a:fillRect/>
                    </a:stretch>
                  </pic:blipFill>
                  <pic:spPr bwMode="auto">
                    <a:xfrm>
                      <a:off x="0" y="0"/>
                      <a:ext cx="2160270" cy="284480"/>
                    </a:xfrm>
                    <a:prstGeom prst="rect">
                      <a:avLst/>
                    </a:prstGeom>
                  </pic:spPr>
                </pic:pic>
              </a:graphicData>
            </a:graphic>
          </wp:anchor>
        </w:drawing>
      </w:r>
      <w:r>
        <w:rPr/>
        <w:t xml:space="preserve">Use the entry </w:t>
      </w:r>
      <w:r>
        <w:rPr>
          <w:i/>
          <w:iCs/>
        </w:rPr>
        <w:t>Windowing Modifies Impulse Response’s Display</w:t>
      </w:r>
      <w:r>
        <w:rPr/>
        <w:t xml:space="preserve"> in the sub – menu </w:t>
      </w:r>
      <w:r>
        <w:rPr>
          <w:i/>
          <w:iCs/>
        </w:rPr>
        <w:t>Layout</w:t>
      </w:r>
      <w:r>
        <w:rPr/>
        <w:t xml:space="preserve"> in the popup menu of the trace – display ares to choose whether the selected windowing – function should affect the display of the impulse – response.</w:t>
      </w:r>
      <w:r>
        <w:br w:type="page"/>
      </w:r>
    </w:p>
    <w:p>
      <w:pPr>
        <w:pStyle w:val="Kop3"/>
        <w:rPr/>
      </w:pPr>
      <w:bookmarkStart w:id="57" w:name="__RefHeading___Toc36241_3162919021"/>
      <w:bookmarkEnd w:id="57"/>
      <w:r>
        <w:rPr/>
        <w:t>The window User Window</w:t>
      </w:r>
      <w:r>
        <w:rPr/>
        <w:t>s</w:t>
      </w:r>
    </w:p>
    <w:p>
      <w:pPr>
        <w:pStyle w:val="Tekstblok"/>
        <w:rPr/>
      </w:pPr>
      <w:r>
        <w:drawing>
          <wp:anchor behindDoc="0" distT="71755" distB="71755" distL="0" distR="0" simplePos="0" locked="0" layoutInCell="0" allowOverlap="1" relativeHeight="612">
            <wp:simplePos x="0" y="0"/>
            <wp:positionH relativeFrom="column">
              <wp:align>center</wp:align>
            </wp:positionH>
            <wp:positionV relativeFrom="paragraph">
              <wp:posOffset>-68580</wp:posOffset>
            </wp:positionV>
            <wp:extent cx="4679950" cy="2574290"/>
            <wp:effectExtent l="0" t="0" r="0" b="0"/>
            <wp:wrapTopAndBottom/>
            <wp:docPr id="45" name="Bild4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418" descr="" title=""/>
                    <pic:cNvPicPr>
                      <a:picLocks noChangeAspect="1" noChangeArrowheads="1"/>
                    </pic:cNvPicPr>
                  </pic:nvPicPr>
                  <pic:blipFill>
                    <a:blip r:embed="rId59"/>
                    <a:stretch>
                      <a:fillRect/>
                    </a:stretch>
                  </pic:blipFill>
                  <pic:spPr bwMode="auto">
                    <a:xfrm>
                      <a:off x="0" y="0"/>
                      <a:ext cx="4679950" cy="2574290"/>
                    </a:xfrm>
                    <a:prstGeom prst="rect">
                      <a:avLst/>
                    </a:prstGeom>
                  </pic:spPr>
                </pic:pic>
              </a:graphicData>
            </a:graphic>
          </wp:anchor>
        </w:drawing>
      </w:r>
      <w:r>
        <w:rPr/>
        <w:t xml:space="preserve">This window contains the settings of the windowing function (see page </w:t>
      </w:r>
      <w:r>
        <w:rPr/>
        <w:fldChar w:fldCharType="begin"/>
      </w:r>
      <w:r>
        <w:rPr/>
        <w:instrText> PAGEREF __RefHeading___Toc30017_3849671875 \h </w:instrText>
      </w:r>
      <w:r>
        <w:rPr/>
        <w:fldChar w:fldCharType="separate"/>
      </w:r>
      <w:r>
        <w:rPr/>
        <w:t>36</w:t>
      </w:r>
      <w:r>
        <w:rPr/>
        <w:fldChar w:fldCharType="end"/>
      </w:r>
      <w:r>
        <w:rPr/>
        <w:t>) used in the IR – module.</w:t>
      </w:r>
    </w:p>
    <w:p>
      <w:pPr>
        <w:pStyle w:val="Tekstblok"/>
        <w:rPr/>
      </w:pPr>
      <w:r>
        <w:drawing>
          <wp:anchor behindDoc="0" distT="0" distB="71755" distL="71755" distR="0" simplePos="0" locked="0" layoutInCell="0" allowOverlap="1" relativeHeight="418">
            <wp:simplePos x="0" y="0"/>
            <wp:positionH relativeFrom="column">
              <wp:align>right</wp:align>
            </wp:positionH>
            <wp:positionV relativeFrom="paragraph">
              <wp:posOffset>21590</wp:posOffset>
            </wp:positionV>
            <wp:extent cx="720090" cy="334645"/>
            <wp:effectExtent l="0" t="0" r="0" b="0"/>
            <wp:wrapSquare wrapText="bothSides"/>
            <wp:docPr id="46" name="Bild4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419" descr="" title=""/>
                    <pic:cNvPicPr>
                      <a:picLocks noChangeAspect="1" noChangeArrowheads="1"/>
                    </pic:cNvPicPr>
                  </pic:nvPicPr>
                  <pic:blipFill>
                    <a:blip r:embed="rId60"/>
                    <a:stretch>
                      <a:fillRect/>
                    </a:stretch>
                  </pic:blipFill>
                  <pic:spPr bwMode="auto">
                    <a:xfrm>
                      <a:off x="0" y="0"/>
                      <a:ext cx="720090" cy="334645"/>
                    </a:xfrm>
                    <a:prstGeom prst="rect">
                      <a:avLst/>
                    </a:prstGeom>
                  </pic:spPr>
                </pic:pic>
              </a:graphicData>
            </a:graphic>
          </wp:anchor>
        </w:drawing>
      </w:r>
      <w:r>
        <w:rPr/>
        <w:t xml:space="preserve">You can invoke it using either the button </w:t>
      </w:r>
      <w:r>
        <w:rPr>
          <w:i/>
          <w:iCs/>
        </w:rPr>
        <w:t>User Windows</w:t>
      </w:r>
      <w:r>
        <w:rPr/>
        <w:t xml:space="preserve"> in the right menu – area or the entry </w:t>
      </w:r>
      <w:r>
        <w:rPr>
          <w:i/>
          <w:iCs/>
        </w:rPr>
        <w:t>User Windows</w:t>
      </w:r>
      <w:r>
        <w:rPr/>
        <w:t xml:space="preserve"> in the popup menu assigned to the display area.</w:t>
      </w:r>
    </w:p>
    <w:p>
      <w:pPr>
        <w:pStyle w:val="Tekstblok"/>
        <w:rPr/>
      </w:pPr>
      <w:r>
        <w:rPr/>
        <w:t>On the left you’ll see the twelve presets available. Just click on a</w:t>
      </w:r>
      <w:r>
        <w:rPr/>
        <w:t>n</w:t>
      </w:r>
      <w:r>
        <w:rPr/>
        <w:t xml:space="preserve"> item in the list to recall it’s settings. The changes will show immediately in the display.</w:t>
      </w:r>
    </w:p>
    <w:p>
      <w:pPr>
        <w:pStyle w:val="Tekstblok"/>
        <w:rPr/>
      </w:pPr>
      <w:r>
        <w:rPr/>
        <w:t xml:space="preserve">Use the area on the right to configure the window. To apply this setting click on the </w:t>
      </w:r>
      <w:r>
        <w:rPr>
          <w:i/>
          <w:iCs/>
        </w:rPr>
        <w:t xml:space="preserve">Apply Window </w:t>
      </w:r>
      <w:r>
        <w:rPr/>
        <w:t>button.</w:t>
        <w:br/>
      </w:r>
      <w:r>
        <w:rPr>
          <w:i/>
          <w:iCs/>
        </w:rPr>
        <w:t xml:space="preserve">Note: </w:t>
      </w:r>
      <w:r>
        <w:rPr/>
        <w:t xml:space="preserve">If you’ve enabled the entry </w:t>
      </w:r>
      <w:r>
        <w:rPr>
          <w:i/>
          <w:iCs/>
        </w:rPr>
        <w:t>Close After Recall</w:t>
      </w:r>
      <w:r>
        <w:rPr/>
        <w:t xml:space="preserve"> in the menu Tools, the window will close after a window has been applied, either via the </w:t>
      </w:r>
      <w:r>
        <w:rPr>
          <w:i/>
          <w:iCs/>
        </w:rPr>
        <w:t>Apply Window</w:t>
      </w:r>
      <w:r>
        <w:rPr/>
        <w:t xml:space="preserve"> button or by clicking on a preset, the window will close automatically.</w:t>
      </w:r>
      <w:r>
        <w:br w:type="page"/>
      </w:r>
    </w:p>
    <w:p>
      <w:pPr>
        <w:pStyle w:val="Kop4"/>
        <w:rPr/>
      </w:pPr>
      <w:bookmarkStart w:id="58" w:name="__RefHeading___Toc36243_3162919021"/>
      <w:bookmarkEnd w:id="58"/>
      <w:r>
        <w:rPr/>
        <w:t>Parameter to edit</w:t>
      </w:r>
    </w:p>
    <w:p>
      <w:pPr>
        <w:pStyle w:val="Tekstblok"/>
        <w:rPr/>
      </w:pPr>
      <w:r>
        <w:drawing>
          <wp:anchor behindDoc="0" distT="0" distB="71755" distL="71755" distR="0" simplePos="0" locked="0" layoutInCell="0" allowOverlap="1" relativeHeight="419">
            <wp:simplePos x="0" y="0"/>
            <wp:positionH relativeFrom="column">
              <wp:align>right</wp:align>
            </wp:positionH>
            <wp:positionV relativeFrom="paragraph">
              <wp:posOffset>635</wp:posOffset>
            </wp:positionV>
            <wp:extent cx="1980565" cy="1866900"/>
            <wp:effectExtent l="0" t="0" r="0" b="0"/>
            <wp:wrapSquare wrapText="bothSides"/>
            <wp:docPr id="47" name="Bild4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420" descr="" title=""/>
                    <pic:cNvPicPr>
                      <a:picLocks noChangeAspect="1" noChangeArrowheads="1"/>
                    </pic:cNvPicPr>
                  </pic:nvPicPr>
                  <pic:blipFill>
                    <a:blip r:embed="rId61"/>
                    <a:stretch>
                      <a:fillRect/>
                    </a:stretch>
                  </pic:blipFill>
                  <pic:spPr bwMode="auto">
                    <a:xfrm>
                      <a:off x="0" y="0"/>
                      <a:ext cx="1980565" cy="1866900"/>
                    </a:xfrm>
                    <a:prstGeom prst="rect">
                      <a:avLst/>
                    </a:prstGeom>
                  </pic:spPr>
                </pic:pic>
              </a:graphicData>
            </a:graphic>
          </wp:anchor>
        </w:drawing>
      </w:r>
      <w:r>
        <w:rPr/>
        <w:t xml:space="preserve">In the right area of the </w:t>
      </w:r>
      <w:r>
        <w:rPr>
          <w:i/>
          <w:iCs/>
        </w:rPr>
        <w:t>user – windows</w:t>
      </w:r>
      <w:r>
        <w:rPr/>
        <w:t xml:space="preserve"> editor you can configure the window to fit your demands.</w:t>
      </w:r>
    </w:p>
    <w:p>
      <w:pPr>
        <w:pStyle w:val="Tomy15"/>
        <w:rPr/>
      </w:pPr>
      <w:r>
        <w:rPr/>
        <w:t>Use the selection at the top of this area to choose the windowing function.</w:t>
      </w:r>
    </w:p>
    <w:p>
      <w:pPr>
        <w:pStyle w:val="Tomy15"/>
        <w:rPr/>
      </w:pPr>
      <w:r>
        <w:rPr/>
        <w:t>The second entry defines the reference in time used for the window:</w:t>
      </w:r>
    </w:p>
    <w:p>
      <w:pPr>
        <w:pStyle w:val="Tekstblok"/>
        <w:numPr>
          <w:ilvl w:val="0"/>
          <w:numId w:val="44"/>
        </w:numPr>
        <w:tabs>
          <w:tab w:val="clear" w:pos="709"/>
          <w:tab w:val="left" w:pos="720" w:leader="none"/>
        </w:tabs>
        <w:rPr/>
      </w:pPr>
      <w:r>
        <w:rPr>
          <w:b/>
          <w:bCs/>
          <w:color w:val="000000"/>
          <w:lang w:val="en-US"/>
        </w:rPr>
        <w:t>Absolute</w:t>
      </w:r>
      <w:r>
        <w:rPr>
          <w:color w:val="000000"/>
          <w:lang w:val="en-US"/>
        </w:rPr>
        <w:t xml:space="preserve"> the window </w:t>
      </w:r>
      <w:r>
        <w:rPr>
          <w:color w:val="000000"/>
          <w:lang w:val="en-US"/>
        </w:rPr>
        <w:t xml:space="preserve">will </w:t>
      </w:r>
      <w:r>
        <w:rPr>
          <w:color w:val="000000"/>
          <w:lang w:val="en-US"/>
        </w:rPr>
        <w:t>start on a fixed time position (</w:t>
      </w:r>
      <w:r>
        <w:rPr>
          <w:i/>
          <w:iCs/>
          <w:color w:val="000000"/>
          <w:lang w:val="en-US"/>
        </w:rPr>
        <w:t>L</w:t>
      </w:r>
      <w:r>
        <w:rPr>
          <w:i/>
          <w:iCs/>
          <w:color w:val="000000"/>
          <w:lang w:val="en-US"/>
        </w:rPr>
        <w:t>eft</w:t>
      </w:r>
      <w:r>
        <w:rPr>
          <w:color w:val="000000"/>
          <w:lang w:val="en-US"/>
        </w:rPr>
        <w:t xml:space="preserve">), and </w:t>
      </w:r>
      <w:r>
        <w:rPr>
          <w:color w:val="000000"/>
          <w:lang w:val="en-US"/>
        </w:rPr>
        <w:t>will have</w:t>
      </w:r>
      <w:r>
        <w:rPr>
          <w:color w:val="000000"/>
          <w:lang w:val="en-US"/>
        </w:rPr>
        <w:t xml:space="preserve"> given size (</w:t>
      </w:r>
      <w:r>
        <w:rPr>
          <w:b w:val="false"/>
          <w:bCs w:val="false"/>
          <w:i/>
          <w:iCs/>
          <w:color w:val="000000"/>
          <w:lang w:val="en-US"/>
        </w:rPr>
        <w:t>Size</w:t>
      </w:r>
      <w:r>
        <w:rPr>
          <w:color w:val="000000"/>
          <w:lang w:val="en-US"/>
        </w:rPr>
        <w:t>).</w:t>
      </w:r>
    </w:p>
    <w:p>
      <w:pPr>
        <w:pStyle w:val="Tekstblok"/>
        <w:numPr>
          <w:ilvl w:val="0"/>
          <w:numId w:val="44"/>
        </w:numPr>
        <w:tabs>
          <w:tab w:val="clear" w:pos="709"/>
          <w:tab w:val="left" w:pos="720" w:leader="none"/>
        </w:tabs>
        <w:rPr/>
      </w:pPr>
      <w:r>
        <w:rPr>
          <w:b/>
          <w:bCs/>
          <w:color w:val="000000"/>
          <w:lang w:val="en-US"/>
        </w:rPr>
        <w:t>Related to Peak</w:t>
      </w:r>
      <w:r>
        <w:rPr>
          <w:color w:val="000000"/>
          <w:lang w:val="en-US"/>
        </w:rPr>
        <w:t xml:space="preserve"> the impulse response's peak is used as the time </w:t>
      </w:r>
      <w:r>
        <w:rPr>
          <w:color w:val="000000"/>
          <w:lang w:val="en-US"/>
        </w:rPr>
        <w:t>for</w:t>
      </w:r>
      <w:r>
        <w:rPr>
          <w:color w:val="000000"/>
          <w:lang w:val="en-US"/>
        </w:rPr>
        <w:t xml:space="preserve"> the window to apply. This is a good choice for measurements with varying time delays. You can edit the window's left distance to the position of the peak (</w:t>
      </w:r>
      <w:r>
        <w:rPr>
          <w:b w:val="false"/>
          <w:bCs w:val="false"/>
          <w:i/>
          <w:iCs/>
          <w:color w:val="000000"/>
          <w:lang w:val="en-US"/>
        </w:rPr>
        <w:t>Pre</w:t>
      </w:r>
      <w:r>
        <w:rPr>
          <w:color w:val="000000"/>
          <w:lang w:val="en-US"/>
        </w:rPr>
        <w:t>) and the window's right distance from the position of the peak (</w:t>
      </w:r>
      <w:r>
        <w:rPr>
          <w:b w:val="false"/>
          <w:bCs w:val="false"/>
          <w:i/>
          <w:iCs/>
          <w:color w:val="000000"/>
          <w:u w:val="none"/>
          <w:lang w:val="en-US"/>
        </w:rPr>
        <w:t>Post</w:t>
      </w:r>
      <w:r>
        <w:rPr>
          <w:color w:val="000000"/>
          <w:lang w:val="en-US"/>
        </w:rPr>
        <w:t xml:space="preserve">). The total size of window </w:t>
      </w:r>
      <w:r>
        <w:rPr>
          <w:color w:val="000000"/>
          <w:lang w:val="en-US"/>
        </w:rPr>
        <w:t>will be</w:t>
      </w:r>
      <w:r>
        <w:rPr>
          <w:color w:val="000000"/>
          <w:lang w:val="en-US"/>
        </w:rPr>
        <w:t xml:space="preserve"> the sum of </w:t>
      </w:r>
      <w:r>
        <w:rPr>
          <w:b w:val="false"/>
          <w:bCs w:val="false"/>
          <w:i/>
          <w:iCs/>
          <w:color w:val="000000"/>
          <w:lang w:val="en-US"/>
        </w:rPr>
        <w:t>Pre</w:t>
      </w:r>
      <w:r>
        <w:rPr>
          <w:color w:val="000000"/>
          <w:lang w:val="en-US"/>
        </w:rPr>
        <w:t xml:space="preserve"> and </w:t>
      </w:r>
      <w:r>
        <w:rPr>
          <w:b w:val="false"/>
          <w:bCs w:val="false"/>
          <w:i/>
          <w:iCs/>
          <w:color w:val="000000"/>
          <w:lang w:val="en-US"/>
        </w:rPr>
        <w:t>Post</w:t>
      </w:r>
      <w:r>
        <w:rPr>
          <w:color w:val="000000"/>
          <w:lang w:val="en-US"/>
        </w:rPr>
        <w:t xml:space="preserve">. </w:t>
      </w:r>
      <w:r>
        <w:rPr>
          <w:color w:val="000000"/>
          <w:lang w:val="en-US"/>
        </w:rPr>
        <w:t>Choosing a</w:t>
      </w:r>
      <w:r>
        <w:rPr>
          <w:color w:val="000000"/>
          <w:lang w:val="en-US"/>
        </w:rPr>
        <w:t xml:space="preserve"> negative value for </w:t>
      </w:r>
      <w:r>
        <w:rPr>
          <w:b w:val="false"/>
          <w:bCs w:val="false"/>
          <w:i/>
          <w:iCs/>
          <w:color w:val="000000"/>
          <w:lang w:val="en-US"/>
        </w:rPr>
        <w:t>Pre</w:t>
      </w:r>
      <w:r>
        <w:rPr>
          <w:color w:val="000000"/>
          <w:lang w:val="en-US"/>
        </w:rPr>
        <w:t xml:space="preserve"> </w:t>
      </w:r>
      <w:r>
        <w:rPr>
          <w:color w:val="000000"/>
          <w:lang w:val="en-US"/>
        </w:rPr>
        <w:t>will leave</w:t>
      </w:r>
      <w:r>
        <w:rPr>
          <w:color w:val="000000"/>
          <w:lang w:val="en-US"/>
        </w:rPr>
        <w:t xml:space="preserve"> the </w:t>
      </w:r>
      <w:r>
        <w:rPr>
          <w:color w:val="000000"/>
          <w:lang w:val="en-US"/>
        </w:rPr>
        <w:t xml:space="preserve">peak of the </w:t>
      </w:r>
      <w:r>
        <w:rPr>
          <w:color w:val="000000"/>
          <w:lang w:val="en-US"/>
        </w:rPr>
        <w:t xml:space="preserve">impulse – </w:t>
      </w:r>
      <w:r>
        <w:rPr>
          <w:color w:val="000000"/>
          <w:lang w:val="en-US"/>
        </w:rPr>
        <w:t>response outside the window.</w:t>
      </w:r>
    </w:p>
    <w:p>
      <w:pPr>
        <w:pStyle w:val="Tekstblok"/>
        <w:numPr>
          <w:ilvl w:val="0"/>
          <w:numId w:val="44"/>
        </w:numPr>
        <w:tabs>
          <w:tab w:val="clear" w:pos="709"/>
          <w:tab w:val="left" w:pos="720" w:leader="none"/>
        </w:tabs>
        <w:rPr>
          <w:lang w:val="en-US"/>
        </w:rPr>
      </w:pPr>
      <w:r>
        <w:rPr>
          <w:b/>
          <w:bCs/>
          <w:color w:val="000000"/>
          <w:lang w:val="en-US"/>
        </w:rPr>
        <w:t>Related to first signal</w:t>
      </w:r>
      <w:r>
        <w:rPr>
          <w:color w:val="000000"/>
          <w:lang w:val="en-US"/>
        </w:rPr>
        <w:t xml:space="preserve"> </w:t>
      </w:r>
      <w:r>
        <w:rPr>
          <w:color w:val="000000"/>
          <w:lang w:val="en-US"/>
        </w:rPr>
        <w:t xml:space="preserve">takes </w:t>
      </w:r>
      <w:r>
        <w:rPr>
          <w:color w:val="000000"/>
          <w:lang w:val="en-US"/>
        </w:rPr>
        <w:t xml:space="preserve">the position where the impulse response first meets the threshold level </w:t>
      </w:r>
      <w:r>
        <w:rPr>
          <w:color w:val="000000"/>
          <w:lang w:val="en-US"/>
        </w:rPr>
        <w:t xml:space="preserve">will server </w:t>
      </w:r>
      <w:r>
        <w:rPr>
          <w:color w:val="000000"/>
          <w:lang w:val="en-US"/>
        </w:rPr>
        <w:t xml:space="preserve">as reference for the window. </w:t>
      </w:r>
      <w:r>
        <w:rPr>
          <w:color w:val="000000"/>
          <w:lang w:val="en-US"/>
        </w:rPr>
        <w:t xml:space="preserve">The position of the window will be defined by the </w:t>
      </w:r>
      <w:r>
        <w:rPr>
          <w:i/>
          <w:iCs/>
          <w:color w:val="000000"/>
          <w:lang w:val="en-US"/>
        </w:rPr>
        <w:t>offset</w:t>
      </w:r>
      <w:r>
        <w:rPr>
          <w:color w:val="000000"/>
          <w:lang w:val="en-US"/>
        </w:rPr>
        <w:t xml:space="preserve"> setting, while </w:t>
      </w:r>
      <w:r>
        <w:rPr>
          <w:i/>
          <w:iCs/>
          <w:color w:val="000000"/>
          <w:lang w:val="en-US"/>
        </w:rPr>
        <w:t>size</w:t>
      </w:r>
      <w:r>
        <w:rPr>
          <w:color w:val="000000"/>
          <w:lang w:val="en-US"/>
        </w:rPr>
        <w:t xml:space="preserve"> determines the length of the window.</w:t>
      </w:r>
    </w:p>
    <w:p>
      <w:pPr>
        <w:pStyle w:val="Tekstblok"/>
        <w:tabs>
          <w:tab w:val="clear" w:pos="709"/>
          <w:tab w:val="left" w:pos="720" w:leader="none"/>
        </w:tabs>
        <w:rPr>
          <w:lang w:val="en-US"/>
        </w:rPr>
      </w:pPr>
      <w:r>
        <w:rPr>
          <w:color w:val="000000"/>
          <w:lang w:val="en-US"/>
        </w:rPr>
        <w:t>U</w:t>
      </w:r>
      <w:r>
        <w:rPr>
          <w:color w:val="000000"/>
          <w:lang w:val="en-US"/>
        </w:rPr>
        <w:t xml:space="preserve">se the menu </w:t>
      </w:r>
      <w:r>
        <w:rPr>
          <w:i/>
          <w:iCs/>
          <w:color w:val="000000"/>
          <w:lang w:val="en-US"/>
        </w:rPr>
        <w:t>Tools</w:t>
      </w:r>
      <w:r>
        <w:rPr>
          <w:color w:val="000000"/>
          <w:lang w:val="en-US"/>
        </w:rPr>
        <w:t xml:space="preserve"> (see page </w:t>
      </w:r>
      <w:r>
        <w:rPr>
          <w:color w:val="000000"/>
          <w:lang w:val="en-US"/>
        </w:rPr>
        <w:fldChar w:fldCharType="begin"/>
      </w:r>
      <w:r>
        <w:rPr>
          <w:color w:val="000000"/>
          <w:lang w:val="en-US"/>
        </w:rPr>
        <w:instrText> PAGEREF __RefHeading___Toc37533_3162919021 \h </w:instrText>
      </w:r>
      <w:r>
        <w:rPr>
          <w:color w:val="000000"/>
          <w:lang w:val="en-US"/>
        </w:rPr>
        <w:fldChar w:fldCharType="separate"/>
      </w:r>
      <w:r>
        <w:rPr>
          <w:color w:val="000000"/>
          <w:lang w:val="en-US"/>
        </w:rPr>
        <w:t>39</w:t>
      </w:r>
      <w:r>
        <w:rPr>
          <w:color w:val="000000"/>
          <w:lang w:val="en-US"/>
        </w:rPr>
        <w:fldChar w:fldCharType="end"/>
      </w:r>
      <w:r>
        <w:rPr>
          <w:color w:val="000000"/>
          <w:lang w:val="en-US"/>
        </w:rPr>
        <w:t>) to copy your settings to or from a preset.</w:t>
      </w:r>
    </w:p>
    <w:p>
      <w:pPr>
        <w:pStyle w:val="Tekstblok"/>
        <w:tabs>
          <w:tab w:val="clear" w:pos="709"/>
          <w:tab w:val="left" w:pos="720" w:leader="none"/>
        </w:tabs>
        <w:rPr>
          <w:lang w:val="en-US"/>
        </w:rPr>
      </w:pPr>
      <w:r>
        <w:rPr>
          <w:color w:val="000000"/>
          <w:lang w:val="en-US"/>
        </w:rPr>
        <w:t xml:space="preserve">Use the button </w:t>
      </w:r>
      <w:r>
        <w:rPr>
          <w:i/>
          <w:iCs/>
          <w:color w:val="000000"/>
          <w:lang w:val="en-US"/>
        </w:rPr>
        <w:t>Apply Window</w:t>
      </w:r>
      <w:r>
        <w:rPr>
          <w:color w:val="000000"/>
          <w:lang w:val="en-US"/>
        </w:rPr>
        <w:t xml:space="preserve"> to apply your settings to the impulse – response.</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45"/>
        </w:numPr>
        <w:tabs>
          <w:tab w:val="clear" w:pos="709"/>
          <w:tab w:val="left" w:pos="720" w:leader="none"/>
        </w:tabs>
        <w:rPr>
          <w:color w:val="000000"/>
          <w:lang w:val="en-US"/>
        </w:rPr>
      </w:pPr>
      <w:r>
        <w:rPr>
          <w:color w:val="000000"/>
          <w:lang w:val="en-US"/>
        </w:rPr>
        <w:t xml:space="preserve">You can perform manual windowing using the cursor and the trace display's popup menu </w:t>
      </w:r>
      <w:r>
        <w:rPr>
          <w:color w:val="000000"/>
          <w:lang w:val="en-US"/>
        </w:rPr>
        <w:t xml:space="preserve">as well. See page </w:t>
      </w:r>
      <w:r>
        <w:rPr>
          <w:color w:val="000000"/>
          <w:lang w:val="en-US"/>
        </w:rPr>
        <w:fldChar w:fldCharType="begin"/>
      </w:r>
      <w:r>
        <w:rPr>
          <w:color w:val="000000"/>
          <w:lang w:val="en-US"/>
        </w:rPr>
        <w:instrText> PAGEREF __RefHeading___Toc31293_3849671875 \h </w:instrText>
      </w:r>
      <w:r>
        <w:rPr>
          <w:color w:val="000000"/>
          <w:lang w:val="en-US"/>
        </w:rPr>
        <w:fldChar w:fldCharType="separate"/>
      </w:r>
      <w:r>
        <w:rPr>
          <w:color w:val="000000"/>
          <w:lang w:val="en-US"/>
        </w:rPr>
        <w:t>34</w:t>
      </w:r>
      <w:r>
        <w:rPr>
          <w:color w:val="000000"/>
          <w:lang w:val="en-US"/>
        </w:rPr>
        <w:fldChar w:fldCharType="end"/>
      </w:r>
      <w:r>
        <w:rPr>
          <w:color w:val="000000"/>
          <w:lang w:val="en-US"/>
        </w:rPr>
        <w:t xml:space="preserve"> for details.</w:t>
      </w:r>
    </w:p>
    <w:p>
      <w:pPr>
        <w:pStyle w:val="Tekstblok"/>
        <w:numPr>
          <w:ilvl w:val="0"/>
          <w:numId w:val="45"/>
        </w:numPr>
        <w:tabs>
          <w:tab w:val="clear" w:pos="709"/>
          <w:tab w:val="left" w:pos="720" w:leader="none"/>
        </w:tabs>
        <w:rPr>
          <w:color w:val="000000"/>
          <w:lang w:val="en-US"/>
        </w:rPr>
      </w:pPr>
      <w:r>
        <w:rPr>
          <w:color w:val="000000"/>
          <w:lang w:val="en-US"/>
        </w:rPr>
        <w:t>The peak of the impulse – response contains most of energy and information. Except for some special tasks, like looking on the reverb only, the window should include the peak.</w:t>
      </w:r>
    </w:p>
    <w:p>
      <w:pPr>
        <w:pStyle w:val="Tekstblok"/>
        <w:numPr>
          <w:ilvl w:val="0"/>
          <w:numId w:val="45"/>
        </w:numPr>
        <w:tabs>
          <w:tab w:val="clear" w:pos="709"/>
          <w:tab w:val="left" w:pos="720" w:leader="none"/>
        </w:tabs>
        <w:rPr>
          <w:lang w:val="en-US"/>
        </w:rPr>
      </w:pPr>
      <w:r>
        <w:rPr>
          <w:b/>
          <w:bCs/>
          <w:i/>
          <w:iCs/>
          <w:color w:val="000000"/>
          <w:lang w:val="en-US"/>
        </w:rPr>
        <w:t>SATlive</w:t>
      </w:r>
      <w:r>
        <w:rPr>
          <w:color w:val="000000"/>
          <w:lang w:val="en-US"/>
        </w:rPr>
        <w:t xml:space="preserve"> supplies two default windows. You can access th</w:t>
      </w:r>
      <w:r>
        <w:rPr>
          <w:color w:val="000000"/>
          <w:lang w:val="en-US"/>
        </w:rPr>
        <w:t>e two</w:t>
      </w:r>
      <w:r>
        <w:rPr>
          <w:color w:val="000000"/>
          <w:lang w:val="en-US"/>
        </w:rPr>
        <w:t xml:space="preserve"> windows with 10ms and 20ms size, related to the peak, either using the shortcuts </w:t>
      </w:r>
      <w:r>
        <w:rPr>
          <w:b/>
          <w:bCs/>
          <w:color w:val="000000"/>
          <w:lang w:val="en-US"/>
        </w:rPr>
        <w:t xml:space="preserve">Ctrl </w:t>
      </w:r>
      <w:r>
        <w:rPr>
          <w:b/>
          <w:bCs/>
          <w:color w:val="000000"/>
          <w:lang w:val="en-US"/>
        </w:rPr>
        <w:t xml:space="preserve">+ </w:t>
      </w:r>
      <w:r>
        <w:rPr>
          <w:b/>
          <w:bCs/>
          <w:color w:val="000000"/>
          <w:lang w:val="en-US"/>
        </w:rPr>
        <w:t>1</w:t>
      </w:r>
      <w:r>
        <w:rPr>
          <w:color w:val="000000"/>
          <w:lang w:val="en-US"/>
        </w:rPr>
        <w:t xml:space="preserve"> and </w:t>
      </w:r>
      <w:r>
        <w:rPr>
          <w:b/>
          <w:bCs/>
          <w:color w:val="000000"/>
          <w:lang w:val="en-US"/>
        </w:rPr>
        <w:t xml:space="preserve">Ctrl </w:t>
      </w:r>
      <w:r>
        <w:rPr>
          <w:b/>
          <w:bCs/>
          <w:color w:val="000000"/>
          <w:lang w:val="en-US"/>
        </w:rPr>
        <w:t xml:space="preserve">+ </w:t>
      </w:r>
      <w:r>
        <w:rPr>
          <w:b/>
          <w:bCs/>
          <w:color w:val="000000"/>
          <w:lang w:val="en-US"/>
        </w:rPr>
        <w:t>2</w:t>
      </w:r>
      <w:r>
        <w:rPr>
          <w:color w:val="000000"/>
          <w:lang w:val="en-US"/>
        </w:rPr>
        <w:t xml:space="preserve"> or click on the </w:t>
      </w:r>
      <w:r>
        <w:rPr>
          <w:color w:val="000000"/>
          <w:lang w:val="en-US"/>
        </w:rPr>
        <w:drawing>
          <wp:inline distT="0" distB="0" distL="0" distR="0">
            <wp:extent cx="151130" cy="151130"/>
            <wp:effectExtent l="0" t="0" r="0" b="0"/>
            <wp:docPr id="48" name="Grafik6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602" descr="" title=""/>
                    <pic:cNvPicPr>
                      <a:picLocks noChangeAspect="1" noChangeArrowheads="1"/>
                    </pic:cNvPicPr>
                  </pic:nvPicPr>
                  <pic:blipFill>
                    <a:blip r:embed="rId62"/>
                    <a:stretch>
                      <a:fillRect/>
                    </a:stretch>
                  </pic:blipFill>
                  <pic:spPr bwMode="auto">
                    <a:xfrm>
                      <a:off x="0" y="0"/>
                      <a:ext cx="151130" cy="151130"/>
                    </a:xfrm>
                    <a:prstGeom prst="rect">
                      <a:avLst/>
                    </a:prstGeom>
                  </pic:spPr>
                </pic:pic>
              </a:graphicData>
            </a:graphic>
          </wp:inline>
        </w:drawing>
      </w:r>
      <w:r>
        <w:rPr>
          <w:color w:val="000000"/>
          <w:lang w:val="en-US"/>
        </w:rPr>
        <w:t xml:space="preserve"> button or the </w:t>
      </w:r>
      <w:r>
        <w:rPr>
          <w:color w:val="000000"/>
          <w:lang w:val="en-US"/>
        </w:rPr>
        <w:drawing>
          <wp:inline distT="0" distB="0" distL="0" distR="0">
            <wp:extent cx="151130" cy="151130"/>
            <wp:effectExtent l="0" t="0" r="0" b="0"/>
            <wp:docPr id="49" name="Grafik6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603" descr="" title=""/>
                    <pic:cNvPicPr>
                      <a:picLocks noChangeAspect="1" noChangeArrowheads="1"/>
                    </pic:cNvPicPr>
                  </pic:nvPicPr>
                  <pic:blipFill>
                    <a:blip r:embed="rId63"/>
                    <a:stretch>
                      <a:fillRect/>
                    </a:stretch>
                  </pic:blipFill>
                  <pic:spPr bwMode="auto">
                    <a:xfrm>
                      <a:off x="0" y="0"/>
                      <a:ext cx="151130" cy="151130"/>
                    </a:xfrm>
                    <a:prstGeom prst="rect">
                      <a:avLst/>
                    </a:prstGeom>
                  </pic:spPr>
                </pic:pic>
              </a:graphicData>
            </a:graphic>
          </wp:inline>
        </w:drawing>
      </w:r>
      <w:r>
        <w:rPr>
          <w:color w:val="000000"/>
          <w:lang w:val="en-US"/>
        </w:rPr>
        <w:t xml:space="preserve"> button.</w:t>
      </w:r>
      <w:r>
        <w:br w:type="page"/>
      </w:r>
    </w:p>
    <w:p>
      <w:pPr>
        <w:pStyle w:val="Kop4"/>
        <w:rPr/>
      </w:pPr>
      <w:bookmarkStart w:id="59" w:name="__RefHeading___Toc37533_3162919021"/>
      <w:bookmarkEnd w:id="59"/>
      <w:r>
        <w:rPr/>
        <w:t>The menu of the user – windows editor</w:t>
      </w:r>
    </w:p>
    <w:p>
      <w:pPr>
        <w:pStyle w:val="Tekstblok"/>
        <w:tabs>
          <w:tab w:val="clear" w:pos="709"/>
          <w:tab w:val="left" w:pos="720" w:leader="none"/>
        </w:tabs>
        <w:rPr>
          <w:lang w:val="en-US"/>
        </w:rPr>
      </w:pPr>
      <w:r>
        <w:rPr>
          <w:color w:val="000000"/>
          <w:lang w:val="en-US"/>
        </w:rPr>
        <w:t xml:space="preserve">You can find this menu in the editor window of the user – windows (see page </w:t>
      </w:r>
      <w:r>
        <w:rPr>
          <w:color w:val="000000"/>
          <w:lang w:val="en-US"/>
        </w:rPr>
        <w:fldChar w:fldCharType="begin"/>
      </w:r>
      <w:r>
        <w:rPr>
          <w:color w:val="000000"/>
          <w:lang w:val="en-US"/>
        </w:rPr>
        <w:instrText> PAGEREF __RefHeading___Toc36241_3162919021 \h </w:instrText>
      </w:r>
      <w:r>
        <w:rPr>
          <w:color w:val="000000"/>
          <w:lang w:val="en-US"/>
        </w:rPr>
        <w:fldChar w:fldCharType="separate"/>
      </w:r>
      <w:r>
        <w:rPr>
          <w:color w:val="000000"/>
          <w:lang w:val="en-US"/>
        </w:rPr>
        <w:t>37</w:t>
      </w:r>
      <w:r>
        <w:rPr>
          <w:color w:val="000000"/>
          <w:lang w:val="en-US"/>
        </w:rPr>
        <w:fldChar w:fldCharType="end"/>
      </w:r>
      <w:r>
        <w:rPr>
          <w:color w:val="000000"/>
          <w:lang w:val="en-US"/>
        </w:rPr>
        <w:t>).</w:t>
      </w:r>
    </w:p>
    <w:p>
      <w:pPr>
        <w:pStyle w:val="Tekstblok"/>
        <w:numPr>
          <w:ilvl w:val="0"/>
          <w:numId w:val="46"/>
        </w:numPr>
        <w:tabs>
          <w:tab w:val="clear" w:pos="709"/>
          <w:tab w:val="left" w:pos="720" w:leader="none"/>
        </w:tabs>
        <w:rPr>
          <w:lang w:val="en-US"/>
        </w:rPr>
      </w:pPr>
      <w:r>
        <w:rPr>
          <w:b/>
          <w:bCs/>
          <w:color w:val="000000"/>
          <w:lang w:val="en-US"/>
        </w:rPr>
        <w:t>Windowing:</w:t>
      </w:r>
      <w:r>
        <w:rPr>
          <w:color w:val="000000"/>
          <w:lang w:val="en-US"/>
        </w:rPr>
        <w:t xml:space="preserve"> this menu contains the entry </w:t>
      </w:r>
      <w:r>
        <w:rPr>
          <w:i/>
          <w:iCs/>
          <w:color w:val="000000"/>
          <w:lang w:val="en-US"/>
        </w:rPr>
        <w:t>Close</w:t>
      </w:r>
      <w:r>
        <w:rPr>
          <w:color w:val="000000"/>
          <w:lang w:val="en-US"/>
        </w:rPr>
        <w:t xml:space="preserve">. </w:t>
      </w:r>
      <w:r>
        <w:rPr>
          <w:i/>
          <w:iCs/>
          <w:color w:val="000000"/>
          <w:lang w:val="en-US"/>
        </w:rPr>
        <w:t>Close</w:t>
      </w:r>
      <w:r>
        <w:rPr>
          <w:color w:val="000000"/>
          <w:lang w:val="en-US"/>
        </w:rPr>
        <w:t xml:space="preserve"> will hide the window and return to the impulse – response measurement.</w:t>
      </w:r>
    </w:p>
    <w:p>
      <w:pPr>
        <w:pStyle w:val="Tekstblok"/>
        <w:numPr>
          <w:ilvl w:val="0"/>
          <w:numId w:val="46"/>
        </w:numPr>
        <w:tabs>
          <w:tab w:val="clear" w:pos="709"/>
          <w:tab w:val="left" w:pos="720" w:leader="none"/>
        </w:tabs>
        <w:rPr>
          <w:b/>
          <w:b/>
          <w:bCs/>
          <w:color w:val="000000"/>
          <w:lang w:val="en-US"/>
        </w:rPr>
      </w:pPr>
      <w:r>
        <w:drawing>
          <wp:anchor behindDoc="0" distT="0" distB="71755" distL="71755" distR="0" simplePos="0" locked="0" layoutInCell="0" allowOverlap="1" relativeHeight="420">
            <wp:simplePos x="0" y="0"/>
            <wp:positionH relativeFrom="column">
              <wp:align>right</wp:align>
            </wp:positionH>
            <wp:positionV relativeFrom="paragraph">
              <wp:posOffset>22860</wp:posOffset>
            </wp:positionV>
            <wp:extent cx="1732915" cy="999490"/>
            <wp:effectExtent l="0" t="0" r="0" b="0"/>
            <wp:wrapSquare wrapText="bothSides"/>
            <wp:docPr id="50" name="Bild4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421" descr="" title=""/>
                    <pic:cNvPicPr>
                      <a:picLocks noChangeAspect="1" noChangeArrowheads="1"/>
                    </pic:cNvPicPr>
                  </pic:nvPicPr>
                  <pic:blipFill>
                    <a:blip r:embed="rId64"/>
                    <a:stretch>
                      <a:fillRect/>
                    </a:stretch>
                  </pic:blipFill>
                  <pic:spPr bwMode="auto">
                    <a:xfrm>
                      <a:off x="0" y="0"/>
                      <a:ext cx="1732915" cy="999490"/>
                    </a:xfrm>
                    <a:prstGeom prst="rect">
                      <a:avLst/>
                    </a:prstGeom>
                  </pic:spPr>
                </pic:pic>
              </a:graphicData>
            </a:graphic>
          </wp:anchor>
        </w:drawing>
      </w:r>
      <w:r>
        <w:rPr>
          <w:b/>
          <w:bCs/>
          <w:color w:val="000000"/>
          <w:lang w:val="en-US"/>
        </w:rPr>
        <w:t>Tools:</w:t>
      </w:r>
    </w:p>
    <w:p>
      <w:pPr>
        <w:pStyle w:val="Tekstblok"/>
        <w:numPr>
          <w:ilvl w:val="1"/>
          <w:numId w:val="46"/>
        </w:numPr>
        <w:tabs>
          <w:tab w:val="clear" w:pos="709"/>
          <w:tab w:val="left" w:pos="720" w:leader="none"/>
        </w:tabs>
        <w:rPr>
          <w:b/>
          <w:b/>
          <w:bCs/>
          <w:lang w:val="en-US"/>
        </w:rPr>
      </w:pPr>
      <w:r>
        <w:rPr>
          <w:b/>
          <w:bCs/>
          <w:color w:val="000000"/>
          <w:lang w:val="en-US"/>
        </w:rPr>
        <w:t xml:space="preserve">Save as Preset: </w:t>
      </w:r>
      <w:r>
        <w:rPr>
          <w:b w:val="false"/>
          <w:bCs w:val="false"/>
          <w:color w:val="000000"/>
          <w:lang w:val="en-US"/>
        </w:rPr>
        <w:t xml:space="preserve">Use this entry to copy the current settings of the right area (see page </w:t>
      </w:r>
      <w:r>
        <w:rPr>
          <w:b w:val="false"/>
          <w:bCs w:val="false"/>
          <w:color w:val="000000"/>
          <w:lang w:val="en-US"/>
        </w:rPr>
        <w:fldChar w:fldCharType="begin"/>
      </w:r>
      <w:r>
        <w:rPr>
          <w:b w:val="false"/>
          <w:bCs w:val="false"/>
          <w:color w:val="000000"/>
          <w:lang w:val="en-US"/>
        </w:rPr>
        <w:instrText> PAGEREF __RefHeading___Toc36243_3162919021 \h </w:instrText>
      </w:r>
      <w:r>
        <w:rPr>
          <w:b w:val="false"/>
          <w:bCs w:val="false"/>
          <w:color w:val="000000"/>
          <w:lang w:val="en-US"/>
        </w:rPr>
        <w:fldChar w:fldCharType="separate"/>
      </w:r>
      <w:r>
        <w:rPr>
          <w:b w:val="false"/>
          <w:bCs w:val="false"/>
          <w:color w:val="000000"/>
          <w:lang w:val="en-US"/>
        </w:rPr>
        <w:t>38</w:t>
      </w:r>
      <w:r>
        <w:rPr>
          <w:b w:val="false"/>
          <w:bCs w:val="false"/>
          <w:color w:val="000000"/>
          <w:lang w:val="en-US"/>
        </w:rPr>
        <w:fldChar w:fldCharType="end"/>
      </w:r>
      <w:r>
        <w:rPr>
          <w:b w:val="false"/>
          <w:bCs w:val="false"/>
          <w:color w:val="000000"/>
          <w:lang w:val="en-US"/>
        </w:rPr>
        <w:t>) into one of the ten presets. Choose the target preset from the sub – menu. You can not assign to the fixed window presets FIX 10 and FIX 20.</w:t>
      </w:r>
    </w:p>
    <w:p>
      <w:pPr>
        <w:pStyle w:val="Tekstblok"/>
        <w:numPr>
          <w:ilvl w:val="1"/>
          <w:numId w:val="46"/>
        </w:numPr>
        <w:tabs>
          <w:tab w:val="clear" w:pos="709"/>
          <w:tab w:val="left" w:pos="720" w:leader="none"/>
        </w:tabs>
        <w:rPr>
          <w:b/>
          <w:b/>
          <w:bCs/>
          <w:lang w:val="en-US"/>
        </w:rPr>
      </w:pPr>
      <w:r>
        <w:rPr>
          <w:b/>
          <w:bCs/>
          <w:color w:val="000000"/>
          <w:lang w:val="en-US"/>
        </w:rPr>
        <w:t>Copy from Preset:</w:t>
      </w:r>
      <w:r>
        <w:rPr>
          <w:b w:val="false"/>
          <w:bCs w:val="false"/>
          <w:color w:val="000000"/>
          <w:lang w:val="en-US"/>
        </w:rPr>
        <w:t xml:space="preserve"> </w:t>
      </w:r>
      <w:r>
        <w:rPr>
          <w:b w:val="false"/>
          <w:bCs w:val="false"/>
          <w:color w:val="000000"/>
          <w:lang w:val="en-US"/>
        </w:rPr>
        <w:t xml:space="preserve">Copies the values of the preset selected into the edit area (see page </w:t>
      </w:r>
      <w:r>
        <w:rPr>
          <w:b w:val="false"/>
          <w:bCs w:val="false"/>
          <w:color w:val="000000"/>
          <w:lang w:val="en-US"/>
        </w:rPr>
        <w:fldChar w:fldCharType="begin"/>
      </w:r>
      <w:r>
        <w:rPr>
          <w:b w:val="false"/>
          <w:bCs w:val="false"/>
          <w:color w:val="000000"/>
          <w:lang w:val="en-US"/>
        </w:rPr>
        <w:instrText> PAGEREF __RefHeading___Toc36243_3162919021 \h </w:instrText>
      </w:r>
      <w:r>
        <w:rPr>
          <w:b w:val="false"/>
          <w:bCs w:val="false"/>
          <w:color w:val="000000"/>
          <w:lang w:val="en-US"/>
        </w:rPr>
        <w:fldChar w:fldCharType="separate"/>
      </w:r>
      <w:r>
        <w:rPr>
          <w:b w:val="false"/>
          <w:bCs w:val="false"/>
          <w:color w:val="000000"/>
          <w:lang w:val="en-US"/>
        </w:rPr>
        <w:t>38</w:t>
      </w:r>
      <w:r>
        <w:rPr>
          <w:b w:val="false"/>
          <w:bCs w:val="false"/>
          <w:color w:val="000000"/>
          <w:lang w:val="en-US"/>
        </w:rPr>
        <w:fldChar w:fldCharType="end"/>
      </w:r>
      <w:r>
        <w:rPr>
          <w:b w:val="false"/>
          <w:bCs w:val="false"/>
          <w:color w:val="000000"/>
          <w:lang w:val="en-US"/>
        </w:rPr>
        <w:t>) on the right. Choose the source preset from the sub – menu.</w:t>
      </w:r>
    </w:p>
    <w:p>
      <w:pPr>
        <w:pStyle w:val="Tekstblok"/>
        <w:numPr>
          <w:ilvl w:val="1"/>
          <w:numId w:val="46"/>
        </w:numPr>
        <w:tabs>
          <w:tab w:val="clear" w:pos="709"/>
          <w:tab w:val="left" w:pos="720" w:leader="none"/>
        </w:tabs>
        <w:rPr>
          <w:b/>
          <w:b/>
          <w:bCs/>
          <w:lang w:val="en-US"/>
        </w:rPr>
      </w:pPr>
      <w:r>
        <w:rPr>
          <w:b/>
          <w:bCs/>
          <w:color w:val="000000"/>
          <w:lang w:val="en-US"/>
        </w:rPr>
        <w:t xml:space="preserve">Close after Recall: </w:t>
      </w:r>
      <w:r>
        <w:rPr>
          <w:b w:val="false"/>
          <w:bCs w:val="false"/>
          <w:color w:val="000000"/>
          <w:lang w:val="en-US"/>
        </w:rPr>
        <w:t xml:space="preserve">If you’ve activated this entry, then the window will close automatically each time you apply a window, either using the </w:t>
      </w:r>
      <w:r>
        <w:rPr>
          <w:b w:val="false"/>
          <w:bCs w:val="false"/>
          <w:i/>
          <w:iCs/>
          <w:color w:val="000000"/>
          <w:lang w:val="en-US"/>
        </w:rPr>
        <w:t>Apply Window</w:t>
      </w:r>
      <w:r>
        <w:rPr>
          <w:b w:val="false"/>
          <w:bCs w:val="false"/>
          <w:color w:val="000000"/>
          <w:lang w:val="en-US"/>
        </w:rPr>
        <w:t xml:space="preserve"> button in the right area or recalling a preset from the list on the left.</w:t>
      </w:r>
      <w:r>
        <w:br w:type="page"/>
      </w:r>
    </w:p>
    <w:p>
      <w:pPr>
        <w:pStyle w:val="Kop3"/>
        <w:rPr>
          <w:color w:val="000000"/>
          <w:lang w:val="en-US"/>
        </w:rPr>
      </w:pPr>
      <w:bookmarkStart w:id="60" w:name="__RefHeading___Toc41196_2823577171"/>
      <w:bookmarkStart w:id="61" w:name="hs3160"/>
      <w:bookmarkEnd w:id="60"/>
      <w:bookmarkEnd w:id="61"/>
      <w:r>
        <w:rPr>
          <w:color w:val="000000"/>
          <w:lang w:val="en-US"/>
        </w:rPr>
        <w:t>Second impulse response trace</w:t>
      </w:r>
    </w:p>
    <w:p>
      <w:pPr>
        <w:pStyle w:val="Tekstblok"/>
        <w:tabs>
          <w:tab w:val="clear" w:pos="709"/>
          <w:tab w:val="left" w:pos="720" w:leader="none"/>
        </w:tabs>
        <w:rPr>
          <w:color w:val="000000"/>
          <w:lang w:val="en-US"/>
        </w:rPr>
      </w:pPr>
      <w:r>
        <w:rPr>
          <w:color w:val="000000"/>
          <w:lang w:val="en-US"/>
        </w:rPr>
        <w:t xml:space="preserve">In the impulse-response module </w:t>
      </w:r>
      <w:r>
        <w:rPr>
          <w:b/>
          <w:bCs/>
          <w:i/>
          <w:iCs/>
          <w:color w:val="000000"/>
          <w:lang w:val="en-US"/>
        </w:rPr>
        <w:t>SATlive</w:t>
      </w:r>
      <w:r>
        <w:rPr>
          <w:color w:val="000000"/>
          <w:lang w:val="en-US"/>
        </w:rPr>
        <w:t xml:space="preserve"> supports two impulse response traces, which can be displayed at the same time.</w:t>
      </w:r>
    </w:p>
    <w:p>
      <w:pPr>
        <w:pStyle w:val="Tekstblok"/>
        <w:tabs>
          <w:tab w:val="clear" w:pos="709"/>
          <w:tab w:val="left" w:pos="720" w:leader="none"/>
        </w:tabs>
        <w:rPr>
          <w:color w:val="000000"/>
          <w:lang w:val="en-US"/>
        </w:rPr>
      </w:pPr>
      <w:r>
        <w:rPr>
          <w:color w:val="000000"/>
          <w:lang w:val="en-US"/>
        </w:rPr>
        <w:t>There are two ways to assign a trace to the second trace:</w:t>
      </w:r>
    </w:p>
    <w:p>
      <w:pPr>
        <w:pStyle w:val="Tekstblok"/>
        <w:numPr>
          <w:ilvl w:val="0"/>
          <w:numId w:val="47"/>
        </w:numPr>
        <w:tabs>
          <w:tab w:val="clear" w:pos="709"/>
          <w:tab w:val="left" w:pos="720" w:leader="none"/>
        </w:tabs>
        <w:rPr/>
      </w:pPr>
      <w:r>
        <w:rPr>
          <w:color w:val="000000"/>
          <w:lang w:val="en-US"/>
        </w:rPr>
        <w:t xml:space="preserve">Copy the current trace to the second trace using either the </w:t>
      </w:r>
      <w:r>
        <w:rPr>
          <w:b/>
          <w:bCs/>
          <w:color w:val="000000"/>
          <w:lang w:val="en-US"/>
        </w:rPr>
        <w:t>F5</w:t>
      </w:r>
      <w:r>
        <w:rPr>
          <w:color w:val="000000"/>
          <w:lang w:val="en-US"/>
        </w:rPr>
        <w:t xml:space="preserve"> key or click on the </w:t>
      </w:r>
      <w:r>
        <w:rPr>
          <w:b w:val="false"/>
          <w:bCs w:val="false"/>
          <w:i/>
          <w:iCs/>
          <w:color w:val="000000"/>
          <w:lang w:val="en-US"/>
        </w:rPr>
        <w:t>Assign</w:t>
      </w:r>
      <w:r>
        <w:rPr>
          <w:b/>
          <w:bCs/>
          <w:color w:val="000000"/>
          <w:lang w:val="en-US"/>
        </w:rPr>
        <w:t xml:space="preserve"> </w:t>
      </w:r>
      <w:r>
        <w:rPr>
          <w:color w:val="000000"/>
          <w:lang w:val="en-US"/>
        </w:rPr>
        <w:t>button in the top menu bar.</w:t>
      </w:r>
    </w:p>
    <w:p>
      <w:pPr>
        <w:pStyle w:val="Tekstblok"/>
        <w:numPr>
          <w:ilvl w:val="0"/>
          <w:numId w:val="47"/>
        </w:numPr>
        <w:tabs>
          <w:tab w:val="clear" w:pos="709"/>
          <w:tab w:val="left" w:pos="720" w:leader="none"/>
        </w:tabs>
        <w:rPr>
          <w:lang w:val="en-US"/>
        </w:rPr>
      </w:pPr>
      <w:r>
        <w:rPr>
          <w:color w:val="000000"/>
          <w:lang w:val="en-US"/>
        </w:rPr>
        <w:t xml:space="preserve">Load the second trace from a file using the </w:t>
      </w:r>
      <w:r>
        <w:rPr>
          <w:color w:val="000000"/>
          <w:lang w:val="en-US"/>
        </w:rPr>
        <w:drawing>
          <wp:inline distT="0" distB="0" distL="0" distR="0">
            <wp:extent cx="151130" cy="151130"/>
            <wp:effectExtent l="0" t="0" r="0" b="0"/>
            <wp:docPr id="51" name="Grafik6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649" descr="" title=""/>
                    <pic:cNvPicPr>
                      <a:picLocks noChangeAspect="1" noChangeArrowheads="1"/>
                    </pic:cNvPicPr>
                  </pic:nvPicPr>
                  <pic:blipFill>
                    <a:blip r:embed="rId65"/>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val="false"/>
          <w:bCs w:val="false"/>
          <w:i/>
          <w:iCs/>
          <w:color w:val="000000"/>
          <w:lang w:val="en-US"/>
        </w:rPr>
        <w:t>Load second IR</w:t>
      </w:r>
      <w:r>
        <w:rPr>
          <w:color w:val="000000"/>
          <w:lang w:val="en-US"/>
        </w:rPr>
        <w:t xml:space="preserve"> function from the menu </w:t>
      </w:r>
      <w:r>
        <w:rPr>
          <w:b w:val="false"/>
          <w:bCs w:val="false"/>
          <w:i/>
          <w:iCs/>
          <w:color w:val="000000"/>
          <w:lang w:val="en-US"/>
        </w:rPr>
        <w:t>Tools</w:t>
      </w:r>
      <w:r>
        <w:rPr>
          <w:color w:val="000000"/>
          <w:lang w:val="en-US"/>
        </w:rPr>
        <w:t>.</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311">
            <wp:simplePos x="0" y="0"/>
            <wp:positionH relativeFrom="column">
              <wp:align>right</wp:align>
            </wp:positionH>
            <wp:positionV relativeFrom="paragraph">
              <wp:posOffset>22860</wp:posOffset>
            </wp:positionV>
            <wp:extent cx="1266190" cy="838200"/>
            <wp:effectExtent l="0" t="0" r="0" b="0"/>
            <wp:wrapSquare wrapText="bothSides"/>
            <wp:docPr id="52" name="Bild3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316" descr="" title=""/>
                    <pic:cNvPicPr>
                      <a:picLocks noChangeAspect="1" noChangeArrowheads="1"/>
                    </pic:cNvPicPr>
                  </pic:nvPicPr>
                  <pic:blipFill>
                    <a:blip r:embed="rId66"/>
                    <a:stretch>
                      <a:fillRect/>
                    </a:stretch>
                  </pic:blipFill>
                  <pic:spPr bwMode="auto">
                    <a:xfrm>
                      <a:off x="0" y="0"/>
                      <a:ext cx="1266190" cy="838200"/>
                    </a:xfrm>
                    <a:prstGeom prst="rect">
                      <a:avLst/>
                    </a:prstGeom>
                  </pic:spPr>
                </pic:pic>
              </a:graphicData>
            </a:graphic>
          </wp:anchor>
        </w:drawing>
      </w:r>
      <w:r>
        <w:rPr>
          <w:color w:val="000000"/>
          <w:lang w:val="en-US"/>
        </w:rPr>
        <w:t xml:space="preserve">If a second trace is assigned then a trace display mode selection is shown above right above the trace display. </w:t>
      </w:r>
      <w:r>
        <w:rPr>
          <w:color w:val="000000"/>
          <w:lang w:val="en-US"/>
        </w:rPr>
        <w:t xml:space="preserve">See page </w:t>
      </w:r>
      <w:r>
        <w:rPr>
          <w:color w:val="000000"/>
          <w:lang w:val="en-US"/>
        </w:rPr>
        <w:fldChar w:fldCharType="begin"/>
      </w:r>
      <w:r>
        <w:rPr>
          <w:color w:val="000000"/>
          <w:lang w:val="en-US"/>
        </w:rPr>
        <w:instrText> PAGEREF __RefHeading___Toc24576_309896246 \h </w:instrText>
      </w:r>
      <w:r>
        <w:rPr>
          <w:color w:val="000000"/>
          <w:lang w:val="en-US"/>
        </w:rPr>
        <w:fldChar w:fldCharType="separate"/>
      </w:r>
      <w:r>
        <w:rPr>
          <w:color w:val="000000"/>
          <w:lang w:val="en-US"/>
        </w:rPr>
        <w:t>41</w:t>
      </w:r>
      <w:r>
        <w:rPr>
          <w:color w:val="000000"/>
          <w:lang w:val="en-US"/>
        </w:rPr>
        <w:fldChar w:fldCharType="end"/>
      </w:r>
      <w:r>
        <w:rPr>
          <w:color w:val="000000"/>
          <w:lang w:val="en-US"/>
        </w:rPr>
        <w:t xml:space="preserve"> for details.</w:t>
      </w:r>
    </w:p>
    <w:p>
      <w:pPr>
        <w:pStyle w:val="Tekstblok"/>
        <w:tabs>
          <w:tab w:val="clear" w:pos="709"/>
          <w:tab w:val="left" w:pos="720" w:leader="none"/>
        </w:tabs>
        <w:rPr>
          <w:color w:val="000000"/>
          <w:lang w:val="en-US"/>
        </w:rPr>
      </w:pPr>
      <w:r>
        <w:rPr>
          <w:color w:val="000000"/>
          <w:lang w:val="en-US"/>
        </w:rPr>
        <w:t>In that selection you can select the kind of display used for the second trace.</w:t>
      </w:r>
    </w:p>
    <w:p>
      <w:pPr>
        <w:pStyle w:val="Kop3"/>
        <w:rPr>
          <w:color w:val="000000"/>
          <w:lang w:val="en-US"/>
        </w:rPr>
      </w:pPr>
      <w:bookmarkStart w:id="62" w:name="__RefHeading___Toc41198_2823577171"/>
      <w:bookmarkEnd w:id="62"/>
      <w:r>
        <w:rPr>
          <w:color w:val="000000"/>
          <w:lang w:val="en-US"/>
        </w:rPr>
        <w:t>How to save the impulse response?</w:t>
      </w:r>
    </w:p>
    <w:p>
      <w:pPr>
        <w:pStyle w:val="Tekstblok"/>
        <w:rPr>
          <w:lang w:val="en-US"/>
        </w:rPr>
      </w:pPr>
      <w:r>
        <w:rPr>
          <w:color w:val="000000"/>
          <w:lang w:val="en-US"/>
        </w:rPr>
        <w:t xml:space="preserve">Use the </w:t>
      </w:r>
      <w:r>
        <w:rPr>
          <w:b w:val="false"/>
          <w:bCs w:val="false"/>
          <w:i/>
          <w:iCs/>
          <w:color w:val="000000"/>
          <w:lang w:val="en-US"/>
        </w:rPr>
        <w:t>Save</w:t>
      </w:r>
      <w:r>
        <w:rPr>
          <w:color w:val="000000"/>
          <w:lang w:val="en-US"/>
        </w:rPr>
        <w:t xml:space="preserve"> function to write the current impulse response to a file. If enabled in </w:t>
      </w:r>
      <w:r>
        <w:rPr>
          <w:b w:val="false"/>
          <w:bCs w:val="false"/>
          <w:i/>
          <w:iCs/>
          <w:color w:val="000000"/>
          <w:lang w:val="en-US"/>
        </w:rPr>
        <w:t>Setup → Features</w:t>
      </w:r>
      <w:r>
        <w:rPr>
          <w:color w:val="000000"/>
          <w:lang w:val="en-US"/>
        </w:rPr>
        <w:t>, the info window is shown prior to saving where you can edit the trace's description prior to saving.</w:t>
      </w:r>
    </w:p>
    <w:p>
      <w:pPr>
        <w:pStyle w:val="Tekstblok"/>
        <w:rPr>
          <w:color w:val="000000"/>
          <w:lang w:val="en-US"/>
        </w:rPr>
      </w:pPr>
      <w:r>
        <w:rPr>
          <w:color w:val="000000"/>
          <w:lang w:val="en-US"/>
        </w:rPr>
        <w:t>If you want to save the impulse response for the use with other software or for the use as complex compensation data, then you have to select the type of file from the save button's popup menu.</w:t>
        <w:br/>
        <w:t xml:space="preserve">See page </w:t>
      </w:r>
      <w:r>
        <w:rPr>
          <w:color w:val="000000"/>
          <w:lang w:val="en-US"/>
        </w:rPr>
        <w:fldChar w:fldCharType="begin"/>
      </w:r>
      <w:r>
        <w:rPr>
          <w:color w:val="000000"/>
          <w:lang w:val="en-US"/>
        </w:rPr>
        <w:instrText> PAGEREF Ref_Complex_Compensation \h </w:instrText>
      </w:r>
      <w:r>
        <w:rPr>
          <w:color w:val="000000"/>
          <w:lang w:val="en-US"/>
        </w:rPr>
        <w:fldChar w:fldCharType="separate"/>
      </w:r>
      <w:r>
        <w:rPr>
          <w:color w:val="000000"/>
          <w:lang w:val="en-US"/>
        </w:rPr>
        <w:t>66</w:t>
      </w:r>
      <w:r>
        <w:rPr>
          <w:color w:val="000000"/>
          <w:lang w:val="en-US"/>
        </w:rPr>
        <w:fldChar w:fldCharType="end"/>
      </w:r>
      <w:r>
        <w:rPr>
          <w:color w:val="000000"/>
          <w:lang w:val="en-US"/>
        </w:rPr>
        <w:t xml:space="preserve"> for details about complex compensation.</w:t>
      </w:r>
      <w:r>
        <w:br w:type="page"/>
      </w:r>
    </w:p>
    <w:p>
      <w:pPr>
        <w:pStyle w:val="Kop3"/>
        <w:rPr>
          <w:color w:val="000000"/>
          <w:lang w:val="en-US"/>
        </w:rPr>
      </w:pPr>
      <w:bookmarkStart w:id="63" w:name="__RefHeading___Toc24576_309896246"/>
      <w:bookmarkStart w:id="64" w:name="hs3165"/>
      <w:bookmarkStart w:id="65" w:name="Ref_irTraceDisplayKind"/>
      <w:bookmarkEnd w:id="63"/>
      <w:bookmarkEnd w:id="64"/>
      <w:bookmarkEnd w:id="65"/>
      <w:r>
        <w:rPr>
          <w:color w:val="000000"/>
          <w:lang w:val="en-US"/>
        </w:rPr>
      </w:r>
      <w:r>
        <w:rPr>
          <w:color w:val="000000"/>
          <w:lang w:val="en-US"/>
        </w:rPr>
        <w:t>T</w:t>
      </w:r>
      <w:r>
        <w:rPr>
          <w:color w:val="000000"/>
          <w:lang w:val="en-US"/>
        </w:rPr>
        <w:t xml:space="preserve">race display </w:t>
      </w:r>
      <w:r>
        <w:rPr>
          <w:color w:val="000000"/>
          <w:lang w:val="en-US"/>
        </w:rPr>
        <w:t xml:space="preserve">modes in the impulse – response </w:t>
      </w:r>
      <w:r>
        <w:rPr>
          <w:color w:val="000000"/>
          <w:lang w:val="en-US"/>
        </w:rPr>
        <w:t>module</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658">
            <wp:simplePos x="0" y="0"/>
            <wp:positionH relativeFrom="column">
              <wp:align>right</wp:align>
            </wp:positionH>
            <wp:positionV relativeFrom="paragraph">
              <wp:posOffset>21590</wp:posOffset>
            </wp:positionV>
            <wp:extent cx="1800225" cy="1224280"/>
            <wp:effectExtent l="0" t="0" r="0" b="0"/>
            <wp:wrapSquare wrapText="bothSides"/>
            <wp:docPr id="53" name="Bild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95" descr="" title=""/>
                    <pic:cNvPicPr>
                      <a:picLocks noChangeAspect="1" noChangeArrowheads="1"/>
                    </pic:cNvPicPr>
                  </pic:nvPicPr>
                  <pic:blipFill>
                    <a:blip r:embed="rId67"/>
                    <a:stretch>
                      <a:fillRect/>
                    </a:stretch>
                  </pic:blipFill>
                  <pic:spPr bwMode="auto">
                    <a:xfrm>
                      <a:off x="0" y="0"/>
                      <a:ext cx="1800225" cy="1224280"/>
                    </a:xfrm>
                    <a:prstGeom prst="rect">
                      <a:avLst/>
                    </a:prstGeom>
                  </pic:spPr>
                </pic:pic>
              </a:graphicData>
            </a:graphic>
          </wp:anchor>
        </w:drawing>
      </w:r>
      <w:r>
        <w:rPr>
          <w:color w:val="000000"/>
          <w:lang w:val="en-US"/>
        </w:rPr>
        <w:t>T</w:t>
      </w:r>
      <w:r>
        <w:rPr>
          <w:color w:val="000000"/>
          <w:lang w:val="en-US"/>
        </w:rPr>
        <w:t>here are different ways to display the impulse – response.</w:t>
      </w:r>
    </w:p>
    <w:p>
      <w:pPr>
        <w:pStyle w:val="Tekstblok"/>
        <w:tabs>
          <w:tab w:val="clear" w:pos="709"/>
          <w:tab w:val="left" w:pos="720" w:leader="none"/>
        </w:tabs>
        <w:rPr>
          <w:lang w:val="en-US"/>
        </w:rPr>
      </w:pPr>
      <w:r>
        <w:rPr>
          <w:color w:val="000000"/>
          <w:lang w:val="en-US"/>
        </w:rPr>
        <w:t xml:space="preserve">You can select the </w:t>
      </w:r>
      <w:r>
        <w:rPr>
          <w:color w:val="000000"/>
          <w:lang w:val="en-US"/>
        </w:rPr>
        <w:t xml:space="preserve">kind of display </w:t>
      </w:r>
      <w:r>
        <w:rPr>
          <w:color w:val="000000"/>
          <w:lang w:val="en-US"/>
        </w:rPr>
        <w:t>you want to use using</w:t>
      </w:r>
      <w:r>
        <w:rPr>
          <w:color w:val="000000"/>
          <w:lang w:val="en-US"/>
        </w:rPr>
        <w:t xml:space="preserve"> a selection box located above the trace display window.</w:t>
        <w:br/>
      </w:r>
      <w:r>
        <w:rPr>
          <w:color w:val="000000"/>
          <w:lang w:val="en-US"/>
        </w:rPr>
        <w:t>The left selection affects the current impulse – response, the right selection the latched (second) impulse – response.</w:t>
      </w:r>
    </w:p>
    <w:p>
      <w:pPr>
        <w:pStyle w:val="Tekstblok"/>
        <w:tabs>
          <w:tab w:val="clear" w:pos="709"/>
          <w:tab w:val="left" w:pos="720" w:leader="none"/>
        </w:tabs>
        <w:rPr>
          <w:color w:val="000000"/>
          <w:lang w:val="en-US"/>
        </w:rPr>
      </w:pPr>
      <w:r>
        <w:rPr>
          <w:color w:val="000000"/>
          <w:lang w:val="en-US"/>
        </w:rPr>
        <w:t>The x – axis shows the time, and the y – axis shows the amplitude value in different ways.</w:t>
      </w:r>
    </w:p>
    <w:p>
      <w:pPr>
        <w:pStyle w:val="Kop4"/>
        <w:rPr>
          <w:lang w:val="en-US"/>
        </w:rPr>
      </w:pPr>
      <w:bookmarkStart w:id="66" w:name="__RefHeading___Toc41200_2823577171"/>
      <w:bookmarkEnd w:id="66"/>
      <w:r>
        <w:rPr>
          <w:lang w:val="en-US"/>
        </w:rPr>
        <w:t>Impulse response</w:t>
      </w:r>
    </w:p>
    <w:p>
      <w:pPr>
        <w:pStyle w:val="Tekstblok"/>
        <w:rPr>
          <w:lang w:val="en-US"/>
        </w:rPr>
      </w:pPr>
      <w:r>
        <w:drawing>
          <wp:anchor behindDoc="0" distT="0" distB="71755" distL="71755" distR="0" simplePos="0" locked="0" layoutInCell="0" allowOverlap="1" relativeHeight="227">
            <wp:simplePos x="0" y="0"/>
            <wp:positionH relativeFrom="column">
              <wp:align>right</wp:align>
            </wp:positionH>
            <wp:positionV relativeFrom="paragraph">
              <wp:posOffset>23495</wp:posOffset>
            </wp:positionV>
            <wp:extent cx="2246630" cy="2023110"/>
            <wp:effectExtent l="0" t="0" r="0" b="0"/>
            <wp:wrapSquare wrapText="bothSides"/>
            <wp:docPr id="54" name="Bild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96" descr="" title=""/>
                    <pic:cNvPicPr>
                      <a:picLocks noChangeAspect="1" noChangeArrowheads="1"/>
                    </pic:cNvPicPr>
                  </pic:nvPicPr>
                  <pic:blipFill>
                    <a:blip r:embed="rId68"/>
                    <a:srcRect l="0" t="6195" r="0" b="0"/>
                    <a:stretch>
                      <a:fillRect/>
                    </a:stretch>
                  </pic:blipFill>
                  <pic:spPr bwMode="auto">
                    <a:xfrm>
                      <a:off x="0" y="0"/>
                      <a:ext cx="2246630" cy="2023110"/>
                    </a:xfrm>
                    <a:prstGeom prst="rect">
                      <a:avLst/>
                    </a:prstGeom>
                  </pic:spPr>
                </pic:pic>
              </a:graphicData>
            </a:graphic>
          </wp:anchor>
        </w:drawing>
      </w:r>
      <w:r>
        <w:rPr>
          <w:lang w:val="en-US"/>
        </w:rPr>
        <w:t>This display shows the impulse – response over time using a linear values and a linear scaling. This is the most basic display.</w:t>
      </w:r>
    </w:p>
    <w:p>
      <w:pPr>
        <w:pStyle w:val="Tekstblok"/>
        <w:rPr>
          <w:lang w:val="en-US"/>
        </w:rPr>
      </w:pPr>
      <w:r>
        <w:rPr>
          <w:lang w:val="en-US"/>
        </w:rPr>
        <w:t>The lower display always shows the full size of the impulse – response in the linear display mode.</w:t>
      </w:r>
    </w:p>
    <w:p>
      <w:pPr>
        <w:pStyle w:val="Tekstblok"/>
        <w:rPr>
          <w:lang w:val="en-US"/>
        </w:rPr>
      </w:pPr>
      <w:r>
        <w:rPr>
          <w:lang w:val="en-US"/>
        </w:rPr>
        <w:t xml:space="preserve">You can use the layout setting (see page </w:t>
      </w:r>
      <w:r>
        <w:rPr>
          <w:lang w:val="en-US"/>
        </w:rPr>
        <w:fldChar w:fldCharType="begin"/>
      </w:r>
      <w:r>
        <w:rPr>
          <w:lang w:val="en-US"/>
        </w:rPr>
        <w:instrText> PAGEREF __RefHeading___Toc29554_1156921593 \h </w:instrText>
      </w:r>
      <w:r>
        <w:rPr>
          <w:lang w:val="en-US"/>
        </w:rPr>
        <w:fldChar w:fldCharType="separate"/>
      </w:r>
      <w:r>
        <w:rPr>
          <w:lang w:val="en-US"/>
        </w:rPr>
        <w:t>45</w:t>
      </w:r>
      <w:r>
        <w:rPr>
          <w:lang w:val="en-US"/>
        </w:rPr>
        <w:fldChar w:fldCharType="end"/>
      </w:r>
      <w:r>
        <w:rPr>
          <w:lang w:val="en-US"/>
        </w:rPr>
        <w:t>)</w:t>
      </w:r>
      <w:r>
        <w:rPr>
          <w:lang w:val="en-US"/>
        </w:rPr>
        <w:t>to change the display of the trace.</w:t>
      </w:r>
    </w:p>
    <w:p>
      <w:pPr>
        <w:pStyle w:val="Kop4"/>
        <w:rPr/>
      </w:pPr>
      <w:bookmarkStart w:id="67" w:name="__RefHeading___Toc41202_2823577171"/>
      <w:bookmarkEnd w:id="67"/>
      <w:r>
        <w:rPr/>
        <w:t>Impulse – Response (log)</w:t>
      </w:r>
    </w:p>
    <w:p>
      <w:pPr>
        <w:pStyle w:val="Tekstblok"/>
        <w:rPr>
          <w:lang w:val="en-US"/>
        </w:rPr>
      </w:pPr>
      <w:r>
        <w:drawing>
          <wp:anchor behindDoc="0" distT="0" distB="71755" distL="71755" distR="0" simplePos="0" locked="0" layoutInCell="0" allowOverlap="1" relativeHeight="603">
            <wp:simplePos x="0" y="0"/>
            <wp:positionH relativeFrom="column">
              <wp:align>right</wp:align>
            </wp:positionH>
            <wp:positionV relativeFrom="paragraph">
              <wp:posOffset>22860</wp:posOffset>
            </wp:positionV>
            <wp:extent cx="2260600" cy="2048510"/>
            <wp:effectExtent l="0" t="0" r="0" b="0"/>
            <wp:wrapSquare wrapText="bothSides"/>
            <wp:docPr id="55" name="Bild1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100" descr="" title=""/>
                    <pic:cNvPicPr>
                      <a:picLocks noChangeAspect="1" noChangeArrowheads="1"/>
                    </pic:cNvPicPr>
                  </pic:nvPicPr>
                  <pic:blipFill>
                    <a:blip r:embed="rId69"/>
                    <a:srcRect l="0" t="6195" r="0" b="0"/>
                    <a:stretch>
                      <a:fillRect/>
                    </a:stretch>
                  </pic:blipFill>
                  <pic:spPr bwMode="auto">
                    <a:xfrm>
                      <a:off x="0" y="0"/>
                      <a:ext cx="2260600" cy="2048510"/>
                    </a:xfrm>
                    <a:prstGeom prst="rect">
                      <a:avLst/>
                    </a:prstGeom>
                  </pic:spPr>
                </pic:pic>
              </a:graphicData>
            </a:graphic>
          </wp:anchor>
        </w:drawing>
      </w:r>
      <w:r>
        <w:rPr>
          <w:lang w:val="en-US"/>
        </w:rPr>
        <w:t xml:space="preserve">This kind of display shows the amplitude – values on a logarithmic scale. The logarithmic scale, a scaling close to the human reception of levels, makes it easier to detect peaks in the low level part of the impulse – response, which would be nearly invisible on a linear scale. </w:t>
      </w:r>
      <w:r>
        <w:rPr>
          <w:lang w:val="en-US"/>
        </w:rPr>
        <w:t>The highest amplitude value is taken as the zero dB reference.</w:t>
      </w:r>
    </w:p>
    <w:p>
      <w:pPr>
        <w:pStyle w:val="Tekstblok"/>
        <w:rPr/>
      </w:pPr>
      <w:r>
        <w:rPr>
          <w:lang w:val="en-US"/>
        </w:rPr>
        <w:t xml:space="preserve">You can vary the display using the </w:t>
      </w:r>
      <w:r>
        <w:rPr>
          <w:b w:val="false"/>
          <w:bCs w:val="false"/>
          <w:i/>
          <w:iCs/>
          <w:lang w:val="en-US"/>
        </w:rPr>
        <w:t>Display all data</w:t>
      </w:r>
      <w:r>
        <w:rPr>
          <w:lang w:val="en-US"/>
        </w:rPr>
        <w:t xml:space="preserve"> setting (see page </w:t>
      </w:r>
      <w:r>
        <w:rPr>
          <w:lang w:val="en-US"/>
        </w:rPr>
        <w:fldChar w:fldCharType="begin"/>
      </w:r>
      <w:r>
        <w:rPr>
          <w:lang w:val="en-US"/>
        </w:rPr>
        <w:instrText> PAGEREF __RefHeading___Toc29554_1156921593 \h </w:instrText>
      </w:r>
      <w:r>
        <w:rPr>
          <w:lang w:val="en-US"/>
        </w:rPr>
        <w:fldChar w:fldCharType="separate"/>
      </w:r>
      <w:r>
        <w:rPr>
          <w:lang w:val="en-US"/>
        </w:rPr>
        <w:t>45</w:t>
      </w:r>
      <w:r>
        <w:rPr>
          <w:lang w:val="en-US"/>
        </w:rPr>
        <w:fldChar w:fldCharType="end"/>
      </w:r>
      <w:r>
        <w:rPr>
          <w:lang w:val="en-US"/>
        </w:rPr>
        <w:t>).</w:t>
      </w:r>
      <w:r>
        <w:br w:type="page"/>
      </w:r>
    </w:p>
    <w:p>
      <w:pPr>
        <w:pStyle w:val="Kop4"/>
        <w:rPr/>
      </w:pPr>
      <w:bookmarkStart w:id="68" w:name="__RefHeading___Toc41204_2823577171"/>
      <w:bookmarkEnd w:id="68"/>
      <w:r>
        <w:rPr/>
        <w:t>ETC – (Energy Time Curve)</w:t>
      </w:r>
    </w:p>
    <w:p>
      <w:pPr>
        <w:pStyle w:val="Tekstblok"/>
        <w:rPr/>
      </w:pPr>
      <w:r>
        <w:drawing>
          <wp:anchor behindDoc="0" distT="0" distB="71755" distL="71755" distR="0" simplePos="0" locked="0" layoutInCell="0" allowOverlap="1" relativeHeight="231">
            <wp:simplePos x="0" y="0"/>
            <wp:positionH relativeFrom="column">
              <wp:align>right</wp:align>
            </wp:positionH>
            <wp:positionV relativeFrom="paragraph">
              <wp:posOffset>635</wp:posOffset>
            </wp:positionV>
            <wp:extent cx="2205355" cy="1696085"/>
            <wp:effectExtent l="0" t="0" r="0" b="0"/>
            <wp:wrapSquare wrapText="bothSides"/>
            <wp:docPr id="56" name="Bild1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101" descr="" title=""/>
                    <pic:cNvPicPr>
                      <a:picLocks noChangeAspect="1" noChangeArrowheads="1"/>
                    </pic:cNvPicPr>
                  </pic:nvPicPr>
                  <pic:blipFill>
                    <a:blip r:embed="rId70"/>
                    <a:stretch>
                      <a:fillRect/>
                    </a:stretch>
                  </pic:blipFill>
                  <pic:spPr bwMode="auto">
                    <a:xfrm>
                      <a:off x="0" y="0"/>
                      <a:ext cx="2205355" cy="1696085"/>
                    </a:xfrm>
                    <a:prstGeom prst="rect">
                      <a:avLst/>
                    </a:prstGeom>
                  </pic:spPr>
                </pic:pic>
              </a:graphicData>
            </a:graphic>
          </wp:anchor>
        </w:drawing>
      </w:r>
      <w:r>
        <w:rPr/>
        <w:t xml:space="preserve">This display shows the energy content of the impulse – response. This display creates an envelope of the impulse – response, making it easier to detect global effects. The amplitude is shown using a logarithmic scale, </w:t>
      </w:r>
      <w:r>
        <w:rPr/>
        <w:t>with</w:t>
      </w:r>
      <w:r>
        <w:rPr/>
        <w:t xml:space="preserve"> the highest amplitude value as reference.</w:t>
        <w:br/>
      </w:r>
      <w:r>
        <w:rPr>
          <w:lang w:val="en-US"/>
        </w:rPr>
        <w:t xml:space="preserve">You can vary the display using the </w:t>
      </w:r>
      <w:r>
        <w:rPr>
          <w:b w:val="false"/>
          <w:bCs w:val="false"/>
          <w:i/>
          <w:iCs/>
          <w:lang w:val="en-US"/>
        </w:rPr>
        <w:t>Display all data</w:t>
      </w:r>
      <w:r>
        <w:rPr>
          <w:lang w:val="en-US"/>
        </w:rPr>
        <w:t xml:space="preserve"> setting (see page </w:t>
      </w:r>
      <w:r>
        <w:rPr>
          <w:lang w:val="en-US"/>
        </w:rPr>
        <w:fldChar w:fldCharType="begin"/>
      </w:r>
      <w:r>
        <w:rPr>
          <w:lang w:val="en-US"/>
        </w:rPr>
        <w:instrText> PAGEREF __RefHeading___Toc29554_1156921593 \h </w:instrText>
      </w:r>
      <w:r>
        <w:rPr>
          <w:lang w:val="en-US"/>
        </w:rPr>
        <w:fldChar w:fldCharType="separate"/>
      </w:r>
      <w:r>
        <w:rPr>
          <w:lang w:val="en-US"/>
        </w:rPr>
        <w:t>45</w:t>
      </w:r>
      <w:r>
        <w:rPr>
          <w:lang w:val="en-US"/>
        </w:rPr>
        <w:fldChar w:fldCharType="end"/>
      </w:r>
      <w:r>
        <w:rPr>
          <w:lang w:val="en-US"/>
        </w:rPr>
        <w:t>).</w:t>
      </w:r>
    </w:p>
    <w:p>
      <w:pPr>
        <w:pStyle w:val="Kop4"/>
        <w:rPr/>
      </w:pPr>
      <w:bookmarkStart w:id="69" w:name="__RefHeading___Toc31226_113024776"/>
      <w:bookmarkEnd w:id="69"/>
      <w:r>
        <w:rPr/>
        <w:t>Schroeder Plot</w:t>
      </w:r>
    </w:p>
    <w:p>
      <w:pPr>
        <w:pStyle w:val="Tomy15"/>
        <w:rPr/>
      </w:pPr>
      <w:r>
        <w:drawing>
          <wp:anchor behindDoc="0" distT="0" distB="71755" distL="71755" distR="0" simplePos="0" locked="0" layoutInCell="0" allowOverlap="1" relativeHeight="232">
            <wp:simplePos x="0" y="0"/>
            <wp:positionH relativeFrom="column">
              <wp:align>right</wp:align>
            </wp:positionH>
            <wp:positionV relativeFrom="paragraph">
              <wp:posOffset>22860</wp:posOffset>
            </wp:positionV>
            <wp:extent cx="2260600" cy="1274445"/>
            <wp:effectExtent l="0" t="0" r="0" b="0"/>
            <wp:wrapSquare wrapText="bothSides"/>
            <wp:docPr id="57" name="Bild1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102" descr="" title=""/>
                    <pic:cNvPicPr>
                      <a:picLocks noChangeAspect="1" noChangeArrowheads="1"/>
                    </pic:cNvPicPr>
                  </pic:nvPicPr>
                  <pic:blipFill>
                    <a:blip r:embed="rId71"/>
                    <a:srcRect l="0" t="6195" r="0" b="34684"/>
                    <a:stretch>
                      <a:fillRect/>
                    </a:stretch>
                  </pic:blipFill>
                  <pic:spPr bwMode="auto">
                    <a:xfrm>
                      <a:off x="0" y="0"/>
                      <a:ext cx="2260600" cy="1274445"/>
                    </a:xfrm>
                    <a:prstGeom prst="rect">
                      <a:avLst/>
                    </a:prstGeom>
                  </pic:spPr>
                </pic:pic>
              </a:graphicData>
            </a:graphic>
          </wp:anchor>
        </w:drawing>
      </w:r>
      <w:r>
        <w:rPr>
          <w:color w:val="000000"/>
          <w:lang w:val="en-US"/>
        </w:rPr>
        <w:t>The Schroeder Plot shows the backward integration of the sq</w:t>
      </w:r>
      <w:r>
        <w:rPr>
          <w:color w:val="000000"/>
          <w:lang w:val="en-US"/>
        </w:rPr>
        <w:t>u</w:t>
      </w:r>
      <w:r>
        <w:rPr>
          <w:color w:val="000000"/>
          <w:lang w:val="en-US"/>
        </w:rPr>
        <w:t>ared impulse – response. The backward integration creates a very smooth trace, which is used as the basis for a lot of room – acoustic calculation.</w:t>
      </w:r>
    </w:p>
    <w:p>
      <w:pPr>
        <w:pStyle w:val="Tomy15"/>
        <w:rPr/>
      </w:pPr>
      <w:r>
        <w:rPr>
          <w:color w:val="000000"/>
          <w:lang w:val="en-US"/>
        </w:rPr>
        <w:t xml:space="preserve">A common problem with the calculation of the Schroeder Plot is noise, which </w:t>
      </w:r>
      <w:r>
        <w:rPr>
          <w:color w:val="000000"/>
          <w:lang w:val="en-US"/>
        </w:rPr>
        <w:t xml:space="preserve">will </w:t>
      </w:r>
      <w:r>
        <w:rPr>
          <w:color w:val="000000"/>
          <w:lang w:val="en-US"/>
        </w:rPr>
        <w:t xml:space="preserve">affect </w:t>
      </w:r>
      <w:r>
        <w:rPr>
          <w:color w:val="000000"/>
          <w:lang w:val="en-US"/>
        </w:rPr>
        <w:t>the result.</w:t>
      </w:r>
    </w:p>
    <w:p>
      <w:pPr>
        <w:pStyle w:val="Tomy15"/>
        <w:rPr/>
      </w:pPr>
      <w:r>
        <w:rPr>
          <w:color w:val="000000"/>
          <w:lang w:val="en-US"/>
        </w:rPr>
        <w:t>T</w:t>
      </w:r>
      <w:r>
        <w:rPr>
          <w:color w:val="000000"/>
          <w:lang w:val="en-US"/>
        </w:rPr>
        <w:t>here are different approaches how to deal with this problem.</w:t>
      </w:r>
    </w:p>
    <w:p>
      <w:pPr>
        <w:pStyle w:val="Tomy15"/>
        <w:rPr/>
      </w:pPr>
      <w:r>
        <w:rPr>
          <w:color w:val="000000"/>
          <w:lang w:val="en-US"/>
        </w:rPr>
        <w:t xml:space="preserve">Use the </w:t>
      </w:r>
      <w:r>
        <w:rPr>
          <w:i/>
          <w:iCs/>
          <w:color w:val="000000"/>
          <w:lang w:val="en-US"/>
        </w:rPr>
        <w:t>Configure Schroeder Trace</w:t>
      </w:r>
      <w:r>
        <w:rPr>
          <w:color w:val="000000"/>
          <w:lang w:val="en-US"/>
        </w:rPr>
        <w:t xml:space="preserve"> window, described on </w:t>
      </w:r>
      <w:r>
        <w:rPr>
          <w:color w:val="000000"/>
          <w:lang w:val="en-US"/>
        </w:rPr>
        <w:t xml:space="preserve">page </w:t>
      </w:r>
      <w:r>
        <w:rPr>
          <w:color w:val="000000"/>
          <w:lang w:val="en-US"/>
        </w:rPr>
        <w:fldChar w:fldCharType="begin"/>
      </w:r>
      <w:r>
        <w:rPr>
          <w:color w:val="000000"/>
          <w:lang w:val="en-US"/>
        </w:rPr>
        <w:instrText> PAGEREF __RefHeading___Toc27744_116929454 \h </w:instrText>
      </w:r>
      <w:r>
        <w:rPr>
          <w:color w:val="000000"/>
          <w:lang w:val="en-US"/>
        </w:rPr>
        <w:fldChar w:fldCharType="separate"/>
      </w:r>
      <w:r>
        <w:rPr>
          <w:color w:val="000000"/>
          <w:lang w:val="en-US"/>
        </w:rPr>
        <w:t>43</w:t>
      </w:r>
      <w:r>
        <w:rPr>
          <w:color w:val="000000"/>
          <w:lang w:val="en-US"/>
        </w:rPr>
        <w:fldChar w:fldCharType="end"/>
      </w:r>
      <w:r>
        <w:rPr>
          <w:color w:val="000000"/>
          <w:lang w:val="en-US"/>
        </w:rPr>
        <w:t xml:space="preserve"> </w:t>
      </w:r>
      <w:r>
        <w:rPr>
          <w:color w:val="000000"/>
          <w:lang w:val="en-US"/>
        </w:rPr>
        <w:t>to adjust the calculation of the trace according to your needs.</w:t>
      </w:r>
      <w:r>
        <w:br w:type="page"/>
      </w:r>
    </w:p>
    <w:p>
      <w:pPr>
        <w:pStyle w:val="Kop5"/>
        <w:rPr>
          <w:color w:val="000000"/>
          <w:lang w:val="en-US"/>
        </w:rPr>
      </w:pPr>
      <w:bookmarkStart w:id="70" w:name="__RefHeading___Toc27744_116929454"/>
      <w:bookmarkEnd w:id="70"/>
      <w:r>
        <w:rPr>
          <w:color w:val="000000"/>
          <w:lang w:val="en-US"/>
        </w:rPr>
        <w:t xml:space="preserve">Configure </w:t>
      </w:r>
      <w:r>
        <w:rPr>
          <w:color w:val="000000"/>
          <w:lang w:val="en-US"/>
        </w:rPr>
        <w:t xml:space="preserve">Schroeder </w:t>
      </w:r>
      <w:r>
        <w:rPr>
          <w:color w:val="000000"/>
          <w:lang w:val="en-US"/>
        </w:rPr>
        <w:t>T</w:t>
      </w:r>
      <w:r>
        <w:rPr>
          <w:color w:val="000000"/>
          <w:lang w:val="en-US"/>
        </w:rPr>
        <w:t>race</w:t>
      </w:r>
    </w:p>
    <w:p>
      <w:pPr>
        <w:pStyle w:val="Tekstblok"/>
        <w:rPr/>
      </w:pPr>
      <w:r>
        <w:rPr>
          <w:color w:val="000000"/>
          <w:lang w:val="en-US"/>
        </w:rPr>
        <w:t xml:space="preserve">As mentioned above (see page </w:t>
      </w:r>
      <w:r>
        <w:rPr>
          <w:color w:val="000000"/>
          <w:lang w:val="en-US"/>
        </w:rPr>
        <w:fldChar w:fldCharType="begin"/>
      </w:r>
      <w:r>
        <w:rPr>
          <w:color w:val="000000"/>
          <w:lang w:val="en-US"/>
        </w:rPr>
        <w:instrText> PAGEREF __RefHeading___Toc31226_113024776 \h </w:instrText>
      </w:r>
      <w:r>
        <w:rPr>
          <w:color w:val="000000"/>
          <w:lang w:val="en-US"/>
        </w:rPr>
        <w:fldChar w:fldCharType="separate"/>
      </w:r>
      <w:r>
        <w:rPr>
          <w:color w:val="000000"/>
          <w:lang w:val="en-US"/>
        </w:rPr>
        <w:t>42</w:t>
      </w:r>
      <w:r>
        <w:rPr>
          <w:color w:val="000000"/>
          <w:lang w:val="en-US"/>
        </w:rPr>
        <w:fldChar w:fldCharType="end"/>
      </w:r>
      <w:r>
        <w:rPr>
          <w:color w:val="000000"/>
          <w:lang w:val="en-US"/>
        </w:rPr>
        <w:t>), there are</w:t>
      </w:r>
      <w:r>
        <w:drawing>
          <wp:anchor behindDoc="0" distT="0" distB="71755" distL="71755" distR="0" simplePos="0" locked="0" layoutInCell="0" allowOverlap="1" relativeHeight="572">
            <wp:simplePos x="0" y="0"/>
            <wp:positionH relativeFrom="column">
              <wp:align>right</wp:align>
            </wp:positionH>
            <wp:positionV relativeFrom="paragraph">
              <wp:posOffset>38735</wp:posOffset>
            </wp:positionV>
            <wp:extent cx="2879725" cy="1778635"/>
            <wp:effectExtent l="0" t="0" r="0" b="0"/>
            <wp:wrapSquare wrapText="bothSides"/>
            <wp:docPr id="58" name="Bild1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103" descr="" title=""/>
                    <pic:cNvPicPr>
                      <a:picLocks noChangeAspect="1" noChangeArrowheads="1"/>
                    </pic:cNvPicPr>
                  </pic:nvPicPr>
                  <pic:blipFill>
                    <a:blip r:embed="rId72"/>
                    <a:stretch>
                      <a:fillRect/>
                    </a:stretch>
                  </pic:blipFill>
                  <pic:spPr bwMode="auto">
                    <a:xfrm>
                      <a:off x="0" y="0"/>
                      <a:ext cx="2879725" cy="1778635"/>
                    </a:xfrm>
                    <a:prstGeom prst="rect">
                      <a:avLst/>
                    </a:prstGeom>
                  </pic:spPr>
                </pic:pic>
              </a:graphicData>
            </a:graphic>
          </wp:anchor>
        </w:drawing>
      </w:r>
      <w:r>
        <w:rPr>
          <w:color w:val="000000"/>
          <w:lang w:val="en-US"/>
        </w:rPr>
        <w:t xml:space="preserve"> </w:t>
      </w:r>
      <w:r>
        <w:rPr>
          <w:color w:val="000000"/>
          <w:lang w:val="en-US"/>
        </w:rPr>
        <w:t>some parameters which will affect the Schroeder – trace. Especial the noise floor might create problems.</w:t>
      </w:r>
    </w:p>
    <w:p>
      <w:pPr>
        <w:pStyle w:val="Tekstblok"/>
        <w:rPr>
          <w:color w:val="000000"/>
          <w:lang w:val="en-US"/>
        </w:rPr>
      </w:pPr>
      <w:r>
        <w:rPr>
          <w:color w:val="000000"/>
          <w:lang w:val="en-US"/>
        </w:rPr>
        <w:t>There are different approaches to deal with this challenges.</w:t>
      </w:r>
    </w:p>
    <w:p>
      <w:pPr>
        <w:pStyle w:val="Tekstblok"/>
        <w:rPr/>
      </w:pPr>
      <w:r>
        <w:rPr>
          <w:b/>
          <w:bCs/>
          <w:i/>
          <w:iCs/>
          <w:color w:val="000000"/>
          <w:lang w:val="en-US"/>
        </w:rPr>
        <w:t>SATlive</w:t>
      </w:r>
      <w:r>
        <w:rPr>
          <w:color w:val="000000"/>
          <w:lang w:val="en-US"/>
        </w:rPr>
        <w:t xml:space="preserve"> offers you the possibility to affect the calculation by choosing the calculation method and the amount of averaging applied prior to the calculation of the Schroeder trace.</w:t>
      </w:r>
    </w:p>
    <w:p>
      <w:pPr>
        <w:pStyle w:val="Tekstblok"/>
        <w:rPr/>
      </w:pPr>
      <w:r>
        <w:rPr>
          <w:color w:val="000000"/>
          <w:lang w:val="en-US"/>
        </w:rPr>
        <w:t xml:space="preserve">You can change the settings in a small window, the so called </w:t>
      </w:r>
      <w:r>
        <w:rPr>
          <w:i/>
          <w:iCs/>
          <w:color w:val="000000"/>
          <w:lang w:val="en-US"/>
        </w:rPr>
        <w:t>Configure Schroeder Trace window</w:t>
      </w:r>
      <w:r>
        <w:rPr>
          <w:color w:val="000000"/>
          <w:lang w:val="en-US"/>
        </w:rPr>
        <w:t>.</w:t>
      </w:r>
    </w:p>
    <w:p>
      <w:pPr>
        <w:pStyle w:val="Kop6"/>
        <w:rPr/>
      </w:pPr>
      <w:bookmarkStart w:id="71" w:name="__RefHeading___Toc41206_2823577171"/>
      <w:bookmarkEnd w:id="71"/>
      <w:r>
        <w:rPr>
          <w:color w:val="000000"/>
          <w:lang w:val="en-US"/>
        </w:rPr>
        <w:t>I</w:t>
      </w:r>
      <w:r>
        <w:rPr>
          <w:color w:val="000000"/>
          <w:lang w:val="en-US"/>
        </w:rPr>
        <w:t>nvoke the Configure Schroeder Trace window</w:t>
      </w:r>
    </w:p>
    <w:p>
      <w:pPr>
        <w:pStyle w:val="Tekstblok"/>
        <w:rPr/>
      </w:pPr>
      <w:r>
        <w:rPr>
          <w:color w:val="000000"/>
          <w:lang w:val="en-US"/>
        </w:rPr>
        <w:t xml:space="preserve">In the IR – module use the menu – entry </w:t>
      </w:r>
      <w:r>
        <w:rPr>
          <w:i/>
          <w:iCs/>
          <w:color w:val="000000"/>
          <w:lang w:val="en-US"/>
        </w:rPr>
        <w:t>Configure Schroeder Trace</w:t>
      </w:r>
      <w:r>
        <w:rPr>
          <w:color w:val="000000"/>
          <w:lang w:val="en-US"/>
        </w:rPr>
        <w:t xml:space="preserve"> in the menu </w:t>
      </w:r>
      <w:r>
        <w:rPr>
          <w:i/>
          <w:iCs/>
          <w:color w:val="000000"/>
          <w:lang w:val="en-US"/>
        </w:rPr>
        <w:t>Tools</w:t>
      </w:r>
      <w:r>
        <w:rPr>
          <w:color w:val="000000"/>
          <w:lang w:val="en-US"/>
        </w:rPr>
        <w:t>.</w:t>
      </w:r>
    </w:p>
    <w:p>
      <w:pPr>
        <w:pStyle w:val="Tekstblok"/>
        <w:rPr/>
      </w:pPr>
      <w:r>
        <w:rPr>
          <w:color w:val="000000"/>
          <w:lang w:val="en-US"/>
        </w:rPr>
        <w:t xml:space="preserve">In the </w:t>
      </w:r>
      <w:r>
        <w:rPr>
          <w:i/>
          <w:iCs/>
          <w:color w:val="000000"/>
          <w:lang w:val="en-US"/>
        </w:rPr>
        <w:t>Room – Acoustic window</w:t>
      </w:r>
      <w:r>
        <w:rPr>
          <w:color w:val="000000"/>
          <w:lang w:val="en-US"/>
        </w:rPr>
        <w:t xml:space="preserve"> (see page </w:t>
      </w:r>
      <w:r>
        <w:rPr>
          <w:color w:val="000000"/>
          <w:lang w:val="en-US"/>
        </w:rPr>
        <w:fldChar w:fldCharType="begin"/>
      </w:r>
      <w:r>
        <w:rPr>
          <w:color w:val="000000"/>
          <w:lang w:val="en-US"/>
        </w:rPr>
        <w:instrText> PAGEREF __RefHeading___Toc31228_113024776 \h </w:instrText>
      </w:r>
      <w:r>
        <w:rPr>
          <w:color w:val="000000"/>
          <w:lang w:val="en-US"/>
        </w:rPr>
        <w:fldChar w:fldCharType="separate"/>
      </w:r>
      <w:r>
        <w:rPr>
          <w:color w:val="000000"/>
          <w:lang w:val="en-US"/>
        </w:rPr>
        <w:t>49</w:t>
      </w:r>
      <w:r>
        <w:rPr>
          <w:color w:val="000000"/>
          <w:lang w:val="en-US"/>
        </w:rPr>
        <w:fldChar w:fldCharType="end"/>
      </w:r>
      <w:r>
        <w:rPr>
          <w:color w:val="000000"/>
          <w:lang w:val="en-US"/>
        </w:rPr>
        <w:t xml:space="preserve">) you can either use the </w:t>
      </w:r>
      <w:r>
        <w:rPr>
          <w:i/>
          <w:iCs/>
          <w:color w:val="000000"/>
          <w:lang w:val="en-US"/>
        </w:rPr>
        <w:t xml:space="preserve">Configure Schroeder Trace </w:t>
      </w:r>
      <w:r>
        <w:rPr>
          <w:color w:val="000000"/>
          <w:lang w:val="en-US"/>
        </w:rPr>
        <w:t xml:space="preserve">entry in the menu </w:t>
      </w:r>
      <w:r>
        <w:rPr>
          <w:i/>
          <w:iCs/>
          <w:color w:val="000000"/>
          <w:lang w:val="en-US"/>
        </w:rPr>
        <w:t>Room – Acoustic</w:t>
      </w:r>
      <w:r>
        <w:rPr>
          <w:color w:val="000000"/>
          <w:lang w:val="en-US"/>
        </w:rPr>
        <w:t>, or the entry with the same name in the popup menu of the upper display area. A mouse click onto the status area at the bottom of the window also shows the window.</w:t>
      </w:r>
    </w:p>
    <w:p>
      <w:pPr>
        <w:pStyle w:val="Tekstblok"/>
        <w:rPr/>
      </w:pPr>
      <w:r>
        <w:rPr>
          <w:color w:val="000000"/>
          <w:lang w:val="en-US"/>
        </w:rPr>
        <w:t>T</w:t>
      </w:r>
      <w:r>
        <w:rPr>
          <w:color w:val="000000"/>
          <w:lang w:val="en-US"/>
        </w:rPr>
        <w:t xml:space="preserve">he </w:t>
      </w:r>
      <w:r>
        <w:rPr>
          <w:color w:val="000000"/>
          <w:lang w:val="en-US"/>
        </w:rPr>
        <w:t>options</w:t>
      </w:r>
      <w:r>
        <w:rPr>
          <w:color w:val="000000"/>
          <w:lang w:val="en-US"/>
        </w:rPr>
        <w:t xml:space="preserve"> at </w:t>
      </w:r>
      <w:r>
        <w:rPr>
          <w:color w:val="000000"/>
          <w:lang w:val="en-US"/>
        </w:rPr>
        <w:t>left</w:t>
      </w:r>
      <w:r>
        <w:rPr>
          <w:color w:val="000000"/>
          <w:lang w:val="en-US"/>
        </w:rPr>
        <w:t xml:space="preserve"> of the window enable you to choose the desired algorithm used for the calculation of the Schroeder trace. See </w:t>
      </w:r>
      <w:r>
        <w:rPr>
          <w:color w:val="000000"/>
          <w:lang w:val="en-US"/>
        </w:rPr>
        <w:t xml:space="preserve">the </w:t>
      </w:r>
      <w:r>
        <w:rPr>
          <w:color w:val="000000"/>
          <w:lang w:val="en-US"/>
        </w:rPr>
        <w:t xml:space="preserve">page </w:t>
      </w:r>
      <w:r>
        <w:rPr>
          <w:color w:val="000000"/>
          <w:lang w:val="en-US"/>
        </w:rPr>
        <w:fldChar w:fldCharType="begin"/>
      </w:r>
      <w:r>
        <w:rPr>
          <w:color w:val="000000"/>
          <w:lang w:val="en-US"/>
        </w:rPr>
        <w:instrText> PAGEREF __RefHeading___Toc32370_113024776 \h </w:instrText>
      </w:r>
      <w:r>
        <w:rPr>
          <w:color w:val="000000"/>
          <w:lang w:val="en-US"/>
        </w:rPr>
        <w:fldChar w:fldCharType="separate"/>
      </w:r>
      <w:r>
        <w:rPr>
          <w:color w:val="000000"/>
          <w:lang w:val="en-US"/>
        </w:rPr>
        <w:t>44</w:t>
      </w:r>
      <w:r>
        <w:rPr>
          <w:color w:val="000000"/>
          <w:lang w:val="en-US"/>
        </w:rPr>
        <w:fldChar w:fldCharType="end"/>
      </w:r>
      <w:r>
        <w:rPr>
          <w:color w:val="000000"/>
          <w:lang w:val="en-US"/>
        </w:rPr>
        <w:t xml:space="preserve"> for details.</w:t>
      </w:r>
    </w:p>
    <w:p>
      <w:pPr>
        <w:pStyle w:val="Tekstblok"/>
        <w:rPr/>
      </w:pPr>
      <w:r>
        <w:rPr>
          <w:color w:val="000000"/>
          <w:lang w:val="en-US"/>
        </w:rPr>
        <w:t xml:space="preserve">The setting </w:t>
      </w:r>
      <w:r>
        <w:rPr>
          <w:i/>
          <w:iCs/>
          <w:color w:val="000000"/>
          <w:lang w:val="en-US"/>
        </w:rPr>
        <w:t>Averaging time</w:t>
      </w:r>
      <w:r>
        <w:rPr>
          <w:color w:val="000000"/>
          <w:lang w:val="en-US"/>
        </w:rPr>
        <w:t xml:space="preserve"> on the lower left controls the amount of averaging applied to the data prior to the calculation. A longer averaging time will improve the detection of the RT60 values but it might affect the calculation of the EDT, especial when the impulse – response shows a fast decay at its beginning.</w:t>
      </w:r>
    </w:p>
    <w:p>
      <w:pPr>
        <w:pStyle w:val="Tekstblok"/>
        <w:rPr>
          <w:color w:val="000000"/>
          <w:lang w:val="en-US"/>
        </w:rPr>
      </w:pPr>
      <w:r>
        <w:rPr>
          <w:color w:val="000000"/>
          <w:lang w:val="en-US"/>
        </w:rPr>
        <w:t>Please not</w:t>
      </w:r>
      <w:r>
        <w:rPr>
          <w:color w:val="000000"/>
          <w:lang w:val="en-US"/>
        </w:rPr>
        <w:t>e</w:t>
      </w:r>
      <w:r>
        <w:rPr>
          <w:color w:val="000000"/>
          <w:lang w:val="en-US"/>
        </w:rPr>
        <w:t xml:space="preserve"> that any change in this window will trigger a new calculation, which might take some time, especial in the Room – Acoustic window, where a lot of traces will be calculated.</w:t>
      </w:r>
    </w:p>
    <w:p>
      <w:pPr>
        <w:pStyle w:val="Tekstblok"/>
        <w:rPr>
          <w:color w:val="000000"/>
          <w:lang w:val="en-US"/>
        </w:rPr>
      </w:pPr>
      <w:r>
        <w:rPr>
          <w:color w:val="000000"/>
          <w:lang w:val="en-US"/>
        </w:rPr>
        <w:t>The button Default Settings at the lower left will reset the settings to their suggested values.</w:t>
      </w:r>
      <w:r>
        <w:br w:type="page"/>
      </w:r>
    </w:p>
    <w:p>
      <w:pPr>
        <w:pStyle w:val="Kop6"/>
        <w:rPr/>
      </w:pPr>
      <w:bookmarkStart w:id="72" w:name="__RefHeading___Toc32370_113024776"/>
      <w:bookmarkEnd w:id="72"/>
      <w:r>
        <w:rPr/>
        <w:t>Algorithm used for Calculation</w:t>
      </w:r>
    </w:p>
    <w:p>
      <w:pPr>
        <w:pStyle w:val="Tekstblok"/>
        <w:rPr/>
      </w:pPr>
      <w:r>
        <w:drawing>
          <wp:anchor behindDoc="0" distT="0" distB="71755" distL="71755" distR="0" simplePos="0" locked="0" layoutInCell="0" allowOverlap="1" relativeHeight="574">
            <wp:simplePos x="0" y="0"/>
            <wp:positionH relativeFrom="column">
              <wp:align>right</wp:align>
            </wp:positionH>
            <wp:positionV relativeFrom="paragraph">
              <wp:posOffset>21590</wp:posOffset>
            </wp:positionV>
            <wp:extent cx="1080135" cy="1054735"/>
            <wp:effectExtent l="0" t="0" r="0" b="0"/>
            <wp:wrapSquare wrapText="bothSides"/>
            <wp:docPr id="59" name="Bild4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496" descr="" title=""/>
                    <pic:cNvPicPr>
                      <a:picLocks noChangeAspect="1" noChangeArrowheads="1"/>
                    </pic:cNvPicPr>
                  </pic:nvPicPr>
                  <pic:blipFill>
                    <a:blip r:embed="rId73"/>
                    <a:stretch>
                      <a:fillRect/>
                    </a:stretch>
                  </pic:blipFill>
                  <pic:spPr bwMode="auto">
                    <a:xfrm>
                      <a:off x="0" y="0"/>
                      <a:ext cx="1080135" cy="1054735"/>
                    </a:xfrm>
                    <a:prstGeom prst="rect">
                      <a:avLst/>
                    </a:prstGeom>
                  </pic:spPr>
                </pic:pic>
              </a:graphicData>
            </a:graphic>
          </wp:anchor>
        </w:drawing>
      </w:r>
      <w:r>
        <w:rPr>
          <w:color w:val="000000"/>
          <w:lang w:val="en-US"/>
        </w:rPr>
        <w:t>T</w:t>
      </w:r>
      <w:r>
        <w:rPr>
          <w:color w:val="000000"/>
          <w:lang w:val="en-US"/>
        </w:rPr>
        <w:t xml:space="preserve">he Configure Schroeder Trace window (see page </w:t>
      </w:r>
      <w:r>
        <w:rPr>
          <w:color w:val="000000"/>
          <w:lang w:val="en-US"/>
        </w:rPr>
        <w:fldChar w:fldCharType="begin"/>
      </w:r>
      <w:r>
        <w:rPr>
          <w:color w:val="000000"/>
          <w:lang w:val="en-US"/>
        </w:rPr>
        <w:instrText> PAGEREF __RefHeading___Toc27744_116929454 \h </w:instrText>
      </w:r>
      <w:r>
        <w:rPr>
          <w:color w:val="000000"/>
          <w:lang w:val="en-US"/>
        </w:rPr>
        <w:fldChar w:fldCharType="separate"/>
      </w:r>
      <w:r>
        <w:rPr>
          <w:color w:val="000000"/>
          <w:lang w:val="en-US"/>
        </w:rPr>
        <w:t>43</w:t>
      </w:r>
      <w:r>
        <w:rPr>
          <w:color w:val="000000"/>
          <w:lang w:val="en-US"/>
        </w:rPr>
        <w:fldChar w:fldCharType="end"/>
      </w:r>
      <w:r>
        <w:rPr>
          <w:color w:val="000000"/>
          <w:lang w:val="en-US"/>
        </w:rPr>
        <w:t>) allows you to change the algorithm used for the optimization of the Schroeder trace.</w:t>
      </w:r>
    </w:p>
    <w:p>
      <w:pPr>
        <w:pStyle w:val="Tomy15"/>
        <w:numPr>
          <w:ilvl w:val="0"/>
          <w:numId w:val="382"/>
        </w:numPr>
        <w:rPr/>
      </w:pPr>
      <w:r>
        <w:rPr>
          <w:b/>
          <w:bCs/>
          <w:color w:val="000000"/>
          <w:lang w:val="en-US"/>
        </w:rPr>
        <w:t>Remove noise:</w:t>
      </w:r>
      <w:r>
        <w:rPr>
          <w:color w:val="000000"/>
          <w:lang w:val="en-US"/>
        </w:rPr>
        <w:t xml:space="preserve"> Th</w:t>
      </w:r>
      <w:r>
        <w:rPr>
          <w:color w:val="000000"/>
          <w:lang w:val="en-US"/>
        </w:rPr>
        <w:t xml:space="preserve">e mean value of the </w:t>
      </w:r>
      <w:r>
        <w:rPr>
          <w:color w:val="000000"/>
          <w:lang w:val="en-US"/>
        </w:rPr>
        <w:t xml:space="preserve">last 10% of the full impulse – response </w:t>
      </w:r>
      <w:r>
        <w:rPr>
          <w:color w:val="000000"/>
          <w:lang w:val="en-US"/>
        </w:rPr>
        <w:t>are used to calculate</w:t>
      </w:r>
      <w:r>
        <w:rPr>
          <w:color w:val="000000"/>
          <w:lang w:val="en-US"/>
        </w:rPr>
        <w:t xml:space="preserve"> the mean value of the noise</w:t>
      </w:r>
      <w:r>
        <w:rPr>
          <w:color w:val="000000"/>
          <w:lang w:val="en-US"/>
        </w:rPr>
        <w:t xml:space="preserve"> – floor</w:t>
      </w:r>
      <w:r>
        <w:rPr>
          <w:color w:val="000000"/>
          <w:lang w:val="en-US"/>
        </w:rPr>
        <w:t xml:space="preserve">. </w:t>
      </w:r>
      <w:r>
        <w:rPr>
          <w:color w:val="000000"/>
          <w:lang w:val="en-US"/>
        </w:rPr>
        <w:t>Afterwards</w:t>
      </w:r>
      <w:r>
        <w:rPr>
          <w:color w:val="000000"/>
          <w:lang w:val="en-US"/>
        </w:rPr>
        <w:t xml:space="preserve"> this value is subtracted from the impulse response </w:t>
      </w:r>
      <w:r>
        <w:rPr>
          <w:color w:val="000000"/>
          <w:lang w:val="en-US"/>
        </w:rPr>
        <w:t>to reduce the effect of the noise.</w:t>
      </w:r>
    </w:p>
    <w:p>
      <w:pPr>
        <w:pStyle w:val="Tomy15"/>
        <w:numPr>
          <w:ilvl w:val="0"/>
          <w:numId w:val="48"/>
        </w:numPr>
        <w:rPr/>
      </w:pPr>
      <w:r>
        <w:rPr>
          <w:b/>
          <w:bCs/>
          <w:color w:val="000000"/>
          <w:lang w:val="en-US"/>
        </w:rPr>
        <w:t>Use ETC:</w:t>
      </w:r>
      <w:r>
        <w:rPr>
          <w:color w:val="000000"/>
          <w:lang w:val="en-US"/>
        </w:rPr>
        <w:t xml:space="preserve"> Calculate the values based on the ETC (see page </w:t>
      </w:r>
      <w:r>
        <w:rPr>
          <w:color w:val="000000"/>
          <w:lang w:val="en-US"/>
        </w:rPr>
        <w:fldChar w:fldCharType="begin"/>
      </w:r>
      <w:r>
        <w:rPr>
          <w:color w:val="000000"/>
          <w:lang w:val="en-US"/>
        </w:rPr>
        <w:instrText> PAGEREF __RefHeading___Toc41204_2823577171 \h </w:instrText>
      </w:r>
      <w:r>
        <w:rPr>
          <w:color w:val="000000"/>
          <w:lang w:val="en-US"/>
        </w:rPr>
        <w:fldChar w:fldCharType="separate"/>
      </w:r>
      <w:r>
        <w:rPr>
          <w:color w:val="000000"/>
          <w:lang w:val="en-US"/>
        </w:rPr>
        <w:t>42</w:t>
      </w:r>
      <w:r>
        <w:rPr>
          <w:color w:val="000000"/>
          <w:lang w:val="en-US"/>
        </w:rPr>
        <w:fldChar w:fldCharType="end"/>
      </w:r>
      <w:r>
        <w:rPr>
          <w:color w:val="000000"/>
          <w:lang w:val="en-US"/>
        </w:rPr>
        <w:t>). Otherwise the calculation will use log logarithmic impulse response.</w:t>
      </w:r>
    </w:p>
    <w:p>
      <w:pPr>
        <w:pStyle w:val="Tomy15"/>
        <w:numPr>
          <w:ilvl w:val="0"/>
          <w:numId w:val="48"/>
        </w:numPr>
        <w:rPr/>
      </w:pPr>
      <w:r>
        <w:rPr>
          <w:b/>
          <w:bCs/>
          <w:color w:val="000000"/>
          <w:lang w:val="en-US"/>
        </w:rPr>
        <w:t xml:space="preserve">Limit </w:t>
      </w:r>
      <w:r>
        <w:rPr>
          <w:b/>
          <w:bCs/>
          <w:color w:val="000000"/>
          <w:lang w:val="en-US"/>
        </w:rPr>
        <w:t>Interval</w:t>
      </w:r>
      <w:r>
        <w:rPr>
          <w:b/>
          <w:bCs/>
          <w:color w:val="000000"/>
          <w:lang w:val="en-US"/>
        </w:rPr>
        <w:t>:</w:t>
      </w:r>
      <w:r>
        <w:rPr>
          <w:color w:val="000000"/>
          <w:lang w:val="en-US"/>
        </w:rPr>
        <w:t xml:space="preserve"> </w:t>
      </w:r>
      <w:r>
        <w:rPr>
          <w:color w:val="000000"/>
          <w:lang w:val="en-US"/>
        </w:rPr>
        <w:t>E</w:t>
      </w:r>
      <w:r>
        <w:rPr>
          <w:color w:val="000000"/>
          <w:lang w:val="en-US"/>
        </w:rPr>
        <w:t xml:space="preserve">stimate the </w:t>
      </w:r>
      <w:r>
        <w:rPr>
          <w:color w:val="000000"/>
          <w:lang w:val="en-US"/>
        </w:rPr>
        <w:t>noise – only part at the end the measurement and excludes it from the calculation.</w:t>
      </w:r>
    </w:p>
    <w:p>
      <w:pPr>
        <w:pStyle w:val="Tomy15"/>
        <w:numPr>
          <w:ilvl w:val="0"/>
          <w:numId w:val="48"/>
        </w:numPr>
        <w:rPr/>
      </w:pPr>
      <w:r>
        <w:rPr>
          <w:b/>
          <w:bCs/>
          <w:color w:val="000000"/>
          <w:lang w:val="en-US"/>
        </w:rPr>
        <w:t>Expand Trace</w:t>
      </w:r>
      <w:r>
        <w:rPr>
          <w:b/>
          <w:bCs/>
          <w:color w:val="000000"/>
          <w:lang w:val="en-US"/>
        </w:rPr>
        <w:t>:</w:t>
      </w:r>
      <w:r>
        <w:rPr>
          <w:color w:val="000000"/>
          <w:lang w:val="en-US"/>
        </w:rPr>
        <w:t xml:space="preserve"> </w:t>
      </w:r>
      <w:r>
        <w:rPr>
          <w:color w:val="000000"/>
          <w:lang w:val="en-US"/>
        </w:rPr>
        <w:t>Extends the trace below the noise – floor using the later part of the calculated trace.</w:t>
      </w:r>
    </w:p>
    <w:p>
      <w:pPr>
        <w:pStyle w:val="Tomy15"/>
        <w:numPr>
          <w:ilvl w:val="0"/>
          <w:numId w:val="48"/>
        </w:numPr>
        <w:rPr/>
      </w:pPr>
      <w:r>
        <w:rPr>
          <w:b/>
          <w:bCs/>
          <w:color w:val="000000"/>
          <w:lang w:val="en-US"/>
        </w:rPr>
        <w:t>Correct Values:</w:t>
      </w:r>
      <w:r>
        <w:rPr>
          <w:color w:val="000000"/>
          <w:lang w:val="en-US"/>
        </w:rPr>
        <w:t xml:space="preserve"> </w:t>
      </w:r>
      <w:r>
        <w:rPr>
          <w:color w:val="000000"/>
          <w:lang w:val="en-US"/>
        </w:rPr>
        <w:t>Estimates the amount of valid data removed by the noise – removal and adds it during the calculation.</w:t>
      </w:r>
    </w:p>
    <w:p>
      <w:pPr>
        <w:pStyle w:val="Tomy15"/>
        <w:rPr>
          <w:color w:val="000000"/>
          <w:lang w:val="en-US"/>
        </w:rPr>
      </w:pPr>
      <w:r>
        <w:rPr>
          <w:color w:val="000000"/>
          <w:lang w:val="en-US"/>
        </w:rPr>
      </w:r>
    </w:p>
    <w:p>
      <w:pPr>
        <w:pStyle w:val="Tomy15"/>
        <w:rPr/>
      </w:pPr>
      <w:r>
        <w:rPr>
          <w:color w:val="000000"/>
          <w:lang w:val="en-US"/>
        </w:rPr>
        <w:t xml:space="preserve">The image below shows some traces based on the same impulse response but calculated different settings. </w:t>
      </w:r>
      <w:r>
        <w:rPr>
          <w:color w:val="000000"/>
          <w:lang w:val="en-US"/>
        </w:rPr>
        <w:t xml:space="preserve">See the upper right </w:t>
      </w:r>
      <w:r>
        <w:rPr>
          <w:color w:val="000000"/>
          <w:lang w:val="en-US"/>
        </w:rPr>
        <w:t>area of the image</w:t>
      </w:r>
      <w:r>
        <w:rPr>
          <w:color w:val="000000"/>
          <w:lang w:val="en-US"/>
        </w:rPr>
        <w:t xml:space="preserve"> for details of each trace.</w:t>
      </w:r>
    </w:p>
    <w:p>
      <w:pPr>
        <w:pStyle w:val="Tomy15"/>
        <w:rPr>
          <w:color w:val="000000"/>
          <w:lang w:val="en-US"/>
        </w:rPr>
      </w:pPr>
      <w:r>
        <w:rPr>
          <w:color w:val="000000"/>
          <w:lang w:val="en-US"/>
        </w:rPr>
      </w:r>
    </w:p>
    <w:p>
      <w:pPr>
        <w:pStyle w:val="Tomy15"/>
        <w:rPr>
          <w:color w:val="000000"/>
          <w:lang w:val="en-US"/>
        </w:rPr>
      </w:pPr>
      <w:r>
        <w:rPr>
          <w:color w:val="000000"/>
          <w:lang w:val="en-US"/>
        </w:rPr>
        <w:drawing>
          <wp:anchor behindDoc="0" distT="0" distB="71755" distL="71755" distR="0" simplePos="0" locked="0" layoutInCell="0" allowOverlap="1" relativeHeight="573">
            <wp:simplePos x="0" y="0"/>
            <wp:positionH relativeFrom="column">
              <wp:align>right</wp:align>
            </wp:positionH>
            <wp:positionV relativeFrom="paragraph">
              <wp:posOffset>21590</wp:posOffset>
            </wp:positionV>
            <wp:extent cx="4319905" cy="3315335"/>
            <wp:effectExtent l="0" t="0" r="0" b="0"/>
            <wp:wrapSquare wrapText="bothSides"/>
            <wp:docPr id="60" name="Bild2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220" descr="" title=""/>
                    <pic:cNvPicPr>
                      <a:picLocks noChangeAspect="1" noChangeArrowheads="1"/>
                    </pic:cNvPicPr>
                  </pic:nvPicPr>
                  <pic:blipFill>
                    <a:blip r:embed="rId74"/>
                    <a:stretch>
                      <a:fillRect/>
                    </a:stretch>
                  </pic:blipFill>
                  <pic:spPr bwMode="auto">
                    <a:xfrm>
                      <a:off x="0" y="0"/>
                      <a:ext cx="4319905" cy="3315335"/>
                    </a:xfrm>
                    <a:prstGeom prst="rect">
                      <a:avLst/>
                    </a:prstGeom>
                  </pic:spPr>
                </pic:pic>
              </a:graphicData>
            </a:graphic>
          </wp:anchor>
        </w:drawing>
      </w:r>
      <w:r>
        <w:br w:type="page"/>
      </w:r>
    </w:p>
    <w:p>
      <w:pPr>
        <w:pStyle w:val="Kop4"/>
        <w:rPr/>
      </w:pPr>
      <w:bookmarkStart w:id="73" w:name="__RefHeading___Toc29554_1156921593"/>
      <w:bookmarkEnd w:id="73"/>
      <w:r>
        <w:rPr/>
        <w:t>Layout of the trace display (</w:t>
      </w:r>
      <w:r>
        <w:rPr/>
        <w:t>Display all data</w:t>
      </w:r>
      <w:r>
        <w:rPr/>
        <w:t>)</w:t>
      </w:r>
    </w:p>
    <w:p>
      <w:pPr>
        <w:pStyle w:val="Tekstblok"/>
        <w:rPr/>
      </w:pPr>
      <w:r>
        <w:drawing>
          <wp:anchor behindDoc="0" distT="0" distB="71755" distL="71755" distR="0" simplePos="0" locked="0" layoutInCell="0" allowOverlap="1" relativeHeight="228">
            <wp:simplePos x="0" y="0"/>
            <wp:positionH relativeFrom="column">
              <wp:align>right</wp:align>
            </wp:positionH>
            <wp:positionV relativeFrom="paragraph">
              <wp:posOffset>635</wp:posOffset>
            </wp:positionV>
            <wp:extent cx="3428365" cy="400050"/>
            <wp:effectExtent l="0" t="0" r="0" b="0"/>
            <wp:wrapSquare wrapText="bothSides"/>
            <wp:docPr id="61" name="Bild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97" descr="" title=""/>
                    <pic:cNvPicPr>
                      <a:picLocks noChangeAspect="1" noChangeArrowheads="1"/>
                    </pic:cNvPicPr>
                  </pic:nvPicPr>
                  <pic:blipFill>
                    <a:blip r:embed="rId75"/>
                    <a:stretch>
                      <a:fillRect/>
                    </a:stretch>
                  </pic:blipFill>
                  <pic:spPr bwMode="auto">
                    <a:xfrm>
                      <a:off x="0" y="0"/>
                      <a:ext cx="3428365" cy="400050"/>
                    </a:xfrm>
                    <a:prstGeom prst="rect">
                      <a:avLst/>
                    </a:prstGeom>
                  </pic:spPr>
                </pic:pic>
              </a:graphicData>
            </a:graphic>
          </wp:anchor>
        </w:drawing>
      </w:r>
      <w:r>
        <w:rPr/>
        <w:t>Depending on the current settings, the impulse – response trace might contain a lot of data. Therefore there are two ways to display the trace.</w:t>
      </w:r>
    </w:p>
    <w:p>
      <w:pPr>
        <w:pStyle w:val="Tekstblok"/>
        <w:rPr/>
      </w:pPr>
      <w:r>
        <w:rPr/>
        <w:t xml:space="preserve">You can select the mode from the sub – menu </w:t>
      </w:r>
      <w:r>
        <w:rPr>
          <w:b w:val="false"/>
          <w:bCs w:val="false"/>
          <w:i/>
          <w:iCs/>
        </w:rPr>
        <w:t>Layout</w:t>
      </w:r>
      <w:r>
        <w:rPr/>
        <w:t xml:space="preserve"> in the popup menu of the trace – display.</w:t>
      </w:r>
    </w:p>
    <w:p>
      <w:pPr>
        <w:pStyle w:val="Tekstblok"/>
        <w:rPr/>
      </w:pPr>
      <w:r>
        <w:drawing>
          <wp:anchor behindDoc="0" distT="0" distB="71755" distL="71755" distR="0" simplePos="0" locked="0" layoutInCell="0" allowOverlap="1" relativeHeight="229">
            <wp:simplePos x="0" y="0"/>
            <wp:positionH relativeFrom="column">
              <wp:align>right</wp:align>
            </wp:positionH>
            <wp:positionV relativeFrom="paragraph">
              <wp:posOffset>635</wp:posOffset>
            </wp:positionV>
            <wp:extent cx="2505710" cy="2146935"/>
            <wp:effectExtent l="0" t="0" r="0" b="0"/>
            <wp:wrapSquare wrapText="bothSides"/>
            <wp:docPr id="62" name="Bild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98" descr="" title=""/>
                    <pic:cNvPicPr>
                      <a:picLocks noChangeAspect="1" noChangeArrowheads="1"/>
                    </pic:cNvPicPr>
                  </pic:nvPicPr>
                  <pic:blipFill>
                    <a:blip r:embed="rId76"/>
                    <a:stretch>
                      <a:fillRect/>
                    </a:stretch>
                  </pic:blipFill>
                  <pic:spPr bwMode="auto">
                    <a:xfrm>
                      <a:off x="0" y="0"/>
                      <a:ext cx="2505710" cy="2146935"/>
                    </a:xfrm>
                    <a:prstGeom prst="rect">
                      <a:avLst/>
                    </a:prstGeom>
                  </pic:spPr>
                </pic:pic>
              </a:graphicData>
            </a:graphic>
          </wp:anchor>
        </w:drawing>
      </w:r>
      <w:r>
        <w:rPr/>
        <w:t xml:space="preserve">If the entry </w:t>
      </w:r>
      <w:r>
        <w:rPr>
          <w:b w:val="false"/>
          <w:bCs w:val="false"/>
          <w:i/>
          <w:iCs/>
        </w:rPr>
        <w:t xml:space="preserve">Display all data </w:t>
      </w:r>
      <w:r>
        <w:rPr/>
        <w:t xml:space="preserve">is checked, </w:t>
      </w:r>
      <w:r>
        <w:rPr/>
        <w:t>then all values will be drawn. For the full display of a large impulse – responses this might take some time due to the large amount of values.</w:t>
        <w:br/>
        <w:t>To reduce the time needed for painting the width of the trace – display is limited to one pixel.</w:t>
      </w:r>
    </w:p>
    <w:p>
      <w:pPr>
        <w:pStyle w:val="Tekstblok"/>
        <w:rPr/>
      </w:pPr>
      <w:r>
        <w:rPr/>
        <w:t xml:space="preserve">You can enable this option for the main trace using the entry </w:t>
      </w:r>
      <w:r>
        <w:rPr>
          <w:b w:val="false"/>
          <w:bCs w:val="false"/>
          <w:i/>
          <w:iCs/>
        </w:rPr>
        <w:t>Display all data (main trace)</w:t>
      </w:r>
      <w:r>
        <w:rPr/>
        <w:t xml:space="preserve">. </w:t>
      </w:r>
      <w:r>
        <w:rPr/>
        <w:t>The</w:t>
      </w:r>
      <w:r>
        <w:rPr/>
        <w:t xml:space="preserve"> entry </w:t>
      </w:r>
      <w:r>
        <w:rPr>
          <w:b w:val="false"/>
          <w:bCs w:val="false"/>
          <w:i/>
          <w:iCs/>
        </w:rPr>
        <w:t xml:space="preserve">Display all data (latched trace) </w:t>
      </w:r>
      <w:r>
        <w:rPr/>
        <w:t xml:space="preserve">in the sub – menu </w:t>
      </w:r>
      <w:r>
        <w:rPr/>
        <w:t>affects the display of the second (latched) trace.</w:t>
        <w:br/>
        <w:t xml:space="preserve">The entry </w:t>
      </w:r>
      <w:r>
        <w:rPr>
          <w:b w:val="false"/>
          <w:bCs w:val="false"/>
          <w:i/>
          <w:iCs/>
        </w:rPr>
        <w:t>Show all data</w:t>
      </w:r>
      <w:r>
        <w:rPr/>
        <w:t xml:space="preserve"> in the popup menu of a </w:t>
      </w:r>
      <w:r>
        <w:rPr>
          <w:i/>
          <w:iCs/>
        </w:rPr>
        <w:t>Quick</w:t>
      </w:r>
      <w:r>
        <w:rPr/>
        <w:t xml:space="preserve"> – trace (see page </w:t>
      </w:r>
      <w:r>
        <w:rPr/>
        <w:fldChar w:fldCharType="begin"/>
      </w:r>
      <w:r>
        <w:rPr/>
        <w:instrText> PAGEREF __RefHeading___Toc26770_1754252222 \h </w:instrText>
      </w:r>
      <w:r>
        <w:rPr/>
        <w:fldChar w:fldCharType="separate"/>
      </w:r>
      <w:r>
        <w:rPr/>
        <w:t>272</w:t>
      </w:r>
      <w:r>
        <w:rPr/>
        <w:fldChar w:fldCharType="end"/>
      </w:r>
      <w:r>
        <w:rPr/>
        <w:t>) allows the control of its display.</w:t>
      </w:r>
    </w:p>
    <w:p>
      <w:pPr>
        <w:pStyle w:val="Tekstblok"/>
        <w:rPr/>
      </w:pPr>
      <w:r>
        <w:drawing>
          <wp:anchor behindDoc="0" distT="0" distB="71755" distL="71755" distR="0" simplePos="0" locked="0" layoutInCell="0" allowOverlap="1" relativeHeight="230">
            <wp:simplePos x="0" y="0"/>
            <wp:positionH relativeFrom="column">
              <wp:posOffset>3641090</wp:posOffset>
            </wp:positionH>
            <wp:positionV relativeFrom="paragraph">
              <wp:posOffset>635</wp:posOffset>
            </wp:positionV>
            <wp:extent cx="2479040" cy="1409065"/>
            <wp:effectExtent l="0" t="0" r="0" b="0"/>
            <wp:wrapSquare wrapText="bothSides"/>
            <wp:docPr id="63" name="Bild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99" descr="" title=""/>
                    <pic:cNvPicPr>
                      <a:picLocks noChangeAspect="1" noChangeArrowheads="1"/>
                    </pic:cNvPicPr>
                  </pic:nvPicPr>
                  <pic:blipFill>
                    <a:blip r:embed="rId77"/>
                    <a:stretch>
                      <a:fillRect/>
                    </a:stretch>
                  </pic:blipFill>
                  <pic:spPr bwMode="auto">
                    <a:xfrm>
                      <a:off x="0" y="0"/>
                      <a:ext cx="2479040" cy="1409065"/>
                    </a:xfrm>
                    <a:prstGeom prst="rect">
                      <a:avLst/>
                    </a:prstGeom>
                  </pic:spPr>
                </pic:pic>
              </a:graphicData>
            </a:graphic>
          </wp:anchor>
        </w:drawing>
      </w:r>
      <w:r>
        <w:rPr/>
        <w:t xml:space="preserve">If this option is </w:t>
      </w:r>
      <w:r>
        <w:rPr>
          <w:b w:val="false"/>
          <w:bCs w:val="false"/>
          <w:i w:val="false"/>
          <w:iCs w:val="false"/>
        </w:rPr>
        <w:t>deactivated</w:t>
      </w:r>
      <w:r>
        <w:rPr/>
        <w:t xml:space="preserve">, </w:t>
      </w:r>
      <w:r>
        <w:rPr/>
        <w:t xml:space="preserve">then only one point is drawn for each pixel of the x axis. The value drawn is the value with the highest amplitude value within the </w:t>
      </w:r>
      <w:r>
        <w:rPr/>
        <w:t xml:space="preserve">time interval assigned to this pixel. If a wide range is displayed, then this display is similar to an envelope of the trace. </w:t>
        <w:br/>
        <w:t>The display might change when you change the range displayed or if you change the size of the display.</w:t>
      </w:r>
      <w:r>
        <w:br w:type="page"/>
      </w:r>
    </w:p>
    <w:p>
      <w:pPr>
        <w:pStyle w:val="Kop3"/>
        <w:rPr/>
      </w:pPr>
      <w:bookmarkStart w:id="74" w:name="__RefHeading__21678_189244930"/>
      <w:bookmarkEnd w:id="74"/>
      <w:r>
        <w:rPr/>
      </w:r>
      <w:r>
        <w:rPr>
          <w:color w:val="000000"/>
        </w:rPr>
        <w:t>The Delay-Matrix</w:t>
      </w:r>
    </w:p>
    <w:p>
      <w:pPr>
        <w:pStyle w:val="Tekstblok"/>
        <w:tabs>
          <w:tab w:val="clear" w:pos="709"/>
          <w:tab w:val="left" w:pos="720" w:leader="none"/>
        </w:tabs>
        <w:rPr>
          <w:lang w:val="en-US"/>
        </w:rPr>
      </w:pPr>
      <w:r>
        <w:rPr>
          <w:color w:val="000000"/>
          <w:lang w:val="en-US"/>
        </w:rPr>
        <w:t xml:space="preserve">The </w:t>
      </w:r>
      <w:r>
        <w:rPr>
          <w:b w:val="false"/>
          <w:bCs w:val="false"/>
          <w:i/>
          <w:iCs/>
          <w:color w:val="000000"/>
          <w:lang w:val="en-US"/>
        </w:rPr>
        <w:t xml:space="preserve">delay matrix </w:t>
      </w:r>
      <w:r>
        <w:rPr>
          <w:color w:val="000000"/>
          <w:lang w:val="en-US"/>
        </w:rPr>
        <w:t xml:space="preserve">shows up to </w:t>
      </w:r>
      <w:r>
        <w:rPr>
          <w:color w:val="000000"/>
          <w:lang w:val="en-US"/>
        </w:rPr>
        <w:t>thirteen</w:t>
      </w:r>
      <w:r>
        <w:rPr>
          <w:color w:val="000000"/>
          <w:lang w:val="en-US"/>
        </w:rPr>
        <w:t xml:space="preserve"> time values and the difference in time between each of them. You can also add a fixed delay to the values, in order compensate for a change in the reference delay after the measurement of the delay values.</w:t>
      </w:r>
    </w:p>
    <w:p>
      <w:pPr>
        <w:pStyle w:val="Kop4"/>
        <w:rPr>
          <w:color w:val="000000"/>
        </w:rPr>
      </w:pPr>
      <w:bookmarkStart w:id="75" w:name="__RefHeading___Toc41208_2823577171"/>
      <w:bookmarkEnd w:id="75"/>
      <w:r>
        <w:rPr>
          <w:color w:val="000000"/>
        </w:rPr>
        <w:t>Values used</w:t>
      </w:r>
    </w:p>
    <w:p>
      <w:pPr>
        <w:pStyle w:val="Tekstblok"/>
        <w:rPr/>
      </w:pPr>
      <w:r>
        <w:rPr>
          <w:color w:val="000000"/>
        </w:rPr>
        <w:t>The delay matrix always contains the current position of</w:t>
      </w:r>
      <w:r>
        <w:rPr>
          <w:color w:val="000000"/>
        </w:rPr>
        <w:t xml:space="preserve"> the ten time-markers </w:t>
      </w:r>
      <w:r>
        <w:rPr>
          <w:color w:val="000000"/>
        </w:rPr>
        <w:t xml:space="preserve">(see page </w:t>
      </w:r>
      <w:r>
        <w:rPr>
          <w:color w:val="000000"/>
        </w:rPr>
        <w:fldChar w:fldCharType="begin"/>
      </w:r>
      <w:r>
        <w:rPr>
          <w:color w:val="000000"/>
        </w:rPr>
        <w:instrText> PAGEREF __RefHeading__23376_189244930 \h </w:instrText>
      </w:r>
      <w:r>
        <w:rPr>
          <w:color w:val="000000"/>
        </w:rPr>
        <w:fldChar w:fldCharType="separate"/>
      </w:r>
      <w:r>
        <w:rPr>
          <w:color w:val="000000"/>
        </w:rPr>
        <w:t>306</w:t>
      </w:r>
      <w:r>
        <w:rPr>
          <w:color w:val="000000"/>
        </w:rPr>
        <w:fldChar w:fldCharType="end"/>
      </w:r>
      <w:r>
        <w:rPr>
          <w:color w:val="000000"/>
        </w:rPr>
        <w:t xml:space="preserve"> for further details)</w:t>
      </w:r>
      <w:r>
        <w:rPr>
          <w:color w:val="000000"/>
        </w:rPr>
        <w:t>.</w:t>
        <w:br/>
      </w:r>
      <w:r>
        <w:rPr>
          <w:color w:val="000000"/>
        </w:rPr>
        <w:t xml:space="preserve">In the measurement of the impulse – response in the MAT module the position of the </w:t>
      </w:r>
      <w:r>
        <w:rPr>
          <w:color w:val="000000"/>
        </w:rPr>
        <w:t>cursor, and the</w:t>
      </w:r>
      <w:r>
        <w:rPr>
          <w:color w:val="000000"/>
        </w:rPr>
        <w:t xml:space="preserve"> peak – </w:t>
      </w:r>
      <w:r>
        <w:rPr>
          <w:color w:val="000000"/>
        </w:rPr>
        <w:t>positions</w:t>
      </w:r>
      <w:r>
        <w:rPr>
          <w:color w:val="000000"/>
        </w:rPr>
        <w:t xml:space="preserve"> in the upper and in the lower (zoom) area </w:t>
      </w:r>
      <w:r>
        <w:rPr>
          <w:color w:val="000000"/>
        </w:rPr>
        <w:t xml:space="preserve">will </w:t>
      </w:r>
      <w:r>
        <w:rPr>
          <w:color w:val="000000"/>
        </w:rPr>
        <w:t>show in the matrix also.</w:t>
      </w:r>
    </w:p>
    <w:p>
      <w:pPr>
        <w:pStyle w:val="Kop4"/>
        <w:rPr/>
      </w:pPr>
      <w:bookmarkStart w:id="76" w:name="__RefHeading___Toc41210_2823577171"/>
      <w:bookmarkEnd w:id="76"/>
      <w:r>
        <w:rPr/>
        <w:t>How to invoke</w:t>
      </w:r>
    </w:p>
    <w:p>
      <w:pPr>
        <w:pStyle w:val="Tekstblok"/>
        <w:rPr/>
      </w:pPr>
      <w:r>
        <w:rPr/>
        <w:t xml:space="preserve">The entry </w:t>
      </w:r>
      <w:r>
        <w:rPr>
          <w:i/>
          <w:iCs/>
        </w:rPr>
        <w:t xml:space="preserve">delay </w:t>
      </w:r>
      <w:r>
        <w:rPr>
          <w:i/>
          <w:iCs/>
        </w:rPr>
        <w:t>matrix</w:t>
      </w:r>
      <w:r>
        <w:rPr/>
        <w:t xml:space="preserve"> locates in the menu </w:t>
      </w:r>
      <w:r>
        <w:rPr>
          <w:i/>
          <w:iCs/>
        </w:rPr>
        <w:t>Marker</w:t>
      </w:r>
      <w:r>
        <w:rPr/>
        <w:t xml:space="preserve"> in the pop – up menu of the trace area.</w:t>
      </w:r>
    </w:p>
    <w:p>
      <w:pPr>
        <w:pStyle w:val="Tekstblok"/>
        <w:rPr/>
      </w:pPr>
      <w:r>
        <w:rPr/>
        <w:t xml:space="preserve">Furthermore you can find it in the marker menu in the top menu area of the delay – finder (see page </w:t>
      </w:r>
      <w:r>
        <w:rPr/>
        <w:fldChar w:fldCharType="begin"/>
      </w:r>
      <w:r>
        <w:rPr/>
        <w:instrText> PAGEREF __RefHeading__22960_516930338 \h </w:instrText>
      </w:r>
      <w:r>
        <w:rPr/>
        <w:fldChar w:fldCharType="separate"/>
      </w:r>
      <w:r>
        <w:rPr/>
        <w:t>135</w:t>
      </w:r>
      <w:r>
        <w:rPr/>
        <w:fldChar w:fldCharType="end"/>
      </w:r>
      <w:r>
        <w:rPr/>
        <w:t xml:space="preserve">). In the MAT module you’ll find this entry in the pop – up menu of the delay section (see page </w:t>
      </w:r>
      <w:r>
        <w:rPr/>
        <w:fldChar w:fldCharType="begin"/>
      </w:r>
      <w:r>
        <w:rPr/>
        <w:instrText> PAGEREF __RefHeading__21420_1819804763 \h </w:instrText>
      </w:r>
      <w:r>
        <w:rPr/>
        <w:fldChar w:fldCharType="separate"/>
      </w:r>
      <w:r>
        <w:rPr/>
        <w:t>166</w:t>
      </w:r>
      <w:r>
        <w:rPr/>
        <w:fldChar w:fldCharType="end"/>
      </w:r>
      <w:r>
        <w:rPr/>
        <w:t>) also.</w:t>
      </w:r>
    </w:p>
    <w:p>
      <w:pPr>
        <w:pStyle w:val="Tekstblok"/>
        <w:rPr/>
      </w:pPr>
      <w:r>
        <w:rPr/>
        <w:t xml:space="preserve">You can use the web – interface (see page </w:t>
      </w:r>
      <w:r>
        <w:rPr/>
        <w:fldChar w:fldCharType="begin"/>
      </w:r>
      <w:r>
        <w:rPr/>
        <w:instrText> PAGEREF __RefHeading___Toc44229_2930152931 \h </w:instrText>
      </w:r>
      <w:r>
        <w:rPr/>
        <w:fldChar w:fldCharType="separate"/>
      </w:r>
      <w:r>
        <w:rPr/>
        <w:t>340</w:t>
      </w:r>
      <w:r>
        <w:rPr/>
        <w:fldChar w:fldCharType="end"/>
      </w:r>
      <w:r>
        <w:rPr/>
        <w:t>) to access the delay – matrix.</w:t>
      </w:r>
      <w:r>
        <w:br w:type="page"/>
      </w:r>
    </w:p>
    <w:p>
      <w:pPr>
        <w:pStyle w:val="Kop4"/>
        <w:rPr/>
      </w:pPr>
      <w:bookmarkStart w:id="77" w:name="__RefHeading___Toc41212_2823577171"/>
      <w:bookmarkEnd w:id="77"/>
      <w:r>
        <w:rPr/>
        <w:t>The Display</w:t>
      </w:r>
    </w:p>
    <w:p>
      <w:pPr>
        <w:pStyle w:val="Kop5"/>
        <w:rPr/>
      </w:pPr>
      <w:bookmarkStart w:id="78" w:name="__RefHeading___Toc41214_2823577171"/>
      <w:bookmarkEnd w:id="78"/>
      <w:r>
        <w:rPr/>
        <w:t>The upper Area</w:t>
      </w:r>
    </w:p>
    <w:p>
      <w:pPr>
        <w:pStyle w:val="Tekstblok"/>
        <w:tabs>
          <w:tab w:val="clear" w:pos="709"/>
          <w:tab w:val="left" w:pos="720" w:leader="none"/>
        </w:tabs>
        <w:rPr>
          <w:color w:val="000000"/>
          <w:lang w:val="en-US"/>
        </w:rPr>
      </w:pPr>
      <w:r>
        <w:drawing>
          <wp:anchor behindDoc="0" distT="0" distB="71755" distL="0" distR="0" simplePos="0" locked="0" layoutInCell="0" allowOverlap="1" relativeHeight="546">
            <wp:simplePos x="0" y="0"/>
            <wp:positionH relativeFrom="column">
              <wp:align>right</wp:align>
            </wp:positionH>
            <wp:positionV relativeFrom="paragraph">
              <wp:posOffset>21590</wp:posOffset>
            </wp:positionV>
            <wp:extent cx="6120130" cy="3354705"/>
            <wp:effectExtent l="0" t="0" r="0" b="0"/>
            <wp:wrapTopAndBottom/>
            <wp:docPr id="64" name="Bild3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317" descr="" title=""/>
                    <pic:cNvPicPr>
                      <a:picLocks noChangeAspect="1" noChangeArrowheads="1"/>
                    </pic:cNvPicPr>
                  </pic:nvPicPr>
                  <pic:blipFill>
                    <a:blip r:embed="rId78"/>
                    <a:stretch>
                      <a:fillRect/>
                    </a:stretch>
                  </pic:blipFill>
                  <pic:spPr bwMode="auto">
                    <a:xfrm>
                      <a:off x="0" y="0"/>
                      <a:ext cx="6120130" cy="3354705"/>
                    </a:xfrm>
                    <a:prstGeom prst="rect">
                      <a:avLst/>
                    </a:prstGeom>
                  </pic:spPr>
                </pic:pic>
              </a:graphicData>
            </a:graphic>
          </wp:anchor>
        </w:drawing>
      </w:r>
      <w:r>
        <w:rPr>
          <w:color w:val="000000"/>
          <w:lang w:val="en-US"/>
        </w:rPr>
        <w:t>The upper area of the window contains a matrix that shows the difference in time and the distance calculated from the difference in time, related to the values assigned to the column and row.</w:t>
      </w:r>
    </w:p>
    <w:p>
      <w:pPr>
        <w:pStyle w:val="Tekstblok"/>
        <w:tabs>
          <w:tab w:val="clear" w:pos="709"/>
          <w:tab w:val="left" w:pos="720" w:leader="none"/>
        </w:tabs>
        <w:rPr>
          <w:color w:val="000000"/>
          <w:lang w:val="en-US"/>
        </w:rPr>
      </w:pPr>
      <w:r>
        <w:rPr>
          <w:color w:val="000000"/>
          <w:lang w:val="en-US"/>
        </w:rPr>
        <w:t>The values show the delay to add to the position assigned to the row selected to reach the value assigned to the selected column.</w:t>
      </w:r>
    </w:p>
    <w:p>
      <w:pPr>
        <w:pStyle w:val="Tekstblok"/>
        <w:tabs>
          <w:tab w:val="clear" w:pos="709"/>
          <w:tab w:val="left" w:pos="720" w:leader="none"/>
        </w:tabs>
        <w:rPr>
          <w:color w:val="000000"/>
          <w:lang w:val="en-US"/>
        </w:rPr>
      </w:pPr>
      <w:r>
        <w:rPr>
          <w:color w:val="000000"/>
          <w:lang w:val="en-US"/>
        </w:rPr>
        <w:t xml:space="preserve">You can select a cell by a mouse click. </w:t>
      </w:r>
      <w:r>
        <w:rPr>
          <w:color w:val="000000"/>
          <w:lang w:val="en-US"/>
        </w:rPr>
        <w:t xml:space="preserve">The values related to the selection will show in the lower area. </w:t>
      </w:r>
    </w:p>
    <w:p>
      <w:pPr>
        <w:pStyle w:val="Tekstblok"/>
        <w:numPr>
          <w:ilvl w:val="0"/>
          <w:numId w:val="49"/>
        </w:numPr>
        <w:tabs>
          <w:tab w:val="clear" w:pos="709"/>
          <w:tab w:val="left" w:pos="720" w:leader="none"/>
        </w:tabs>
        <w:rPr>
          <w:color w:val="000000"/>
          <w:lang w:val="en-US"/>
        </w:rPr>
      </w:pPr>
      <w:r>
        <w:drawing>
          <wp:anchor behindDoc="0" distT="0" distB="71755" distL="71755" distR="0" simplePos="0" locked="0" layoutInCell="0" allowOverlap="1" relativeHeight="508">
            <wp:simplePos x="0" y="0"/>
            <wp:positionH relativeFrom="column">
              <wp:align>right</wp:align>
            </wp:positionH>
            <wp:positionV relativeFrom="paragraph">
              <wp:posOffset>21590</wp:posOffset>
            </wp:positionV>
            <wp:extent cx="2879725" cy="892810"/>
            <wp:effectExtent l="0" t="0" r="0" b="0"/>
            <wp:wrapSquare wrapText="bothSides"/>
            <wp:docPr id="65" name="Bild4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ild482" descr="" title=""/>
                    <pic:cNvPicPr>
                      <a:picLocks noChangeAspect="1" noChangeArrowheads="1"/>
                    </pic:cNvPicPr>
                  </pic:nvPicPr>
                  <pic:blipFill>
                    <a:blip r:embed="rId79"/>
                    <a:stretch>
                      <a:fillRect/>
                    </a:stretch>
                  </pic:blipFill>
                  <pic:spPr bwMode="auto">
                    <a:xfrm>
                      <a:off x="0" y="0"/>
                      <a:ext cx="2879725" cy="892810"/>
                    </a:xfrm>
                    <a:prstGeom prst="rect">
                      <a:avLst/>
                    </a:prstGeom>
                  </pic:spPr>
                </pic:pic>
              </a:graphicData>
            </a:graphic>
          </wp:anchor>
        </w:drawing>
      </w:r>
      <w:r>
        <w:rPr>
          <w:color w:val="000000"/>
          <w:lang w:val="en-US"/>
        </w:rPr>
        <w:t>To modify the label of a time – marker just right – click on its current label. This will open up a small window where you can edit the label.</w:t>
      </w:r>
    </w:p>
    <w:p>
      <w:pPr>
        <w:pStyle w:val="Tekstblok"/>
        <w:numPr>
          <w:ilvl w:val="0"/>
          <w:numId w:val="49"/>
        </w:numPr>
        <w:tabs>
          <w:tab w:val="clear" w:pos="709"/>
          <w:tab w:val="left" w:pos="720" w:leader="none"/>
        </w:tabs>
        <w:rPr/>
      </w:pPr>
      <w:r>
        <w:rPr>
          <w:color w:val="000000"/>
          <w:lang w:val="en-US"/>
        </w:rPr>
        <w:t>T</w:t>
      </w:r>
      <w:r>
        <w:rPr>
          <w:color w:val="000000"/>
          <w:lang w:val="en-US"/>
        </w:rPr>
        <w:t>he color bar at the left indicates the polarity at the position of the marker at the moment of its assignment. A green bar indicates a value above zero and a red bar a value below zero.</w:t>
      </w:r>
    </w:p>
    <w:p>
      <w:pPr>
        <w:pStyle w:val="Tomy15"/>
        <w:rPr/>
      </w:pPr>
      <w:r>
        <w:rPr/>
      </w:r>
      <w:r>
        <w:br w:type="page"/>
      </w:r>
    </w:p>
    <w:p>
      <w:pPr>
        <w:pStyle w:val="Kop5"/>
        <w:rPr/>
      </w:pPr>
      <w:bookmarkStart w:id="79" w:name="__RefHeading___Toc41216_2823577171"/>
      <w:bookmarkEnd w:id="79"/>
      <w:r>
        <w:rPr/>
        <w:t>The lower area</w:t>
      </w:r>
    </w:p>
    <w:p>
      <w:pPr>
        <w:pStyle w:val="Tekstblok"/>
        <w:tabs>
          <w:tab w:val="clear" w:pos="709"/>
          <w:tab w:val="left" w:pos="720" w:leader="none"/>
        </w:tabs>
        <w:rPr>
          <w:color w:val="000000"/>
          <w:lang w:val="en-US"/>
        </w:rPr>
      </w:pPr>
      <w:r>
        <w:drawing>
          <wp:anchor behindDoc="0" distT="0" distB="71755" distL="0" distR="0" simplePos="0" locked="0" layoutInCell="0" allowOverlap="1" relativeHeight="604">
            <wp:simplePos x="0" y="0"/>
            <wp:positionH relativeFrom="column">
              <wp:align>center</wp:align>
            </wp:positionH>
            <wp:positionV relativeFrom="paragraph">
              <wp:posOffset>21590</wp:posOffset>
            </wp:positionV>
            <wp:extent cx="5875655" cy="904875"/>
            <wp:effectExtent l="0" t="0" r="0" b="0"/>
            <wp:wrapTopAndBottom/>
            <wp:docPr id="66" name="Bild4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470" descr="" title=""/>
                    <pic:cNvPicPr>
                      <a:picLocks noChangeAspect="1" noChangeArrowheads="1"/>
                    </pic:cNvPicPr>
                  </pic:nvPicPr>
                  <pic:blipFill>
                    <a:blip r:embed="rId80"/>
                    <a:stretch>
                      <a:fillRect/>
                    </a:stretch>
                  </pic:blipFill>
                  <pic:spPr bwMode="auto">
                    <a:xfrm>
                      <a:off x="0" y="0"/>
                      <a:ext cx="5875655" cy="904875"/>
                    </a:xfrm>
                    <a:prstGeom prst="rect">
                      <a:avLst/>
                    </a:prstGeom>
                  </pic:spPr>
                </pic:pic>
              </a:graphicData>
            </a:graphic>
          </wp:anchor>
        </w:drawing>
      </w:r>
      <w:r>
        <w:rPr>
          <w:color w:val="000000"/>
          <w:lang w:val="en-US"/>
        </w:rPr>
        <w:t>If a cell is selected, than the lower area shows more details about the entries assigned to the row and column.</w:t>
      </w:r>
    </w:p>
    <w:p>
      <w:pPr>
        <w:pStyle w:val="Tekstblok"/>
        <w:tabs>
          <w:tab w:val="clear" w:pos="709"/>
          <w:tab w:val="left" w:pos="720" w:leader="none"/>
        </w:tabs>
        <w:rPr>
          <w:color w:val="000000"/>
          <w:lang w:val="en-US"/>
        </w:rPr>
      </w:pPr>
      <w:r>
        <w:rPr>
          <w:color w:val="000000"/>
          <w:lang w:val="en-US"/>
        </w:rPr>
        <w:t>If you select a cell in the left most column or in the topmost row, the lower area shows the information assigned to this entry. If you select an other cell, the information of both, column and row is shown in the lower area. The two upper lines contain:</w:t>
      </w:r>
    </w:p>
    <w:p>
      <w:pPr>
        <w:pStyle w:val="Tekstblok"/>
        <w:numPr>
          <w:ilvl w:val="0"/>
          <w:numId w:val="50"/>
        </w:numPr>
        <w:tabs>
          <w:tab w:val="clear" w:pos="709"/>
          <w:tab w:val="left" w:pos="720" w:leader="none"/>
        </w:tabs>
        <w:rPr>
          <w:color w:val="000000"/>
          <w:lang w:val="en-US"/>
        </w:rPr>
      </w:pPr>
      <w:r>
        <w:rPr>
          <w:color w:val="000000"/>
          <w:lang w:val="en-US"/>
        </w:rPr>
        <w:t>The polarity information at the moment of assignment. A green bar indicates a positive and a red bar a negative value.</w:t>
      </w:r>
    </w:p>
    <w:p>
      <w:pPr>
        <w:pStyle w:val="Tekstblok"/>
        <w:numPr>
          <w:ilvl w:val="0"/>
          <w:numId w:val="50"/>
        </w:numPr>
        <w:tabs>
          <w:tab w:val="clear" w:pos="709"/>
          <w:tab w:val="left" w:pos="720" w:leader="none"/>
        </w:tabs>
        <w:rPr>
          <w:color w:val="000000"/>
          <w:lang w:val="en-US"/>
        </w:rPr>
      </w:pPr>
      <w:r>
        <w:rPr>
          <w:color w:val="000000"/>
          <w:lang w:val="en-US"/>
        </w:rPr>
        <w:t>The label of the entry.</w:t>
      </w:r>
    </w:p>
    <w:p>
      <w:pPr>
        <w:pStyle w:val="Tekstblok"/>
        <w:numPr>
          <w:ilvl w:val="0"/>
          <w:numId w:val="50"/>
        </w:numPr>
        <w:tabs>
          <w:tab w:val="clear" w:pos="709"/>
          <w:tab w:val="left" w:pos="720" w:leader="none"/>
        </w:tabs>
        <w:rPr>
          <w:color w:val="000000"/>
          <w:lang w:val="en-US"/>
        </w:rPr>
      </w:pPr>
      <w:r>
        <w:rPr>
          <w:color w:val="000000"/>
          <w:lang w:val="en-US"/>
        </w:rPr>
        <w:t>The time value assigned to the entry</w:t>
      </w:r>
    </w:p>
    <w:p>
      <w:pPr>
        <w:pStyle w:val="Tekstblok"/>
        <w:numPr>
          <w:ilvl w:val="0"/>
          <w:numId w:val="50"/>
        </w:numPr>
        <w:tabs>
          <w:tab w:val="clear" w:pos="709"/>
          <w:tab w:val="left" w:pos="720" w:leader="none"/>
        </w:tabs>
        <w:rPr>
          <w:color w:val="000000"/>
          <w:lang w:val="en-US"/>
        </w:rPr>
      </w:pPr>
      <w:r>
        <w:rPr>
          <w:color w:val="000000"/>
          <w:lang w:val="en-US"/>
        </w:rPr>
        <w:t>The distance, calculated using the time value.</w:t>
      </w:r>
    </w:p>
    <w:p>
      <w:pPr>
        <w:pStyle w:val="Tekstblok"/>
        <w:numPr>
          <w:ilvl w:val="0"/>
          <w:numId w:val="50"/>
        </w:numPr>
        <w:tabs>
          <w:tab w:val="clear" w:pos="709"/>
          <w:tab w:val="left" w:pos="720" w:leader="none"/>
        </w:tabs>
        <w:rPr>
          <w:color w:val="000000"/>
          <w:lang w:val="en-US"/>
        </w:rPr>
      </w:pPr>
      <w:r>
        <w:rPr>
          <w:color w:val="000000"/>
          <w:lang w:val="en-US"/>
        </w:rPr>
        <w:t>The modified delay value, which is the sum of the time value and the offset value set by the time editor on the right.</w:t>
      </w:r>
    </w:p>
    <w:p>
      <w:pPr>
        <w:pStyle w:val="Tekstblok"/>
        <w:tabs>
          <w:tab w:val="clear" w:pos="709"/>
          <w:tab w:val="left" w:pos="720" w:leader="none"/>
        </w:tabs>
        <w:rPr>
          <w:color w:val="000000"/>
          <w:lang w:val="en-US"/>
        </w:rPr>
      </w:pPr>
      <w:r>
        <w:rPr>
          <w:color w:val="000000"/>
          <w:lang w:val="en-US"/>
        </w:rPr>
        <w:t>The bottom line shows the difference, both in time and distance.</w:t>
      </w:r>
    </w:p>
    <w:p>
      <w:pPr>
        <w:pStyle w:val="Tekstblok"/>
        <w:tabs>
          <w:tab w:val="clear" w:pos="709"/>
          <w:tab w:val="left" w:pos="720" w:leader="none"/>
        </w:tabs>
        <w:rPr>
          <w:color w:val="000000"/>
          <w:lang w:val="en-US"/>
        </w:rPr>
      </w:pPr>
      <w:r>
        <w:rPr>
          <w:color w:val="000000"/>
          <w:lang w:val="en-US"/>
        </w:rPr>
        <w:t>As long as the cursor is over the upper area the status – bar at the bottom of the window will show the row and the column of the cell at the current position of the cursor, which might differ from the cell selected.</w:t>
      </w:r>
      <w:r>
        <w:br w:type="page"/>
      </w:r>
    </w:p>
    <w:p>
      <w:pPr>
        <w:pStyle w:val="Kop3"/>
        <w:rPr>
          <w:lang w:val="en-US"/>
        </w:rPr>
      </w:pPr>
      <w:bookmarkStart w:id="80" w:name="__RefHeading___Toc31228_113024776"/>
      <w:bookmarkStart w:id="81" w:name="hs3180"/>
      <w:bookmarkEnd w:id="80"/>
      <w:bookmarkEnd w:id="81"/>
      <w:r>
        <w:rPr>
          <w:lang w:val="en-US"/>
        </w:rPr>
        <w:t>Room Acoustic Analysis</w:t>
      </w:r>
    </w:p>
    <w:p>
      <w:pPr>
        <w:pStyle w:val="Kop4"/>
        <w:rPr>
          <w:lang w:val="en-US"/>
        </w:rPr>
      </w:pPr>
      <w:bookmarkStart w:id="82" w:name="__RefHeading___Toc28384_170345104"/>
      <w:bookmarkEnd w:id="82"/>
      <w:r>
        <w:rPr>
          <w:lang w:val="en-US"/>
        </w:rPr>
        <w:t>Speech Transmission Index (STI)</w:t>
      </w:r>
    </w:p>
    <w:p>
      <w:pPr>
        <w:pStyle w:val="Tekstblok"/>
        <w:tabs>
          <w:tab w:val="clear" w:pos="709"/>
          <w:tab w:val="left" w:pos="720" w:leader="none"/>
        </w:tabs>
        <w:rPr>
          <w:color w:val="000000"/>
          <w:lang w:val="en-US"/>
        </w:rPr>
      </w:pPr>
      <w:r>
        <w:rPr>
          <w:color w:val="000000"/>
          <w:lang w:val="en-US"/>
        </w:rPr>
        <w:t>The Speech Transmission Index (STI) is a value used to determine the intelligibility at the position of the measurement microphone.</w:t>
      </w:r>
    </w:p>
    <w:p>
      <w:pPr>
        <w:pStyle w:val="Tekstblok"/>
        <w:tabs>
          <w:tab w:val="clear" w:pos="709"/>
          <w:tab w:val="left" w:pos="720" w:leader="none"/>
        </w:tabs>
        <w:rPr>
          <w:lang w:val="en-US"/>
        </w:rPr>
      </w:pPr>
      <w:r>
        <w:rPr>
          <w:color w:val="000000"/>
          <w:lang w:val="en-US"/>
        </w:rPr>
        <w:t xml:space="preserve">The value considers the loss of modulation during the transmission of the sound, but not its frequency response. </w:t>
      </w:r>
      <w:r>
        <w:rPr>
          <w:b/>
          <w:bCs/>
          <w:i/>
          <w:iCs/>
          <w:color w:val="000000"/>
          <w:lang w:val="en-US"/>
        </w:rPr>
        <w:t>SATlive</w:t>
      </w:r>
      <w:r>
        <w:rPr>
          <w:color w:val="000000"/>
          <w:lang w:val="en-US"/>
        </w:rPr>
        <w:t xml:space="preserve"> uses the impulse response to calculate the STI value.</w:t>
      </w:r>
    </w:p>
    <w:p>
      <w:pPr>
        <w:pStyle w:val="Tekstblok"/>
        <w:tabs>
          <w:tab w:val="clear" w:pos="709"/>
          <w:tab w:val="left" w:pos="720" w:leader="none"/>
        </w:tabs>
        <w:rPr>
          <w:lang w:val="en-US"/>
        </w:rPr>
      </w:pPr>
      <w:r>
        <w:drawing>
          <wp:anchor behindDoc="0" distT="0" distB="71755" distL="71755" distR="0" simplePos="0" locked="0" layoutInCell="0" allowOverlap="1" relativeHeight="63">
            <wp:simplePos x="0" y="0"/>
            <wp:positionH relativeFrom="column">
              <wp:align>right</wp:align>
            </wp:positionH>
            <wp:positionV relativeFrom="paragraph">
              <wp:posOffset>26035</wp:posOffset>
            </wp:positionV>
            <wp:extent cx="2516505" cy="388620"/>
            <wp:effectExtent l="0" t="0" r="0" b="0"/>
            <wp:wrapSquare wrapText="bothSides"/>
            <wp:docPr id="67" name="Grafik6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663" descr="" title=""/>
                    <pic:cNvPicPr>
                      <a:picLocks noChangeAspect="1" noChangeArrowheads="1"/>
                    </pic:cNvPicPr>
                  </pic:nvPicPr>
                  <pic:blipFill>
                    <a:blip r:embed="rId81"/>
                    <a:stretch>
                      <a:fillRect/>
                    </a:stretch>
                  </pic:blipFill>
                  <pic:spPr bwMode="auto">
                    <a:xfrm>
                      <a:off x="0" y="0"/>
                      <a:ext cx="2516505" cy="388620"/>
                    </a:xfrm>
                    <a:prstGeom prst="rect">
                      <a:avLst/>
                    </a:prstGeom>
                  </pic:spPr>
                </pic:pic>
              </a:graphicData>
            </a:graphic>
          </wp:anchor>
        </w:drawing>
      </w:r>
      <w:r>
        <w:rPr>
          <w:color w:val="000000"/>
          <w:lang w:val="en-US"/>
        </w:rPr>
        <w:t xml:space="preserve">You can </w:t>
      </w:r>
      <w:r>
        <w:rPr>
          <w:i/>
          <w:iCs/>
          <w:color w:val="000000"/>
          <w:lang w:val="en-US"/>
        </w:rPr>
        <w:t>invoke</w:t>
      </w:r>
      <w:r>
        <w:rPr>
          <w:color w:val="000000"/>
          <w:lang w:val="en-US"/>
        </w:rPr>
        <w:t xml:space="preserve"> the </w:t>
      </w:r>
      <w:r>
        <w:rPr>
          <w:color w:val="000000"/>
          <w:lang w:val="en-US"/>
        </w:rPr>
        <w:t>S</w:t>
      </w:r>
      <w:r>
        <w:rPr>
          <w:color w:val="000000"/>
          <w:lang w:val="en-US"/>
        </w:rPr>
        <w:t xml:space="preserve">TI </w:t>
      </w:r>
      <w:r>
        <w:rPr>
          <w:color w:val="000000"/>
          <w:lang w:val="en-US"/>
        </w:rPr>
        <w:t>window</w:t>
      </w:r>
      <w:r>
        <w:rPr>
          <w:color w:val="000000"/>
          <w:lang w:val="en-US"/>
        </w:rPr>
        <w:t xml:space="preserve"> from the </w:t>
      </w:r>
      <w:r>
        <w:rPr>
          <w:b w:val="false"/>
          <w:bCs w:val="false"/>
          <w:i/>
          <w:iCs/>
          <w:color w:val="000000"/>
          <w:lang w:val="en-US"/>
        </w:rPr>
        <w:t>Tools</w:t>
      </w:r>
      <w:r>
        <w:rPr>
          <w:color w:val="000000"/>
          <w:lang w:val="en-US"/>
        </w:rPr>
        <w:t xml:space="preserve"> menu. </w:t>
      </w:r>
      <w:r>
        <w:rPr>
          <w:color w:val="000000"/>
          <w:lang w:val="en-US"/>
        </w:rPr>
        <w:t>I</w:t>
      </w:r>
      <w:r>
        <w:rPr>
          <w:color w:val="000000"/>
          <w:lang w:val="en-US"/>
        </w:rPr>
        <w:t xml:space="preserve">f </w:t>
      </w:r>
      <w:r>
        <w:rPr>
          <w:color w:val="000000"/>
          <w:lang w:val="en-US"/>
        </w:rPr>
        <w:t xml:space="preserve">you’re using </w:t>
      </w:r>
      <w:r>
        <w:rPr>
          <w:color w:val="000000"/>
          <w:lang w:val="en-US"/>
        </w:rPr>
        <w:t xml:space="preserve">the menu mode complex </w:t>
      </w:r>
      <w:r>
        <w:rPr>
          <w:color w:val="000000"/>
          <w:lang w:val="en-US"/>
        </w:rPr>
        <w:t>then</w:t>
      </w:r>
      <w:r>
        <w:rPr>
          <w:color w:val="000000"/>
          <w:lang w:val="en-US"/>
        </w:rPr>
        <w:t xml:space="preserve"> </w:t>
      </w:r>
      <w:r>
        <w:rPr>
          <w:color w:val="000000"/>
          <w:lang w:val="en-US"/>
        </w:rPr>
        <w:t>there will be a</w:t>
      </w:r>
      <w:r>
        <w:rPr>
          <w:color w:val="000000"/>
          <w:lang w:val="en-US"/>
        </w:rPr>
        <w:t xml:space="preserve"> button </w:t>
      </w:r>
      <w:r>
        <w:rPr>
          <w:b w:val="false"/>
          <w:bCs w:val="false"/>
          <w:i/>
          <w:iCs/>
          <w:color w:val="000000"/>
          <w:lang w:val="en-US"/>
        </w:rPr>
        <w:t>STI</w:t>
      </w:r>
      <w:r>
        <w:rPr>
          <w:color w:val="000000"/>
          <w:lang w:val="en-US"/>
        </w:rPr>
        <w:t xml:space="preserve"> in the upper menu bar. The loss of modulation is calculated for different frequencies used for modulation, and for different octave bands of the audio signal. </w:t>
      </w:r>
      <w:r>
        <w:rPr>
          <w:color w:val="000000"/>
          <w:lang w:val="en-US"/>
        </w:rPr>
        <w:t>T</w:t>
      </w:r>
      <w:r>
        <w:rPr>
          <w:color w:val="000000"/>
          <w:lang w:val="en-US"/>
        </w:rPr>
        <w:t xml:space="preserve">here </w:t>
      </w:r>
      <w:r>
        <w:rPr>
          <w:color w:val="000000"/>
          <w:lang w:val="en-US"/>
        </w:rPr>
        <w:t>are</w:t>
      </w:r>
      <w:r>
        <w:rPr>
          <w:color w:val="000000"/>
          <w:lang w:val="en-US"/>
        </w:rPr>
        <w:t xml:space="preserve"> 98 values which</w:t>
      </w:r>
      <w:r>
        <w:rPr>
          <w:color w:val="000000"/>
          <w:lang w:val="en-US"/>
        </w:rPr>
        <w:t xml:space="preserve"> will be</w:t>
      </w:r>
      <w:r>
        <w:rPr>
          <w:color w:val="000000"/>
          <w:lang w:val="en-US"/>
        </w:rPr>
        <w:t xml:space="preserve"> averaged using different weighting factors, </w:t>
      </w:r>
      <w:r>
        <w:rPr>
          <w:color w:val="000000"/>
          <w:lang w:val="en-US"/>
        </w:rPr>
        <w:t>based on the voice type setting,</w:t>
      </w:r>
      <w:r>
        <w:rPr>
          <w:color w:val="000000"/>
          <w:lang w:val="en-US"/>
        </w:rPr>
        <w:t xml:space="preserve"> to get </w:t>
      </w:r>
      <w:r>
        <w:rPr>
          <w:color w:val="000000"/>
          <w:lang w:val="en-US"/>
        </w:rPr>
        <w:t>a single</w:t>
      </w:r>
      <w:r>
        <w:rPr>
          <w:color w:val="000000"/>
          <w:lang w:val="en-US"/>
        </w:rPr>
        <w:t xml:space="preserve"> number as result.</w:t>
      </w:r>
    </w:p>
    <w:p>
      <w:pPr>
        <w:pStyle w:val="Kop4"/>
        <w:rPr/>
      </w:pPr>
      <w:bookmarkStart w:id="83" w:name="__RefHeading___Toc41218_2823577171"/>
      <w:bookmarkEnd w:id="83"/>
      <w:r>
        <w:rPr/>
        <w:t xml:space="preserve">The </w:t>
      </w:r>
      <w:r>
        <w:rPr/>
        <w:t>Window</w:t>
      </w:r>
    </w:p>
    <w:p>
      <w:pPr>
        <w:pStyle w:val="Tekstblok"/>
        <w:tabs>
          <w:tab w:val="clear" w:pos="709"/>
          <w:tab w:val="left" w:pos="720" w:leader="none"/>
        </w:tabs>
        <w:suppressAutoHyphens w:val="false"/>
        <w:ind w:start="0" w:end="0" w:hanging="0"/>
        <w:rPr>
          <w:color w:val="000000"/>
          <w:lang w:val="en-US"/>
        </w:rPr>
      </w:pPr>
      <w:r>
        <w:drawing>
          <wp:anchor behindDoc="0" distT="0" distB="71755" distL="71755" distR="0" simplePos="0" locked="0" layoutInCell="0" allowOverlap="1" relativeHeight="504">
            <wp:simplePos x="0" y="0"/>
            <wp:positionH relativeFrom="column">
              <wp:posOffset>3240405</wp:posOffset>
            </wp:positionH>
            <wp:positionV relativeFrom="paragraph">
              <wp:posOffset>59690</wp:posOffset>
            </wp:positionV>
            <wp:extent cx="2879725" cy="2887345"/>
            <wp:effectExtent l="0" t="0" r="0" b="0"/>
            <wp:wrapSquare wrapText="bothSides"/>
            <wp:docPr id="68" name="Bild2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ld287" descr="" title=""/>
                    <pic:cNvPicPr>
                      <a:picLocks noChangeAspect="1" noChangeArrowheads="1"/>
                    </pic:cNvPicPr>
                  </pic:nvPicPr>
                  <pic:blipFill>
                    <a:blip r:embed="rId82"/>
                    <a:stretch>
                      <a:fillRect/>
                    </a:stretch>
                  </pic:blipFill>
                  <pic:spPr bwMode="auto">
                    <a:xfrm>
                      <a:off x="0" y="0"/>
                      <a:ext cx="2879725" cy="2887345"/>
                    </a:xfrm>
                    <a:prstGeom prst="rect">
                      <a:avLst/>
                    </a:prstGeom>
                  </pic:spPr>
                </pic:pic>
              </a:graphicData>
            </a:graphic>
          </wp:anchor>
        </w:drawing>
      </w:r>
      <w:r>
        <w:rPr>
          <w:color w:val="000000"/>
          <w:lang w:val="en-US"/>
        </w:rPr>
        <w:t xml:space="preserve">The top area shows the STI value calculated. Below the STI value you’ll find the values for </w:t>
      </w:r>
      <w:r>
        <w:rPr>
          <w:i/>
          <w:iCs/>
          <w:color w:val="000000"/>
          <w:lang w:val="en-US"/>
        </w:rPr>
        <w:t>CSI</w:t>
      </w:r>
      <w:r>
        <w:rPr>
          <w:color w:val="000000"/>
          <w:lang w:val="en-US"/>
        </w:rPr>
        <w:t xml:space="preserve"> and </w:t>
      </w:r>
      <w:r>
        <w:rPr>
          <w:i/>
          <w:iCs/>
          <w:color w:val="000000"/>
          <w:lang w:val="en-US"/>
        </w:rPr>
        <w:t>AL</w:t>
      </w:r>
      <w:r>
        <w:rPr>
          <w:b/>
          <w:bCs/>
          <w:i/>
          <w:iCs/>
          <w:color w:val="000000"/>
          <w:vertAlign w:val="subscript"/>
          <w:lang w:val="en-US"/>
        </w:rPr>
        <w:t>cons</w:t>
      </w:r>
      <w:r>
        <w:rPr>
          <w:color w:val="000000"/>
          <w:lang w:val="en-US"/>
        </w:rPr>
        <w:t>, both calculated based on the STI value. Right to this values the classification of the STI value according to IEC 60268.</w:t>
      </w:r>
    </w:p>
    <w:p>
      <w:pPr>
        <w:pStyle w:val="Tekstblok"/>
        <w:tabs>
          <w:tab w:val="clear" w:pos="709"/>
          <w:tab w:val="left" w:pos="720" w:leader="none"/>
        </w:tabs>
        <w:suppressAutoHyphens w:val="false"/>
        <w:ind w:start="0" w:end="0" w:hanging="0"/>
        <w:rPr>
          <w:color w:val="000000"/>
          <w:lang w:val="en-US"/>
        </w:rPr>
      </w:pPr>
      <w:r>
        <w:rPr>
          <w:color w:val="000000"/>
          <w:lang w:val="en-US"/>
        </w:rPr>
        <w:t>At the upper right you can select the type of voice used for the calculation. The setting</w:t>
      </w:r>
      <w:r>
        <w:rPr>
          <w:color w:val="000000"/>
          <w:lang w:val="en-US"/>
        </w:rPr>
        <w:t xml:space="preserve"> </w:t>
      </w:r>
      <w:r>
        <w:rPr>
          <w:i/>
          <w:iCs/>
          <w:color w:val="000000"/>
          <w:lang w:val="en-US"/>
        </w:rPr>
        <w:t>Male voice</w:t>
      </w:r>
      <w:r>
        <w:rPr>
          <w:color w:val="000000"/>
          <w:lang w:val="en-US"/>
        </w:rPr>
        <w:t xml:space="preserve"> is the commonly used.</w:t>
      </w:r>
    </w:p>
    <w:p>
      <w:pPr>
        <w:pStyle w:val="Tekstblok"/>
        <w:tabs>
          <w:tab w:val="clear" w:pos="709"/>
          <w:tab w:val="left" w:pos="720" w:leader="none"/>
        </w:tabs>
        <w:suppressAutoHyphens w:val="false"/>
        <w:ind w:start="0" w:end="0" w:hanging="0"/>
        <w:rPr>
          <w:color w:val="000000"/>
          <w:lang w:val="en-US"/>
        </w:rPr>
      </w:pPr>
      <w:r>
        <w:rPr>
          <w:color w:val="000000"/>
          <w:lang w:val="en-US"/>
        </w:rPr>
        <w:t>Below of this selection the part of the impulse response used for the calculation is shown. This part always starts at the start of the impulse response. Please note that for the good result this part needs to be longer as the RT</w:t>
      </w:r>
      <w:r>
        <w:rPr>
          <w:b/>
          <w:bCs/>
          <w:color w:val="000000"/>
          <w:vertAlign w:val="subscript"/>
          <w:lang w:val="en-US"/>
        </w:rPr>
        <w:t>60</w:t>
      </w:r>
      <w:r>
        <w:rPr>
          <w:color w:val="000000"/>
          <w:lang w:val="en-US"/>
        </w:rPr>
        <w:t xml:space="preserve"> of the room examined. You can change this setting in the STI entry of the menu. See page </w:t>
      </w:r>
      <w:r>
        <w:rPr>
          <w:color w:val="000000"/>
          <w:lang w:val="en-US"/>
        </w:rPr>
        <w:fldChar w:fldCharType="begin"/>
      </w:r>
      <w:r>
        <w:rPr>
          <w:color w:val="000000"/>
          <w:lang w:val="en-US"/>
        </w:rPr>
        <w:instrText> PAGEREF __RefHeading___Toc34243_3857253969 \h </w:instrText>
      </w:r>
      <w:r>
        <w:rPr>
          <w:color w:val="000000"/>
          <w:lang w:val="en-US"/>
        </w:rPr>
        <w:fldChar w:fldCharType="separate"/>
      </w:r>
      <w:r>
        <w:rPr>
          <w:color w:val="000000"/>
          <w:lang w:val="en-US"/>
        </w:rPr>
        <w:t>50</w:t>
      </w:r>
      <w:r>
        <w:rPr>
          <w:color w:val="000000"/>
          <w:lang w:val="en-US"/>
        </w:rPr>
        <w:fldChar w:fldCharType="end"/>
      </w:r>
      <w:r>
        <w:rPr>
          <w:color w:val="000000"/>
          <w:lang w:val="en-US"/>
        </w:rPr>
        <w:t xml:space="preserve"> </w:t>
      </w:r>
      <w:r>
        <w:rPr>
          <w:color w:val="000000"/>
          <w:lang w:val="en-US"/>
        </w:rPr>
        <w:t>for further information.</w:t>
      </w:r>
    </w:p>
    <w:p>
      <w:pPr>
        <w:pStyle w:val="Tekstblok"/>
        <w:tabs>
          <w:tab w:val="clear" w:pos="709"/>
          <w:tab w:val="left" w:pos="720" w:leader="none"/>
        </w:tabs>
        <w:suppressAutoHyphens w:val="false"/>
        <w:ind w:start="0" w:end="0" w:hanging="0"/>
        <w:rPr>
          <w:lang w:val="en-US"/>
        </w:rPr>
      </w:pPr>
      <w:r>
        <w:rPr>
          <w:color w:val="000000"/>
          <w:lang w:val="en-US"/>
        </w:rPr>
        <w:t xml:space="preserve">The center of the window shows </w:t>
      </w:r>
      <w:r>
        <w:rPr>
          <w:color w:val="000000"/>
          <w:lang w:val="en-US"/>
        </w:rPr>
        <w:t>all 9</w:t>
      </w:r>
      <w:r>
        <w:rPr>
          <w:color w:val="000000"/>
          <w:lang w:val="en-US"/>
        </w:rPr>
        <w:t>8</w:t>
      </w:r>
      <w:r>
        <w:rPr>
          <w:color w:val="000000"/>
          <w:lang w:val="en-US"/>
        </w:rPr>
        <w:t xml:space="preserve"> values. </w:t>
      </w:r>
      <w:r>
        <w:rPr>
          <w:color w:val="000000"/>
          <w:lang w:val="en-US"/>
        </w:rPr>
        <w:t xml:space="preserve">Use the entry </w:t>
      </w:r>
      <w:r>
        <w:rPr>
          <w:i/>
          <w:iCs/>
          <w:color w:val="000000"/>
          <w:lang w:val="en-US"/>
        </w:rPr>
        <w:t>Display</w:t>
      </w:r>
      <w:r>
        <w:rPr>
          <w:color w:val="000000"/>
          <w:lang w:val="en-US"/>
        </w:rPr>
        <w:t xml:space="preserve"> of the menu (see page </w:t>
      </w:r>
      <w:r>
        <w:rPr>
          <w:color w:val="000000"/>
          <w:lang w:val="en-US"/>
        </w:rPr>
        <w:fldChar w:fldCharType="begin"/>
      </w:r>
      <w:r>
        <w:rPr>
          <w:color w:val="000000"/>
          <w:lang w:val="en-US"/>
        </w:rPr>
        <w:instrText> PAGEREF __RefHeading___Toc34243_3857253969 \h </w:instrText>
      </w:r>
      <w:r>
        <w:rPr>
          <w:color w:val="000000"/>
          <w:lang w:val="en-US"/>
        </w:rPr>
        <w:fldChar w:fldCharType="separate"/>
      </w:r>
      <w:r>
        <w:rPr>
          <w:color w:val="000000"/>
          <w:lang w:val="en-US"/>
        </w:rPr>
        <w:t>50</w:t>
      </w:r>
      <w:r>
        <w:rPr>
          <w:color w:val="000000"/>
          <w:lang w:val="en-US"/>
        </w:rPr>
        <w:fldChar w:fldCharType="end"/>
      </w:r>
      <w:r>
        <w:rPr>
          <w:color w:val="000000"/>
          <w:lang w:val="en-US"/>
        </w:rPr>
        <w:t>) to change the type of th</w:t>
      </w:r>
      <w:r>
        <w:rPr>
          <w:color w:val="000000"/>
          <w:lang w:val="en-US"/>
        </w:rPr>
        <w:t>is</w:t>
      </w:r>
      <w:r>
        <w:rPr>
          <w:color w:val="000000"/>
          <w:lang w:val="en-US"/>
        </w:rPr>
        <w:t xml:space="preserve"> display.</w:t>
      </w:r>
    </w:p>
    <w:p>
      <w:pPr>
        <w:pStyle w:val="Tekstblok"/>
        <w:tabs>
          <w:tab w:val="clear" w:pos="709"/>
          <w:tab w:val="left" w:pos="720" w:leader="none"/>
        </w:tabs>
        <w:suppressAutoHyphens w:val="false"/>
        <w:ind w:start="0" w:end="0" w:hanging="0"/>
        <w:rPr>
          <w:lang w:val="en-US"/>
        </w:rPr>
      </w:pPr>
      <w:r>
        <w:rPr>
          <w:color w:val="000000"/>
          <w:lang w:val="en-US"/>
        </w:rPr>
        <w:t xml:space="preserve">Use the button </w:t>
      </w:r>
      <w:r>
        <w:rPr>
          <w:i/>
          <w:iCs/>
          <w:color w:val="000000"/>
          <w:lang w:val="en-US"/>
        </w:rPr>
        <w:t>Close</w:t>
      </w:r>
      <w:r>
        <w:rPr>
          <w:color w:val="000000"/>
          <w:lang w:val="en-US"/>
        </w:rPr>
        <w:t xml:space="preserve"> at lower right to return to the impulse response module.</w:t>
      </w:r>
      <w:r>
        <w:br w:type="page"/>
      </w:r>
    </w:p>
    <w:p>
      <w:pPr>
        <w:pStyle w:val="Kop5"/>
        <w:rPr>
          <w:lang w:val="en-US"/>
        </w:rPr>
      </w:pPr>
      <w:bookmarkStart w:id="84" w:name="__RefHeading___Toc34243_3857253969"/>
      <w:bookmarkStart w:id="85" w:name="hs3185"/>
      <w:bookmarkEnd w:id="84"/>
      <w:bookmarkEnd w:id="85"/>
      <w:r>
        <w:drawing>
          <wp:anchor behindDoc="0" distT="0" distB="71755" distL="71755" distR="0" simplePos="0" locked="0" layoutInCell="0" allowOverlap="1" relativeHeight="64">
            <wp:simplePos x="0" y="0"/>
            <wp:positionH relativeFrom="column">
              <wp:align>right</wp:align>
            </wp:positionH>
            <wp:positionV relativeFrom="paragraph">
              <wp:posOffset>118745</wp:posOffset>
            </wp:positionV>
            <wp:extent cx="1440180" cy="212090"/>
            <wp:effectExtent l="0" t="0" r="0" b="0"/>
            <wp:wrapSquare wrapText="bothSides"/>
            <wp:docPr id="69" name="Grafik6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665" descr="" title=""/>
                    <pic:cNvPicPr>
                      <a:picLocks noChangeAspect="1" noChangeArrowheads="1"/>
                    </pic:cNvPicPr>
                  </pic:nvPicPr>
                  <pic:blipFill>
                    <a:blip r:embed="rId83"/>
                    <a:stretch>
                      <a:fillRect/>
                    </a:stretch>
                  </pic:blipFill>
                  <pic:spPr bwMode="auto">
                    <a:xfrm>
                      <a:off x="0" y="0"/>
                      <a:ext cx="1440180" cy="212090"/>
                    </a:xfrm>
                    <a:prstGeom prst="rect">
                      <a:avLst/>
                    </a:prstGeom>
                  </pic:spPr>
                </pic:pic>
              </a:graphicData>
            </a:graphic>
          </wp:anchor>
        </w:drawing>
      </w:r>
      <w:r>
        <w:rPr>
          <w:lang w:val="en-US"/>
        </w:rPr>
        <w:t>The menu bar of the STI window</w:t>
      </w:r>
    </w:p>
    <w:p>
      <w:pPr>
        <w:pStyle w:val="Tekstblok"/>
        <w:tabs>
          <w:tab w:val="clear" w:pos="709"/>
          <w:tab w:val="left" w:pos="720" w:leader="none"/>
        </w:tabs>
        <w:rPr>
          <w:color w:val="000000"/>
          <w:lang w:val="en-US"/>
        </w:rPr>
      </w:pPr>
      <w:r>
        <w:rPr>
          <w:color w:val="000000"/>
          <w:lang w:val="en-US"/>
        </w:rPr>
        <w:t>The menu bar of the STI calculation offers some options for the post-process and the display of the calculated result.</w:t>
      </w:r>
    </w:p>
    <w:p>
      <w:pPr>
        <w:pStyle w:val="Tekstblok"/>
        <w:tabs>
          <w:tab w:val="clear" w:pos="709"/>
          <w:tab w:val="left" w:pos="720" w:leader="none"/>
        </w:tabs>
        <w:rPr>
          <w:lang w:val="en-US"/>
        </w:rPr>
      </w:pPr>
      <w:r>
        <w:drawing>
          <wp:anchor behindDoc="0" distT="0" distB="71755" distL="71755" distR="0" simplePos="0" locked="0" layoutInCell="0" allowOverlap="1" relativeHeight="505">
            <wp:simplePos x="0" y="0"/>
            <wp:positionH relativeFrom="column">
              <wp:align>right</wp:align>
            </wp:positionH>
            <wp:positionV relativeFrom="paragraph">
              <wp:posOffset>21590</wp:posOffset>
            </wp:positionV>
            <wp:extent cx="1440180" cy="896620"/>
            <wp:effectExtent l="0" t="0" r="0" b="0"/>
            <wp:wrapSquare wrapText="bothSides"/>
            <wp:docPr id="70" name="Bild4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d481" descr="" title=""/>
                    <pic:cNvPicPr>
                      <a:picLocks noChangeAspect="1" noChangeArrowheads="1"/>
                    </pic:cNvPicPr>
                  </pic:nvPicPr>
                  <pic:blipFill>
                    <a:blip r:embed="rId84"/>
                    <a:stretch>
                      <a:fillRect/>
                    </a:stretch>
                  </pic:blipFill>
                  <pic:spPr bwMode="auto">
                    <a:xfrm>
                      <a:off x="0" y="0"/>
                      <a:ext cx="1440180" cy="896620"/>
                    </a:xfrm>
                    <a:prstGeom prst="rect">
                      <a:avLst/>
                    </a:prstGeom>
                  </pic:spPr>
                </pic:pic>
              </a:graphicData>
            </a:graphic>
          </wp:anchor>
        </w:drawing>
      </w:r>
      <w:r>
        <w:rPr>
          <w:color w:val="000000"/>
          <w:lang w:val="en-US"/>
        </w:rPr>
        <w:t xml:space="preserve">On the left there is the menu </w:t>
      </w:r>
      <w:r>
        <w:rPr>
          <w:b w:val="false"/>
          <w:bCs w:val="false"/>
          <w:i/>
          <w:iCs/>
          <w:color w:val="000000"/>
          <w:lang w:val="en-US"/>
        </w:rPr>
        <w:t>STI</w:t>
      </w:r>
      <w:r>
        <w:rPr>
          <w:color w:val="000000"/>
          <w:lang w:val="en-US"/>
        </w:rPr>
        <w:t xml:space="preserve"> which contains this options:</w:t>
      </w:r>
    </w:p>
    <w:p>
      <w:pPr>
        <w:pStyle w:val="Tekstblok"/>
        <w:numPr>
          <w:ilvl w:val="0"/>
          <w:numId w:val="51"/>
        </w:numPr>
        <w:tabs>
          <w:tab w:val="clear" w:pos="709"/>
          <w:tab w:val="left" w:pos="720" w:leader="none"/>
        </w:tabs>
        <w:rPr/>
      </w:pPr>
      <w:r>
        <w:drawing>
          <wp:anchor behindDoc="0" distT="0" distB="0" distL="0" distR="0" simplePos="0" locked="0" layoutInCell="0" allowOverlap="1" relativeHeight="277">
            <wp:simplePos x="0" y="0"/>
            <wp:positionH relativeFrom="column">
              <wp:posOffset>469265</wp:posOffset>
            </wp:positionH>
            <wp:positionV relativeFrom="paragraph">
              <wp:posOffset>22860</wp:posOffset>
            </wp:positionV>
            <wp:extent cx="152400" cy="152400"/>
            <wp:effectExtent l="0" t="0" r="0" b="0"/>
            <wp:wrapSquare wrapText="bothSides"/>
            <wp:docPr id="71" name="Bild2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267" descr="" title=""/>
                    <pic:cNvPicPr>
                      <a:picLocks noChangeAspect="1" noChangeArrowheads="1"/>
                    </pic:cNvPicPr>
                  </pic:nvPicPr>
                  <pic:blipFill>
                    <a:blip r:embed="rId85"/>
                    <a:stretch>
                      <a:fillRect/>
                    </a:stretch>
                  </pic:blipFill>
                  <pic:spPr bwMode="auto">
                    <a:xfrm>
                      <a:off x="0" y="0"/>
                      <a:ext cx="152400" cy="152400"/>
                    </a:xfrm>
                    <a:prstGeom prst="rect">
                      <a:avLst/>
                    </a:prstGeom>
                  </pic:spPr>
                </pic:pic>
              </a:graphicData>
            </a:graphic>
          </wp:anchor>
        </w:drawing>
      </w:r>
      <w:r>
        <w:rPr>
          <w:b/>
          <w:bCs/>
          <w:color w:val="000000"/>
          <w:lang w:val="en-US"/>
        </w:rPr>
        <w:t>Save trace as picture</w:t>
      </w:r>
      <w:r>
        <w:rPr>
          <w:color w:val="000000"/>
          <w:lang w:val="en-US"/>
        </w:rPr>
        <w:t xml:space="preserve"> use this function to save the current display of the </w:t>
      </w:r>
      <w:r>
        <w:rPr>
          <w:i/>
          <w:iCs/>
          <w:color w:val="000000"/>
          <w:lang w:val="en-US"/>
        </w:rPr>
        <w:t>STI</w:t>
      </w:r>
      <w:r>
        <w:rPr>
          <w:color w:val="000000"/>
          <w:lang w:val="en-US"/>
        </w:rPr>
        <w:t xml:space="preserve"> values. Select the format of the picture in the save dialog.</w:t>
      </w:r>
    </w:p>
    <w:p>
      <w:pPr>
        <w:pStyle w:val="Tekstblok"/>
        <w:numPr>
          <w:ilvl w:val="0"/>
          <w:numId w:val="51"/>
        </w:numPr>
        <w:tabs>
          <w:tab w:val="clear" w:pos="709"/>
          <w:tab w:val="left" w:pos="720" w:leader="none"/>
        </w:tabs>
        <w:rPr/>
      </w:pPr>
      <w:r>
        <w:rPr>
          <w:b/>
          <w:bCs/>
          <w:color w:val="000000"/>
          <w:lang w:val="en-US"/>
        </w:rPr>
        <w:t>Part of IR used for Calculation</w:t>
      </w:r>
      <w:r>
        <w:rPr>
          <w:color w:val="000000"/>
          <w:lang w:val="en-US"/>
        </w:rPr>
        <w:t xml:space="preserve"> this setting allows you to exclude some of the tail of the impulse response from the calculation of the </w:t>
      </w:r>
      <w:r>
        <w:rPr>
          <w:i/>
          <w:iCs/>
          <w:color w:val="000000"/>
          <w:lang w:val="en-US"/>
        </w:rPr>
        <w:t>STI</w:t>
      </w:r>
      <w:r>
        <w:rPr>
          <w:color w:val="000000"/>
          <w:lang w:val="en-US"/>
        </w:rPr>
        <w:t xml:space="preserve"> value. For a good result the length of the remaining part should exceed the RT</w:t>
      </w:r>
      <w:r>
        <w:rPr>
          <w:b/>
          <w:bCs/>
          <w:color w:val="000000"/>
          <w:vertAlign w:val="subscript"/>
          <w:lang w:val="en-US"/>
        </w:rPr>
        <w:t>60</w:t>
      </w:r>
      <w:r>
        <w:rPr>
          <w:color w:val="000000"/>
          <w:lang w:val="en-US"/>
        </w:rPr>
        <w:t xml:space="preserve"> of the room examined.</w:t>
        <w:br/>
        <w:t>The current setting will show at the display’s upper right area.</w:t>
      </w:r>
    </w:p>
    <w:p>
      <w:pPr>
        <w:pStyle w:val="Tekstblok"/>
        <w:numPr>
          <w:ilvl w:val="0"/>
          <w:numId w:val="51"/>
        </w:numPr>
        <w:tabs>
          <w:tab w:val="clear" w:pos="709"/>
          <w:tab w:val="left" w:pos="720" w:leader="none"/>
        </w:tabs>
        <w:rPr>
          <w:lang w:val="en-US"/>
        </w:rPr>
      </w:pPr>
      <w:r>
        <w:drawing>
          <wp:anchor behindDoc="0" distT="0" distB="0" distL="0" distR="0" simplePos="0" locked="0" layoutInCell="0" allowOverlap="1" relativeHeight="278">
            <wp:simplePos x="0" y="0"/>
            <wp:positionH relativeFrom="column">
              <wp:posOffset>469265</wp:posOffset>
            </wp:positionH>
            <wp:positionV relativeFrom="paragraph">
              <wp:posOffset>22860</wp:posOffset>
            </wp:positionV>
            <wp:extent cx="152400" cy="152400"/>
            <wp:effectExtent l="0" t="0" r="0" b="0"/>
            <wp:wrapSquare wrapText="bothSides"/>
            <wp:docPr id="72" name="Bild2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d268" descr="" title=""/>
                    <pic:cNvPicPr>
                      <a:picLocks noChangeAspect="1" noChangeArrowheads="1"/>
                    </pic:cNvPicPr>
                  </pic:nvPicPr>
                  <pic:blipFill>
                    <a:blip r:embed="rId86"/>
                    <a:stretch>
                      <a:fillRect/>
                    </a:stretch>
                  </pic:blipFill>
                  <pic:spPr bwMode="auto">
                    <a:xfrm>
                      <a:off x="0" y="0"/>
                      <a:ext cx="152400" cy="152400"/>
                    </a:xfrm>
                    <a:prstGeom prst="rect">
                      <a:avLst/>
                    </a:prstGeom>
                  </pic:spPr>
                </pic:pic>
              </a:graphicData>
            </a:graphic>
          </wp:anchor>
        </w:drawing>
      </w:r>
      <w:r>
        <w:rPr>
          <w:b/>
          <w:bCs/>
          <w:color w:val="000000"/>
          <w:lang w:val="en-US"/>
        </w:rPr>
        <w:t>Print</w:t>
      </w:r>
      <w:r>
        <w:rPr>
          <w:color w:val="000000"/>
          <w:lang w:val="en-US"/>
        </w:rPr>
        <w:t xml:space="preserve"> use this function to print the current display, information about the impulse response used as base for the calculation and a remark, which </w:t>
      </w:r>
      <w:r>
        <w:rPr>
          <w:b/>
          <w:bCs/>
          <w:i/>
          <w:iCs/>
          <w:color w:val="000000"/>
          <w:lang w:val="en-US"/>
        </w:rPr>
        <w:t>SATlive</w:t>
      </w:r>
      <w:r>
        <w:rPr>
          <w:color w:val="000000"/>
          <w:lang w:val="en-US"/>
        </w:rPr>
        <w:t xml:space="preserve"> prompts for.</w:t>
      </w:r>
    </w:p>
    <w:p>
      <w:pPr>
        <w:pStyle w:val="Tekstblok"/>
        <w:numPr>
          <w:ilvl w:val="0"/>
          <w:numId w:val="51"/>
        </w:numPr>
        <w:tabs>
          <w:tab w:val="clear" w:pos="709"/>
          <w:tab w:val="left" w:pos="720" w:leader="none"/>
        </w:tabs>
        <w:rPr>
          <w:lang w:val="en-US"/>
        </w:rPr>
      </w:pPr>
      <w:r>
        <w:drawing>
          <wp:anchor behindDoc="0" distT="0" distB="0" distL="0" distR="0" simplePos="0" locked="0" layoutInCell="0" allowOverlap="1" relativeHeight="279">
            <wp:simplePos x="0" y="0"/>
            <wp:positionH relativeFrom="column">
              <wp:posOffset>469265</wp:posOffset>
            </wp:positionH>
            <wp:positionV relativeFrom="paragraph">
              <wp:posOffset>22860</wp:posOffset>
            </wp:positionV>
            <wp:extent cx="152400" cy="152400"/>
            <wp:effectExtent l="0" t="0" r="0" b="0"/>
            <wp:wrapSquare wrapText="bothSides"/>
            <wp:docPr id="73" name="Bild2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ild269" descr="" title=""/>
                    <pic:cNvPicPr>
                      <a:picLocks noChangeAspect="1" noChangeArrowheads="1"/>
                    </pic:cNvPicPr>
                  </pic:nvPicPr>
                  <pic:blipFill>
                    <a:blip r:embed="rId87"/>
                    <a:stretch>
                      <a:fillRect/>
                    </a:stretch>
                  </pic:blipFill>
                  <pic:spPr bwMode="auto">
                    <a:xfrm>
                      <a:off x="0" y="0"/>
                      <a:ext cx="152400" cy="152400"/>
                    </a:xfrm>
                    <a:prstGeom prst="rect">
                      <a:avLst/>
                    </a:prstGeom>
                  </pic:spPr>
                </pic:pic>
              </a:graphicData>
            </a:graphic>
          </wp:anchor>
        </w:drawing>
      </w:r>
      <w:r>
        <w:rPr>
          <w:b/>
          <w:bCs/>
          <w:color w:val="000000"/>
          <w:lang w:val="en-US"/>
        </w:rPr>
        <w:t>Setup Printer</w:t>
      </w:r>
      <w:r>
        <w:rPr>
          <w:color w:val="000000"/>
          <w:lang w:val="en-US"/>
        </w:rPr>
        <w:t xml:space="preserve"> use this function to change the printer and its properties.</w:t>
      </w:r>
    </w:p>
    <w:p>
      <w:pPr>
        <w:pStyle w:val="Tekstblok"/>
        <w:numPr>
          <w:ilvl w:val="0"/>
          <w:numId w:val="51"/>
        </w:numPr>
        <w:tabs>
          <w:tab w:val="clear" w:pos="709"/>
          <w:tab w:val="left" w:pos="720" w:leader="none"/>
        </w:tabs>
        <w:rPr>
          <w:lang w:val="en-US"/>
        </w:rPr>
      </w:pPr>
      <w:r>
        <w:drawing>
          <wp:anchor behindDoc="0" distT="0" distB="71755" distL="71755" distR="0" simplePos="0" locked="0" layoutInCell="0" allowOverlap="1" relativeHeight="65">
            <wp:simplePos x="0" y="0"/>
            <wp:positionH relativeFrom="column">
              <wp:align>right</wp:align>
            </wp:positionH>
            <wp:positionV relativeFrom="paragraph">
              <wp:posOffset>448945</wp:posOffset>
            </wp:positionV>
            <wp:extent cx="2703830" cy="1065530"/>
            <wp:effectExtent l="0" t="0" r="0" b="0"/>
            <wp:wrapSquare wrapText="bothSides"/>
            <wp:docPr id="74" name="Grafik6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673" descr="" title=""/>
                    <pic:cNvPicPr>
                      <a:picLocks noChangeAspect="1" noChangeArrowheads="1"/>
                    </pic:cNvPicPr>
                  </pic:nvPicPr>
                  <pic:blipFill>
                    <a:blip r:embed="rId88"/>
                    <a:stretch>
                      <a:fillRect/>
                    </a:stretch>
                  </pic:blipFill>
                  <pic:spPr bwMode="auto">
                    <a:xfrm>
                      <a:off x="0" y="0"/>
                      <a:ext cx="2703830" cy="1065530"/>
                    </a:xfrm>
                    <a:prstGeom prst="rect">
                      <a:avLst/>
                    </a:prstGeom>
                  </pic:spPr>
                </pic:pic>
              </a:graphicData>
            </a:graphic>
          </wp:anchor>
        </w:drawing>
      </w:r>
      <w:r>
        <w:rPr>
          <w:b/>
          <w:bCs/>
          <w:color w:val="000000"/>
          <w:lang w:val="en-US"/>
        </w:rPr>
        <w:t>Close</w:t>
      </w:r>
      <w:r>
        <w:rPr>
          <w:color w:val="000000"/>
          <w:lang w:val="en-US"/>
        </w:rPr>
        <w:t xml:space="preserve"> closes the window and returns to the Impulse Response module.</w:t>
      </w:r>
    </w:p>
    <w:p>
      <w:pPr>
        <w:pStyle w:val="Tekstblok"/>
        <w:rPr>
          <w:lang w:val="en-US"/>
        </w:rPr>
      </w:pPr>
      <w:r>
        <w:rPr>
          <w:color w:val="000000"/>
          <w:lang w:val="en-US"/>
        </w:rPr>
        <w:t xml:space="preserve">The next </w:t>
      </w:r>
      <w:r>
        <w:rPr>
          <w:color w:val="000000"/>
          <w:lang w:val="en-US"/>
        </w:rPr>
        <w:t xml:space="preserve">entry </w:t>
      </w:r>
      <w:r>
        <w:rPr>
          <w:color w:val="000000"/>
          <w:lang w:val="en-US"/>
        </w:rPr>
        <w:t xml:space="preserve">is the </w:t>
      </w:r>
      <w:r>
        <w:rPr>
          <w:color w:val="000000"/>
          <w:lang w:val="en-US"/>
        </w:rPr>
        <w:t>sub</w:t>
      </w:r>
      <w:r>
        <w:rPr>
          <w:color w:val="000000"/>
          <w:lang w:val="en-US"/>
        </w:rPr>
        <w:t xml:space="preserve">menu </w:t>
      </w:r>
      <w:r>
        <w:rPr>
          <w:b/>
          <w:bCs/>
          <w:color w:val="000000"/>
          <w:lang w:val="en-US"/>
        </w:rPr>
        <w:t>Display</w:t>
      </w:r>
    </w:p>
    <w:p>
      <w:pPr>
        <w:pStyle w:val="Tekstblok"/>
        <w:tabs>
          <w:tab w:val="clear" w:pos="709"/>
          <w:tab w:val="left" w:pos="720" w:leader="none"/>
        </w:tabs>
        <w:rPr>
          <w:color w:val="000000"/>
          <w:lang w:val="en-US"/>
        </w:rPr>
      </w:pPr>
      <w:r>
        <w:rPr>
          <w:color w:val="000000"/>
          <w:lang w:val="en-US"/>
        </w:rPr>
        <w:t xml:space="preserve">You can select how to display the results of the </w:t>
      </w:r>
      <w:r>
        <w:rPr>
          <w:i/>
          <w:iCs/>
          <w:color w:val="000000"/>
          <w:lang w:val="en-US"/>
        </w:rPr>
        <w:t>STI</w:t>
      </w:r>
      <w:r>
        <w:rPr>
          <w:color w:val="000000"/>
          <w:lang w:val="en-US"/>
        </w:rPr>
        <w:t xml:space="preserve"> calculation.</w:t>
      </w:r>
    </w:p>
    <w:p>
      <w:pPr>
        <w:pStyle w:val="Tekstblok"/>
        <w:numPr>
          <w:ilvl w:val="0"/>
          <w:numId w:val="52"/>
        </w:numPr>
        <w:tabs>
          <w:tab w:val="clear" w:pos="709"/>
          <w:tab w:val="left" w:pos="720" w:leader="none"/>
        </w:tabs>
        <w:rPr/>
      </w:pPr>
      <w:r>
        <w:rPr>
          <w:b/>
          <w:bCs/>
          <w:color w:val="000000"/>
          <w:lang w:val="en-US"/>
        </w:rPr>
        <w:t xml:space="preserve">Show as Matrix </w:t>
      </w:r>
      <w:r>
        <w:rPr>
          <w:color w:val="000000"/>
          <w:lang w:val="en-US"/>
        </w:rPr>
        <w:t xml:space="preserve">shows all values as numbers in a table. If the option Results colored in the menu </w:t>
      </w:r>
      <w:r>
        <w:rPr>
          <w:b w:val="false"/>
          <w:bCs w:val="false"/>
          <w:i/>
          <w:iCs/>
          <w:color w:val="000000"/>
          <w:lang w:val="en-US"/>
        </w:rPr>
        <w:t>Setup</w:t>
      </w:r>
      <w:r>
        <w:rPr>
          <w:color w:val="000000"/>
          <w:lang w:val="en-US"/>
        </w:rPr>
        <w:t xml:space="preserve"> is selected then the background color of each value </w:t>
      </w:r>
      <w:r>
        <w:rPr>
          <w:color w:val="000000"/>
          <w:lang w:val="en-US"/>
        </w:rPr>
        <w:t xml:space="preserve">displays </w:t>
      </w:r>
      <w:r>
        <w:rPr>
          <w:color w:val="000000"/>
          <w:lang w:val="en-US"/>
        </w:rPr>
        <w:t>according to the value.</w:t>
      </w:r>
    </w:p>
    <w:p>
      <w:pPr>
        <w:pStyle w:val="Tekstblok"/>
        <w:numPr>
          <w:ilvl w:val="0"/>
          <w:numId w:val="52"/>
        </w:numPr>
        <w:tabs>
          <w:tab w:val="clear" w:pos="709"/>
          <w:tab w:val="left" w:pos="720" w:leader="none"/>
        </w:tabs>
        <w:rPr>
          <w:color w:val="000000"/>
          <w:lang w:val="en-US"/>
        </w:rPr>
      </w:pPr>
      <w:r>
        <w:drawing>
          <wp:anchor behindDoc="0" distT="0" distB="71755" distL="71755" distR="0" simplePos="0" locked="0" layoutInCell="0" allowOverlap="1" relativeHeight="312">
            <wp:simplePos x="0" y="0"/>
            <wp:positionH relativeFrom="column">
              <wp:align>right</wp:align>
            </wp:positionH>
            <wp:positionV relativeFrom="paragraph">
              <wp:posOffset>21590</wp:posOffset>
            </wp:positionV>
            <wp:extent cx="1800225" cy="1850390"/>
            <wp:effectExtent l="0" t="0" r="0" b="0"/>
            <wp:wrapSquare wrapText="bothSides"/>
            <wp:docPr id="75" name="Bild3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ild318" descr="" title=""/>
                    <pic:cNvPicPr>
                      <a:picLocks noChangeAspect="1" noChangeArrowheads="1"/>
                    </pic:cNvPicPr>
                  </pic:nvPicPr>
                  <pic:blipFill>
                    <a:blip r:embed="rId89"/>
                    <a:stretch>
                      <a:fillRect/>
                    </a:stretch>
                  </pic:blipFill>
                  <pic:spPr bwMode="auto">
                    <a:xfrm>
                      <a:off x="0" y="0"/>
                      <a:ext cx="1800225" cy="1850390"/>
                    </a:xfrm>
                    <a:prstGeom prst="rect">
                      <a:avLst/>
                    </a:prstGeom>
                  </pic:spPr>
                </pic:pic>
              </a:graphicData>
            </a:graphic>
          </wp:anchor>
        </w:drawing>
      </w:r>
      <w:r>
        <w:rPr>
          <w:b/>
          <w:bCs/>
          <w:color w:val="000000"/>
          <w:lang w:val="en-US"/>
        </w:rPr>
        <w:t>Show M-Values related to Frequency Range</w:t>
      </w:r>
      <w:r>
        <w:rPr>
          <w:color w:val="000000"/>
          <w:lang w:val="en-US"/>
        </w:rPr>
        <w:t xml:space="preserve"> draws the values as a function of the different audio bands used for calculation. For each frequency of modulation a single trace is drawn. You can enable the display of individual traces in the option's sub menu.</w:t>
      </w:r>
      <w:r>
        <w:br w:type="page"/>
      </w:r>
    </w:p>
    <w:p>
      <w:pPr>
        <w:pStyle w:val="Tekstblok"/>
        <w:numPr>
          <w:ilvl w:val="0"/>
          <w:numId w:val="52"/>
        </w:numPr>
        <w:tabs>
          <w:tab w:val="clear" w:pos="709"/>
          <w:tab w:val="left" w:pos="720" w:leader="none"/>
        </w:tabs>
        <w:rPr/>
      </w:pPr>
      <w:r>
        <w:drawing>
          <wp:anchor behindDoc="0" distT="0" distB="71755" distL="71755" distR="0" simplePos="0" locked="0" layoutInCell="0" allowOverlap="1" relativeHeight="313">
            <wp:simplePos x="0" y="0"/>
            <wp:positionH relativeFrom="column">
              <wp:align>right</wp:align>
            </wp:positionH>
            <wp:positionV relativeFrom="paragraph">
              <wp:posOffset>22860</wp:posOffset>
            </wp:positionV>
            <wp:extent cx="1893570" cy="1933575"/>
            <wp:effectExtent l="0" t="0" r="0" b="0"/>
            <wp:wrapSquare wrapText="bothSides"/>
            <wp:docPr id="76" name="Bild3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d319" descr="" title=""/>
                    <pic:cNvPicPr>
                      <a:picLocks noChangeAspect="1" noChangeArrowheads="1"/>
                    </pic:cNvPicPr>
                  </pic:nvPicPr>
                  <pic:blipFill>
                    <a:blip r:embed="rId90"/>
                    <a:stretch>
                      <a:fillRect/>
                    </a:stretch>
                  </pic:blipFill>
                  <pic:spPr bwMode="auto">
                    <a:xfrm>
                      <a:off x="0" y="0"/>
                      <a:ext cx="1893570" cy="1933575"/>
                    </a:xfrm>
                    <a:prstGeom prst="rect">
                      <a:avLst/>
                    </a:prstGeom>
                  </pic:spPr>
                </pic:pic>
              </a:graphicData>
            </a:graphic>
          </wp:anchor>
        </w:drawing>
      </w:r>
      <w:r>
        <w:rPr>
          <w:b/>
          <w:bCs/>
          <w:color w:val="000000"/>
          <w:lang w:val="en-US"/>
        </w:rPr>
        <w:t>Show M-Values related to Modulation</w:t>
      </w:r>
      <w:r>
        <w:rPr>
          <w:color w:val="000000"/>
          <w:lang w:val="en-US"/>
        </w:rPr>
        <w:t xml:space="preserve"> </w:t>
      </w:r>
      <w:r>
        <w:rPr>
          <w:b/>
          <w:bCs/>
          <w:color w:val="000000"/>
          <w:lang w:val="en-US"/>
        </w:rPr>
        <w:t>Frequency</w:t>
      </w:r>
      <w:r>
        <w:rPr>
          <w:color w:val="000000"/>
          <w:lang w:val="en-US"/>
        </w:rPr>
        <w:t xml:space="preserve"> draws the values as a function of the different frequencies used for modulation. For each band of the audio signal a single trace is drawn. You can enable the display of individual traces in the option's sub menu.</w:t>
      </w:r>
    </w:p>
    <w:p>
      <w:pPr>
        <w:pStyle w:val="Tekstblok"/>
        <w:numPr>
          <w:ilvl w:val="0"/>
          <w:numId w:val="52"/>
        </w:numPr>
        <w:tabs>
          <w:tab w:val="clear" w:pos="709"/>
          <w:tab w:val="left" w:pos="720" w:leader="none"/>
        </w:tabs>
        <w:rPr>
          <w:color w:val="000000"/>
          <w:lang w:val="en-US"/>
        </w:rPr>
      </w:pPr>
      <w:r>
        <w:rPr>
          <w:b/>
          <w:bCs/>
          <w:color w:val="000000"/>
          <w:lang w:val="en-US"/>
        </w:rPr>
        <w:t>Smoothing</w:t>
      </w:r>
      <w:r>
        <w:rPr>
          <w:color w:val="000000"/>
          <w:lang w:val="en-US"/>
        </w:rPr>
        <w:t xml:space="preserve"> in the function's sub-menu you can select how much smoothing is applied to the traces.</w:t>
        <w:br/>
      </w:r>
    </w:p>
    <w:p>
      <w:pPr>
        <w:pStyle w:val="Tekstblok"/>
        <w:tabs>
          <w:tab w:val="clear" w:pos="709"/>
          <w:tab w:val="left" w:pos="720" w:leader="none"/>
        </w:tabs>
        <w:rPr>
          <w:lang w:val="en-US"/>
        </w:rPr>
      </w:pPr>
      <w:r>
        <w:drawing>
          <wp:anchor behindDoc="0" distT="0" distB="71755" distL="71755" distR="0" simplePos="0" locked="0" layoutInCell="0" allowOverlap="1" relativeHeight="66">
            <wp:simplePos x="0" y="0"/>
            <wp:positionH relativeFrom="column">
              <wp:align>right</wp:align>
            </wp:positionH>
            <wp:positionV relativeFrom="paragraph">
              <wp:posOffset>635</wp:posOffset>
            </wp:positionV>
            <wp:extent cx="1886585" cy="2030095"/>
            <wp:effectExtent l="0" t="0" r="0" b="0"/>
            <wp:wrapSquare wrapText="bothSides"/>
            <wp:docPr id="77" name="Grafik6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676" descr="" title=""/>
                    <pic:cNvPicPr>
                      <a:picLocks noChangeAspect="1" noChangeArrowheads="1"/>
                    </pic:cNvPicPr>
                  </pic:nvPicPr>
                  <pic:blipFill>
                    <a:blip r:embed="rId91"/>
                    <a:stretch>
                      <a:fillRect/>
                    </a:stretch>
                  </pic:blipFill>
                  <pic:spPr bwMode="auto">
                    <a:xfrm>
                      <a:off x="0" y="0"/>
                      <a:ext cx="1886585" cy="2030095"/>
                    </a:xfrm>
                    <a:prstGeom prst="rect">
                      <a:avLst/>
                    </a:prstGeom>
                  </pic:spPr>
                </pic:pic>
              </a:graphicData>
            </a:graphic>
          </wp:anchor>
        </w:drawing>
      </w:r>
      <w:r>
        <w:rPr>
          <w:color w:val="000000"/>
          <w:lang w:val="en-US"/>
        </w:rPr>
        <w:t>The rightmost</w:t>
      </w:r>
      <w:r>
        <w:rPr>
          <w:color w:val="000000"/>
          <w:lang w:val="en-US"/>
        </w:rPr>
        <w:t xml:space="preserve"> entry</w:t>
      </w:r>
      <w:r>
        <w:rPr>
          <w:color w:val="000000"/>
          <w:lang w:val="en-US"/>
        </w:rPr>
        <w:t xml:space="preserve"> is the menu </w:t>
      </w:r>
      <w:r>
        <w:rPr>
          <w:b w:val="false"/>
          <w:bCs w:val="false"/>
          <w:i/>
          <w:iCs/>
          <w:color w:val="000000"/>
          <w:lang w:val="en-US"/>
        </w:rPr>
        <w:t>Setup</w:t>
      </w:r>
      <w:r>
        <w:rPr>
          <w:color w:val="000000"/>
          <w:lang w:val="en-US"/>
        </w:rPr>
        <w:t>.</w:t>
      </w:r>
    </w:p>
    <w:p>
      <w:pPr>
        <w:pStyle w:val="Tekstblok"/>
        <w:numPr>
          <w:ilvl w:val="0"/>
          <w:numId w:val="53"/>
        </w:numPr>
        <w:tabs>
          <w:tab w:val="clear" w:pos="709"/>
          <w:tab w:val="left" w:pos="720" w:leader="none"/>
        </w:tabs>
        <w:rPr/>
      </w:pPr>
      <w:r>
        <w:rPr>
          <w:color w:val="000000"/>
          <w:lang w:val="en-US"/>
        </w:rPr>
        <w:t xml:space="preserve">Results colored assign a background color to each value according to its value. This setting affects only the </w:t>
      </w:r>
      <w:r>
        <w:rPr>
          <w:b w:val="false"/>
          <w:bCs w:val="false"/>
          <w:i/>
          <w:iCs/>
          <w:color w:val="000000"/>
          <w:lang w:val="en-US"/>
        </w:rPr>
        <w:t>Show as Matrix</w:t>
      </w:r>
      <w:r>
        <w:rPr>
          <w:color w:val="000000"/>
          <w:lang w:val="en-US"/>
        </w:rPr>
        <w:t xml:space="preserve"> display.</w:t>
      </w:r>
    </w:p>
    <w:p>
      <w:pPr>
        <w:pStyle w:val="Tekstblok"/>
        <w:numPr>
          <w:ilvl w:val="0"/>
          <w:numId w:val="53"/>
        </w:numPr>
        <w:tabs>
          <w:tab w:val="clear" w:pos="709"/>
          <w:tab w:val="left" w:pos="720" w:leader="none"/>
        </w:tabs>
        <w:rPr>
          <w:color w:val="000000"/>
          <w:lang w:val="en-US"/>
        </w:rPr>
      </w:pPr>
      <w:r>
        <w:rPr>
          <w:color w:val="000000"/>
          <w:lang w:val="en-US"/>
        </w:rPr>
        <w:t>Show grid shows a grid separating the individual values in the Show as Matrix display.</w:t>
      </w:r>
    </w:p>
    <w:p>
      <w:pPr>
        <w:pStyle w:val="Tekstblok"/>
        <w:numPr>
          <w:ilvl w:val="0"/>
          <w:numId w:val="53"/>
        </w:numPr>
        <w:tabs>
          <w:tab w:val="clear" w:pos="709"/>
          <w:tab w:val="left" w:pos="720" w:leader="none"/>
        </w:tabs>
        <w:rPr>
          <w:lang w:val="en-US"/>
        </w:rPr>
      </w:pPr>
      <w:r>
        <w:rPr>
          <w:b/>
          <w:bCs/>
          <w:color w:val="000000"/>
          <w:lang w:val="en-US"/>
        </w:rPr>
        <w:t>Low Color Reference</w:t>
      </w:r>
      <w:r>
        <w:rPr>
          <w:color w:val="000000"/>
          <w:lang w:val="en-US"/>
        </w:rPr>
        <w:t xml:space="preserve"> sets the threshold for the red color. Any values below this value is shown in full red in the Show as Matrix display. A value of 1.0 is shown in full green. This setting affects the layout only if the </w:t>
      </w:r>
      <w:r>
        <w:rPr>
          <w:b w:val="false"/>
          <w:bCs w:val="false"/>
          <w:i/>
          <w:iCs/>
          <w:color w:val="000000"/>
          <w:lang w:val="en-US"/>
        </w:rPr>
        <w:t>Results colored</w:t>
      </w:r>
      <w:r>
        <w:rPr>
          <w:color w:val="000000"/>
          <w:lang w:val="en-US"/>
        </w:rPr>
        <w:t xml:space="preserve"> option is activated.</w:t>
      </w:r>
    </w:p>
    <w:p>
      <w:pPr>
        <w:pStyle w:val="Tekstblok"/>
        <w:tabs>
          <w:tab w:val="clear" w:pos="709"/>
          <w:tab w:val="left" w:pos="720" w:leader="none"/>
        </w:tabs>
        <w:rPr>
          <w:b/>
          <w:b/>
          <w:bCs/>
          <w:color w:val="000000"/>
          <w:lang w:val="en-US"/>
        </w:rPr>
      </w:pPr>
      <w:r>
        <w:rPr>
          <w:b/>
          <w:bCs/>
          <w:color w:val="000000"/>
          <w:lang w:val="en-US"/>
        </w:rPr>
        <w:t>Hint:</w:t>
      </w:r>
    </w:p>
    <w:p>
      <w:pPr>
        <w:pStyle w:val="Tekstblok"/>
        <w:numPr>
          <w:ilvl w:val="0"/>
          <w:numId w:val="54"/>
        </w:numPr>
        <w:tabs>
          <w:tab w:val="clear" w:pos="709"/>
          <w:tab w:val="left" w:pos="720" w:leader="none"/>
        </w:tabs>
        <w:rPr>
          <w:b w:val="false"/>
          <w:b w:val="false"/>
          <w:bCs w:val="false"/>
          <w:color w:val="000000"/>
          <w:lang w:val="en-US"/>
        </w:rPr>
      </w:pPr>
      <w:r>
        <w:rPr>
          <w:b w:val="false"/>
          <w:bCs w:val="false"/>
          <w:color w:val="000000"/>
          <w:lang w:val="en-US"/>
        </w:rPr>
        <w:t>Below the display of the STI value in the top bar you can find two other values used for the judgment of intelligibility. Both are calculated based on the STI value.</w:t>
      </w:r>
    </w:p>
    <w:p>
      <w:pPr>
        <w:pStyle w:val="Tekstblok"/>
        <w:numPr>
          <w:ilvl w:val="1"/>
          <w:numId w:val="54"/>
        </w:numPr>
        <w:tabs>
          <w:tab w:val="clear" w:pos="709"/>
          <w:tab w:val="left" w:pos="720" w:leader="none"/>
        </w:tabs>
        <w:rPr>
          <w:b w:val="false"/>
          <w:b w:val="false"/>
          <w:bCs w:val="false"/>
          <w:lang w:val="en-US"/>
        </w:rPr>
      </w:pPr>
      <w:r>
        <w:rPr>
          <w:b/>
          <w:bCs/>
          <w:lang w:val="en-US"/>
        </w:rPr>
        <w:t>AL</w:t>
      </w:r>
      <w:r>
        <w:rPr>
          <w:b/>
          <w:bCs/>
          <w:vertAlign w:val="subscript"/>
          <w:lang w:val="en-US"/>
        </w:rPr>
        <w:t>c</w:t>
      </w:r>
      <w:r>
        <w:rPr>
          <w:b/>
          <w:bCs/>
          <w:vertAlign w:val="subscript"/>
          <w:lang w:val="en-US"/>
        </w:rPr>
        <w:t>ons</w:t>
      </w:r>
      <w:r>
        <w:rPr>
          <w:b w:val="false"/>
          <w:bCs w:val="false"/>
          <w:lang w:val="en-US"/>
        </w:rPr>
        <w:t xml:space="preserve">, an abbreviation for </w:t>
      </w:r>
      <w:r>
        <w:rPr>
          <w:b/>
          <w:bCs/>
          <w:i/>
          <w:iCs/>
          <w:lang w:val="en-US"/>
        </w:rPr>
        <w:t>A</w:t>
      </w:r>
      <w:r>
        <w:rPr>
          <w:b w:val="false"/>
          <w:bCs w:val="false"/>
          <w:i/>
          <w:iCs/>
          <w:lang w:val="en-US"/>
        </w:rPr>
        <w:t xml:space="preserve">rticulation </w:t>
      </w:r>
      <w:r>
        <w:rPr>
          <w:b/>
          <w:bCs/>
          <w:i/>
          <w:iCs/>
          <w:lang w:val="en-US"/>
        </w:rPr>
        <w:t>L</w:t>
      </w:r>
      <w:r>
        <w:rPr>
          <w:b w:val="false"/>
          <w:bCs w:val="false"/>
          <w:i/>
          <w:iCs/>
          <w:lang w:val="en-US"/>
        </w:rPr>
        <w:t xml:space="preserve">oss of </w:t>
      </w:r>
      <w:r>
        <w:rPr>
          <w:b/>
          <w:bCs/>
          <w:i/>
          <w:iCs/>
          <w:lang w:val="en-US"/>
        </w:rPr>
        <w:t>Cons</w:t>
      </w:r>
      <w:r>
        <w:rPr>
          <w:b w:val="false"/>
          <w:bCs w:val="false"/>
          <w:i/>
          <w:iCs/>
          <w:lang w:val="en-US"/>
        </w:rPr>
        <w:t>onants</w:t>
      </w:r>
      <w:r>
        <w:rPr>
          <w:b w:val="false"/>
          <w:bCs w:val="false"/>
          <w:i w:val="false"/>
          <w:iCs w:val="false"/>
          <w:lang w:val="en-US"/>
        </w:rPr>
        <w:t>, a number that aims on the audibility of consonants. This value shows the loss a percentage – value.</w:t>
      </w:r>
    </w:p>
    <w:p>
      <w:pPr>
        <w:pStyle w:val="Tekstblok"/>
        <w:numPr>
          <w:ilvl w:val="1"/>
          <w:numId w:val="54"/>
        </w:numPr>
        <w:tabs>
          <w:tab w:val="clear" w:pos="709"/>
          <w:tab w:val="left" w:pos="720" w:leader="none"/>
        </w:tabs>
        <w:rPr>
          <w:b w:val="false"/>
          <w:b w:val="false"/>
          <w:bCs w:val="false"/>
          <w:lang w:val="en-US"/>
        </w:rPr>
      </w:pPr>
      <w:r>
        <w:rPr>
          <w:b/>
          <w:bCs/>
          <w:i w:val="false"/>
          <w:iCs w:val="false"/>
          <w:lang w:val="en-US"/>
        </w:rPr>
        <w:t>CIS,</w:t>
      </w:r>
      <w:r>
        <w:rPr>
          <w:b w:val="false"/>
          <w:bCs w:val="false"/>
          <w:i w:val="false"/>
          <w:iCs w:val="false"/>
          <w:lang w:val="en-US"/>
        </w:rPr>
        <w:t xml:space="preserve"> which means </w:t>
      </w:r>
      <w:r>
        <w:rPr>
          <w:b/>
          <w:bCs/>
          <w:i w:val="false"/>
          <w:iCs w:val="false"/>
          <w:lang w:val="en-US"/>
        </w:rPr>
        <w:t>C</w:t>
      </w:r>
      <w:r>
        <w:rPr>
          <w:b w:val="false"/>
          <w:bCs w:val="false"/>
          <w:i w:val="false"/>
          <w:iCs w:val="false"/>
          <w:lang w:val="en-US"/>
        </w:rPr>
        <w:t xml:space="preserve">ommon </w:t>
      </w:r>
      <w:r>
        <w:rPr>
          <w:b/>
          <w:bCs/>
          <w:i w:val="false"/>
          <w:iCs w:val="false"/>
          <w:lang w:val="en-US"/>
        </w:rPr>
        <w:t>I</w:t>
      </w:r>
      <w:r>
        <w:rPr>
          <w:b w:val="false"/>
          <w:bCs w:val="false"/>
          <w:i w:val="false"/>
          <w:iCs w:val="false"/>
          <w:lang w:val="en-US"/>
        </w:rPr>
        <w:t xml:space="preserve">ntelligibility </w:t>
      </w:r>
      <w:r>
        <w:rPr>
          <w:b/>
          <w:bCs/>
          <w:i w:val="false"/>
          <w:iCs w:val="false"/>
          <w:lang w:val="en-US"/>
        </w:rPr>
        <w:t>S</w:t>
      </w:r>
      <w:r>
        <w:rPr>
          <w:b w:val="false"/>
          <w:bCs w:val="false"/>
          <w:i w:val="false"/>
          <w:iCs w:val="false"/>
          <w:lang w:val="en-US"/>
        </w:rPr>
        <w:t>cale, is a logarithmic conversation of the STI value. It shortens the wide range of ‘good’ STI values to allow a more exact judgment in the critical range of the intelligibility values.</w:t>
      </w:r>
      <w:r>
        <w:br w:type="page"/>
      </w:r>
    </w:p>
    <w:p>
      <w:pPr>
        <w:pStyle w:val="Kop4"/>
        <w:rPr>
          <w:lang w:val="en-US"/>
        </w:rPr>
      </w:pPr>
      <w:bookmarkStart w:id="86" w:name="__RefHeading___Toc28386_170345104"/>
      <w:bookmarkStart w:id="87" w:name="hs3190"/>
      <w:bookmarkEnd w:id="86"/>
      <w:bookmarkEnd w:id="87"/>
      <w:r>
        <w:rPr>
          <w:lang w:val="en-US"/>
        </w:rPr>
        <w:t>Room Acoustic Calculation</w:t>
      </w:r>
    </w:p>
    <w:p>
      <w:pPr>
        <w:pStyle w:val="Tekstblok"/>
        <w:tabs>
          <w:tab w:val="clear" w:pos="709"/>
          <w:tab w:val="left" w:pos="720" w:leader="none"/>
        </w:tabs>
        <w:rPr>
          <w:lang w:val="en-US"/>
        </w:rPr>
      </w:pPr>
      <w:r>
        <w:drawing>
          <wp:anchor behindDoc="0" distT="0" distB="71755" distL="0" distR="71755" simplePos="0" locked="0" layoutInCell="0" allowOverlap="1" relativeHeight="293">
            <wp:simplePos x="0" y="0"/>
            <wp:positionH relativeFrom="column">
              <wp:posOffset>0</wp:posOffset>
            </wp:positionH>
            <wp:positionV relativeFrom="paragraph">
              <wp:posOffset>635</wp:posOffset>
            </wp:positionV>
            <wp:extent cx="6120130" cy="4792345"/>
            <wp:effectExtent l="0" t="0" r="0" b="0"/>
            <wp:wrapTopAndBottom/>
            <wp:docPr id="78" name="Bild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ild90" descr="" title=""/>
                    <pic:cNvPicPr>
                      <a:picLocks noChangeAspect="1" noChangeArrowheads="1"/>
                    </pic:cNvPicPr>
                  </pic:nvPicPr>
                  <pic:blipFill>
                    <a:blip r:embed="rId92"/>
                    <a:stretch>
                      <a:fillRect/>
                    </a:stretch>
                  </pic:blipFill>
                  <pic:spPr bwMode="auto">
                    <a:xfrm>
                      <a:off x="0" y="0"/>
                      <a:ext cx="6120130" cy="4792345"/>
                    </a:xfrm>
                    <a:prstGeom prst="rect">
                      <a:avLst/>
                    </a:prstGeom>
                  </pic:spPr>
                </pic:pic>
              </a:graphicData>
            </a:graphic>
          </wp:anchor>
        </w:drawing>
      </w:r>
      <w:r>
        <w:rPr>
          <w:b/>
          <w:bCs/>
          <w:i/>
          <w:iCs/>
          <w:color w:val="000000"/>
          <w:lang w:val="en-US"/>
        </w:rPr>
        <w:t>SATlive</w:t>
      </w:r>
      <w:r>
        <w:rPr>
          <w:color w:val="000000"/>
          <w:lang w:val="en-US"/>
        </w:rPr>
        <w:t xml:space="preserve"> offers a room acoustic tool </w:t>
      </w:r>
      <w:r>
        <w:rPr>
          <w:color w:val="000000"/>
          <w:lang w:val="en-US"/>
        </w:rPr>
        <w:t xml:space="preserve">to </w:t>
      </w:r>
      <w:r>
        <w:rPr>
          <w:color w:val="000000"/>
          <w:lang w:val="en-US"/>
        </w:rPr>
        <w:t xml:space="preserve">calculate room </w:t>
      </w:r>
      <w:r>
        <w:rPr>
          <w:color w:val="000000"/>
          <w:lang w:val="en-US"/>
        </w:rPr>
        <w:t xml:space="preserve">– </w:t>
      </w:r>
      <w:r>
        <w:rPr>
          <w:color w:val="000000"/>
          <w:lang w:val="en-US"/>
        </w:rPr>
        <w:t xml:space="preserve">acoustic values using an impulse response. The quality of the results relates to the quality of the impulse response used, so you should take care to create a good impulse response (use long impulse responses). The </w:t>
      </w:r>
      <w:r>
        <w:rPr>
          <w:b/>
          <w:bCs/>
          <w:color w:val="000000"/>
          <w:lang w:val="en-US"/>
        </w:rPr>
        <w:t>room-acoustic tool</w:t>
      </w:r>
      <w:r>
        <w:rPr>
          <w:color w:val="000000"/>
          <w:lang w:val="en-US"/>
        </w:rPr>
        <w:t xml:space="preserve"> is invoked in the menu </w:t>
      </w:r>
      <w:r>
        <w:rPr>
          <w:b/>
          <w:bCs/>
          <w:color w:val="000000"/>
          <w:lang w:val="en-US"/>
        </w:rPr>
        <w:t>Tools</w:t>
      </w:r>
      <w:r>
        <w:rPr>
          <w:b w:val="false"/>
          <w:bCs w:val="false"/>
          <w:color w:val="000000"/>
          <w:lang w:val="en-US"/>
        </w:rPr>
        <w:t xml:space="preserve"> </w:t>
      </w:r>
      <w:r>
        <w:rPr>
          <w:b w:val="false"/>
          <w:bCs w:val="false"/>
          <w:color w:val="000000"/>
          <w:lang w:val="en-US"/>
        </w:rPr>
        <w:t xml:space="preserve">(see page </w:t>
      </w:r>
      <w:r>
        <w:rPr>
          <w:b w:val="false"/>
          <w:bCs w:val="false"/>
          <w:color w:val="000000"/>
          <w:lang w:val="en-US"/>
        </w:rPr>
        <w:fldChar w:fldCharType="begin"/>
      </w:r>
      <w:r>
        <w:rPr>
          <w:b w:val="false"/>
          <w:bCs w:val="false"/>
          <w:color w:val="000000"/>
          <w:lang w:val="en-US"/>
        </w:rPr>
        <w:instrText> PAGEREF __RefHeading___Toc28390_170345104 \h </w:instrText>
      </w:r>
      <w:r>
        <w:rPr>
          <w:b w:val="false"/>
          <w:bCs w:val="false"/>
          <w:color w:val="000000"/>
          <w:lang w:val="en-US"/>
        </w:rPr>
        <w:fldChar w:fldCharType="separate"/>
      </w:r>
      <w:r>
        <w:rPr>
          <w:b w:val="false"/>
          <w:bCs w:val="false"/>
          <w:color w:val="000000"/>
          <w:lang w:val="en-US"/>
        </w:rPr>
        <w:t>86</w:t>
      </w:r>
      <w:r>
        <w:rPr>
          <w:b w:val="false"/>
          <w:bCs w:val="false"/>
          <w:color w:val="000000"/>
          <w:lang w:val="en-US"/>
        </w:rPr>
        <w:fldChar w:fldCharType="end"/>
      </w:r>
      <w:r>
        <w:rPr>
          <w:b w:val="false"/>
          <w:bCs w:val="false"/>
          <w:color w:val="000000"/>
          <w:lang w:val="en-US"/>
        </w:rPr>
        <w:t>)</w:t>
      </w:r>
      <w:r>
        <w:rPr>
          <w:color w:val="000000"/>
          <w:lang w:val="en-US"/>
        </w:rPr>
        <w:t>.</w:t>
      </w:r>
    </w:p>
    <w:p>
      <w:pPr>
        <w:pStyle w:val="Tekstblok"/>
        <w:tabs>
          <w:tab w:val="clear" w:pos="709"/>
          <w:tab w:val="left" w:pos="720" w:leader="none"/>
        </w:tabs>
        <w:rPr>
          <w:color w:val="000000"/>
          <w:lang w:val="en-US"/>
        </w:rPr>
      </w:pPr>
      <w:r>
        <w:rPr>
          <w:color w:val="000000"/>
          <w:lang w:val="en-US"/>
        </w:rPr>
        <w:t xml:space="preserve">The traces for the reverberation times are shown at the top. Below the graphic there is a table containing the numerical values of the reverberation times and other room – acoustic parameters </w:t>
      </w:r>
      <w:r>
        <w:rPr>
          <w:color w:val="000000"/>
          <w:lang w:val="en-US"/>
        </w:rPr>
        <w:t xml:space="preserve">(see page </w:t>
      </w:r>
      <w:r>
        <w:rPr>
          <w:color w:val="000000"/>
          <w:lang w:val="en-US"/>
        </w:rPr>
        <w:fldChar w:fldCharType="begin"/>
      </w:r>
      <w:r>
        <w:rPr>
          <w:color w:val="000000"/>
          <w:lang w:val="en-US"/>
        </w:rPr>
        <w:instrText> PAGEREF __RefHeading___Toc25467_1027749648 \h </w:instrText>
      </w:r>
      <w:r>
        <w:rPr>
          <w:color w:val="000000"/>
          <w:lang w:val="en-US"/>
        </w:rPr>
        <w:fldChar w:fldCharType="separate"/>
      </w:r>
      <w:r>
        <w:rPr>
          <w:color w:val="000000"/>
          <w:lang w:val="en-US"/>
        </w:rPr>
        <w:t>60</w:t>
      </w:r>
      <w:r>
        <w:rPr>
          <w:color w:val="000000"/>
          <w:lang w:val="en-US"/>
        </w:rPr>
        <w:fldChar w:fldCharType="end"/>
      </w:r>
      <w:r>
        <w:rPr>
          <w:color w:val="000000"/>
          <w:lang w:val="en-US"/>
        </w:rPr>
        <w:t xml:space="preserve"> for details)</w:t>
      </w:r>
      <w:r>
        <w:rPr>
          <w:color w:val="000000"/>
          <w:lang w:val="en-US"/>
        </w:rPr>
        <w:t>.</w:t>
      </w:r>
    </w:p>
    <w:p>
      <w:pPr>
        <w:pStyle w:val="Tekstblok"/>
        <w:tabs>
          <w:tab w:val="clear" w:pos="709"/>
          <w:tab w:val="left" w:pos="720" w:leader="none"/>
        </w:tabs>
        <w:rPr>
          <w:color w:val="000000"/>
          <w:lang w:val="en-US"/>
        </w:rPr>
      </w:pPr>
      <w:r>
        <w:rPr>
          <w:color w:val="000000"/>
          <w:lang w:val="en-US"/>
        </w:rPr>
        <w:t xml:space="preserve">The room – data manger (see page </w:t>
      </w:r>
      <w:r>
        <w:rPr>
          <w:color w:val="000000"/>
          <w:lang w:val="en-US"/>
        </w:rPr>
        <w:fldChar w:fldCharType="begin"/>
      </w:r>
      <w:r>
        <w:rPr>
          <w:color w:val="000000"/>
          <w:lang w:val="en-US"/>
        </w:rPr>
        <w:instrText> PAGEREF __RefHeading___Toc30105_744533287 \h </w:instrText>
      </w:r>
      <w:r>
        <w:rPr>
          <w:color w:val="000000"/>
          <w:lang w:val="en-US"/>
        </w:rPr>
        <w:fldChar w:fldCharType="separate"/>
      </w:r>
      <w:r>
        <w:rPr>
          <w:color w:val="000000"/>
          <w:lang w:val="en-US"/>
        </w:rPr>
        <w:t>62</w:t>
      </w:r>
      <w:r>
        <w:rPr>
          <w:color w:val="000000"/>
          <w:lang w:val="en-US"/>
        </w:rPr>
        <w:fldChar w:fldCharType="end"/>
      </w:r>
      <w:r>
        <w:rPr>
          <w:color w:val="000000"/>
          <w:lang w:val="en-US"/>
        </w:rPr>
        <w:t>) on the right side of the window allows you to easily average different measurements of the same room.</w:t>
      </w:r>
    </w:p>
    <w:p>
      <w:pPr>
        <w:pStyle w:val="Tekstblok"/>
        <w:tabs>
          <w:tab w:val="clear" w:pos="709"/>
          <w:tab w:val="left" w:pos="720" w:leader="none"/>
        </w:tabs>
        <w:rPr>
          <w:color w:val="000000"/>
          <w:lang w:val="en-US"/>
        </w:rPr>
      </w:pPr>
      <w:r>
        <w:rPr>
          <w:color w:val="000000"/>
          <w:lang w:val="en-US"/>
        </w:rPr>
        <w:t xml:space="preserve">The tool </w:t>
      </w:r>
      <w:r>
        <w:rPr>
          <w:color w:val="000000"/>
          <w:lang w:val="en-US"/>
        </w:rPr>
        <w:t xml:space="preserve">starts </w:t>
      </w:r>
      <w:r>
        <w:rPr>
          <w:color w:val="000000"/>
          <w:lang w:val="en-US"/>
        </w:rPr>
        <w:t>us</w:t>
      </w:r>
      <w:r>
        <w:rPr>
          <w:color w:val="000000"/>
          <w:lang w:val="en-US"/>
        </w:rPr>
        <w:t>ing</w:t>
      </w:r>
      <w:r>
        <w:rPr>
          <w:color w:val="000000"/>
          <w:lang w:val="en-US"/>
        </w:rPr>
        <w:t xml:space="preserve"> the </w:t>
      </w:r>
      <w:r>
        <w:rPr>
          <w:color w:val="000000"/>
          <w:lang w:val="en-US"/>
        </w:rPr>
        <w:t>last</w:t>
      </w:r>
      <w:r>
        <w:rPr>
          <w:color w:val="000000"/>
          <w:lang w:val="en-US"/>
        </w:rPr>
        <w:t xml:space="preserve"> selected </w:t>
      </w:r>
      <w:r>
        <w:rPr>
          <w:color w:val="000000"/>
          <w:lang w:val="en-US"/>
        </w:rPr>
        <w:t>calculation</w:t>
      </w:r>
      <w:r>
        <w:rPr>
          <w:color w:val="000000"/>
          <w:lang w:val="en-US"/>
        </w:rPr>
        <w:t xml:space="preserve"> setting</w:t>
      </w:r>
      <w:r>
        <w:rPr>
          <w:color w:val="000000"/>
          <w:lang w:val="en-US"/>
        </w:rPr>
        <w:t>s</w:t>
      </w:r>
      <w:r>
        <w:rPr>
          <w:color w:val="000000"/>
          <w:lang w:val="en-US"/>
        </w:rPr>
        <w:t xml:space="preserve">. See page </w:t>
      </w:r>
      <w:r>
        <w:rPr>
          <w:color w:val="000000"/>
          <w:lang w:val="en-US"/>
        </w:rPr>
        <w:fldChar w:fldCharType="begin"/>
      </w:r>
      <w:r>
        <w:rPr>
          <w:color w:val="000000"/>
          <w:lang w:val="en-US"/>
        </w:rPr>
        <w:instrText> PAGEREF __RefHeading___Toc27744_116929454 \h </w:instrText>
      </w:r>
      <w:r>
        <w:rPr>
          <w:color w:val="000000"/>
          <w:lang w:val="en-US"/>
        </w:rPr>
        <w:fldChar w:fldCharType="separate"/>
      </w:r>
      <w:r>
        <w:rPr>
          <w:color w:val="000000"/>
          <w:lang w:val="en-US"/>
        </w:rPr>
        <w:t>43</w:t>
      </w:r>
      <w:r>
        <w:rPr>
          <w:color w:val="000000"/>
          <w:lang w:val="en-US"/>
        </w:rPr>
        <w:fldChar w:fldCharType="end"/>
      </w:r>
      <w:r>
        <w:rPr>
          <w:color w:val="000000"/>
          <w:lang w:val="en-US"/>
        </w:rPr>
        <w:t xml:space="preserve"> for details.</w:t>
        <w:br/>
      </w:r>
      <w:r>
        <w:rPr>
          <w:color w:val="000000"/>
          <w:lang w:val="en-US"/>
        </w:rPr>
        <w:t xml:space="preserve">You can modify the settings using the menu entry </w:t>
      </w:r>
      <w:r>
        <w:rPr>
          <w:i/>
          <w:iCs/>
          <w:color w:val="000000"/>
          <w:lang w:val="en-US"/>
        </w:rPr>
        <w:t>Configure Schroeder Trace</w:t>
      </w:r>
      <w:r>
        <w:rPr>
          <w:color w:val="000000"/>
          <w:lang w:val="en-US"/>
        </w:rPr>
        <w:t xml:space="preserve"> in the menu entry </w:t>
      </w:r>
      <w:r>
        <w:rPr>
          <w:i/>
          <w:iCs/>
          <w:color w:val="000000"/>
          <w:lang w:val="en-US"/>
        </w:rPr>
        <w:t>Room Acoustic</w:t>
      </w:r>
      <w:r>
        <w:rPr>
          <w:color w:val="000000"/>
          <w:lang w:val="en-US"/>
        </w:rPr>
        <w:t>.</w:t>
      </w:r>
      <w:r>
        <w:br w:type="page"/>
      </w:r>
    </w:p>
    <w:p>
      <w:pPr>
        <w:pStyle w:val="Kop5"/>
        <w:rPr>
          <w:lang w:val="en-US"/>
        </w:rPr>
      </w:pPr>
      <w:bookmarkStart w:id="88" w:name="__RefHeading___Toc32946_227786404"/>
      <w:bookmarkEnd w:id="88"/>
      <w:r>
        <w:rPr>
          <w:lang w:val="en-US"/>
        </w:rPr>
        <w:t>The views of the acoustic window</w:t>
      </w:r>
    </w:p>
    <w:p>
      <w:pPr>
        <w:pStyle w:val="Tekstblok"/>
        <w:rPr>
          <w:lang w:val="en-US"/>
        </w:rPr>
      </w:pPr>
      <w:r>
        <w:rPr>
          <w:lang w:val="en-US"/>
        </w:rPr>
        <w:t>The acoustic window supports two different modes.</w:t>
      </w:r>
    </w:p>
    <w:p>
      <w:pPr>
        <w:pStyle w:val="Tekstblok"/>
        <w:numPr>
          <w:ilvl w:val="0"/>
          <w:numId w:val="55"/>
        </w:numPr>
        <w:rPr/>
      </w:pPr>
      <w:r>
        <w:rPr>
          <w:lang w:val="en-US"/>
        </w:rPr>
        <w:t xml:space="preserve">In the </w:t>
      </w:r>
      <w:r>
        <w:rPr>
          <w:i/>
          <w:iCs/>
          <w:lang w:val="en-US"/>
        </w:rPr>
        <w:t>Single trace mode</w:t>
      </w:r>
      <w:r>
        <w:rPr>
          <w:lang w:val="en-US"/>
        </w:rPr>
        <w:t xml:space="preserve"> mode different acoustic values, all based on the same measurement (the so called master – trace), will show in the display and in the numeric display.</w:t>
      </w:r>
    </w:p>
    <w:p>
      <w:pPr>
        <w:pStyle w:val="Tekstblok"/>
        <w:numPr>
          <w:ilvl w:val="0"/>
          <w:numId w:val="55"/>
        </w:numPr>
        <w:rPr/>
      </w:pPr>
      <w:r>
        <w:rPr>
          <w:lang w:val="en-US"/>
        </w:rPr>
        <w:t xml:space="preserve">Using the </w:t>
      </w:r>
      <w:r>
        <w:rPr>
          <w:i/>
          <w:iCs/>
          <w:lang w:val="en-US"/>
        </w:rPr>
        <w:t>Multi trace mode</w:t>
      </w:r>
      <w:r>
        <w:rPr>
          <w:lang w:val="en-US"/>
        </w:rPr>
        <w:t xml:space="preserve"> you can display a certain room-acoustic value of more than one trace.</w:t>
      </w:r>
    </w:p>
    <w:p>
      <w:pPr>
        <w:pStyle w:val="Tekstblok"/>
        <w:rPr/>
      </w:pPr>
      <w:r>
        <w:rPr>
          <w:lang w:val="en-US"/>
        </w:rPr>
        <w:t xml:space="preserve">Use the entry </w:t>
      </w:r>
      <w:r>
        <w:rPr>
          <w:i/>
          <w:iCs/>
          <w:lang w:val="en-US"/>
        </w:rPr>
        <w:t>Show multiple traces</w:t>
      </w:r>
      <w:r>
        <w:rPr>
          <w:lang w:val="en-US"/>
        </w:rPr>
        <w:t xml:space="preserve"> in the menu </w:t>
      </w:r>
      <w:r>
        <w:rPr>
          <w:i/>
          <w:iCs/>
          <w:lang w:val="en-US"/>
        </w:rPr>
        <w:t>Display</w:t>
      </w:r>
      <w:r>
        <w:rPr>
          <w:lang w:val="en-US"/>
        </w:rPr>
        <w:t xml:space="preserve"> (see page </w:t>
      </w:r>
      <w:r>
        <w:rPr>
          <w:lang w:val="en-US"/>
        </w:rPr>
        <w:fldChar w:fldCharType="begin"/>
      </w:r>
      <w:r>
        <w:rPr>
          <w:lang w:val="en-US"/>
        </w:rPr>
        <w:instrText> PAGEREF __RefHeading___Toc24518_170345104 \h </w:instrText>
      </w:r>
      <w:r>
        <w:rPr>
          <w:lang w:val="en-US"/>
        </w:rPr>
        <w:fldChar w:fldCharType="separate"/>
      </w:r>
      <w:r>
        <w:rPr>
          <w:lang w:val="en-US"/>
        </w:rPr>
        <w:t>55</w:t>
      </w:r>
      <w:r>
        <w:rPr>
          <w:lang w:val="en-US"/>
        </w:rPr>
        <w:fldChar w:fldCharType="end"/>
      </w:r>
      <w:r>
        <w:rPr>
          <w:lang w:val="en-US"/>
        </w:rPr>
        <w:t>) to toggle between the two views.</w:t>
      </w:r>
    </w:p>
    <w:p>
      <w:pPr>
        <w:pStyle w:val="Kop5"/>
        <w:rPr/>
      </w:pPr>
      <w:bookmarkStart w:id="89" w:name="__RefHeading___Toc41220_2823577171"/>
      <w:bookmarkEnd w:id="89"/>
      <w:r>
        <w:rPr/>
        <w:t>Managing Traces in Multi Trace Mode</w:t>
      </w:r>
    </w:p>
    <w:p>
      <w:pPr>
        <w:pStyle w:val="Tekstblok"/>
        <w:rPr>
          <w:lang w:val="en-US"/>
        </w:rPr>
      </w:pPr>
      <w:r>
        <w:rPr>
          <w:lang w:val="en-US"/>
        </w:rPr>
        <w:t>Using the multi – trace mode you can display up to eleven different traces in the display.</w:t>
      </w:r>
    </w:p>
    <w:p>
      <w:pPr>
        <w:pStyle w:val="Tekstblok"/>
        <w:rPr/>
      </w:pPr>
      <w:r>
        <w:drawing>
          <wp:anchor behindDoc="0" distT="0" distB="71755" distL="71755" distR="0" simplePos="0" locked="0" layoutInCell="0" allowOverlap="1" relativeHeight="474">
            <wp:simplePos x="0" y="0"/>
            <wp:positionH relativeFrom="column">
              <wp:align>right</wp:align>
            </wp:positionH>
            <wp:positionV relativeFrom="paragraph">
              <wp:posOffset>565150</wp:posOffset>
            </wp:positionV>
            <wp:extent cx="2160270" cy="961390"/>
            <wp:effectExtent l="0" t="0" r="0" b="0"/>
            <wp:wrapSquare wrapText="bothSides"/>
            <wp:docPr id="79" name="Bild1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ld143" descr="" title=""/>
                    <pic:cNvPicPr>
                      <a:picLocks noChangeAspect="1" noChangeArrowheads="1"/>
                    </pic:cNvPicPr>
                  </pic:nvPicPr>
                  <pic:blipFill>
                    <a:blip r:embed="rId93"/>
                    <a:stretch>
                      <a:fillRect/>
                    </a:stretch>
                  </pic:blipFill>
                  <pic:spPr bwMode="auto">
                    <a:xfrm>
                      <a:off x="0" y="0"/>
                      <a:ext cx="2160270" cy="961390"/>
                    </a:xfrm>
                    <a:prstGeom prst="rect">
                      <a:avLst/>
                    </a:prstGeom>
                  </pic:spPr>
                </pic:pic>
              </a:graphicData>
            </a:graphic>
          </wp:anchor>
        </w:drawing>
      </w:r>
      <w:r>
        <w:rPr>
          <w:lang w:val="en-US"/>
        </w:rPr>
        <w:t>You can control the visibility of the main – trace, of the memory – trace and of the room – data trace in their menus.</w:t>
        <w:br/>
        <w:t xml:space="preserve">The control of the eight trace latches is similar to the quick – trace handling (see page </w:t>
      </w:r>
      <w:r>
        <w:rPr>
          <w:lang w:val="en-US"/>
        </w:rPr>
        <w:fldChar w:fldCharType="begin"/>
      </w:r>
      <w:r>
        <w:rPr>
          <w:lang w:val="en-US"/>
        </w:rPr>
        <w:instrText> PAGEREF __RefHeading__23900_1251909600 \h </w:instrText>
      </w:r>
      <w:r>
        <w:rPr>
          <w:lang w:val="en-US"/>
        </w:rPr>
        <w:fldChar w:fldCharType="separate"/>
      </w:r>
      <w:r>
        <w:rPr>
          <w:lang w:val="en-US"/>
        </w:rPr>
        <w:t>270</w:t>
      </w:r>
      <w:r>
        <w:rPr>
          <w:lang w:val="en-US"/>
        </w:rPr>
        <w:fldChar w:fldCharType="end"/>
      </w:r>
      <w:r>
        <w:rPr>
          <w:lang w:val="en-US"/>
        </w:rPr>
        <w:t xml:space="preserve"> for details) and can be done using the popup menu.</w:t>
      </w:r>
    </w:p>
    <w:p>
      <w:pPr>
        <w:pStyle w:val="Tekstblok"/>
        <w:numPr>
          <w:ilvl w:val="0"/>
          <w:numId w:val="56"/>
        </w:numPr>
        <w:rPr/>
      </w:pPr>
      <w:r>
        <w:rPr>
          <w:lang w:val="en-US"/>
        </w:rPr>
        <w:t xml:space="preserve">To assign the main – trace to a trace – latch use the entry </w:t>
      </w:r>
      <w:r>
        <w:rPr>
          <w:i/>
          <w:iCs/>
          <w:lang w:val="en-US"/>
        </w:rPr>
        <w:t>Copy to Trace – Memory</w:t>
      </w:r>
      <w:r>
        <w:rPr>
          <w:lang w:val="en-US"/>
        </w:rPr>
        <w:t xml:space="preserve"> in the menu </w:t>
      </w:r>
      <w:r>
        <w:rPr>
          <w:i/>
          <w:iCs/>
          <w:lang w:val="en-US"/>
        </w:rPr>
        <w:t>Main – Trace.</w:t>
      </w:r>
    </w:p>
    <w:p>
      <w:pPr>
        <w:pStyle w:val="Tekstblok"/>
        <w:numPr>
          <w:ilvl w:val="0"/>
          <w:numId w:val="56"/>
        </w:numPr>
        <w:rPr>
          <w:i w:val="false"/>
          <w:i w:val="false"/>
          <w:iCs w:val="false"/>
        </w:rPr>
      </w:pPr>
      <w:r>
        <w:drawing>
          <wp:anchor behindDoc="0" distT="0" distB="71755" distL="71755" distR="0" simplePos="0" locked="0" layoutInCell="0" allowOverlap="1" relativeHeight="475">
            <wp:simplePos x="0" y="0"/>
            <wp:positionH relativeFrom="column">
              <wp:align>right</wp:align>
            </wp:positionH>
            <wp:positionV relativeFrom="paragraph">
              <wp:posOffset>21590</wp:posOffset>
            </wp:positionV>
            <wp:extent cx="2160270" cy="1681480"/>
            <wp:effectExtent l="0" t="0" r="0" b="0"/>
            <wp:wrapSquare wrapText="bothSides"/>
            <wp:docPr id="80" name="Bild1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145" descr="" title=""/>
                    <pic:cNvPicPr>
                      <a:picLocks noChangeAspect="1" noChangeArrowheads="1"/>
                    </pic:cNvPicPr>
                  </pic:nvPicPr>
                  <pic:blipFill>
                    <a:blip r:embed="rId94"/>
                    <a:stretch>
                      <a:fillRect/>
                    </a:stretch>
                  </pic:blipFill>
                  <pic:spPr bwMode="auto">
                    <a:xfrm>
                      <a:off x="0" y="0"/>
                      <a:ext cx="2160270" cy="1681480"/>
                    </a:xfrm>
                    <a:prstGeom prst="rect">
                      <a:avLst/>
                    </a:prstGeom>
                  </pic:spPr>
                </pic:pic>
              </a:graphicData>
            </a:graphic>
          </wp:anchor>
        </w:drawing>
      </w:r>
      <w:r>
        <w:rPr>
          <w:i w:val="false"/>
          <w:iCs w:val="false"/>
          <w:lang w:val="en-US"/>
        </w:rPr>
        <w:t xml:space="preserve">Use the entry </w:t>
      </w:r>
      <w:r>
        <w:rPr>
          <w:b/>
          <w:bCs/>
          <w:i w:val="false"/>
          <w:iCs w:val="false"/>
          <w:u w:val="none"/>
          <w:lang w:val="en-US"/>
        </w:rPr>
        <w:t>Load Acoustic Data</w:t>
      </w:r>
      <w:r>
        <w:rPr>
          <w:i w:val="false"/>
          <w:iCs w:val="false"/>
          <w:lang w:val="en-US"/>
        </w:rPr>
        <w:t xml:space="preserve"> to load stored acoustic data into the trace – memory.</w:t>
      </w:r>
    </w:p>
    <w:p>
      <w:pPr>
        <w:pStyle w:val="Tekstblok"/>
        <w:numPr>
          <w:ilvl w:val="0"/>
          <w:numId w:val="56"/>
        </w:numPr>
        <w:rPr>
          <w:i w:val="false"/>
          <w:i w:val="false"/>
          <w:iCs w:val="false"/>
        </w:rPr>
      </w:pPr>
      <w:r>
        <w:rPr>
          <w:b/>
          <w:bCs/>
          <w:i w:val="false"/>
          <w:iCs w:val="false"/>
          <w:lang w:val="en-US"/>
        </w:rPr>
        <w:t>Show trace</w:t>
      </w:r>
      <w:r>
        <w:rPr>
          <w:i w:val="false"/>
          <w:iCs w:val="false"/>
          <w:lang w:val="en-US"/>
        </w:rPr>
        <w:t xml:space="preserve"> toggles the visibility of the trace. You can also click on the upper area of the icon to toggle the visibility of the trace.</w:t>
      </w:r>
    </w:p>
    <w:p>
      <w:pPr>
        <w:pStyle w:val="Tekstblok"/>
        <w:numPr>
          <w:ilvl w:val="0"/>
          <w:numId w:val="56"/>
        </w:numPr>
        <w:rPr>
          <w:i w:val="false"/>
          <w:i w:val="false"/>
          <w:iCs w:val="false"/>
        </w:rPr>
      </w:pPr>
      <w:r>
        <w:rPr>
          <w:i w:val="false"/>
          <w:iCs w:val="false"/>
          <w:lang w:val="en-US"/>
        </w:rPr>
        <w:t xml:space="preserve">The entry </w:t>
      </w:r>
      <w:r>
        <w:rPr>
          <w:b/>
          <w:bCs/>
          <w:i w:val="false"/>
          <w:iCs w:val="false"/>
          <w:lang w:val="en-US"/>
        </w:rPr>
        <w:t>Select this Trace</w:t>
      </w:r>
      <w:r>
        <w:rPr>
          <w:i w:val="false"/>
          <w:iCs w:val="false"/>
          <w:lang w:val="en-US"/>
        </w:rPr>
        <w:t xml:space="preserve"> brings the trace to the front and shows its values in the lower area. The name of the trace will show in the header. Click on the lower area of the icon to select the trace using the mouse.</w:t>
      </w:r>
    </w:p>
    <w:p>
      <w:pPr>
        <w:pStyle w:val="Tekstblok"/>
        <w:numPr>
          <w:ilvl w:val="0"/>
          <w:numId w:val="56"/>
        </w:numPr>
        <w:rPr>
          <w:i w:val="false"/>
          <w:i w:val="false"/>
          <w:iCs w:val="false"/>
        </w:rPr>
      </w:pPr>
      <w:r>
        <w:rPr>
          <w:i w:val="false"/>
          <w:iCs w:val="false"/>
          <w:lang w:val="en-US"/>
        </w:rPr>
        <w:t xml:space="preserve">The entry </w:t>
      </w:r>
      <w:r>
        <w:rPr>
          <w:b/>
          <w:bCs/>
          <w:i w:val="false"/>
          <w:iCs w:val="false"/>
          <w:lang w:val="en-US"/>
        </w:rPr>
        <w:t>Clear single trace</w:t>
      </w:r>
      <w:r>
        <w:rPr>
          <w:i w:val="false"/>
          <w:iCs w:val="false"/>
          <w:lang w:val="en-US"/>
        </w:rPr>
        <w:t xml:space="preserve"> will remove the acoustic data from this trace.</w:t>
      </w:r>
    </w:p>
    <w:p>
      <w:pPr>
        <w:pStyle w:val="Tekstblok"/>
        <w:rPr/>
      </w:pPr>
      <w:r>
        <w:rPr/>
      </w:r>
      <w:r>
        <w:br w:type="page"/>
      </w:r>
    </w:p>
    <w:p>
      <w:pPr>
        <w:pStyle w:val="Kop5"/>
        <w:rPr>
          <w:lang w:val="en-US"/>
        </w:rPr>
      </w:pPr>
      <w:bookmarkStart w:id="90" w:name="__RefHeading___Toc30103_744533287"/>
      <w:bookmarkEnd w:id="90"/>
      <w:r>
        <w:rPr>
          <w:lang w:val="en-US"/>
        </w:rPr>
        <w:t>The menu Room – Acoustic</w:t>
      </w:r>
    </w:p>
    <w:p>
      <w:pPr>
        <w:pStyle w:val="Tekstblok"/>
        <w:rPr/>
      </w:pPr>
      <w:r>
        <w:rPr>
          <w:lang w:val="en-US"/>
        </w:rPr>
        <w:t>T</w:t>
      </w:r>
      <w:r>
        <w:rPr>
          <w:lang w:val="en-US"/>
        </w:rPr>
        <w:t xml:space="preserve">his menu is located in the menu – bar of the Acoustic </w:t>
      </w:r>
      <w:r>
        <w:rPr>
          <w:lang w:val="en-US"/>
        </w:rPr>
        <w:t>Window</w:t>
      </w:r>
      <w:r>
        <w:rPr>
          <w:lang w:val="en-US"/>
        </w:rPr>
        <w:t>.</w:t>
      </w:r>
    </w:p>
    <w:p>
      <w:pPr>
        <w:pStyle w:val="Tekstblok"/>
        <w:numPr>
          <w:ilvl w:val="0"/>
          <w:numId w:val="57"/>
        </w:numPr>
        <w:rPr/>
      </w:pPr>
      <w:r>
        <w:drawing>
          <wp:anchor behindDoc="0" distT="0" distB="71755" distL="71755" distR="0" simplePos="0" locked="0" layoutInCell="0" allowOverlap="1" relativeHeight="469">
            <wp:simplePos x="0" y="0"/>
            <wp:positionH relativeFrom="column">
              <wp:posOffset>3959860</wp:posOffset>
            </wp:positionH>
            <wp:positionV relativeFrom="paragraph">
              <wp:posOffset>635</wp:posOffset>
            </wp:positionV>
            <wp:extent cx="2160270" cy="1227455"/>
            <wp:effectExtent l="0" t="0" r="0" b="0"/>
            <wp:wrapSquare wrapText="bothSides"/>
            <wp:docPr id="81" name="Bild1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ild127" descr="" title=""/>
                    <pic:cNvPicPr>
                      <a:picLocks noChangeAspect="1" noChangeArrowheads="1"/>
                    </pic:cNvPicPr>
                  </pic:nvPicPr>
                  <pic:blipFill>
                    <a:blip r:embed="rId95"/>
                    <a:stretch>
                      <a:fillRect/>
                    </a:stretch>
                  </pic:blipFill>
                  <pic:spPr bwMode="auto">
                    <a:xfrm>
                      <a:off x="0" y="0"/>
                      <a:ext cx="2160270" cy="1227455"/>
                    </a:xfrm>
                    <a:prstGeom prst="rect">
                      <a:avLst/>
                    </a:prstGeom>
                  </pic:spPr>
                </pic:pic>
              </a:graphicData>
            </a:graphic>
          </wp:anchor>
        </w:drawing>
      </w:r>
      <w:r>
        <w:rPr>
          <w:b/>
          <w:bCs/>
        </w:rPr>
        <w:t>Loading will not affect Configuration</w:t>
      </w:r>
      <w:r>
        <w:rPr/>
        <w:t xml:space="preserve"> select this entry to use the current settings of the Schroeder – trace. Otherwise the settings assigned to the file recalled will be used.</w:t>
      </w:r>
    </w:p>
    <w:p>
      <w:pPr>
        <w:pStyle w:val="Tekstblok"/>
        <w:numPr>
          <w:ilvl w:val="0"/>
          <w:numId w:val="57"/>
        </w:numPr>
        <w:rPr/>
      </w:pPr>
      <w:r>
        <w:rPr>
          <w:b/>
          <w:bCs/>
        </w:rPr>
        <w:t>Configure Schroeder Trace</w:t>
      </w:r>
      <w:r>
        <w:rPr/>
        <w:t xml:space="preserve"> opens the configuration window for the calculation. See page </w:t>
      </w:r>
      <w:r>
        <w:rPr/>
        <w:fldChar w:fldCharType="begin"/>
      </w:r>
      <w:r>
        <w:rPr/>
        <w:instrText> PAGEREF __RefHeading___Toc27744_116929454 \h </w:instrText>
      </w:r>
      <w:r>
        <w:rPr/>
        <w:fldChar w:fldCharType="separate"/>
      </w:r>
      <w:r>
        <w:rPr/>
        <w:t>43</w:t>
      </w:r>
      <w:r>
        <w:rPr/>
        <w:fldChar w:fldCharType="end"/>
      </w:r>
      <w:r>
        <w:rPr/>
        <w:t xml:space="preserve"> for details about this window. You can open this window also by a mouse click onto the status – bar at the bottom of the window. The status – bar shows the currently selected parameter of the calculation.</w:t>
      </w:r>
    </w:p>
    <w:p>
      <w:pPr>
        <w:pStyle w:val="Tekstblok"/>
        <w:numPr>
          <w:ilvl w:val="0"/>
          <w:numId w:val="57"/>
        </w:numPr>
        <w:tabs>
          <w:tab w:val="clear" w:pos="709"/>
          <w:tab w:val="left" w:pos="720" w:leader="none"/>
        </w:tabs>
        <w:rPr>
          <w:lang w:val="en-US"/>
        </w:rPr>
      </w:pPr>
      <w:r>
        <w:rPr>
          <w:b/>
          <w:bCs/>
          <w:color w:val="000000"/>
          <w:lang w:val="en-US"/>
        </w:rPr>
        <w:drawing>
          <wp:inline distT="0" distB="0" distL="0" distR="0">
            <wp:extent cx="152400" cy="152400"/>
            <wp:effectExtent l="0" t="0" r="0" b="0"/>
            <wp:docPr id="82" name="Bild3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ld302" descr="" title=""/>
                    <pic:cNvPicPr>
                      <a:picLocks noChangeAspect="1" noChangeArrowheads="1"/>
                    </pic:cNvPicPr>
                  </pic:nvPicPr>
                  <pic:blipFill>
                    <a:blip r:embed="rId96"/>
                    <a:stretch>
                      <a:fillRect/>
                    </a:stretch>
                  </pic:blipFill>
                  <pic:spPr bwMode="auto">
                    <a:xfrm>
                      <a:off x="0" y="0"/>
                      <a:ext cx="152400" cy="152400"/>
                    </a:xfrm>
                    <a:prstGeom prst="rect">
                      <a:avLst/>
                    </a:prstGeom>
                  </pic:spPr>
                </pic:pic>
              </a:graphicData>
            </a:graphic>
          </wp:inline>
        </w:drawing>
      </w:r>
      <w:r>
        <w:rPr>
          <w:b/>
          <w:bCs/>
          <w:color w:val="000000"/>
          <w:lang w:val="en-US"/>
        </w:rPr>
        <w:t>Print</w:t>
      </w:r>
      <w:r>
        <w:rPr>
          <w:color w:val="000000"/>
          <w:lang w:val="en-US"/>
        </w:rPr>
        <w:t xml:space="preserve"> prints the room acoustic parameter and the reverberation graph.</w:t>
      </w:r>
    </w:p>
    <w:p>
      <w:pPr>
        <w:pStyle w:val="Tekstblok"/>
        <w:numPr>
          <w:ilvl w:val="0"/>
          <w:numId w:val="57"/>
        </w:numPr>
        <w:tabs>
          <w:tab w:val="clear" w:pos="709"/>
          <w:tab w:val="left" w:pos="720" w:leader="none"/>
        </w:tabs>
        <w:rPr/>
      </w:pPr>
      <w:r>
        <w:drawing>
          <wp:anchor behindDoc="0" distT="0" distB="0" distL="101600" distR="0" simplePos="0" locked="0" layoutInCell="0" allowOverlap="1" relativeHeight="294">
            <wp:simplePos x="0" y="0"/>
            <wp:positionH relativeFrom="column">
              <wp:align>right</wp:align>
            </wp:positionH>
            <wp:positionV relativeFrom="paragraph">
              <wp:posOffset>10795</wp:posOffset>
            </wp:positionV>
            <wp:extent cx="2160270" cy="741680"/>
            <wp:effectExtent l="0" t="0" r="0" b="0"/>
            <wp:wrapSquare wrapText="largest"/>
            <wp:docPr id="83" name="Bild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ild91" descr="" title=""/>
                    <pic:cNvPicPr>
                      <a:picLocks noChangeAspect="1" noChangeArrowheads="1"/>
                    </pic:cNvPicPr>
                  </pic:nvPicPr>
                  <pic:blipFill>
                    <a:blip r:embed="rId97"/>
                    <a:srcRect l="-210" t="-610" r="-210" b="-610"/>
                    <a:stretch>
                      <a:fillRect/>
                    </a:stretch>
                  </pic:blipFill>
                  <pic:spPr bwMode="auto">
                    <a:xfrm>
                      <a:off x="0" y="0"/>
                      <a:ext cx="2160270" cy="741680"/>
                    </a:xfrm>
                    <a:prstGeom prst="rect">
                      <a:avLst/>
                    </a:prstGeom>
                  </pic:spPr>
                </pic:pic>
              </a:graphicData>
            </a:graphic>
          </wp:anchor>
        </w:drawing>
      </w:r>
      <w:r>
        <w:rPr>
          <w:b/>
          <w:bCs/>
          <w:color w:val="000000"/>
          <w:lang w:val="en-US"/>
        </w:rPr>
        <w:drawing>
          <wp:inline distT="0" distB="0" distL="0" distR="0">
            <wp:extent cx="152400" cy="152400"/>
            <wp:effectExtent l="0" t="0" r="0" b="0"/>
            <wp:docPr id="84" name="Bild3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ild300" descr="" title=""/>
                    <pic:cNvPicPr>
                      <a:picLocks noChangeAspect="1" noChangeArrowheads="1"/>
                    </pic:cNvPicPr>
                  </pic:nvPicPr>
                  <pic:blipFill>
                    <a:blip r:embed="rId98"/>
                    <a:stretch>
                      <a:fillRect/>
                    </a:stretch>
                  </pic:blipFill>
                  <pic:spPr bwMode="auto">
                    <a:xfrm>
                      <a:off x="0" y="0"/>
                      <a:ext cx="152400" cy="152400"/>
                    </a:xfrm>
                    <a:prstGeom prst="rect">
                      <a:avLst/>
                    </a:prstGeom>
                  </pic:spPr>
                </pic:pic>
              </a:graphicData>
            </a:graphic>
          </wp:inline>
        </w:drawing>
      </w:r>
      <w:r>
        <w:rPr>
          <w:b/>
          <w:bCs/>
          <w:color w:val="000000"/>
          <w:lang w:val="en-US"/>
        </w:rPr>
        <w:t>Save Trace as Picture</w:t>
      </w:r>
      <w:r>
        <w:rPr>
          <w:color w:val="000000"/>
          <w:lang w:val="en-US"/>
        </w:rPr>
        <w:t xml:space="preserve"> save the graphic to a file. You can select the kind of picture you want to save it to in the selection on the bottom of the save dialog.</w:t>
      </w:r>
    </w:p>
    <w:p>
      <w:pPr>
        <w:pStyle w:val="Tekstblok"/>
        <w:numPr>
          <w:ilvl w:val="0"/>
          <w:numId w:val="57"/>
        </w:numPr>
        <w:tabs>
          <w:tab w:val="clear" w:pos="709"/>
          <w:tab w:val="left" w:pos="720" w:leader="none"/>
        </w:tabs>
        <w:rPr/>
      </w:pPr>
      <w:r>
        <w:rPr>
          <w:b/>
          <w:bCs/>
          <w:color w:val="000000"/>
          <w:lang w:val="en-US"/>
        </w:rPr>
        <w:t>Close</w:t>
      </w:r>
      <w:r>
        <w:rPr>
          <w:color w:val="000000"/>
          <w:lang w:val="en-US"/>
        </w:rPr>
        <w:t xml:space="preserve"> closes the window and returns to the impulse-response module.</w:t>
      </w:r>
    </w:p>
    <w:p>
      <w:pPr>
        <w:pStyle w:val="Tekstblok"/>
        <w:rPr/>
      </w:pPr>
      <w:r>
        <w:rPr/>
      </w:r>
      <w:r>
        <w:br w:type="page"/>
      </w:r>
    </w:p>
    <w:p>
      <w:pPr>
        <w:pStyle w:val="Kop5"/>
        <w:rPr>
          <w:lang w:val="en-US"/>
        </w:rPr>
      </w:pPr>
      <w:bookmarkStart w:id="91" w:name="__RefHeading___Toc24518_170345104"/>
      <w:bookmarkEnd w:id="91"/>
      <w:r>
        <w:rPr>
          <w:lang w:val="en-US"/>
        </w:rPr>
        <w:t>The menu Display</w:t>
      </w:r>
    </w:p>
    <w:p>
      <w:pPr>
        <w:pStyle w:val="Tekstblok"/>
        <w:numPr>
          <w:ilvl w:val="0"/>
          <w:numId w:val="58"/>
        </w:numPr>
        <w:rPr/>
      </w:pPr>
      <w:r>
        <w:drawing>
          <wp:anchor behindDoc="0" distT="0" distB="71755" distL="71755" distR="0" simplePos="0" locked="0" layoutInCell="0" allowOverlap="1" relativeHeight="470">
            <wp:simplePos x="0" y="0"/>
            <wp:positionH relativeFrom="column">
              <wp:align>right</wp:align>
            </wp:positionH>
            <wp:positionV relativeFrom="paragraph">
              <wp:posOffset>21590</wp:posOffset>
            </wp:positionV>
            <wp:extent cx="1800225" cy="2303780"/>
            <wp:effectExtent l="0" t="0" r="0" b="0"/>
            <wp:wrapSquare wrapText="bothSides"/>
            <wp:docPr id="85" name="Bild1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129" descr="" title=""/>
                    <pic:cNvPicPr>
                      <a:picLocks noChangeAspect="1" noChangeArrowheads="1"/>
                    </pic:cNvPicPr>
                  </pic:nvPicPr>
                  <pic:blipFill>
                    <a:blip r:embed="rId99"/>
                    <a:stretch>
                      <a:fillRect/>
                    </a:stretch>
                  </pic:blipFill>
                  <pic:spPr bwMode="auto">
                    <a:xfrm>
                      <a:off x="0" y="0"/>
                      <a:ext cx="1800225" cy="2303780"/>
                    </a:xfrm>
                    <a:prstGeom prst="rect">
                      <a:avLst/>
                    </a:prstGeom>
                  </pic:spPr>
                </pic:pic>
              </a:graphicData>
            </a:graphic>
          </wp:anchor>
        </w:drawing>
      </w:r>
      <w:r>
        <w:rPr>
          <w:lang w:val="en-US"/>
        </w:rPr>
        <w:t xml:space="preserve">Use the entries </w:t>
      </w:r>
      <w:r>
        <w:rPr>
          <w:lang w:val="en-US"/>
        </w:rPr>
        <w:t>at the top</w:t>
      </w:r>
      <w:r>
        <w:rPr>
          <w:lang w:val="en-US"/>
        </w:rPr>
        <w:t xml:space="preserve"> this menu to select the traces to show in the display area. </w:t>
      </w:r>
      <w:r>
        <w:rPr>
          <w:lang w:val="en-US"/>
        </w:rPr>
        <w:t xml:space="preserve">In the </w:t>
      </w:r>
      <w:r>
        <w:rPr>
          <w:i/>
          <w:iCs/>
          <w:lang w:val="en-US"/>
        </w:rPr>
        <w:t>single trace mode</w:t>
      </w:r>
      <w:r>
        <w:rPr>
          <w:lang w:val="en-US"/>
        </w:rPr>
        <w:t xml:space="preserve"> (see page </w:t>
      </w:r>
      <w:r>
        <w:rPr>
          <w:lang w:val="en-US"/>
        </w:rPr>
        <w:fldChar w:fldCharType="begin"/>
      </w:r>
      <w:r>
        <w:rPr>
          <w:lang w:val="en-US"/>
        </w:rPr>
        <w:instrText> PAGEREF __RefHeading___Toc32946_227786404 \h </w:instrText>
      </w:r>
      <w:r>
        <w:rPr>
          <w:lang w:val="en-US"/>
        </w:rPr>
        <w:fldChar w:fldCharType="separate"/>
      </w:r>
      <w:r>
        <w:rPr>
          <w:lang w:val="en-US"/>
        </w:rPr>
        <w:t>53</w:t>
      </w:r>
      <w:r>
        <w:rPr>
          <w:lang w:val="en-US"/>
        </w:rPr>
        <w:fldChar w:fldCharType="end"/>
      </w:r>
      <w:r>
        <w:rPr>
          <w:lang w:val="en-US"/>
        </w:rPr>
        <w:t xml:space="preserve">) you can select any combination of traces for the display. Using the </w:t>
      </w:r>
      <w:r>
        <w:rPr>
          <w:i/>
          <w:iCs/>
          <w:lang w:val="en-US"/>
        </w:rPr>
        <w:t>multi trace mode</w:t>
      </w:r>
      <w:r>
        <w:rPr>
          <w:lang w:val="en-US"/>
        </w:rPr>
        <w:t xml:space="preserve"> (see page </w:t>
      </w:r>
      <w:r>
        <w:rPr>
          <w:lang w:val="en-US"/>
        </w:rPr>
        <w:fldChar w:fldCharType="begin"/>
      </w:r>
      <w:r>
        <w:rPr>
          <w:lang w:val="en-US"/>
        </w:rPr>
        <w:instrText> PAGEREF __RefHeading___Toc32946_227786404 \h </w:instrText>
      </w:r>
      <w:r>
        <w:rPr>
          <w:lang w:val="en-US"/>
        </w:rPr>
        <w:fldChar w:fldCharType="separate"/>
      </w:r>
      <w:r>
        <w:rPr>
          <w:lang w:val="en-US"/>
        </w:rPr>
        <w:t>53</w:t>
      </w:r>
      <w:r>
        <w:rPr>
          <w:lang w:val="en-US"/>
        </w:rPr>
        <w:fldChar w:fldCharType="end"/>
      </w:r>
      <w:r>
        <w:rPr>
          <w:lang w:val="en-US"/>
        </w:rPr>
        <w:t xml:space="preserve">) allows you to select only one type of acoustic data at a time. See page </w:t>
      </w:r>
      <w:r>
        <w:rPr>
          <w:lang w:val="en-US"/>
        </w:rPr>
        <w:fldChar w:fldCharType="begin"/>
      </w:r>
      <w:r>
        <w:rPr>
          <w:lang w:val="en-US"/>
        </w:rPr>
        <w:instrText> PAGEREF __RefHeading___Toc25467_1027749648 \h </w:instrText>
      </w:r>
      <w:r>
        <w:rPr>
          <w:lang w:val="en-US"/>
        </w:rPr>
        <w:fldChar w:fldCharType="separate"/>
      </w:r>
      <w:r>
        <w:rPr>
          <w:lang w:val="en-US"/>
        </w:rPr>
        <w:t>60</w:t>
      </w:r>
      <w:r>
        <w:rPr>
          <w:lang w:val="en-US"/>
        </w:rPr>
        <w:fldChar w:fldCharType="end"/>
      </w:r>
      <w:r>
        <w:rPr>
          <w:lang w:val="en-US"/>
        </w:rPr>
        <w:t xml:space="preserve"> for a close description of the different types of acoustic data.</w:t>
      </w:r>
    </w:p>
    <w:p>
      <w:pPr>
        <w:pStyle w:val="Tekstblok"/>
        <w:numPr>
          <w:ilvl w:val="0"/>
          <w:numId w:val="57"/>
        </w:numPr>
        <w:tabs>
          <w:tab w:val="clear" w:pos="709"/>
          <w:tab w:val="left" w:pos="720" w:leader="none"/>
        </w:tabs>
        <w:rPr/>
      </w:pPr>
      <w:r>
        <w:rPr>
          <w:b/>
          <w:bCs/>
          <w:color w:val="000000"/>
          <w:lang w:val="en-US"/>
        </w:rPr>
        <w:t>Value Display</w:t>
      </w:r>
      <w:r>
        <w:rPr>
          <w:b w:val="false"/>
          <w:bCs w:val="false"/>
          <w:color w:val="000000"/>
          <w:lang w:val="en-US"/>
        </w:rPr>
        <w:t xml:space="preserve"> open the value – display menu to configure the value – display area located in the lower half of the window. </w:t>
        <w:br/>
        <w:t xml:space="preserve">See </w:t>
      </w:r>
      <w:r>
        <w:rPr>
          <w:b w:val="false"/>
          <w:bCs w:val="false"/>
          <w:color w:val="000000"/>
          <w:lang w:val="en-US"/>
        </w:rPr>
        <w:t xml:space="preserve">page </w:t>
      </w:r>
      <w:r>
        <w:rPr>
          <w:b w:val="false"/>
          <w:bCs w:val="false"/>
          <w:color w:val="000000"/>
          <w:lang w:val="en-US"/>
        </w:rPr>
        <w:fldChar w:fldCharType="begin"/>
      </w:r>
      <w:r>
        <w:rPr>
          <w:b w:val="false"/>
          <w:bCs w:val="false"/>
          <w:color w:val="000000"/>
          <w:lang w:val="en-US"/>
        </w:rPr>
        <w:instrText> PAGEREF __RefHeading___Toc30271_1880682800 \h </w:instrText>
      </w:r>
      <w:r>
        <w:rPr>
          <w:b w:val="false"/>
          <w:bCs w:val="false"/>
          <w:color w:val="000000"/>
          <w:lang w:val="en-US"/>
        </w:rPr>
        <w:fldChar w:fldCharType="separate"/>
      </w:r>
      <w:r>
        <w:rPr>
          <w:b w:val="false"/>
          <w:bCs w:val="false"/>
          <w:color w:val="000000"/>
          <w:lang w:val="en-US"/>
        </w:rPr>
        <w:t>56</w:t>
      </w:r>
      <w:r>
        <w:rPr>
          <w:b w:val="false"/>
          <w:bCs w:val="false"/>
          <w:color w:val="000000"/>
          <w:lang w:val="en-US"/>
        </w:rPr>
        <w:fldChar w:fldCharType="end"/>
      </w:r>
      <w:r>
        <w:rPr>
          <w:b w:val="false"/>
          <w:bCs w:val="false"/>
          <w:color w:val="000000"/>
          <w:lang w:val="en-US"/>
        </w:rPr>
        <w:t xml:space="preserve"> for </w:t>
      </w:r>
      <w:r>
        <w:rPr>
          <w:b w:val="false"/>
          <w:bCs w:val="false"/>
          <w:color w:val="000000"/>
          <w:lang w:val="en-US"/>
        </w:rPr>
        <w:t xml:space="preserve">a </w:t>
      </w:r>
      <w:r>
        <w:rPr>
          <w:b w:val="false"/>
          <w:bCs w:val="false"/>
          <w:color w:val="000000"/>
          <w:lang w:val="en-US"/>
        </w:rPr>
        <w:t>more</w:t>
      </w:r>
      <w:r>
        <w:rPr>
          <w:b w:val="false"/>
          <w:bCs w:val="false"/>
          <w:color w:val="000000"/>
          <w:lang w:val="en-US"/>
        </w:rPr>
        <w:t xml:space="preserve"> detailed description</w:t>
      </w:r>
      <w:r>
        <w:rPr>
          <w:b w:val="false"/>
          <w:bCs w:val="false"/>
          <w:color w:val="000000"/>
          <w:lang w:val="en-US"/>
        </w:rPr>
        <w:t xml:space="preserve"> of this menu.</w:t>
      </w:r>
    </w:p>
    <w:p>
      <w:pPr>
        <w:pStyle w:val="Tekstblok"/>
        <w:numPr>
          <w:ilvl w:val="0"/>
          <w:numId w:val="57"/>
        </w:numPr>
        <w:tabs>
          <w:tab w:val="clear" w:pos="709"/>
          <w:tab w:val="left" w:pos="720" w:leader="none"/>
        </w:tabs>
        <w:rPr/>
      </w:pPr>
      <w:r>
        <w:rPr>
          <w:b/>
          <w:bCs/>
          <w:color w:val="000000"/>
          <w:lang w:val="en-US"/>
        </w:rPr>
        <w:t>Show multiple Traces</w:t>
      </w:r>
      <w:r>
        <w:rPr>
          <w:b w:val="false"/>
          <w:bCs w:val="false"/>
          <w:color w:val="000000"/>
          <w:lang w:val="en-US"/>
        </w:rPr>
        <w:t xml:space="preserve"> use this setting to toggle between the single trace and the multi trace mode of the acoustic window. See page </w:t>
      </w:r>
      <w:r>
        <w:rPr>
          <w:b w:val="false"/>
          <w:bCs w:val="false"/>
          <w:color w:val="000000"/>
          <w:lang w:val="en-US"/>
        </w:rPr>
        <w:fldChar w:fldCharType="begin"/>
      </w:r>
      <w:r>
        <w:rPr>
          <w:b w:val="false"/>
          <w:bCs w:val="false"/>
          <w:color w:val="000000"/>
          <w:lang w:val="en-US"/>
        </w:rPr>
        <w:instrText> PAGEREF __RefHeading___Toc32946_227786404 \h </w:instrText>
      </w:r>
      <w:r>
        <w:rPr>
          <w:b w:val="false"/>
          <w:bCs w:val="false"/>
          <w:color w:val="000000"/>
          <w:lang w:val="en-US"/>
        </w:rPr>
        <w:fldChar w:fldCharType="separate"/>
      </w:r>
      <w:r>
        <w:rPr>
          <w:b w:val="false"/>
          <w:bCs w:val="false"/>
          <w:color w:val="000000"/>
          <w:lang w:val="en-US"/>
        </w:rPr>
        <w:t>53</w:t>
      </w:r>
      <w:r>
        <w:rPr>
          <w:b w:val="false"/>
          <w:bCs w:val="false"/>
          <w:color w:val="000000"/>
          <w:lang w:val="en-US"/>
        </w:rPr>
        <w:fldChar w:fldCharType="end"/>
      </w:r>
      <w:r>
        <w:rPr>
          <w:b w:val="false"/>
          <w:bCs w:val="false"/>
          <w:color w:val="000000"/>
          <w:lang w:val="en-US"/>
        </w:rPr>
        <w:t xml:space="preserve"> for more details.</w:t>
      </w:r>
    </w:p>
    <w:p>
      <w:pPr>
        <w:pStyle w:val="Tekstblok"/>
        <w:numPr>
          <w:ilvl w:val="0"/>
          <w:numId w:val="57"/>
        </w:numPr>
        <w:tabs>
          <w:tab w:val="clear" w:pos="709"/>
          <w:tab w:val="left" w:pos="720" w:leader="none"/>
        </w:tabs>
        <w:rPr/>
      </w:pPr>
      <w:r>
        <w:rPr>
          <w:b/>
          <w:bCs/>
          <w:color w:val="000000"/>
          <w:lang w:val="en-US"/>
        </w:rPr>
        <w:t>Display Filename</w:t>
      </w:r>
      <w:r>
        <w:rPr>
          <w:b w:val="false"/>
          <w:bCs w:val="false"/>
          <w:color w:val="000000"/>
          <w:lang w:val="en-US"/>
        </w:rPr>
        <w:t xml:space="preserve"> shows the name of the file related to the acoustic values. Otherwise the description of the file is used.</w:t>
      </w:r>
    </w:p>
    <w:p>
      <w:pPr>
        <w:pStyle w:val="Tekstblok"/>
        <w:numPr>
          <w:ilvl w:val="0"/>
          <w:numId w:val="57"/>
        </w:numPr>
        <w:tabs>
          <w:tab w:val="clear" w:pos="709"/>
          <w:tab w:val="left" w:pos="720" w:leader="none"/>
        </w:tabs>
        <w:rPr>
          <w:lang w:val="en-US"/>
        </w:rPr>
      </w:pPr>
      <w:r>
        <w:rPr>
          <w:b/>
          <w:bCs/>
          <w:color w:val="000000"/>
          <w:lang w:val="en-US"/>
        </w:rPr>
        <w:t>S</w:t>
      </w:r>
      <w:r>
        <w:rPr>
          <w:b/>
          <w:bCs/>
          <w:color w:val="000000"/>
          <w:lang w:val="en-US"/>
        </w:rPr>
        <w:t>chroeder Frequency</w:t>
      </w:r>
    </w:p>
    <w:p>
      <w:pPr>
        <w:pStyle w:val="Tekstblok"/>
        <w:numPr>
          <w:ilvl w:val="1"/>
          <w:numId w:val="57"/>
        </w:numPr>
        <w:tabs>
          <w:tab w:val="clear" w:pos="709"/>
          <w:tab w:val="left" w:pos="720" w:leader="none"/>
        </w:tabs>
        <w:rPr>
          <w:b w:val="false"/>
          <w:b w:val="false"/>
          <w:bCs w:val="false"/>
          <w:lang w:val="en-US"/>
        </w:rPr>
      </w:pPr>
      <w:r>
        <w:rPr>
          <w:b w:val="false"/>
          <w:bCs w:val="false"/>
          <w:color w:val="000000"/>
          <w:lang w:val="en-US"/>
        </w:rPr>
        <w:t xml:space="preserve">The </w:t>
      </w:r>
      <w:r>
        <w:rPr>
          <w:b w:val="false"/>
          <w:bCs w:val="false"/>
          <w:i/>
          <w:iCs/>
          <w:color w:val="000000"/>
          <w:lang w:val="en-US"/>
        </w:rPr>
        <w:t>Schroeder Frequency</w:t>
      </w:r>
      <w:r>
        <w:rPr>
          <w:b w:val="false"/>
          <w:bCs w:val="false"/>
          <w:color w:val="000000"/>
          <w:lang w:val="en-US"/>
        </w:rPr>
        <w:t xml:space="preserve"> </w:t>
      </w:r>
      <w:r>
        <w:rPr>
          <w:b w:val="false"/>
          <w:bCs w:val="false"/>
          <w:color w:val="000000"/>
          <w:lang w:val="en-US"/>
        </w:rPr>
        <w:t>is a threshold frequency based on the size of a room and on its reverberation time.</w:t>
        <w:br/>
        <w:t>Below of that frequency you’ll need to calculate the acoustic using single frequency waves, above the broadband approach will fit.</w:t>
      </w:r>
    </w:p>
    <w:p>
      <w:pPr>
        <w:pStyle w:val="Tekstblok"/>
        <w:numPr>
          <w:ilvl w:val="1"/>
          <w:numId w:val="57"/>
        </w:numPr>
        <w:tabs>
          <w:tab w:val="clear" w:pos="709"/>
          <w:tab w:val="left" w:pos="720" w:leader="none"/>
        </w:tabs>
        <w:rPr>
          <w:lang w:val="en-US"/>
        </w:rPr>
      </w:pPr>
      <w:r>
        <w:drawing>
          <wp:anchor behindDoc="0" distT="71755" distB="0" distL="71755" distR="0" simplePos="0" locked="0" layoutInCell="0" allowOverlap="1" relativeHeight="605">
            <wp:simplePos x="0" y="0"/>
            <wp:positionH relativeFrom="column">
              <wp:align>right</wp:align>
            </wp:positionH>
            <wp:positionV relativeFrom="paragraph">
              <wp:posOffset>467995</wp:posOffset>
            </wp:positionV>
            <wp:extent cx="2879725" cy="2249805"/>
            <wp:effectExtent l="0" t="0" r="0" b="0"/>
            <wp:wrapSquare wrapText="bothSides"/>
            <wp:docPr id="86" name="Bild1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ild130" descr="" title=""/>
                    <pic:cNvPicPr>
                      <a:picLocks noChangeAspect="1" noChangeArrowheads="1"/>
                    </pic:cNvPicPr>
                  </pic:nvPicPr>
                  <pic:blipFill>
                    <a:blip r:embed="rId100"/>
                    <a:stretch>
                      <a:fillRect/>
                    </a:stretch>
                  </pic:blipFill>
                  <pic:spPr bwMode="auto">
                    <a:xfrm>
                      <a:off x="0" y="0"/>
                      <a:ext cx="2879725" cy="2249805"/>
                    </a:xfrm>
                    <a:prstGeom prst="rect">
                      <a:avLst/>
                    </a:prstGeom>
                  </pic:spPr>
                </pic:pic>
              </a:graphicData>
            </a:graphic>
          </wp:anchor>
        </w:drawing>
      </w:r>
      <w:r>
        <w:rPr>
          <w:b/>
          <w:bCs/>
          <w:color w:val="000000"/>
          <w:lang w:val="en-US"/>
        </w:rPr>
        <w:t>R</w:t>
      </w:r>
      <w:r>
        <w:rPr>
          <w:b/>
          <w:bCs/>
          <w:color w:val="000000"/>
          <w:lang w:val="en-US"/>
        </w:rPr>
        <w:t>oom size</w:t>
      </w:r>
      <w:r>
        <w:rPr>
          <w:color w:val="000000"/>
          <w:lang w:val="en-US"/>
        </w:rPr>
        <w:t xml:space="preserve"> enter the room size used for the calculation of the Schroeder's frequency. </w:t>
      </w:r>
      <w:r>
        <w:rPr>
          <w:color w:val="000000"/>
          <w:lang w:val="en-US"/>
        </w:rPr>
        <w:t xml:space="preserve"> </w:t>
      </w:r>
      <w:r>
        <w:rPr>
          <w:color w:val="000000"/>
          <w:lang w:val="en-US"/>
        </w:rPr>
        <w:t>You</w:t>
      </w:r>
      <w:r>
        <w:rPr>
          <w:color w:val="000000"/>
          <w:lang w:val="en-US"/>
        </w:rPr>
        <w:t xml:space="preserve"> can </w:t>
      </w:r>
      <w:r>
        <w:rPr>
          <w:color w:val="000000"/>
          <w:lang w:val="en-US"/>
        </w:rPr>
        <w:t>c</w:t>
      </w:r>
      <w:r>
        <w:rPr>
          <w:color w:val="000000"/>
          <w:lang w:val="en-US"/>
        </w:rPr>
        <w:t xml:space="preserve">hange </w:t>
      </w:r>
      <w:r>
        <w:rPr>
          <w:color w:val="000000"/>
          <w:lang w:val="en-US"/>
        </w:rPr>
        <w:t>the units used</w:t>
      </w:r>
      <w:r>
        <w:rPr>
          <w:color w:val="000000"/>
          <w:lang w:val="en-US"/>
        </w:rPr>
        <w:t xml:space="preserve"> in the </w:t>
      </w:r>
      <w:r>
        <w:rPr>
          <w:b w:val="false"/>
          <w:bCs w:val="false"/>
          <w:i/>
          <w:iCs/>
          <w:color w:val="000000"/>
          <w:lang w:val="en-US"/>
        </w:rPr>
        <w:t xml:space="preserve">Setup → </w:t>
      </w:r>
      <w:r>
        <w:rPr>
          <w:b w:val="false"/>
          <w:bCs w:val="false"/>
          <w:i/>
          <w:iCs/>
          <w:color w:val="000000"/>
          <w:lang w:val="en-US"/>
        </w:rPr>
        <w:t>Features</w:t>
      </w:r>
      <w:r>
        <w:rPr>
          <w:color w:val="000000"/>
          <w:lang w:val="en-US"/>
        </w:rPr>
        <w:t xml:space="preserve"> window. </w:t>
      </w:r>
      <w:r>
        <w:rPr>
          <w:color w:val="000000"/>
          <w:lang w:val="en-US"/>
        </w:rPr>
        <w:t xml:space="preserve">(see page </w:t>
      </w:r>
      <w:r>
        <w:rPr>
          <w:color w:val="000000"/>
          <w:lang w:val="en-US"/>
        </w:rPr>
        <w:fldChar w:fldCharType="begin"/>
      </w:r>
      <w:r>
        <w:rPr>
          <w:color w:val="000000"/>
          <w:lang w:val="en-US"/>
        </w:rPr>
        <w:instrText> PAGEREF __RefHeading__22356_1819804763 \h </w:instrText>
      </w:r>
      <w:r>
        <w:rPr>
          <w:color w:val="000000"/>
          <w:lang w:val="en-US"/>
        </w:rPr>
        <w:fldChar w:fldCharType="separate"/>
      </w:r>
      <w:r>
        <w:rPr>
          <w:color w:val="000000"/>
          <w:lang w:val="en-US"/>
        </w:rPr>
        <w:t>204</w:t>
      </w:r>
      <w:r>
        <w:rPr>
          <w:color w:val="000000"/>
          <w:lang w:val="en-US"/>
        </w:rPr>
        <w:fldChar w:fldCharType="end"/>
      </w:r>
      <w:r>
        <w:rPr>
          <w:color w:val="000000"/>
          <w:lang w:val="en-US"/>
        </w:rPr>
        <w:t xml:space="preserve"> for details).</w:t>
      </w:r>
    </w:p>
    <w:p>
      <w:pPr>
        <w:pStyle w:val="Tekstblok"/>
        <w:numPr>
          <w:ilvl w:val="1"/>
          <w:numId w:val="57"/>
        </w:numPr>
        <w:tabs>
          <w:tab w:val="clear" w:pos="709"/>
          <w:tab w:val="left" w:pos="720" w:leader="none"/>
        </w:tabs>
        <w:rPr/>
      </w:pPr>
      <w:r>
        <w:rPr>
          <w:b/>
          <w:bCs/>
          <w:color w:val="000000"/>
          <w:lang w:val="en-US"/>
        </w:rPr>
        <w:t>D</w:t>
      </w:r>
      <w:r>
        <w:rPr>
          <w:b/>
          <w:bCs/>
          <w:color w:val="000000"/>
          <w:lang w:val="en-US"/>
        </w:rPr>
        <w:t>isplay Schroeder Frequency</w:t>
      </w:r>
      <w:r>
        <w:rPr>
          <w:color w:val="000000"/>
          <w:lang w:val="en-US"/>
        </w:rPr>
        <w:t xml:space="preserve"> </w:t>
      </w:r>
      <w:r>
        <w:rPr>
          <w:color w:val="000000"/>
          <w:lang w:val="en-US"/>
        </w:rPr>
        <w:t>marks the area below the Schroeder Frequency in the display.</w:t>
      </w:r>
      <w:r>
        <w:br w:type="page"/>
      </w:r>
    </w:p>
    <w:p>
      <w:pPr>
        <w:pStyle w:val="Kop5"/>
        <w:rPr/>
      </w:pPr>
      <w:bookmarkStart w:id="92" w:name="__RefHeading___Toc30271_1880682800"/>
      <w:bookmarkEnd w:id="92"/>
      <w:r>
        <w:rPr/>
        <w:t xml:space="preserve">The </w:t>
      </w:r>
      <w:r>
        <w:rPr/>
        <w:t>m</w:t>
      </w:r>
      <w:r>
        <w:rPr/>
        <w:t>enu Value – Display</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358">
            <wp:simplePos x="0" y="0"/>
            <wp:positionH relativeFrom="column">
              <wp:align>right</wp:align>
            </wp:positionH>
            <wp:positionV relativeFrom="paragraph">
              <wp:posOffset>21590</wp:posOffset>
            </wp:positionV>
            <wp:extent cx="1080135" cy="1864995"/>
            <wp:effectExtent l="0" t="0" r="0" b="0"/>
            <wp:wrapSquare wrapText="bothSides"/>
            <wp:docPr id="87" name="Bild2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ild298" descr="" title=""/>
                    <pic:cNvPicPr>
                      <a:picLocks noChangeAspect="1" noChangeArrowheads="1"/>
                    </pic:cNvPicPr>
                  </pic:nvPicPr>
                  <pic:blipFill>
                    <a:blip r:embed="rId101"/>
                    <a:stretch>
                      <a:fillRect/>
                    </a:stretch>
                  </pic:blipFill>
                  <pic:spPr bwMode="auto">
                    <a:xfrm>
                      <a:off x="0" y="0"/>
                      <a:ext cx="1080135" cy="1864995"/>
                    </a:xfrm>
                    <a:prstGeom prst="rect">
                      <a:avLst/>
                    </a:prstGeom>
                  </pic:spPr>
                </pic:pic>
              </a:graphicData>
            </a:graphic>
          </wp:anchor>
        </w:drawing>
      </w:r>
      <w:r>
        <w:rPr>
          <w:color w:val="000000"/>
          <w:lang w:val="en-US"/>
        </w:rPr>
        <w:t xml:space="preserve">This menu configures the data – display in the lower half of the </w:t>
      </w:r>
      <w:r>
        <w:rPr>
          <w:color w:val="000000"/>
          <w:lang w:val="en-US"/>
        </w:rPr>
        <w:t>a</w:t>
      </w:r>
      <w:r>
        <w:rPr>
          <w:color w:val="000000"/>
          <w:lang w:val="en-US"/>
        </w:rPr>
        <w:t>coustic window.</w:t>
      </w:r>
    </w:p>
    <w:p>
      <w:pPr>
        <w:pStyle w:val="Tekstblok"/>
        <w:tabs>
          <w:tab w:val="clear" w:pos="709"/>
          <w:tab w:val="left" w:pos="720" w:leader="none"/>
        </w:tabs>
        <w:rPr>
          <w:lang w:val="en-US"/>
        </w:rPr>
      </w:pPr>
      <w:r>
        <w:rPr>
          <w:color w:val="000000"/>
          <w:lang w:val="en-US"/>
        </w:rPr>
        <w:t xml:space="preserve">You can access the menu either via the entry </w:t>
      </w:r>
      <w:r>
        <w:rPr>
          <w:i/>
          <w:iCs/>
          <w:color w:val="000000"/>
          <w:lang w:val="en-US"/>
        </w:rPr>
        <w:t>Value Display</w:t>
      </w:r>
      <w:r>
        <w:rPr>
          <w:color w:val="000000"/>
          <w:lang w:val="en-US"/>
        </w:rPr>
        <w:t xml:space="preserve"> in the menu </w:t>
      </w:r>
      <w:r>
        <w:rPr>
          <w:i/>
          <w:iCs/>
          <w:color w:val="000000"/>
          <w:lang w:val="en-US"/>
        </w:rPr>
        <w:t>Display</w:t>
      </w:r>
      <w:r>
        <w:rPr>
          <w:color w:val="000000"/>
          <w:lang w:val="en-US"/>
        </w:rPr>
        <w:t xml:space="preserve"> or by a clicking on the data – display area using the </w:t>
      </w:r>
      <w:r>
        <w:rPr>
          <w:i/>
          <w:iCs/>
          <w:color w:val="000000"/>
          <w:lang w:val="en-US"/>
        </w:rPr>
        <w:t>right</w:t>
      </w:r>
      <w:r>
        <w:rPr>
          <w:color w:val="000000"/>
          <w:lang w:val="en-US"/>
        </w:rPr>
        <w:t xml:space="preserve"> mouse – button (popup menu).</w:t>
      </w:r>
    </w:p>
    <w:p>
      <w:pPr>
        <w:pStyle w:val="Tekstblok"/>
        <w:tabs>
          <w:tab w:val="clear" w:pos="709"/>
          <w:tab w:val="left" w:pos="720" w:leader="none"/>
        </w:tabs>
        <w:rPr>
          <w:color w:val="000000"/>
          <w:lang w:val="en-US"/>
        </w:rPr>
      </w:pPr>
      <w:r>
        <w:rPr>
          <w:color w:val="000000"/>
          <w:lang w:val="en-US"/>
        </w:rPr>
        <w:t xml:space="preserve">Check the values </w:t>
      </w:r>
      <w:r>
        <w:rPr>
          <w:color w:val="000000"/>
          <w:lang w:val="en-US"/>
        </w:rPr>
        <w:t xml:space="preserve">you want </w:t>
      </w:r>
      <w:r>
        <w:rPr>
          <w:color w:val="000000"/>
          <w:lang w:val="en-US"/>
        </w:rPr>
        <w:t>to be displayed.</w:t>
        <w:br/>
        <w:t xml:space="preserve">The height of the data – display will adapt </w:t>
      </w:r>
      <w:r>
        <w:rPr>
          <w:color w:val="000000"/>
          <w:lang w:val="en-US"/>
        </w:rPr>
        <w:t xml:space="preserve">to show all values </w:t>
      </w:r>
      <w:r>
        <w:rPr>
          <w:color w:val="000000"/>
          <w:lang w:val="en-US"/>
        </w:rPr>
        <w:t>select</w:t>
      </w:r>
      <w:r>
        <w:rPr>
          <w:color w:val="000000"/>
          <w:lang w:val="en-US"/>
        </w:rPr>
        <w:t>ed</w:t>
      </w:r>
      <w:r>
        <w:rPr>
          <w:color w:val="000000"/>
          <w:lang w:val="en-US"/>
        </w:rPr>
        <w:t>.</w:t>
      </w:r>
    </w:p>
    <w:p>
      <w:pPr>
        <w:pStyle w:val="Tekstblok"/>
        <w:tabs>
          <w:tab w:val="clear" w:pos="709"/>
          <w:tab w:val="left" w:pos="720" w:leader="none"/>
        </w:tabs>
        <w:rPr>
          <w:lang w:val="en-US"/>
        </w:rPr>
      </w:pPr>
      <w:r>
        <w:rPr>
          <w:color w:val="000000"/>
          <w:lang w:val="en-US"/>
        </w:rPr>
        <w:t xml:space="preserve">See page </w:t>
      </w:r>
      <w:r>
        <w:rPr>
          <w:color w:val="000000"/>
          <w:lang w:val="en-US"/>
        </w:rPr>
        <w:fldChar w:fldCharType="begin"/>
      </w:r>
      <w:r>
        <w:rPr>
          <w:color w:val="000000"/>
          <w:lang w:val="en-US"/>
        </w:rPr>
        <w:instrText> PAGEREF __RefHeading___Toc25467_1027749648 \h </w:instrText>
      </w:r>
      <w:r>
        <w:rPr>
          <w:color w:val="000000"/>
          <w:lang w:val="en-US"/>
        </w:rPr>
        <w:fldChar w:fldCharType="separate"/>
      </w:r>
      <w:r>
        <w:rPr>
          <w:color w:val="000000"/>
          <w:lang w:val="en-US"/>
        </w:rPr>
        <w:t>60</w:t>
      </w:r>
      <w:r>
        <w:rPr>
          <w:color w:val="000000"/>
          <w:lang w:val="en-US"/>
        </w:rPr>
        <w:fldChar w:fldCharType="end"/>
      </w:r>
      <w:r>
        <w:rPr>
          <w:color w:val="000000"/>
          <w:lang w:val="en-US"/>
        </w:rPr>
        <w:t xml:space="preserve"> for a detailed description of the values available.</w:t>
      </w:r>
    </w:p>
    <w:p>
      <w:pPr>
        <w:pStyle w:val="Tekstblok"/>
        <w:tabs>
          <w:tab w:val="clear" w:pos="709"/>
          <w:tab w:val="left" w:pos="720" w:leader="none"/>
        </w:tabs>
        <w:rPr>
          <w:lang w:val="en-US"/>
        </w:rPr>
      </w:pPr>
      <w:r>
        <w:rPr>
          <w:b/>
          <w:bCs/>
          <w:i/>
          <w:iCs/>
          <w:color w:val="000000"/>
          <w:lang w:val="en-US"/>
        </w:rPr>
        <w:t>SATlive</w:t>
      </w:r>
      <w:r>
        <w:rPr>
          <w:color w:val="000000"/>
          <w:lang w:val="en-US"/>
        </w:rPr>
        <w:t xml:space="preserve"> stores your selection.</w:t>
      </w:r>
    </w:p>
    <w:p>
      <w:pPr>
        <w:pStyle w:val="Kop5"/>
        <w:rPr>
          <w:lang w:val="en-US"/>
        </w:rPr>
      </w:pPr>
      <w:bookmarkStart w:id="93" w:name="__RefHeading___Toc24520_170345104"/>
      <w:bookmarkEnd w:id="93"/>
      <w:r>
        <w:rPr>
          <w:color w:val="000000"/>
          <w:lang w:val="en-US"/>
        </w:rPr>
        <w:t xml:space="preserve">The menu </w:t>
      </w:r>
      <w:r>
        <w:rPr>
          <w:b/>
          <w:bCs/>
          <w:color w:val="000000"/>
          <w:lang w:val="en-US"/>
        </w:rPr>
        <w:t>Range</w:t>
      </w:r>
    </w:p>
    <w:p>
      <w:pPr>
        <w:pStyle w:val="Tekstblok"/>
        <w:tabs>
          <w:tab w:val="clear" w:pos="709"/>
          <w:tab w:val="left" w:pos="720" w:leader="none"/>
        </w:tabs>
        <w:rPr>
          <w:lang w:val="en-US"/>
        </w:rPr>
      </w:pPr>
      <w:r>
        <w:drawing>
          <wp:anchor behindDoc="0" distT="0" distB="0" distL="0" distR="0" simplePos="0" locked="0" layoutInCell="0" allowOverlap="0" relativeHeight="100">
            <wp:simplePos x="0" y="0"/>
            <wp:positionH relativeFrom="column">
              <wp:align>right</wp:align>
            </wp:positionH>
            <wp:positionV relativeFrom="paragraph">
              <wp:posOffset>-6985</wp:posOffset>
            </wp:positionV>
            <wp:extent cx="1080135" cy="1965325"/>
            <wp:effectExtent l="0" t="0" r="0" b="0"/>
            <wp:wrapSquare wrapText="bothSides"/>
            <wp:docPr id="88" name="Grafik5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fik510" descr="" title=""/>
                    <pic:cNvPicPr>
                      <a:picLocks noChangeAspect="1" noChangeArrowheads="1"/>
                    </pic:cNvPicPr>
                  </pic:nvPicPr>
                  <pic:blipFill>
                    <a:blip r:embed="rId102"/>
                    <a:stretch>
                      <a:fillRect/>
                    </a:stretch>
                  </pic:blipFill>
                  <pic:spPr bwMode="auto">
                    <a:xfrm>
                      <a:off x="0" y="0"/>
                      <a:ext cx="1080135" cy="1965325"/>
                    </a:xfrm>
                    <a:prstGeom prst="rect">
                      <a:avLst/>
                    </a:prstGeom>
                  </pic:spPr>
                </pic:pic>
              </a:graphicData>
            </a:graphic>
          </wp:anchor>
        </w:drawing>
      </w:r>
      <w:r>
        <w:rPr>
          <w:color w:val="000000"/>
          <w:lang w:val="en-US"/>
        </w:rPr>
        <w:t xml:space="preserve">Use the menu </w:t>
      </w:r>
      <w:r>
        <w:rPr>
          <w:b/>
          <w:bCs/>
          <w:color w:val="000000"/>
          <w:lang w:val="en-US"/>
        </w:rPr>
        <w:t>Range</w:t>
      </w:r>
      <w:r>
        <w:rPr>
          <w:color w:val="000000"/>
          <w:lang w:val="en-US"/>
        </w:rPr>
        <w:t xml:space="preserve"> in the top menu bar to change the vertical range.</w:t>
      </w:r>
    </w:p>
    <w:p>
      <w:pPr>
        <w:pStyle w:val="Tekstblok"/>
        <w:numPr>
          <w:ilvl w:val="0"/>
          <w:numId w:val="59"/>
        </w:numPr>
        <w:tabs>
          <w:tab w:val="clear" w:pos="709"/>
          <w:tab w:val="left" w:pos="720" w:leader="none"/>
        </w:tabs>
        <w:rPr>
          <w:color w:val="000000"/>
          <w:lang w:val="en-US"/>
        </w:rPr>
      </w:pPr>
      <w:r>
        <w:rPr>
          <w:color w:val="000000"/>
          <w:lang w:val="en-US"/>
        </w:rPr>
        <w:t>You can choose the desired vertical display area by selecting on</w:t>
      </w:r>
      <w:r>
        <w:rPr>
          <w:color w:val="000000"/>
          <w:lang w:val="en-US"/>
        </w:rPr>
        <w:t>e</w:t>
      </w:r>
      <w:r>
        <w:rPr>
          <w:color w:val="000000"/>
          <w:lang w:val="en-US"/>
        </w:rPr>
        <w:t xml:space="preserve"> of the topmost entries in this menu.</w:t>
      </w:r>
    </w:p>
    <w:p>
      <w:pPr>
        <w:pStyle w:val="Tekstblok"/>
        <w:numPr>
          <w:ilvl w:val="0"/>
          <w:numId w:val="59"/>
        </w:numPr>
        <w:tabs>
          <w:tab w:val="clear" w:pos="709"/>
          <w:tab w:val="left" w:pos="720" w:leader="none"/>
        </w:tabs>
        <w:rPr>
          <w:lang w:val="en-US"/>
        </w:rPr>
      </w:pPr>
      <w:r>
        <w:rPr>
          <w:color w:val="000000"/>
          <w:lang w:val="en-US"/>
        </w:rPr>
        <w:t xml:space="preserve">If you click on </w:t>
      </w:r>
      <w:r>
        <w:rPr>
          <w:b w:val="false"/>
          <w:bCs w:val="false"/>
          <w:i/>
          <w:iCs/>
          <w:color w:val="000000"/>
          <w:lang w:val="en-US"/>
        </w:rPr>
        <w:t>Full Range</w:t>
      </w:r>
      <w:r>
        <w:rPr>
          <w:color w:val="000000"/>
          <w:lang w:val="en-US"/>
        </w:rPr>
        <w:t xml:space="preserve">, then </w:t>
      </w:r>
      <w:r>
        <w:rPr>
          <w:b/>
          <w:bCs/>
          <w:i/>
          <w:iCs/>
          <w:color w:val="000000"/>
          <w:lang w:val="en-US"/>
        </w:rPr>
        <w:t>SATlive</w:t>
      </w:r>
      <w:r>
        <w:rPr>
          <w:color w:val="000000"/>
          <w:lang w:val="en-US"/>
        </w:rPr>
        <w:t xml:space="preserve"> adjusts the display in way that all of the values are shown.</w:t>
      </w:r>
    </w:p>
    <w:p>
      <w:pPr>
        <w:pStyle w:val="Tekstblok"/>
        <w:numPr>
          <w:ilvl w:val="0"/>
          <w:numId w:val="59"/>
        </w:numPr>
        <w:tabs>
          <w:tab w:val="clear" w:pos="709"/>
          <w:tab w:val="left" w:pos="720" w:leader="none"/>
        </w:tabs>
        <w:rPr>
          <w:lang w:val="en-US"/>
        </w:rPr>
      </w:pPr>
      <w:r>
        <w:rPr>
          <w:color w:val="000000"/>
          <w:lang w:val="en-US"/>
        </w:rPr>
        <w:t>If you enable the</w:t>
      </w:r>
      <w:r>
        <w:rPr>
          <w:b w:val="false"/>
          <w:bCs w:val="false"/>
          <w:i/>
          <w:iCs/>
          <w:color w:val="000000"/>
          <w:lang w:val="en-US"/>
        </w:rPr>
        <w:t xml:space="preserve"> Autorange</w:t>
      </w:r>
      <w:r>
        <w:rPr>
          <w:color w:val="000000"/>
          <w:lang w:val="en-US"/>
        </w:rPr>
        <w:t xml:space="preserve"> option, then the vertical range is adjusted to keep all of the traces displayed in the display area. This acts similar as the </w:t>
      </w:r>
      <w:r>
        <w:rPr>
          <w:i/>
          <w:iCs/>
          <w:color w:val="000000"/>
          <w:lang w:val="en-US"/>
        </w:rPr>
        <w:t>Full Range</w:t>
      </w:r>
      <w:r>
        <w:rPr>
          <w:color w:val="000000"/>
          <w:lang w:val="en-US"/>
        </w:rPr>
        <w:t xml:space="preserve"> function, but this option adjusts the display range every time the values to display change. This setting is memorized and will be restored when you re-enter the room-acoustic tool.</w:t>
      </w:r>
    </w:p>
    <w:p>
      <w:pPr>
        <w:pStyle w:val="Tekstblok"/>
        <w:numPr>
          <w:ilvl w:val="0"/>
          <w:numId w:val="59"/>
        </w:numPr>
        <w:tabs>
          <w:tab w:val="clear" w:pos="709"/>
          <w:tab w:val="left" w:pos="720" w:leader="none"/>
        </w:tabs>
        <w:rPr>
          <w:lang w:val="en-US"/>
        </w:rPr>
      </w:pPr>
      <w:r>
        <w:rPr>
          <w:color w:val="000000"/>
          <w:lang w:val="en-US"/>
        </w:rPr>
        <w:t xml:space="preserve">Use the </w:t>
      </w:r>
      <w:r>
        <w:rPr>
          <w:b w:val="false"/>
          <w:bCs w:val="false"/>
          <w:i/>
          <w:iCs/>
          <w:color w:val="000000"/>
          <w:lang w:val="en-US"/>
        </w:rPr>
        <w:t xml:space="preserve">Decimal Places </w:t>
      </w:r>
      <w:r>
        <w:rPr>
          <w:color w:val="000000"/>
          <w:lang w:val="en-US"/>
        </w:rPr>
        <w:t xml:space="preserve">sub-menu to adjust the display of the room-acoustic values in the lower half of the window according to your needs. Just select the desired amount of decimal places from the sub-menu. </w:t>
      </w:r>
    </w:p>
    <w:p>
      <w:pPr>
        <w:pStyle w:val="Tekstblok"/>
        <w:numPr>
          <w:ilvl w:val="1"/>
          <w:numId w:val="59"/>
        </w:numPr>
        <w:tabs>
          <w:tab w:val="clear" w:pos="709"/>
          <w:tab w:val="left" w:pos="720" w:leader="none"/>
        </w:tabs>
        <w:rPr>
          <w:lang w:val="en-US"/>
        </w:rPr>
      </w:pPr>
      <w:r>
        <w:rPr>
          <w:i/>
          <w:iCs/>
          <w:color w:val="000000"/>
          <w:lang w:val="en-US"/>
        </w:rPr>
        <w:t>No Decimal Place</w:t>
      </w:r>
      <w:r>
        <w:rPr>
          <w:color w:val="000000"/>
          <w:lang w:val="en-US"/>
        </w:rPr>
        <w:t>: The values show as whole numbers:</w:t>
        <w:tab/>
        <w:tab/>
        <w:t>8 s</w:t>
      </w:r>
    </w:p>
    <w:p>
      <w:pPr>
        <w:pStyle w:val="Tekstblok"/>
        <w:numPr>
          <w:ilvl w:val="1"/>
          <w:numId w:val="59"/>
        </w:numPr>
        <w:tabs>
          <w:tab w:val="clear" w:pos="709"/>
          <w:tab w:val="left" w:pos="720" w:leader="none"/>
        </w:tabs>
        <w:rPr>
          <w:lang w:val="en-US"/>
        </w:rPr>
      </w:pPr>
      <w:r>
        <w:rPr>
          <w:i/>
          <w:iCs/>
          <w:color w:val="000000"/>
          <w:lang w:val="en-US"/>
        </w:rPr>
        <w:t>One Decimal Place</w:t>
      </w:r>
      <w:r>
        <w:rPr>
          <w:color w:val="000000"/>
          <w:lang w:val="en-US"/>
        </w:rPr>
        <w:t>: One decimal place is shown:</w:t>
        <w:tab/>
        <w:tab/>
        <w:tab/>
        <w:t>7.9 s</w:t>
      </w:r>
    </w:p>
    <w:p>
      <w:pPr>
        <w:pStyle w:val="Tekstblok"/>
        <w:numPr>
          <w:ilvl w:val="1"/>
          <w:numId w:val="59"/>
        </w:numPr>
        <w:tabs>
          <w:tab w:val="clear" w:pos="709"/>
          <w:tab w:val="left" w:pos="720" w:leader="none"/>
        </w:tabs>
        <w:rPr>
          <w:lang w:val="en-US"/>
        </w:rPr>
      </w:pPr>
      <w:r>
        <w:rPr>
          <w:i/>
          <w:iCs/>
          <w:color w:val="000000"/>
          <w:lang w:val="en-US"/>
        </w:rPr>
        <w:t>Two Decimal Places</w:t>
      </w:r>
      <w:r>
        <w:rPr>
          <w:color w:val="000000"/>
          <w:lang w:val="en-US"/>
        </w:rPr>
        <w:t>: Two decimal places are shown:</w:t>
        <w:tab/>
        <w:tab/>
        <w:t>7.92 s</w:t>
      </w:r>
    </w:p>
    <w:p>
      <w:pPr>
        <w:pStyle w:val="Tekstblok"/>
        <w:numPr>
          <w:ilvl w:val="1"/>
          <w:numId w:val="59"/>
        </w:numPr>
        <w:tabs>
          <w:tab w:val="clear" w:pos="709"/>
          <w:tab w:val="left" w:pos="720" w:leader="none"/>
        </w:tabs>
        <w:rPr>
          <w:lang w:val="en-US"/>
        </w:rPr>
      </w:pPr>
      <w:r>
        <w:rPr>
          <w:i/>
          <w:iCs/>
          <w:color w:val="000000"/>
          <w:lang w:val="en-US"/>
        </w:rPr>
        <w:t>Three Decimal Places</w:t>
      </w:r>
      <w:r>
        <w:rPr>
          <w:color w:val="000000"/>
          <w:lang w:val="en-US"/>
        </w:rPr>
        <w:t>: The highest amount available here:</w:t>
        <w:tab/>
        <w:t>7.921 s</w:t>
      </w:r>
      <w:r>
        <w:br w:type="page"/>
      </w:r>
    </w:p>
    <w:p>
      <w:pPr>
        <w:pStyle w:val="Kop5"/>
        <w:rPr/>
      </w:pPr>
      <w:bookmarkStart w:id="94" w:name="__RefHeading___Toc41222_2823577171"/>
      <w:bookmarkEnd w:id="94"/>
      <w:r>
        <w:rPr/>
        <w:t>The menu Main – Trace</w:t>
      </w:r>
    </w:p>
    <w:p>
      <w:pPr>
        <w:pStyle w:val="Tekstblok"/>
        <w:rPr/>
      </w:pPr>
      <w:r>
        <w:drawing>
          <wp:anchor behindDoc="0" distT="0" distB="71755" distL="71755" distR="0" simplePos="0" locked="0" layoutInCell="0" allowOverlap="1" relativeHeight="471">
            <wp:simplePos x="0" y="0"/>
            <wp:positionH relativeFrom="column">
              <wp:align>right</wp:align>
            </wp:positionH>
            <wp:positionV relativeFrom="paragraph">
              <wp:posOffset>21590</wp:posOffset>
            </wp:positionV>
            <wp:extent cx="1440180" cy="1461770"/>
            <wp:effectExtent l="0" t="0" r="0" b="0"/>
            <wp:wrapSquare wrapText="bothSides"/>
            <wp:docPr id="89" name="Bild1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ild128" descr="" title=""/>
                    <pic:cNvPicPr>
                      <a:picLocks noChangeAspect="1" noChangeArrowheads="1"/>
                    </pic:cNvPicPr>
                  </pic:nvPicPr>
                  <pic:blipFill>
                    <a:blip r:embed="rId103"/>
                    <a:stretch>
                      <a:fillRect/>
                    </a:stretch>
                  </pic:blipFill>
                  <pic:spPr bwMode="auto">
                    <a:xfrm>
                      <a:off x="0" y="0"/>
                      <a:ext cx="1440180" cy="1461770"/>
                    </a:xfrm>
                    <a:prstGeom prst="rect">
                      <a:avLst/>
                    </a:prstGeom>
                  </pic:spPr>
                </pic:pic>
              </a:graphicData>
            </a:graphic>
          </wp:anchor>
        </w:drawing>
      </w:r>
      <w:r>
        <w:rPr/>
        <w:t>Use this menu to configure the display of the main trace.</w:t>
      </w:r>
    </w:p>
    <w:p>
      <w:pPr>
        <w:pStyle w:val="Tekstblok"/>
        <w:numPr>
          <w:ilvl w:val="0"/>
          <w:numId w:val="60"/>
        </w:numPr>
        <w:rPr/>
      </w:pPr>
      <w:r>
        <w:rPr>
          <w:b/>
          <w:bCs/>
        </w:rPr>
        <w:t>Show</w:t>
      </w:r>
      <w:r>
        <w:rPr/>
        <w:t xml:space="preserve"> trace controls the visibility of the trace.</w:t>
      </w:r>
    </w:p>
    <w:p>
      <w:pPr>
        <w:pStyle w:val="Tekstblok"/>
        <w:numPr>
          <w:ilvl w:val="0"/>
          <w:numId w:val="60"/>
        </w:numPr>
        <w:rPr/>
      </w:pPr>
      <w:r>
        <w:rPr/>
        <w:t xml:space="preserve">Use </w:t>
      </w:r>
      <w:r>
        <w:rPr>
          <w:b/>
          <w:bCs/>
        </w:rPr>
        <w:t>Select this Trace</w:t>
      </w:r>
      <w:r>
        <w:rPr/>
        <w:t xml:space="preserve"> to show the room acoustic values of this trace in the area below the display.</w:t>
      </w:r>
    </w:p>
    <w:p>
      <w:pPr>
        <w:pStyle w:val="Tekstblok"/>
        <w:numPr>
          <w:ilvl w:val="0"/>
          <w:numId w:val="60"/>
        </w:numPr>
        <w:rPr/>
      </w:pPr>
      <w:r>
        <w:rPr>
          <w:b/>
          <w:bCs/>
        </w:rPr>
        <w:t>Load Impulse Response</w:t>
      </w:r>
      <w:r>
        <w:rPr/>
        <w:t xml:space="preserve"> loads an impulse – response from a file and converts it into acoustic data.</w:t>
      </w:r>
    </w:p>
    <w:p>
      <w:pPr>
        <w:pStyle w:val="Tekstblok"/>
        <w:numPr>
          <w:ilvl w:val="0"/>
          <w:numId w:val="60"/>
        </w:numPr>
        <w:rPr/>
      </w:pPr>
      <w:r>
        <w:rPr>
          <w:b/>
          <w:bCs/>
        </w:rPr>
        <w:t>Load Acoustic Data</w:t>
      </w:r>
      <w:r>
        <w:rPr/>
        <w:t xml:space="preserve"> opens room – acoustic data stored in a file.</w:t>
      </w:r>
    </w:p>
    <w:p>
      <w:pPr>
        <w:pStyle w:val="Tekstblok"/>
        <w:numPr>
          <w:ilvl w:val="0"/>
          <w:numId w:val="60"/>
        </w:numPr>
        <w:rPr/>
      </w:pPr>
      <w:r>
        <w:rPr>
          <w:b/>
          <w:bCs/>
        </w:rPr>
        <w:t>Copy to Trace -memory</w:t>
      </w:r>
      <w:r>
        <w:rPr/>
        <w:t xml:space="preserve"> </w:t>
      </w:r>
      <w:r>
        <w:rPr/>
        <w:t xml:space="preserve">will </w:t>
      </w:r>
      <w:r>
        <w:rPr/>
        <w:t>store a copy to one of the eight room data latches.</w:t>
        <w:br/>
        <w:t>Select the target from the sub – menu of this entry.</w:t>
      </w:r>
    </w:p>
    <w:p>
      <w:pPr>
        <w:pStyle w:val="Tekstblok"/>
        <w:numPr>
          <w:ilvl w:val="0"/>
          <w:numId w:val="60"/>
        </w:numPr>
        <w:rPr/>
      </w:pPr>
      <w:r>
        <w:rPr>
          <w:b/>
          <w:bCs/>
        </w:rPr>
        <w:t>Add to room data</w:t>
      </w:r>
      <w:r>
        <w:rPr/>
        <w:t xml:space="preserve"> will add the acoustic values of the main – trace to the current room – data project (see page </w:t>
      </w:r>
      <w:r>
        <w:rPr/>
        <w:fldChar w:fldCharType="begin"/>
      </w:r>
      <w:r>
        <w:rPr/>
        <w:instrText> PAGEREF __RefHeading___Toc30105_744533287 \h </w:instrText>
      </w:r>
      <w:r>
        <w:rPr/>
        <w:fldChar w:fldCharType="separate"/>
      </w:r>
      <w:r>
        <w:rPr/>
        <w:t>62</w:t>
      </w:r>
      <w:r>
        <w:rPr/>
        <w:fldChar w:fldCharType="end"/>
      </w:r>
      <w:r>
        <w:rPr/>
        <w:t>).</w:t>
      </w:r>
    </w:p>
    <w:p>
      <w:pPr>
        <w:pStyle w:val="Tekstblok"/>
        <w:numPr>
          <w:ilvl w:val="0"/>
          <w:numId w:val="60"/>
        </w:numPr>
        <w:rPr/>
      </w:pPr>
      <w:r>
        <w:drawing>
          <wp:anchor behindDoc="0" distT="0" distB="0" distL="0" distR="0" simplePos="0" locked="0" layoutInCell="0" allowOverlap="1" relativeHeight="296">
            <wp:simplePos x="0" y="0"/>
            <wp:positionH relativeFrom="column">
              <wp:posOffset>488315</wp:posOffset>
            </wp:positionH>
            <wp:positionV relativeFrom="paragraph">
              <wp:posOffset>635</wp:posOffset>
            </wp:positionV>
            <wp:extent cx="152400" cy="152400"/>
            <wp:effectExtent l="0" t="0" r="0" b="0"/>
            <wp:wrapSquare wrapText="bothSides"/>
            <wp:docPr id="90" name="Bild2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ild299" descr="" title=""/>
                    <pic:cNvPicPr>
                      <a:picLocks noChangeAspect="1" noChangeArrowheads="1"/>
                    </pic:cNvPicPr>
                  </pic:nvPicPr>
                  <pic:blipFill>
                    <a:blip r:embed="rId104"/>
                    <a:stretch>
                      <a:fillRect/>
                    </a:stretch>
                  </pic:blipFill>
                  <pic:spPr bwMode="auto">
                    <a:xfrm>
                      <a:off x="0" y="0"/>
                      <a:ext cx="152400" cy="152400"/>
                    </a:xfrm>
                    <a:prstGeom prst="rect">
                      <a:avLst/>
                    </a:prstGeom>
                  </pic:spPr>
                </pic:pic>
              </a:graphicData>
            </a:graphic>
          </wp:anchor>
        </w:drawing>
      </w:r>
      <w:r>
        <w:rPr>
          <w:b/>
          <w:bCs/>
          <w:color w:val="000000"/>
          <w:lang w:val="en-US"/>
        </w:rPr>
        <w:t>Save Acoustic Data</w:t>
      </w:r>
      <w:r>
        <w:rPr>
          <w:color w:val="000000"/>
          <w:lang w:val="en-US"/>
        </w:rPr>
        <w:t xml:space="preserve"> </w:t>
      </w:r>
      <w:r>
        <w:rPr>
          <w:color w:val="000000"/>
          <w:lang w:val="en-US"/>
        </w:rPr>
        <w:t>s</w:t>
      </w:r>
      <w:r>
        <w:rPr>
          <w:color w:val="000000"/>
          <w:lang w:val="en-US"/>
        </w:rPr>
        <w:t xml:space="preserve">aves the results of the acoustic calculation </w:t>
      </w:r>
      <w:r>
        <w:rPr>
          <w:color w:val="000000"/>
          <w:lang w:val="en-US"/>
        </w:rPr>
        <w:t>based on the main – trace</w:t>
      </w:r>
      <w:r>
        <w:rPr>
          <w:color w:val="000000"/>
          <w:lang w:val="en-US"/>
        </w:rPr>
        <w:t xml:space="preserve"> in a </w:t>
      </w:r>
      <w:r>
        <w:rPr>
          <w:b/>
          <w:bCs/>
          <w:i/>
          <w:iCs/>
          <w:color w:val="000000"/>
          <w:lang w:val="en-US"/>
        </w:rPr>
        <w:t>SATlive</w:t>
      </w:r>
      <w:r>
        <w:rPr>
          <w:color w:val="000000"/>
          <w:lang w:val="en-US"/>
        </w:rPr>
        <w:t xml:space="preserve"> specific format. </w:t>
        <w:br/>
        <w:t xml:space="preserve">You can use the </w:t>
      </w:r>
      <w:r>
        <w:rPr>
          <w:i/>
          <w:iCs/>
          <w:color w:val="000000"/>
          <w:lang w:val="en-US"/>
        </w:rPr>
        <w:t>Memory Trace</w:t>
      </w:r>
      <w:r>
        <w:rPr>
          <w:color w:val="000000"/>
          <w:lang w:val="en-US"/>
        </w:rPr>
        <w:t xml:space="preserve"> menu </w:t>
      </w:r>
      <w:r>
        <w:rPr>
          <w:color w:val="000000"/>
          <w:lang w:val="en-US"/>
        </w:rPr>
        <w:t xml:space="preserve">or the popup of the memory traces in multi trace mode (see page </w:t>
      </w:r>
      <w:r>
        <w:rPr>
          <w:color w:val="000000"/>
          <w:lang w:val="en-US"/>
        </w:rPr>
        <w:fldChar w:fldCharType="begin"/>
      </w:r>
      <w:r>
        <w:rPr>
          <w:color w:val="000000"/>
          <w:lang w:val="en-US"/>
        </w:rPr>
        <w:instrText> PAGEREF __RefHeading___Toc32946_227786404 \h </w:instrText>
      </w:r>
      <w:r>
        <w:rPr>
          <w:color w:val="000000"/>
          <w:lang w:val="en-US"/>
        </w:rPr>
        <w:fldChar w:fldCharType="separate"/>
      </w:r>
      <w:r>
        <w:rPr>
          <w:color w:val="000000"/>
          <w:lang w:val="en-US"/>
        </w:rPr>
        <w:t>53</w:t>
      </w:r>
      <w:r>
        <w:rPr>
          <w:color w:val="000000"/>
          <w:lang w:val="en-US"/>
        </w:rPr>
        <w:fldChar w:fldCharType="end"/>
      </w:r>
      <w:r>
        <w:rPr>
          <w:color w:val="000000"/>
          <w:lang w:val="en-US"/>
        </w:rPr>
        <w:t xml:space="preserve">) </w:t>
      </w:r>
      <w:r>
        <w:rPr>
          <w:color w:val="000000"/>
          <w:lang w:val="en-US"/>
        </w:rPr>
        <w:t>to load and display a saved acoustic-data file.</w:t>
      </w:r>
    </w:p>
    <w:p>
      <w:pPr>
        <w:pStyle w:val="Tekstblok"/>
        <w:numPr>
          <w:ilvl w:val="0"/>
          <w:numId w:val="60"/>
        </w:numPr>
        <w:tabs>
          <w:tab w:val="clear" w:pos="709"/>
          <w:tab w:val="left" w:pos="720" w:leader="none"/>
        </w:tabs>
        <w:rPr>
          <w:lang w:val="en-US"/>
        </w:rPr>
      </w:pPr>
      <w:r>
        <w:drawing>
          <wp:anchor behindDoc="0" distT="0" distB="0" distL="0" distR="0" simplePos="0" locked="0" layoutInCell="0" allowOverlap="1" relativeHeight="295">
            <wp:simplePos x="0" y="0"/>
            <wp:positionH relativeFrom="column">
              <wp:posOffset>450215</wp:posOffset>
            </wp:positionH>
            <wp:positionV relativeFrom="paragraph">
              <wp:posOffset>635</wp:posOffset>
            </wp:positionV>
            <wp:extent cx="152400" cy="152400"/>
            <wp:effectExtent l="0" t="0" r="0" b="0"/>
            <wp:wrapSquare wrapText="bothSides"/>
            <wp:docPr id="91" name="Bild3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ild301" descr="" title=""/>
                    <pic:cNvPicPr>
                      <a:picLocks noChangeAspect="1" noChangeArrowheads="1"/>
                    </pic:cNvPicPr>
                  </pic:nvPicPr>
                  <pic:blipFill>
                    <a:blip r:embed="rId105"/>
                    <a:stretch>
                      <a:fillRect/>
                    </a:stretch>
                  </pic:blipFill>
                  <pic:spPr bwMode="auto">
                    <a:xfrm>
                      <a:off x="0" y="0"/>
                      <a:ext cx="152400" cy="152400"/>
                    </a:xfrm>
                    <a:prstGeom prst="rect">
                      <a:avLst/>
                    </a:prstGeom>
                  </pic:spPr>
                </pic:pic>
              </a:graphicData>
            </a:graphic>
          </wp:anchor>
        </w:drawing>
      </w:r>
      <w:r>
        <w:rPr>
          <w:b/>
          <w:bCs/>
          <w:color w:val="000000"/>
          <w:lang w:val="en-US"/>
        </w:rPr>
        <w:t>Export (CSV, TXT)</w:t>
      </w:r>
      <w:r>
        <w:rPr>
          <w:color w:val="000000"/>
          <w:lang w:val="en-US"/>
        </w:rPr>
        <w:t xml:space="preserve"> </w:t>
      </w:r>
      <w:r>
        <w:rPr>
          <w:color w:val="000000"/>
          <w:lang w:val="en-US"/>
        </w:rPr>
        <w:t xml:space="preserve">allows you export the results either as CSV (comma separated values), which is used for spreadsheets like </w:t>
      </w:r>
      <w:r>
        <w:rPr>
          <w:color w:val="000000"/>
          <w:lang w:val="en-US"/>
        </w:rPr>
        <w:t>Excel®</w:t>
      </w:r>
      <w:r>
        <w:rPr>
          <w:color w:val="000000"/>
          <w:lang w:val="en-US"/>
        </w:rPr>
        <w:t xml:space="preserve">, or as a plain text file. </w:t>
      </w:r>
      <w:r>
        <w:rPr>
          <w:color w:val="000000"/>
          <w:lang w:val="en-US"/>
        </w:rPr>
        <w:t>You can c</w:t>
      </w:r>
      <w:r>
        <w:rPr>
          <w:color w:val="000000"/>
          <w:lang w:val="en-US"/>
        </w:rPr>
        <w:t xml:space="preserve">hoose the desired type of file in the </w:t>
      </w:r>
      <w:r>
        <w:rPr>
          <w:color w:val="000000"/>
          <w:lang w:val="en-US"/>
        </w:rPr>
        <w:t>lower right area of the</w:t>
      </w:r>
      <w:r>
        <w:rPr>
          <w:color w:val="000000"/>
          <w:lang w:val="en-US"/>
        </w:rPr>
        <w:t xml:space="preserve"> save </w:t>
      </w:r>
      <w:r>
        <w:rPr>
          <w:color w:val="000000"/>
          <w:lang w:val="en-US"/>
        </w:rPr>
        <w:t xml:space="preserve">– </w:t>
      </w:r>
      <w:r>
        <w:rPr>
          <w:color w:val="000000"/>
          <w:lang w:val="en-US"/>
        </w:rPr>
        <w:t>dialog window.</w:t>
      </w:r>
      <w:r>
        <w:br w:type="page"/>
      </w:r>
    </w:p>
    <w:p>
      <w:pPr>
        <w:pStyle w:val="Kop5"/>
        <w:rPr>
          <w:lang w:val="en-US"/>
        </w:rPr>
      </w:pPr>
      <w:bookmarkStart w:id="95" w:name="__RefHeading___Toc28388_170345104"/>
      <w:bookmarkEnd w:id="95"/>
      <w:r>
        <w:rPr>
          <w:lang w:val="en-US"/>
        </w:rPr>
        <w:t>The menu Memory Trace</w:t>
      </w:r>
    </w:p>
    <w:p>
      <w:pPr>
        <w:pStyle w:val="Normal"/>
        <w:spacing w:lineRule="auto" w:line="360"/>
        <w:rPr>
          <w:color w:val="000000"/>
          <w:lang w:val="en-US"/>
        </w:rPr>
      </w:pPr>
      <w:r>
        <w:drawing>
          <wp:anchor behindDoc="0" distT="0" distB="71755" distL="71755" distR="0" simplePos="0" locked="0" layoutInCell="0" allowOverlap="1" relativeHeight="476">
            <wp:simplePos x="0" y="0"/>
            <wp:positionH relativeFrom="column">
              <wp:align>right</wp:align>
            </wp:positionH>
            <wp:positionV relativeFrom="paragraph">
              <wp:posOffset>21590</wp:posOffset>
            </wp:positionV>
            <wp:extent cx="1800225" cy="1245870"/>
            <wp:effectExtent l="0" t="0" r="0" b="0"/>
            <wp:wrapSquare wrapText="bothSides"/>
            <wp:docPr id="92" name="Bild1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ild162" descr="" title=""/>
                    <pic:cNvPicPr>
                      <a:picLocks noChangeAspect="1" noChangeArrowheads="1"/>
                    </pic:cNvPicPr>
                  </pic:nvPicPr>
                  <pic:blipFill>
                    <a:blip r:embed="rId106"/>
                    <a:stretch>
                      <a:fillRect/>
                    </a:stretch>
                  </pic:blipFill>
                  <pic:spPr bwMode="auto">
                    <a:xfrm>
                      <a:off x="0" y="0"/>
                      <a:ext cx="1800225" cy="1245870"/>
                    </a:xfrm>
                    <a:prstGeom prst="rect">
                      <a:avLst/>
                    </a:prstGeom>
                  </pic:spPr>
                </pic:pic>
              </a:graphicData>
            </a:graphic>
          </wp:anchor>
        </w:drawing>
      </w:r>
      <w:r>
        <w:rPr>
          <w:color w:val="000000"/>
          <w:lang w:val="en-US"/>
        </w:rPr>
        <w:t>You can load a saved result of the acoustic calculation into a second trace, which is called memory trace.</w:t>
      </w:r>
    </w:p>
    <w:p>
      <w:pPr>
        <w:pStyle w:val="Normal"/>
        <w:spacing w:lineRule="auto" w:line="360"/>
        <w:rPr>
          <w:color w:val="000000"/>
          <w:lang w:val="en-US"/>
        </w:rPr>
      </w:pPr>
      <w:r>
        <w:rPr>
          <w:color w:val="000000"/>
          <w:lang w:val="en-US"/>
        </w:rPr>
        <w:t xml:space="preserve">You can use the memory – trace in both views (see page </w:t>
      </w:r>
      <w:r>
        <w:rPr>
          <w:color w:val="000000"/>
          <w:lang w:val="en-US"/>
        </w:rPr>
        <w:fldChar w:fldCharType="begin"/>
      </w:r>
      <w:r>
        <w:rPr>
          <w:color w:val="000000"/>
          <w:lang w:val="en-US"/>
        </w:rPr>
        <w:instrText> PAGEREF __RefHeading___Toc32946_227786404 \h </w:instrText>
      </w:r>
      <w:r>
        <w:rPr>
          <w:color w:val="000000"/>
          <w:lang w:val="en-US"/>
        </w:rPr>
        <w:fldChar w:fldCharType="separate"/>
      </w:r>
      <w:r>
        <w:rPr>
          <w:color w:val="000000"/>
          <w:lang w:val="en-US"/>
        </w:rPr>
        <w:t>53</w:t>
      </w:r>
      <w:r>
        <w:rPr>
          <w:color w:val="000000"/>
          <w:lang w:val="en-US"/>
        </w:rPr>
        <w:fldChar w:fldCharType="end"/>
      </w:r>
      <w:r>
        <w:rPr>
          <w:color w:val="000000"/>
          <w:lang w:val="en-US"/>
        </w:rPr>
        <w:t>) of the acoustic – window.</w:t>
      </w:r>
    </w:p>
    <w:p>
      <w:pPr>
        <w:pStyle w:val="Normal"/>
        <w:numPr>
          <w:ilvl w:val="0"/>
          <w:numId w:val="61"/>
        </w:numPr>
        <w:spacing w:lineRule="auto" w:line="360"/>
        <w:rPr/>
      </w:pPr>
      <w:r>
        <w:rPr>
          <w:b/>
          <w:bCs/>
          <w:color w:val="000000"/>
          <w:lang w:val="en-US"/>
        </w:rPr>
        <w:t>Show Memory Trace</w:t>
      </w:r>
      <w:r>
        <w:rPr>
          <w:color w:val="000000"/>
          <w:lang w:val="en-US"/>
        </w:rPr>
        <w:t xml:space="preserve"> </w:t>
      </w:r>
      <w:r>
        <w:rPr>
          <w:color w:val="000000"/>
          <w:lang w:val="en-US"/>
        </w:rPr>
        <w:t>toggles</w:t>
      </w:r>
      <w:r>
        <w:rPr>
          <w:color w:val="000000"/>
          <w:lang w:val="en-US"/>
        </w:rPr>
        <w:t xml:space="preserve"> the </w:t>
      </w:r>
      <w:r>
        <w:rPr>
          <w:color w:val="000000"/>
          <w:lang w:val="en-US"/>
        </w:rPr>
        <w:t xml:space="preserve">visibility of the </w:t>
      </w:r>
      <w:r>
        <w:rPr>
          <w:color w:val="000000"/>
          <w:lang w:val="en-US"/>
        </w:rPr>
        <w:t xml:space="preserve">memory trace. Hotkey </w:t>
      </w:r>
      <w:r>
        <w:rPr>
          <w:b/>
          <w:bCs/>
          <w:color w:val="000000"/>
          <w:lang w:val="en-US"/>
        </w:rPr>
        <w:t>F6</w:t>
      </w:r>
      <w:r>
        <w:rPr>
          <w:color w:val="000000"/>
          <w:lang w:val="en-US"/>
        </w:rPr>
        <w:t>.</w:t>
      </w:r>
    </w:p>
    <w:p>
      <w:pPr>
        <w:pStyle w:val="Normal"/>
        <w:numPr>
          <w:ilvl w:val="0"/>
          <w:numId w:val="61"/>
        </w:numPr>
        <w:spacing w:lineRule="auto" w:line="360"/>
        <w:rPr/>
      </w:pPr>
      <w:r>
        <w:rPr>
          <w:b/>
          <w:bCs/>
          <w:color w:val="000000"/>
          <w:lang w:val="en-US"/>
        </w:rPr>
        <w:t>Select this Trace</w:t>
      </w:r>
      <w:r>
        <w:rPr>
          <w:color w:val="000000"/>
          <w:lang w:val="en-US"/>
        </w:rPr>
        <w:t xml:space="preserve"> (available only in multi – trace mode) brings the memory – trace to the front and shows its values in the bottom area.</w:t>
      </w:r>
    </w:p>
    <w:p>
      <w:pPr>
        <w:pStyle w:val="Normal"/>
        <w:numPr>
          <w:ilvl w:val="0"/>
          <w:numId w:val="61"/>
        </w:numPr>
        <w:spacing w:lineRule="auto" w:line="360"/>
        <w:rPr>
          <w:color w:val="000000"/>
          <w:lang w:val="en-US"/>
        </w:rPr>
      </w:pPr>
      <w:r>
        <w:rPr>
          <w:b/>
          <w:bCs/>
          <w:color w:val="000000"/>
          <w:lang w:val="en-US"/>
        </w:rPr>
        <w:t>Load Acoustic Data</w:t>
      </w:r>
      <w:r>
        <w:rPr>
          <w:color w:val="000000"/>
          <w:lang w:val="en-US"/>
        </w:rPr>
        <w:t xml:space="preserve"> opens a dialog where you can select the set of acoustic data which you want to use as the memory trace data.</w:t>
      </w:r>
    </w:p>
    <w:p>
      <w:pPr>
        <w:pStyle w:val="Normal"/>
        <w:numPr>
          <w:ilvl w:val="0"/>
          <w:numId w:val="61"/>
        </w:numPr>
        <w:spacing w:lineRule="auto" w:line="360"/>
        <w:rPr>
          <w:color w:val="000000"/>
          <w:lang w:val="en-US"/>
        </w:rPr>
      </w:pPr>
      <w:r>
        <w:rPr>
          <w:b/>
          <w:bCs/>
          <w:color w:val="000000"/>
          <w:lang w:val="en-US"/>
        </w:rPr>
        <w:t>Duplicate Main</w:t>
      </w:r>
      <w:r>
        <w:rPr>
          <w:color w:val="000000"/>
          <w:lang w:val="en-US"/>
        </w:rPr>
        <w:t xml:space="preserve"> copies the data of the current display to the memory trace.</w:t>
        <w:br/>
        <w:t xml:space="preserve">The shortcut for this function is </w:t>
      </w:r>
      <w:r>
        <w:rPr>
          <w:b/>
          <w:bCs/>
          <w:color w:val="000000"/>
          <w:lang w:val="en-US"/>
        </w:rPr>
        <w:t>F5</w:t>
      </w:r>
      <w:r>
        <w:rPr>
          <w:color w:val="000000"/>
          <w:lang w:val="en-US"/>
        </w:rPr>
        <w:t>.</w:t>
      </w:r>
    </w:p>
    <w:p>
      <w:pPr>
        <w:pStyle w:val="Normal"/>
        <w:numPr>
          <w:ilvl w:val="0"/>
          <w:numId w:val="61"/>
        </w:numPr>
        <w:spacing w:lineRule="auto" w:line="360"/>
        <w:rPr>
          <w:color w:val="000000"/>
          <w:lang w:val="en-US"/>
        </w:rPr>
      </w:pPr>
      <w:r>
        <w:rPr>
          <w:b/>
          <w:bCs/>
          <w:color w:val="000000"/>
          <w:lang w:val="en-US"/>
        </w:rPr>
        <w:t>Clear</w:t>
      </w:r>
      <w:r>
        <w:rPr>
          <w:color w:val="000000"/>
          <w:lang w:val="en-US"/>
        </w:rPr>
        <w:t xml:space="preserve"> empties the memory trace.</w:t>
      </w:r>
    </w:p>
    <w:p>
      <w:pPr>
        <w:pStyle w:val="Normal"/>
        <w:spacing w:lineRule="auto" w:line="360"/>
        <w:rPr>
          <w:b/>
          <w:b/>
          <w:bCs/>
          <w:color w:val="000000"/>
          <w:lang w:val="en-US"/>
        </w:rPr>
      </w:pPr>
      <w:r>
        <w:rPr>
          <w:b/>
          <w:bCs/>
          <w:color w:val="000000"/>
          <w:lang w:val="en-US"/>
        </w:rPr>
        <w:t>Hints:</w:t>
      </w:r>
    </w:p>
    <w:p>
      <w:pPr>
        <w:pStyle w:val="Normal"/>
        <w:numPr>
          <w:ilvl w:val="0"/>
          <w:numId w:val="61"/>
        </w:numPr>
        <w:spacing w:lineRule="auto" w:line="360"/>
        <w:rPr>
          <w:color w:val="000000"/>
          <w:lang w:val="en-US"/>
        </w:rPr>
      </w:pPr>
      <w:r>
        <w:drawing>
          <wp:anchor behindDoc="0" distT="0" distB="71755" distL="71755" distR="0" simplePos="0" locked="0" layoutInCell="0" allowOverlap="1" relativeHeight="94">
            <wp:simplePos x="0" y="0"/>
            <wp:positionH relativeFrom="column">
              <wp:posOffset>2947035</wp:posOffset>
            </wp:positionH>
            <wp:positionV relativeFrom="paragraph">
              <wp:posOffset>635</wp:posOffset>
            </wp:positionV>
            <wp:extent cx="3173095" cy="2942590"/>
            <wp:effectExtent l="0" t="0" r="0" b="0"/>
            <wp:wrapSquare wrapText="bothSides"/>
            <wp:docPr id="93" name="Grafik5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511" descr="" title=""/>
                    <pic:cNvPicPr>
                      <a:picLocks noChangeAspect="1" noChangeArrowheads="1"/>
                    </pic:cNvPicPr>
                  </pic:nvPicPr>
                  <pic:blipFill>
                    <a:blip r:embed="rId107"/>
                    <a:stretch>
                      <a:fillRect/>
                    </a:stretch>
                  </pic:blipFill>
                  <pic:spPr bwMode="auto">
                    <a:xfrm>
                      <a:off x="0" y="0"/>
                      <a:ext cx="3173095" cy="2942590"/>
                    </a:xfrm>
                    <a:prstGeom prst="rect">
                      <a:avLst/>
                    </a:prstGeom>
                  </pic:spPr>
                </pic:pic>
              </a:graphicData>
            </a:graphic>
          </wp:anchor>
        </w:drawing>
      </w:r>
      <w:r>
        <w:rPr>
          <w:color w:val="000000"/>
          <w:lang w:val="en-US"/>
        </w:rPr>
        <w:t xml:space="preserve">In the single trace mode of the acoustic window (see page </w:t>
      </w:r>
      <w:r>
        <w:rPr>
          <w:color w:val="000000"/>
          <w:lang w:val="en-US"/>
        </w:rPr>
        <w:fldChar w:fldCharType="begin"/>
      </w:r>
      <w:r>
        <w:rPr>
          <w:color w:val="000000"/>
          <w:lang w:val="en-US"/>
        </w:rPr>
        <w:instrText> PAGEREF __RefHeading___Toc32946_227786404 \h </w:instrText>
      </w:r>
      <w:r>
        <w:rPr>
          <w:color w:val="000000"/>
          <w:lang w:val="en-US"/>
        </w:rPr>
        <w:fldChar w:fldCharType="separate"/>
      </w:r>
      <w:r>
        <w:rPr>
          <w:color w:val="000000"/>
          <w:lang w:val="en-US"/>
        </w:rPr>
        <w:t>53</w:t>
      </w:r>
      <w:r>
        <w:rPr>
          <w:color w:val="000000"/>
          <w:lang w:val="en-US"/>
        </w:rPr>
        <w:fldChar w:fldCharType="end"/>
      </w:r>
      <w:r>
        <w:rPr>
          <w:color w:val="000000"/>
          <w:lang w:val="en-US"/>
        </w:rPr>
        <w:t>) t</w:t>
      </w:r>
      <w:r>
        <w:rPr>
          <w:color w:val="000000"/>
          <w:lang w:val="en-US"/>
        </w:rPr>
        <w:t xml:space="preserve">he values of the memory trace </w:t>
      </w:r>
      <w:r>
        <w:rPr>
          <w:color w:val="000000"/>
          <w:lang w:val="en-US"/>
        </w:rPr>
        <w:t>show</w:t>
      </w:r>
      <w:r>
        <w:rPr>
          <w:color w:val="000000"/>
          <w:lang w:val="en-US"/>
        </w:rPr>
        <w:t xml:space="preserve"> as thin lines </w:t>
      </w:r>
      <w:r>
        <w:rPr>
          <w:color w:val="000000"/>
          <w:lang w:val="en-US"/>
        </w:rPr>
        <w:t>and its values are displayed using default font, while t</w:t>
      </w:r>
      <w:r>
        <w:rPr>
          <w:color w:val="000000"/>
          <w:lang w:val="en-US"/>
        </w:rPr>
        <w:t xml:space="preserve">he values of the main impulse response </w:t>
      </w:r>
      <w:r>
        <w:rPr>
          <w:color w:val="000000"/>
          <w:lang w:val="en-US"/>
        </w:rPr>
        <w:t>will</w:t>
      </w:r>
      <w:r>
        <w:rPr>
          <w:color w:val="000000"/>
          <w:lang w:val="en-US"/>
        </w:rPr>
        <w:t xml:space="preserve"> </w:t>
      </w:r>
      <w:r>
        <w:rPr>
          <w:color w:val="000000"/>
          <w:lang w:val="en-US"/>
        </w:rPr>
        <w:t>show as t</w:t>
      </w:r>
      <w:r>
        <w:rPr>
          <w:color w:val="000000"/>
          <w:lang w:val="en-US"/>
        </w:rPr>
        <w:t>hink</w:t>
      </w:r>
      <w:r>
        <w:rPr>
          <w:color w:val="000000"/>
          <w:lang w:val="en-US"/>
        </w:rPr>
        <w:t>er</w:t>
      </w:r>
      <w:r>
        <w:rPr>
          <w:color w:val="000000"/>
          <w:lang w:val="en-US"/>
        </w:rPr>
        <w:t xml:space="preserve"> lines and the values </w:t>
      </w:r>
      <w:r>
        <w:rPr>
          <w:color w:val="000000"/>
          <w:lang w:val="en-US"/>
        </w:rPr>
        <w:t>will displayed using</w:t>
      </w:r>
      <w:r>
        <w:rPr>
          <w:color w:val="000000"/>
          <w:lang w:val="en-US"/>
        </w:rPr>
        <w:t xml:space="preserve"> a bold font.</w:t>
      </w:r>
    </w:p>
    <w:p>
      <w:pPr>
        <w:pStyle w:val="Normal"/>
        <w:numPr>
          <w:ilvl w:val="0"/>
          <w:numId w:val="61"/>
        </w:numPr>
        <w:spacing w:lineRule="auto" w:line="360"/>
        <w:rPr>
          <w:color w:val="000000"/>
          <w:lang w:val="en-US"/>
        </w:rPr>
      </w:pPr>
      <w:r>
        <w:rPr>
          <w:color w:val="000000"/>
          <w:lang w:val="en-US"/>
        </w:rPr>
        <w:t>If valid acoustic data has been loaded then the file name is shown in the lower left area of the acoustic-calculation window.</w:t>
      </w:r>
      <w:r>
        <w:br w:type="page"/>
      </w:r>
    </w:p>
    <w:p>
      <w:pPr>
        <w:pStyle w:val="Kop5"/>
        <w:rPr/>
      </w:pPr>
      <w:bookmarkStart w:id="96" w:name="__RefHeading___Toc31618_1910671752"/>
      <w:bookmarkEnd w:id="96"/>
      <w:r>
        <w:rPr/>
        <w:t>The menu room – data</w:t>
      </w:r>
    </w:p>
    <w:p>
      <w:pPr>
        <w:pStyle w:val="Tekstblok"/>
        <w:rPr/>
      </w:pPr>
      <w:r>
        <w:drawing>
          <wp:anchor behindDoc="0" distT="0" distB="71755" distL="71755" distR="0" simplePos="0" locked="0" layoutInCell="0" allowOverlap="1" relativeHeight="359">
            <wp:simplePos x="0" y="0"/>
            <wp:positionH relativeFrom="column">
              <wp:align>right</wp:align>
            </wp:positionH>
            <wp:positionV relativeFrom="paragraph">
              <wp:posOffset>21590</wp:posOffset>
            </wp:positionV>
            <wp:extent cx="1440180" cy="1746250"/>
            <wp:effectExtent l="0" t="0" r="0" b="0"/>
            <wp:wrapSquare wrapText="bothSides"/>
            <wp:docPr id="94" name="Bild2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ild271" descr="" title=""/>
                    <pic:cNvPicPr>
                      <a:picLocks noChangeAspect="1" noChangeArrowheads="1"/>
                    </pic:cNvPicPr>
                  </pic:nvPicPr>
                  <pic:blipFill>
                    <a:blip r:embed="rId108"/>
                    <a:stretch>
                      <a:fillRect/>
                    </a:stretch>
                  </pic:blipFill>
                  <pic:spPr bwMode="auto">
                    <a:xfrm>
                      <a:off x="0" y="0"/>
                      <a:ext cx="1440180" cy="1746250"/>
                    </a:xfrm>
                    <a:prstGeom prst="rect">
                      <a:avLst/>
                    </a:prstGeom>
                  </pic:spPr>
                </pic:pic>
              </a:graphicData>
            </a:graphic>
          </wp:anchor>
        </w:drawing>
      </w:r>
      <w:r>
        <w:rPr/>
        <w:t xml:space="preserve">This menu controls the room – data manager. </w:t>
      </w:r>
      <w:r>
        <w:rPr/>
        <w:t xml:space="preserve">See page </w:t>
      </w:r>
      <w:r>
        <w:rPr/>
        <w:fldChar w:fldCharType="begin"/>
      </w:r>
      <w:r>
        <w:rPr/>
        <w:instrText> PAGEREF __RefHeading___Toc30105_744533287 \h </w:instrText>
      </w:r>
      <w:r>
        <w:rPr/>
        <w:fldChar w:fldCharType="separate"/>
      </w:r>
      <w:r>
        <w:rPr/>
        <w:t>62</w:t>
      </w:r>
      <w:r>
        <w:rPr/>
        <w:fldChar w:fldCharType="end"/>
      </w:r>
      <w:r>
        <w:rPr/>
        <w:t xml:space="preserve"> for details about the room – data manager.</w:t>
      </w:r>
    </w:p>
    <w:p>
      <w:pPr>
        <w:pStyle w:val="Tekstblok"/>
        <w:numPr>
          <w:ilvl w:val="0"/>
          <w:numId w:val="62"/>
        </w:numPr>
        <w:rPr/>
      </w:pPr>
      <w:r>
        <w:rPr>
          <w:b/>
          <w:bCs/>
        </w:rPr>
        <w:t xml:space="preserve">Clear room data: </w:t>
      </w:r>
      <w:r>
        <w:rPr/>
        <w:t xml:space="preserve">Clear all data in the current room – data file. </w:t>
      </w:r>
      <w:r>
        <w:rPr/>
        <w:t xml:space="preserve">See page </w:t>
      </w:r>
      <w:r>
        <w:rPr/>
        <w:fldChar w:fldCharType="begin"/>
      </w:r>
      <w:r>
        <w:rPr/>
        <w:instrText> PAGEREF __RefHeading___Toc30105_744533287 \h </w:instrText>
      </w:r>
      <w:r>
        <w:rPr/>
        <w:fldChar w:fldCharType="separate"/>
      </w:r>
      <w:r>
        <w:rPr/>
        <w:t>62</w:t>
      </w:r>
      <w:r>
        <w:rPr/>
        <w:fldChar w:fldCharType="end"/>
      </w:r>
      <w:r>
        <w:rPr/>
        <w:t xml:space="preserve"> </w:t>
      </w:r>
      <w:r>
        <w:rPr/>
        <w:t>for details for the room – data file.</w:t>
      </w:r>
    </w:p>
    <w:p>
      <w:pPr>
        <w:pStyle w:val="Tekstblok"/>
        <w:numPr>
          <w:ilvl w:val="0"/>
          <w:numId w:val="62"/>
        </w:numPr>
        <w:rPr/>
      </w:pPr>
      <w:r>
        <w:rPr>
          <w:b/>
          <w:bCs/>
        </w:rPr>
        <w:t>Show room data graphs</w:t>
      </w:r>
      <w:r>
        <w:rPr/>
        <w:t>:</w:t>
      </w:r>
      <w:r>
        <w:rPr>
          <w:b w:val="false"/>
          <w:bCs w:val="false"/>
        </w:rPr>
        <w:t xml:space="preserve"> Select this entry to show the averaged values of the traces added to the current room – data set. The display will show the averaged values and their standard dev</w:t>
      </w:r>
      <w:r>
        <w:rPr>
          <w:b w:val="false"/>
          <w:bCs w:val="false"/>
        </w:rPr>
        <w:t>i</w:t>
      </w:r>
      <w:r>
        <w:rPr>
          <w:b w:val="false"/>
          <w:bCs w:val="false"/>
        </w:rPr>
        <w:t>ation is indicated by vertical bars.</w:t>
      </w:r>
    </w:p>
    <w:p>
      <w:pPr>
        <w:pStyle w:val="Tekstblok"/>
        <w:numPr>
          <w:ilvl w:val="0"/>
          <w:numId w:val="62"/>
        </w:numPr>
        <w:rPr/>
      </w:pPr>
      <w:r>
        <w:rPr>
          <w:b/>
          <w:bCs/>
        </w:rPr>
        <w:t>Check Quality:</w:t>
      </w:r>
      <w:r>
        <w:rPr/>
        <w:t xml:space="preserve"> If checked </w:t>
      </w:r>
      <w:r>
        <w:rPr>
          <w:b/>
          <w:bCs/>
          <w:i/>
          <w:iCs/>
        </w:rPr>
        <w:t>SATlive</w:t>
      </w:r>
      <w:r>
        <w:rPr/>
        <w:t xml:space="preserve"> will verify the quality of the values and will only add values with good quality to the room data file.</w:t>
      </w:r>
    </w:p>
    <w:p>
      <w:pPr>
        <w:pStyle w:val="Tekstblok"/>
        <w:numPr>
          <w:ilvl w:val="0"/>
          <w:numId w:val="62"/>
        </w:numPr>
        <w:rPr/>
      </w:pPr>
      <w:r>
        <w:rPr>
          <w:b/>
          <w:bCs/>
        </w:rPr>
        <w:t>Set description:</w:t>
      </w:r>
      <w:r>
        <w:rPr/>
        <w:t xml:space="preserve"> This entry opens an editor window where you can edit the description of the current room – data set.</w:t>
      </w:r>
    </w:p>
    <w:p>
      <w:pPr>
        <w:pStyle w:val="Tekstblok"/>
        <w:numPr>
          <w:ilvl w:val="0"/>
          <w:numId w:val="62"/>
        </w:numPr>
        <w:rPr/>
      </w:pPr>
      <w:r>
        <w:rPr>
          <w:b/>
          <w:bCs/>
        </w:rPr>
        <w:t>Load room data:</w:t>
      </w:r>
      <w:r>
        <w:rPr/>
        <w:t xml:space="preserve"> Use this entry to load a previously saved room – data set from a file.</w:t>
      </w:r>
    </w:p>
    <w:p>
      <w:pPr>
        <w:pStyle w:val="Tekstblok"/>
        <w:numPr>
          <w:ilvl w:val="0"/>
          <w:numId w:val="62"/>
        </w:numPr>
        <w:rPr/>
      </w:pPr>
      <w:r>
        <w:rPr>
          <w:b/>
          <w:bCs/>
        </w:rPr>
        <w:t xml:space="preserve">Save room data: </w:t>
      </w:r>
      <w:r>
        <w:rPr/>
        <w:t>This entry saves the current room – data set using the filename used during the previous loading or saving. It is enabled only if the current room – data set has either been saved or loaded before.</w:t>
      </w:r>
    </w:p>
    <w:p>
      <w:pPr>
        <w:pStyle w:val="Tekstblok"/>
        <w:numPr>
          <w:ilvl w:val="0"/>
          <w:numId w:val="62"/>
        </w:numPr>
        <w:rPr/>
      </w:pPr>
      <w:r>
        <w:rPr>
          <w:b/>
          <w:bCs/>
        </w:rPr>
        <w:t xml:space="preserve">Save room data as: </w:t>
      </w:r>
      <w:r>
        <w:rPr/>
        <w:t>Use this entry to save the current room – data set to a file. This entry opens a file – selection window where you can select the folder and name to store the data to.</w:t>
      </w:r>
    </w:p>
    <w:p>
      <w:pPr>
        <w:pStyle w:val="Tekstblok"/>
        <w:numPr>
          <w:ilvl w:val="0"/>
          <w:numId w:val="62"/>
        </w:numPr>
        <w:rPr/>
      </w:pPr>
      <w:r>
        <w:rPr>
          <w:b/>
          <w:bCs/>
        </w:rPr>
        <w:t>CSV Export:</w:t>
      </w:r>
      <w:r>
        <w:rPr/>
        <w:t xml:space="preserve"> Use this entry to export the current room – data set as </w:t>
      </w:r>
      <w:r>
        <w:rPr/>
        <w:t>CSV</w:t>
      </w:r>
      <w:r>
        <w:rPr/>
        <w:t xml:space="preserve"> data. You can import CSV data easily into spreadsheets, like </w:t>
      </w:r>
      <w:r>
        <w:rPr/>
        <w:t>E</w:t>
      </w:r>
      <w:r>
        <w:rPr/>
        <w:t>x</w:t>
      </w:r>
      <w:r>
        <w:rPr/>
        <w:t>c</w:t>
      </w:r>
      <w:r>
        <w:rPr/>
        <w:t>el ©.</w:t>
        <w:br/>
        <w:t xml:space="preserve">After the selection of the folder and name for saving the file to, </w:t>
      </w:r>
      <w:r>
        <w:rPr/>
        <w:t xml:space="preserve">a window will show up where you can </w:t>
      </w:r>
      <w:r>
        <w:rPr/>
        <w:t xml:space="preserve">edit the parameters </w:t>
      </w:r>
      <w:r>
        <w:rPr/>
        <w:t>and the values</w:t>
      </w:r>
      <w:r>
        <w:rPr/>
        <w:t xml:space="preserve"> used for the export. </w:t>
      </w:r>
      <w:r>
        <w:rPr>
          <w:b/>
          <w:bCs/>
        </w:rPr>
        <w:t>Note your settings</w:t>
      </w:r>
      <w:r>
        <w:rPr/>
        <w:t>, because the spreadsheet – software might ask for it.</w:t>
      </w:r>
    </w:p>
    <w:p>
      <w:pPr>
        <w:pStyle w:val="Tekstblok"/>
        <w:numPr>
          <w:ilvl w:val="0"/>
          <w:numId w:val="62"/>
        </w:numPr>
        <w:rPr/>
      </w:pPr>
      <w:r>
        <w:rPr>
          <w:b/>
          <w:bCs/>
        </w:rPr>
        <w:t>Show Room Project Area</w:t>
      </w:r>
      <w:r>
        <w:rPr/>
        <w:t xml:space="preserve">: Use this entry to show or hide the Room – Project (see page </w:t>
      </w:r>
      <w:r>
        <w:rPr/>
        <w:fldChar w:fldCharType="begin"/>
      </w:r>
      <w:r>
        <w:rPr/>
        <w:instrText> PAGEREF __RefHeading___Toc30105_744533287 \h </w:instrText>
      </w:r>
      <w:r>
        <w:rPr/>
        <w:fldChar w:fldCharType="separate"/>
      </w:r>
      <w:r>
        <w:rPr/>
        <w:t>62</w:t>
      </w:r>
      <w:r>
        <w:rPr/>
        <w:fldChar w:fldCharType="end"/>
      </w:r>
      <w:r>
        <w:rPr/>
        <w:t>) area. The area will show up automatically when you open a room – project.</w:t>
      </w:r>
      <w:r>
        <w:br w:type="page"/>
      </w:r>
    </w:p>
    <w:p>
      <w:pPr>
        <w:pStyle w:val="Kop5"/>
        <w:rPr>
          <w:lang w:val="en-US"/>
        </w:rPr>
      </w:pPr>
      <w:bookmarkStart w:id="97" w:name="__RefHeading___Toc25467_1027749648"/>
      <w:bookmarkStart w:id="98" w:name="hs3195"/>
      <w:bookmarkEnd w:id="97"/>
      <w:bookmarkEnd w:id="98"/>
      <w:r>
        <w:rPr>
          <w:lang w:val="en-US"/>
        </w:rPr>
        <w:t xml:space="preserve">Room </w:t>
      </w:r>
      <w:r>
        <w:rPr>
          <w:lang w:val="en-US"/>
        </w:rPr>
        <w:t xml:space="preserve">– </w:t>
      </w:r>
      <w:r>
        <w:rPr>
          <w:lang w:val="en-US"/>
        </w:rPr>
        <w:t>Acoustic Parameter</w:t>
      </w:r>
      <w:r>
        <w:rPr>
          <w:lang w:val="en-US"/>
        </w:rPr>
        <w:t>s</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626">
            <wp:simplePos x="0" y="0"/>
            <wp:positionH relativeFrom="column">
              <wp:align>right</wp:align>
            </wp:positionH>
            <wp:positionV relativeFrom="paragraph">
              <wp:posOffset>36195</wp:posOffset>
            </wp:positionV>
            <wp:extent cx="3599815" cy="1746250"/>
            <wp:effectExtent l="0" t="0" r="0" b="0"/>
            <wp:wrapSquare wrapText="bothSides"/>
            <wp:docPr id="95" name="Bild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92" descr="" title=""/>
                    <pic:cNvPicPr>
                      <a:picLocks noChangeAspect="1" noChangeArrowheads="1"/>
                    </pic:cNvPicPr>
                  </pic:nvPicPr>
                  <pic:blipFill>
                    <a:blip r:embed="rId109"/>
                    <a:stretch>
                      <a:fillRect/>
                    </a:stretch>
                  </pic:blipFill>
                  <pic:spPr bwMode="auto">
                    <a:xfrm>
                      <a:off x="0" y="0"/>
                      <a:ext cx="3599815" cy="1746250"/>
                    </a:xfrm>
                    <a:prstGeom prst="rect">
                      <a:avLst/>
                    </a:prstGeom>
                  </pic:spPr>
                </pic:pic>
              </a:graphicData>
            </a:graphic>
          </wp:anchor>
        </w:drawing>
      </w:r>
      <w:r>
        <w:rPr>
          <w:color w:val="000000"/>
          <w:lang w:val="en-US"/>
        </w:rPr>
        <w:t xml:space="preserve">The numeric results of the room acoustic calculation are shown in a table below the graphic display of the </w:t>
      </w:r>
      <w:r>
        <w:rPr>
          <w:color w:val="000000"/>
          <w:lang w:val="en-US"/>
        </w:rPr>
        <w:t>reverb</w:t>
      </w:r>
      <w:r>
        <w:rPr>
          <w:color w:val="000000"/>
          <w:lang w:val="en-US"/>
        </w:rPr>
        <w:t xml:space="preserve"> – time values. The values are calculated for the </w:t>
      </w:r>
      <w:r>
        <w:rPr>
          <w:color w:val="000000"/>
          <w:lang w:val="en-US"/>
        </w:rPr>
        <w:t>whole  f</w:t>
      </w:r>
      <w:r>
        <w:rPr>
          <w:color w:val="000000"/>
          <w:lang w:val="en-US"/>
        </w:rPr>
        <w:t xml:space="preserve">requency </w:t>
      </w:r>
      <w:r>
        <w:rPr>
          <w:color w:val="000000"/>
          <w:lang w:val="en-US"/>
        </w:rPr>
        <w:t>range</w:t>
      </w:r>
      <w:r>
        <w:rPr>
          <w:color w:val="000000"/>
          <w:lang w:val="en-US"/>
        </w:rPr>
        <w:t xml:space="preserve"> and </w:t>
      </w:r>
      <w:r>
        <w:rPr>
          <w:color w:val="000000"/>
          <w:lang w:val="en-US"/>
        </w:rPr>
        <w:t xml:space="preserve">for  </w:t>
      </w:r>
      <w:r>
        <w:rPr>
          <w:color w:val="000000"/>
          <w:lang w:val="en-US"/>
        </w:rPr>
        <w:t xml:space="preserve">  octave-band filtered signal</w:t>
      </w:r>
      <w:r>
        <w:rPr>
          <w:color w:val="000000"/>
          <w:lang w:val="en-US"/>
        </w:rPr>
        <w:t>s</w:t>
      </w:r>
      <w:r>
        <w:rPr>
          <w:color w:val="000000"/>
          <w:lang w:val="en-US"/>
        </w:rPr>
        <w:t>.</w:t>
      </w:r>
    </w:p>
    <w:p>
      <w:pPr>
        <w:pStyle w:val="Tekstblok"/>
        <w:tabs>
          <w:tab w:val="clear" w:pos="709"/>
          <w:tab w:val="left" w:pos="720" w:leader="none"/>
        </w:tabs>
        <w:rPr>
          <w:color w:val="000000"/>
          <w:lang w:val="en-US"/>
        </w:rPr>
      </w:pPr>
      <w:r>
        <w:rPr>
          <w:color w:val="000000"/>
          <w:lang w:val="en-US"/>
        </w:rPr>
        <w:t xml:space="preserve">You can use the menu </w:t>
      </w:r>
      <w:r>
        <w:rPr>
          <w:i/>
          <w:iCs/>
          <w:color w:val="000000"/>
          <w:lang w:val="en-US"/>
        </w:rPr>
        <w:t>Value Display</w:t>
      </w:r>
      <w:r>
        <w:rPr>
          <w:color w:val="000000"/>
          <w:lang w:val="en-US"/>
        </w:rPr>
        <w:t xml:space="preserve"> (see page </w:t>
      </w:r>
      <w:r>
        <w:rPr>
          <w:color w:val="000000"/>
          <w:lang w:val="en-US"/>
        </w:rPr>
        <w:fldChar w:fldCharType="begin"/>
      </w:r>
      <w:r>
        <w:rPr>
          <w:color w:val="000000"/>
          <w:lang w:val="en-US"/>
        </w:rPr>
        <w:instrText> PAGEREF __RefHeading___Toc30271_1880682800 \h </w:instrText>
      </w:r>
      <w:r>
        <w:rPr>
          <w:color w:val="000000"/>
          <w:lang w:val="en-US"/>
        </w:rPr>
        <w:fldChar w:fldCharType="separate"/>
      </w:r>
      <w:r>
        <w:rPr>
          <w:color w:val="000000"/>
          <w:lang w:val="en-US"/>
        </w:rPr>
        <w:t>56</w:t>
      </w:r>
      <w:r>
        <w:rPr>
          <w:color w:val="000000"/>
          <w:lang w:val="en-US"/>
        </w:rPr>
        <w:fldChar w:fldCharType="end"/>
      </w:r>
      <w:r>
        <w:rPr>
          <w:color w:val="000000"/>
          <w:lang w:val="en-US"/>
        </w:rPr>
        <w:t>) to hide the entries you’re not interested in. The height of the area will adapt to your selection.</w:t>
      </w:r>
    </w:p>
    <w:p>
      <w:pPr>
        <w:pStyle w:val="Tekstblok"/>
        <w:numPr>
          <w:ilvl w:val="0"/>
          <w:numId w:val="63"/>
        </w:numPr>
        <w:tabs>
          <w:tab w:val="clear" w:pos="709"/>
          <w:tab w:val="left" w:pos="720" w:leader="none"/>
        </w:tabs>
        <w:rPr/>
      </w:pPr>
      <w:r>
        <w:rPr>
          <w:b/>
          <w:bCs/>
          <w:color w:val="000000"/>
          <w:lang w:val="en-US"/>
        </w:rPr>
        <w:t>RT60</w:t>
      </w:r>
      <w:r>
        <w:rPr>
          <w:color w:val="000000"/>
          <w:lang w:val="en-US"/>
        </w:rPr>
        <w:t xml:space="preserve"> </w:t>
      </w:r>
      <w:r>
        <w:rPr>
          <w:color w:val="000000"/>
          <w:lang w:val="en-US"/>
        </w:rPr>
        <w:t xml:space="preserve">or reverberation time </w:t>
      </w:r>
      <w:r>
        <w:rPr>
          <w:color w:val="000000"/>
          <w:lang w:val="en-US"/>
        </w:rPr>
        <w:t xml:space="preserve">is the most common value used in room acoustics. </w:t>
        <w:br/>
        <w:t xml:space="preserve">It </w:t>
      </w:r>
      <w:r>
        <w:rPr>
          <w:color w:val="000000"/>
          <w:lang w:val="en-US"/>
        </w:rPr>
        <w:t>shows</w:t>
      </w:r>
      <w:r>
        <w:rPr>
          <w:color w:val="000000"/>
          <w:lang w:val="en-US"/>
        </w:rPr>
        <w:t xml:space="preserve"> the </w:t>
      </w:r>
      <w:r>
        <w:rPr>
          <w:color w:val="000000"/>
          <w:lang w:val="en-US"/>
        </w:rPr>
        <w:t>calculated</w:t>
      </w:r>
      <w:r>
        <w:rPr>
          <w:color w:val="000000"/>
          <w:lang w:val="en-US"/>
        </w:rPr>
        <w:t xml:space="preserve"> time </w:t>
      </w:r>
      <w:r>
        <w:rPr>
          <w:color w:val="000000"/>
          <w:lang w:val="en-US"/>
        </w:rPr>
        <w:t xml:space="preserve">that </w:t>
      </w:r>
      <w:r>
        <w:rPr>
          <w:color w:val="000000"/>
          <w:lang w:val="en-US"/>
        </w:rPr>
        <w:t xml:space="preserve">a sound </w:t>
      </w:r>
      <w:r>
        <w:rPr>
          <w:color w:val="000000"/>
          <w:lang w:val="en-US"/>
        </w:rPr>
        <w:t xml:space="preserve">would </w:t>
      </w:r>
      <w:r>
        <w:rPr>
          <w:color w:val="000000"/>
          <w:lang w:val="en-US"/>
        </w:rPr>
        <w:t xml:space="preserve">need to decay to 60dB below it's initial level. </w:t>
      </w:r>
      <w:r>
        <w:rPr>
          <w:color w:val="000000"/>
          <w:lang w:val="en-US"/>
        </w:rPr>
        <w:t>Th</w:t>
      </w:r>
      <w:r>
        <w:rPr>
          <w:color w:val="000000"/>
          <w:lang w:val="en-US"/>
        </w:rPr>
        <w:t>is time</w:t>
      </w:r>
      <w:r>
        <w:rPr>
          <w:color w:val="000000"/>
          <w:lang w:val="en-US"/>
        </w:rPr>
        <w:t xml:space="preserve"> is calculated based on a certain range of the decay trace, depending on the signal to noise ratio available.</w:t>
      </w:r>
    </w:p>
    <w:p>
      <w:pPr>
        <w:pStyle w:val="Tekstblok"/>
        <w:numPr>
          <w:ilvl w:val="1"/>
          <w:numId w:val="63"/>
        </w:numPr>
        <w:tabs>
          <w:tab w:val="clear" w:pos="709"/>
          <w:tab w:val="left" w:pos="720" w:leader="none"/>
        </w:tabs>
        <w:rPr>
          <w:lang w:val="en-US"/>
        </w:rPr>
      </w:pPr>
      <w:r>
        <w:rPr>
          <w:b/>
          <w:bCs/>
          <w:color w:val="000000"/>
          <w:lang w:val="en-US"/>
        </w:rPr>
        <w:t>RT60(30)</w:t>
      </w:r>
      <w:r>
        <w:rPr>
          <w:b w:val="false"/>
          <w:bCs w:val="false"/>
          <w:color w:val="000000"/>
          <w:lang w:val="en-US"/>
        </w:rPr>
        <w:t xml:space="preserve"> </w:t>
      </w:r>
      <w:r>
        <w:rPr>
          <w:b w:val="false"/>
          <w:bCs w:val="false"/>
          <w:color w:val="000000"/>
          <w:lang w:val="en-US"/>
        </w:rPr>
        <w:t>is based on the slope between -5dB and -35dB.</w:t>
      </w:r>
    </w:p>
    <w:p>
      <w:pPr>
        <w:pStyle w:val="Tekstblok"/>
        <w:numPr>
          <w:ilvl w:val="1"/>
          <w:numId w:val="63"/>
        </w:numPr>
        <w:tabs>
          <w:tab w:val="clear" w:pos="709"/>
          <w:tab w:val="left" w:pos="720" w:leader="none"/>
        </w:tabs>
        <w:rPr>
          <w:lang w:val="en-US"/>
        </w:rPr>
      </w:pPr>
      <w:r>
        <w:rPr>
          <w:b/>
          <w:bCs/>
          <w:color w:val="000000"/>
          <w:lang w:val="en-US"/>
        </w:rPr>
        <w:t>RT60(20)</w:t>
      </w:r>
      <w:r>
        <w:rPr>
          <w:b w:val="false"/>
          <w:bCs w:val="false"/>
          <w:color w:val="000000"/>
          <w:lang w:val="en-US"/>
        </w:rPr>
        <w:t xml:space="preserve"> is based on the slope between -5dB and -25dB.</w:t>
      </w:r>
    </w:p>
    <w:p>
      <w:pPr>
        <w:pStyle w:val="Tekstblok"/>
        <w:numPr>
          <w:ilvl w:val="1"/>
          <w:numId w:val="63"/>
        </w:numPr>
        <w:tabs>
          <w:tab w:val="clear" w:pos="709"/>
          <w:tab w:val="left" w:pos="720" w:leader="none"/>
        </w:tabs>
        <w:rPr>
          <w:lang w:val="en-US"/>
        </w:rPr>
      </w:pPr>
      <w:r>
        <w:rPr>
          <w:b/>
          <w:bCs/>
          <w:color w:val="000000"/>
          <w:lang w:val="en-US"/>
        </w:rPr>
        <w:t>RT60(10)</w:t>
      </w:r>
      <w:r>
        <w:rPr>
          <w:b w:val="false"/>
          <w:bCs w:val="false"/>
          <w:color w:val="000000"/>
          <w:lang w:val="en-US"/>
        </w:rPr>
        <w:t xml:space="preserve"> is based on the slope between -5dB and -15dB.</w:t>
      </w:r>
    </w:p>
    <w:p>
      <w:pPr>
        <w:pStyle w:val="Tekstblok"/>
        <w:numPr>
          <w:ilvl w:val="1"/>
          <w:numId w:val="63"/>
        </w:numPr>
        <w:tabs>
          <w:tab w:val="clear" w:pos="709"/>
          <w:tab w:val="left" w:pos="720" w:leader="none"/>
        </w:tabs>
        <w:rPr>
          <w:color w:val="000000"/>
          <w:lang w:val="en-US"/>
        </w:rPr>
      </w:pPr>
      <w:r>
        <w:rPr>
          <w:color w:val="000000"/>
          <w:lang w:val="en-US"/>
        </w:rPr>
        <w:t>Optimum values for the RT60 depend on the size of the room. The literature suggests approx 2 seconds for music and approx 1 second for speech.</w:t>
      </w:r>
    </w:p>
    <w:p>
      <w:pPr>
        <w:pStyle w:val="Tekstblok"/>
        <w:numPr>
          <w:ilvl w:val="1"/>
          <w:numId w:val="63"/>
        </w:numPr>
        <w:tabs>
          <w:tab w:val="clear" w:pos="709"/>
          <w:tab w:val="left" w:pos="720" w:leader="none"/>
        </w:tabs>
        <w:rPr>
          <w:color w:val="000000"/>
          <w:lang w:val="en-US"/>
        </w:rPr>
      </w:pPr>
      <w:r>
        <w:rPr>
          <w:color w:val="000000"/>
          <w:lang w:val="en-US"/>
        </w:rPr>
        <w:t>The correlation of the result, is used to determine the quality of the calculation.</w:t>
        <w:br/>
      </w:r>
      <w:r>
        <w:rPr>
          <w:color w:val="000000"/>
          <w:lang w:val="en-US"/>
        </w:rPr>
        <w:t xml:space="preserve">A value shown in italic font </w:t>
      </w:r>
      <w:r>
        <w:rPr>
          <w:color w:val="000000"/>
          <w:lang w:val="en-US"/>
        </w:rPr>
        <w:t>indicat</w:t>
      </w:r>
      <w:r>
        <w:rPr>
          <w:color w:val="000000"/>
          <w:lang w:val="en-US"/>
        </w:rPr>
        <w:t>es a low correlation. You can display the correlation of each value by placing the cursor on an entry and holding the left mouse button down.</w:t>
      </w:r>
    </w:p>
    <w:p>
      <w:pPr>
        <w:pStyle w:val="Tekstblok"/>
        <w:numPr>
          <w:ilvl w:val="0"/>
          <w:numId w:val="63"/>
        </w:numPr>
        <w:tabs>
          <w:tab w:val="clear" w:pos="709"/>
          <w:tab w:val="left" w:pos="720" w:leader="none"/>
        </w:tabs>
        <w:rPr>
          <w:lang w:val="en-US"/>
        </w:rPr>
      </w:pPr>
      <w:r>
        <w:rPr>
          <w:b/>
          <w:bCs/>
          <w:color w:val="000000"/>
          <w:lang w:val="en-US"/>
        </w:rPr>
        <w:t>EDT</w:t>
      </w:r>
      <w:r>
        <w:rPr>
          <w:color w:val="000000"/>
          <w:lang w:val="en-US"/>
        </w:rPr>
        <w:t xml:space="preserve"> means </w:t>
      </w:r>
      <w:r>
        <w:rPr>
          <w:b/>
          <w:bCs/>
          <w:color w:val="000000"/>
          <w:lang w:val="en-US"/>
        </w:rPr>
        <w:t>E</w:t>
      </w:r>
      <w:r>
        <w:rPr>
          <w:color w:val="000000"/>
          <w:lang w:val="en-US"/>
        </w:rPr>
        <w:t xml:space="preserve">arly </w:t>
      </w:r>
      <w:r>
        <w:rPr>
          <w:b/>
          <w:bCs/>
          <w:color w:val="000000"/>
          <w:lang w:val="en-US"/>
        </w:rPr>
        <w:t>D</w:t>
      </w:r>
      <w:r>
        <w:rPr>
          <w:color w:val="000000"/>
          <w:lang w:val="en-US"/>
        </w:rPr>
        <w:t xml:space="preserve">ecay </w:t>
      </w:r>
      <w:r>
        <w:rPr>
          <w:b/>
          <w:bCs/>
          <w:color w:val="000000"/>
          <w:lang w:val="en-US"/>
        </w:rPr>
        <w:t>T</w:t>
      </w:r>
      <w:r>
        <w:rPr>
          <w:color w:val="000000"/>
          <w:lang w:val="en-US"/>
        </w:rPr>
        <w:t xml:space="preserve">ime, which is another reverberation time. </w:t>
      </w:r>
      <w:r>
        <w:rPr>
          <w:color w:val="000000"/>
          <w:lang w:val="en-US"/>
        </w:rPr>
        <w:t xml:space="preserve">This time </w:t>
      </w:r>
      <w:r>
        <w:rPr>
          <w:color w:val="000000"/>
          <w:lang w:val="en-US"/>
        </w:rPr>
        <w:t xml:space="preserve">is calculated </w:t>
      </w:r>
      <w:r>
        <w:rPr>
          <w:color w:val="000000"/>
          <w:lang w:val="en-US"/>
        </w:rPr>
        <w:t xml:space="preserve">using the range from </w:t>
      </w:r>
      <w:r>
        <w:rPr>
          <w:color w:val="000000"/>
          <w:lang w:val="en-US"/>
        </w:rPr>
        <w:t xml:space="preserve">0dB to -10dB. </w:t>
      </w:r>
      <w:r>
        <w:rPr>
          <w:color w:val="000000"/>
          <w:lang w:val="en-US"/>
        </w:rPr>
        <w:t xml:space="preserve">Under </w:t>
      </w:r>
      <w:r>
        <w:rPr>
          <w:color w:val="000000"/>
          <w:lang w:val="en-US"/>
        </w:rPr>
        <w:t xml:space="preserve">normal </w:t>
      </w:r>
      <w:r>
        <w:rPr>
          <w:color w:val="000000"/>
          <w:lang w:val="en-US"/>
        </w:rPr>
        <w:t>circumstances</w:t>
      </w:r>
      <w:r>
        <w:rPr>
          <w:color w:val="000000"/>
          <w:lang w:val="en-US"/>
        </w:rPr>
        <w:t xml:space="preserve"> the EDT is the reverberation time that you 'feel' in a room, </w:t>
      </w:r>
      <w:r>
        <w:rPr>
          <w:color w:val="000000"/>
          <w:lang w:val="en-US"/>
        </w:rPr>
        <w:t xml:space="preserve">while the </w:t>
      </w:r>
      <w:r>
        <w:rPr>
          <w:color w:val="000000"/>
          <w:lang w:val="en-US"/>
        </w:rPr>
        <w:t>RT60 is a more technical value used for calculations. For music the EDT value should be approx 2.2 seconds.</w:t>
      </w:r>
      <w:r>
        <w:br w:type="page"/>
      </w:r>
    </w:p>
    <w:p>
      <w:pPr>
        <w:pStyle w:val="Tekstblok"/>
        <w:numPr>
          <w:ilvl w:val="0"/>
          <w:numId w:val="63"/>
        </w:numPr>
        <w:tabs>
          <w:tab w:val="clear" w:pos="709"/>
          <w:tab w:val="left" w:pos="720" w:leader="none"/>
        </w:tabs>
        <w:rPr>
          <w:lang w:val="en-US"/>
        </w:rPr>
      </w:pPr>
      <w:r>
        <w:rPr>
          <w:b/>
          <w:bCs/>
          <w:color w:val="000000"/>
          <w:lang w:val="en-US"/>
        </w:rPr>
        <w:t>C50</w:t>
      </w:r>
      <w:r>
        <w:rPr>
          <w:color w:val="000000"/>
          <w:lang w:val="en-US"/>
        </w:rPr>
        <w:t xml:space="preserve"> and </w:t>
      </w:r>
      <w:r>
        <w:rPr>
          <w:b/>
          <w:bCs/>
          <w:color w:val="000000"/>
          <w:lang w:val="en-US"/>
        </w:rPr>
        <w:t>D50</w:t>
      </w:r>
      <w:r>
        <w:rPr>
          <w:color w:val="000000"/>
          <w:lang w:val="en-US"/>
        </w:rPr>
        <w:t xml:space="preserve"> are values which relate the energy arriving in the first 50 milliseconds </w:t>
      </w:r>
      <w:r>
        <w:rPr>
          <w:color w:val="000000"/>
          <w:lang w:val="en-US"/>
        </w:rPr>
        <w:t xml:space="preserve">compared </w:t>
      </w:r>
      <w:r>
        <w:rPr>
          <w:color w:val="000000"/>
          <w:lang w:val="en-US"/>
        </w:rPr>
        <w:t xml:space="preserve">to the whole energy (D50) or </w:t>
      </w:r>
      <w:r>
        <w:rPr>
          <w:color w:val="000000"/>
          <w:lang w:val="en-US"/>
        </w:rPr>
        <w:t xml:space="preserve">compared </w:t>
      </w:r>
      <w:r>
        <w:rPr>
          <w:color w:val="000000"/>
          <w:lang w:val="en-US"/>
        </w:rPr>
        <w:t>to the energy arriving after the first 50 milliseconds (C50). This values are useful hints for intelligibility. Values greater then 0dB (C50) or 50% (D50) indicate a good intelligibility.</w:t>
      </w:r>
    </w:p>
    <w:p>
      <w:pPr>
        <w:pStyle w:val="Tekstblok"/>
        <w:numPr>
          <w:ilvl w:val="0"/>
          <w:numId w:val="63"/>
        </w:numPr>
        <w:tabs>
          <w:tab w:val="clear" w:pos="709"/>
          <w:tab w:val="left" w:pos="720" w:leader="none"/>
        </w:tabs>
        <w:rPr/>
      </w:pPr>
      <w:r>
        <w:rPr>
          <w:color w:val="000000"/>
          <w:lang w:val="en-US"/>
        </w:rPr>
        <w:t xml:space="preserve">The calculation of the </w:t>
      </w:r>
      <w:r>
        <w:rPr>
          <w:b/>
          <w:bCs/>
          <w:color w:val="000000"/>
          <w:lang w:val="en-US"/>
        </w:rPr>
        <w:t>C80</w:t>
      </w:r>
      <w:r>
        <w:rPr>
          <w:color w:val="000000"/>
          <w:lang w:val="en-US"/>
        </w:rPr>
        <w:t xml:space="preserve"> and </w:t>
      </w:r>
      <w:r>
        <w:rPr>
          <w:b/>
          <w:bCs/>
          <w:color w:val="000000"/>
          <w:lang w:val="en-US"/>
        </w:rPr>
        <w:t>D80</w:t>
      </w:r>
      <w:r>
        <w:rPr>
          <w:color w:val="000000"/>
          <w:lang w:val="en-US"/>
        </w:rPr>
        <w:t xml:space="preserve"> values is similar to the calculation of the C50 and D50 values, with the difference that they relate to the energy arriving in the first 80 milliseconds. This value</w:t>
      </w:r>
      <w:r>
        <w:rPr>
          <w:color w:val="000000"/>
          <w:lang w:val="en-US"/>
        </w:rPr>
        <w:t>s</w:t>
      </w:r>
      <w:r>
        <w:rPr>
          <w:color w:val="000000"/>
          <w:lang w:val="en-US"/>
        </w:rPr>
        <w:t xml:space="preserve"> </w:t>
      </w:r>
      <w:r>
        <w:rPr>
          <w:color w:val="000000"/>
          <w:lang w:val="en-US"/>
        </w:rPr>
        <w:t>are</w:t>
      </w:r>
      <w:r>
        <w:rPr>
          <w:color w:val="000000"/>
          <w:lang w:val="en-US"/>
        </w:rPr>
        <w:t xml:space="preserve"> used for judging the musical sound of a room. A good music reproduction is archived if the C80 value is between -3dB and +1dB, which is the same as a D80 value of around 50%.</w:t>
      </w:r>
    </w:p>
    <w:p>
      <w:pPr>
        <w:pStyle w:val="Tekstblok"/>
        <w:numPr>
          <w:ilvl w:val="0"/>
          <w:numId w:val="63"/>
        </w:numPr>
        <w:tabs>
          <w:tab w:val="clear" w:pos="709"/>
          <w:tab w:val="left" w:pos="720" w:leader="none"/>
        </w:tabs>
        <w:rPr>
          <w:lang w:val="en-US"/>
        </w:rPr>
      </w:pPr>
      <w:r>
        <w:rPr>
          <w:color w:val="000000"/>
          <w:lang w:val="en-US"/>
        </w:rPr>
        <w:t xml:space="preserve">The </w:t>
      </w:r>
      <w:r>
        <w:rPr>
          <w:b/>
          <w:bCs/>
          <w:color w:val="000000"/>
          <w:lang w:val="en-US"/>
        </w:rPr>
        <w:t>center time</w:t>
      </w:r>
      <w:r>
        <w:rPr>
          <w:color w:val="000000"/>
          <w:lang w:val="en-US"/>
        </w:rPr>
        <w:t xml:space="preserve"> marks the center of gravity of the energy-time area. It is a measure for position of the main energy </w:t>
      </w:r>
      <w:r>
        <w:rPr>
          <w:color w:val="000000"/>
          <w:lang w:val="en-US"/>
        </w:rPr>
        <w:t>in time</w:t>
      </w:r>
      <w:r>
        <w:rPr>
          <w:color w:val="000000"/>
          <w:lang w:val="en-US"/>
        </w:rPr>
        <w:t>. Its value should be below 80 milliseconds for speech and between 100 and 150 milliseconds for music reproduction.</w:t>
      </w:r>
    </w:p>
    <w:p>
      <w:pPr>
        <w:pStyle w:val="Tekstblok"/>
        <w:numPr>
          <w:ilvl w:val="0"/>
          <w:numId w:val="383"/>
        </w:numPr>
        <w:tabs>
          <w:tab w:val="clear" w:pos="709"/>
          <w:tab w:val="left" w:pos="720" w:leader="none"/>
        </w:tabs>
        <w:rPr>
          <w:lang w:val="en-US"/>
        </w:rPr>
      </w:pPr>
      <w:bookmarkStart w:id="99" w:name="tSchroe"/>
      <w:r>
        <w:drawing>
          <wp:anchor behindDoc="0" distT="0" distB="71755" distL="71755" distR="0" simplePos="0" locked="0" layoutInCell="0" allowOverlap="1" relativeHeight="226">
            <wp:simplePos x="0" y="0"/>
            <wp:positionH relativeFrom="column">
              <wp:align>right</wp:align>
            </wp:positionH>
            <wp:positionV relativeFrom="paragraph">
              <wp:posOffset>635</wp:posOffset>
            </wp:positionV>
            <wp:extent cx="2466340" cy="419100"/>
            <wp:effectExtent l="0" t="0" r="0" b="0"/>
            <wp:wrapSquare wrapText="largest"/>
            <wp:docPr id="96" name="Bild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ild93" descr="" title=""/>
                    <pic:cNvPicPr>
                      <a:picLocks noChangeAspect="1" noChangeArrowheads="1"/>
                    </pic:cNvPicPr>
                  </pic:nvPicPr>
                  <pic:blipFill>
                    <a:blip r:embed="rId110"/>
                    <a:stretch>
                      <a:fillRect/>
                    </a:stretch>
                  </pic:blipFill>
                  <pic:spPr bwMode="auto">
                    <a:xfrm>
                      <a:off x="0" y="0"/>
                      <a:ext cx="2466340" cy="419100"/>
                    </a:xfrm>
                    <a:prstGeom prst="rect">
                      <a:avLst/>
                    </a:prstGeom>
                  </pic:spPr>
                </pic:pic>
              </a:graphicData>
            </a:graphic>
          </wp:anchor>
        </w:drawing>
      </w:r>
      <w:r>
        <w:rPr>
          <w:color w:val="000000"/>
          <w:lang w:val="en-US"/>
        </w:rPr>
        <w:t>The Schroeder</w:t>
      </w:r>
      <w:bookmarkEnd w:id="99"/>
      <w:r>
        <w:rPr>
          <w:color w:val="000000"/>
          <w:lang w:val="en-US"/>
        </w:rPr>
        <w:t xml:space="preserve">'s frequency depends on the room size, which can be set in the </w:t>
      </w:r>
      <w:r>
        <w:rPr>
          <w:b/>
          <w:bCs/>
          <w:color w:val="000000"/>
          <w:lang w:val="en-US"/>
        </w:rPr>
        <w:t>display menu</w:t>
      </w:r>
      <w:r>
        <w:rPr>
          <w:color w:val="000000"/>
          <w:lang w:val="en-US"/>
        </w:rPr>
        <w:t xml:space="preserve"> </w:t>
      </w:r>
      <w:r>
        <w:rPr>
          <w:color w:val="000000"/>
          <w:lang w:val="en-US"/>
        </w:rPr>
        <w:t xml:space="preserve">(see page </w:t>
      </w:r>
      <w:r>
        <w:rPr>
          <w:color w:val="000000"/>
          <w:lang w:val="en-US"/>
        </w:rPr>
        <w:fldChar w:fldCharType="begin"/>
      </w:r>
      <w:r>
        <w:rPr>
          <w:color w:val="000000"/>
          <w:lang w:val="en-US"/>
        </w:rPr>
        <w:instrText> PAGEREF __RefHeading___Toc24518_170345104 \h </w:instrText>
      </w:r>
      <w:r>
        <w:rPr>
          <w:color w:val="000000"/>
          <w:lang w:val="en-US"/>
        </w:rPr>
        <w:fldChar w:fldCharType="separate"/>
      </w:r>
      <w:r>
        <w:rPr>
          <w:color w:val="000000"/>
          <w:lang w:val="en-US"/>
        </w:rPr>
        <w:t>55</w:t>
      </w:r>
      <w:r>
        <w:rPr>
          <w:color w:val="000000"/>
          <w:lang w:val="en-US"/>
        </w:rPr>
        <w:fldChar w:fldCharType="end"/>
      </w:r>
      <w:r>
        <w:rPr>
          <w:color w:val="000000"/>
          <w:lang w:val="en-US"/>
        </w:rPr>
        <w:t xml:space="preserve">) </w:t>
      </w:r>
      <w:r>
        <w:rPr>
          <w:color w:val="000000"/>
          <w:lang w:val="en-US"/>
        </w:rPr>
        <w:t xml:space="preserve">of the room-acoustic window. </w:t>
      </w:r>
      <w:r>
        <w:rPr>
          <w:color w:val="000000"/>
          <w:lang w:val="en-US"/>
        </w:rPr>
        <w:t xml:space="preserve">You need to take care of discrete room – modes </w:t>
      </w:r>
      <w:r>
        <w:rPr>
          <w:color w:val="000000"/>
          <w:lang w:val="en-US"/>
        </w:rPr>
        <w:t xml:space="preserve">only at frequencies </w:t>
      </w:r>
      <w:r>
        <w:rPr>
          <w:color w:val="000000"/>
          <w:lang w:val="en-US"/>
        </w:rPr>
        <w:t xml:space="preserve">below </w:t>
      </w:r>
      <w:r>
        <w:rPr>
          <w:color w:val="000000"/>
          <w:lang w:val="en-US"/>
        </w:rPr>
        <w:t>the Schroeder's frequency.</w:t>
        <w:br/>
        <w:t>The Schroeder's frequency is shown in the status –</w:t>
      </w:r>
      <w:r>
        <w:rPr>
          <w:color w:val="000000"/>
          <w:lang w:val="en-US"/>
        </w:rPr>
        <w:t xml:space="preserve"> </w:t>
      </w:r>
      <w:r>
        <w:rPr>
          <w:color w:val="000000"/>
          <w:lang w:val="en-US"/>
        </w:rPr>
        <w:t>bar at the bottom of the room-acoustic window.</w:t>
      </w:r>
    </w:p>
    <w:p>
      <w:pPr>
        <w:pStyle w:val="Tekstblok"/>
        <w:numPr>
          <w:ilvl w:val="0"/>
          <w:numId w:val="63"/>
        </w:numPr>
        <w:tabs>
          <w:tab w:val="clear" w:pos="709"/>
          <w:tab w:val="left" w:pos="720" w:leader="none"/>
        </w:tabs>
        <w:rPr>
          <w:lang w:val="en-US"/>
        </w:rPr>
      </w:pPr>
      <w:r>
        <w:rPr>
          <w:color w:val="000000"/>
          <w:lang w:val="en-US"/>
        </w:rPr>
        <w:t>The Bass – Ratio (</w:t>
      </w:r>
      <w:r>
        <w:rPr>
          <w:b/>
          <w:bCs/>
          <w:color w:val="000000"/>
          <w:lang w:val="en-US"/>
        </w:rPr>
        <w:t>BR</w:t>
      </w:r>
      <w:r>
        <w:rPr>
          <w:color w:val="000000"/>
          <w:lang w:val="en-US"/>
        </w:rPr>
        <w:t>) shows the relation of the sum of the RT</w:t>
      </w:r>
      <w:r>
        <w:rPr>
          <w:b/>
          <w:bCs/>
          <w:color w:val="000000"/>
          <w:vertAlign w:val="subscript"/>
          <w:lang w:val="en-US"/>
        </w:rPr>
        <w:t xml:space="preserve">60(20) </w:t>
      </w:r>
      <w:r>
        <w:rPr>
          <w:color w:val="000000"/>
          <w:lang w:val="en-US"/>
        </w:rPr>
        <w:t>values for the 125Hz and 250Hz band related to the sum of the values for 500Hz and 1kHz.</w:t>
        <w:br/>
        <w:t xml:space="preserve">This value is an indicator how “boomy” the room will sound. Values </w:t>
      </w:r>
      <w:r>
        <w:rPr>
          <w:color w:val="000000"/>
          <w:lang w:val="en-US"/>
        </w:rPr>
        <w:t>above</w:t>
      </w:r>
      <w:r>
        <w:rPr>
          <w:color w:val="000000"/>
          <w:lang w:val="en-US"/>
        </w:rPr>
        <w:t xml:space="preserve"> one </w:t>
      </w:r>
      <w:r>
        <w:rPr>
          <w:color w:val="000000"/>
          <w:lang w:val="en-US"/>
        </w:rPr>
        <w:t>will</w:t>
      </w:r>
      <w:r>
        <w:rPr>
          <w:color w:val="000000"/>
          <w:lang w:val="en-US"/>
        </w:rPr>
        <w:t xml:space="preserve"> indicate intelligibility problems.</w:t>
      </w:r>
    </w:p>
    <w:p>
      <w:pPr>
        <w:pStyle w:val="Tekstblok"/>
        <w:tabs>
          <w:tab w:val="clear" w:pos="709"/>
          <w:tab w:val="left" w:pos="720" w:leader="none"/>
        </w:tabs>
        <w:rPr>
          <w:b/>
          <w:b/>
          <w:bCs/>
          <w:color w:val="000000"/>
          <w:lang w:val="en-US"/>
        </w:rPr>
      </w:pPr>
      <w:r>
        <w:rPr>
          <w:b/>
          <w:bCs/>
          <w:color w:val="000000"/>
          <w:lang w:val="en-US"/>
        </w:rPr>
        <w:t>Hint:</w:t>
      </w:r>
    </w:p>
    <w:p>
      <w:pPr>
        <w:pStyle w:val="Tekstblok"/>
        <w:numPr>
          <w:ilvl w:val="0"/>
          <w:numId w:val="63"/>
        </w:numPr>
        <w:tabs>
          <w:tab w:val="clear" w:pos="709"/>
          <w:tab w:val="left" w:pos="720" w:leader="none"/>
        </w:tabs>
        <w:rPr/>
      </w:pPr>
      <w:r>
        <w:rPr>
          <w:color w:val="000000"/>
          <w:lang w:val="en-US"/>
        </w:rPr>
        <w:t xml:space="preserve">You can use the </w:t>
      </w:r>
      <w:r>
        <w:rPr>
          <w:b/>
          <w:bCs/>
          <w:color w:val="000000"/>
          <w:lang w:val="en-US"/>
        </w:rPr>
        <w:t>Decimal Places</w:t>
      </w:r>
      <w:r>
        <w:rPr>
          <w:color w:val="000000"/>
          <w:lang w:val="en-US"/>
        </w:rPr>
        <w:t xml:space="preserve"> sub-menu in the range menu </w:t>
      </w:r>
      <w:r>
        <w:rPr>
          <w:color w:val="000000"/>
          <w:lang w:val="en-US"/>
        </w:rPr>
        <w:t xml:space="preserve">(see page </w:t>
      </w:r>
      <w:r>
        <w:rPr>
          <w:color w:val="000000"/>
          <w:lang w:val="en-US"/>
        </w:rPr>
        <w:fldChar w:fldCharType="begin"/>
      </w:r>
      <w:r>
        <w:rPr>
          <w:color w:val="000000"/>
          <w:lang w:val="en-US"/>
        </w:rPr>
        <w:instrText> PAGEREF __RefHeading___Toc24520_170345104 \h </w:instrText>
      </w:r>
      <w:r>
        <w:rPr>
          <w:color w:val="000000"/>
          <w:lang w:val="en-US"/>
        </w:rPr>
        <w:fldChar w:fldCharType="separate"/>
      </w:r>
      <w:r>
        <w:rPr>
          <w:color w:val="000000"/>
          <w:lang w:val="en-US"/>
        </w:rPr>
        <w:t>56</w:t>
      </w:r>
      <w:r>
        <w:rPr>
          <w:color w:val="000000"/>
          <w:lang w:val="en-US"/>
        </w:rPr>
        <w:fldChar w:fldCharType="end"/>
      </w:r>
      <w:r>
        <w:rPr>
          <w:color w:val="000000"/>
          <w:lang w:val="en-US"/>
        </w:rPr>
        <w:t xml:space="preserve">) </w:t>
      </w:r>
      <w:r>
        <w:rPr>
          <w:color w:val="000000"/>
          <w:lang w:val="en-US"/>
        </w:rPr>
        <w:t>to adjust the display of the values.</w:t>
      </w:r>
    </w:p>
    <w:p>
      <w:pPr>
        <w:pStyle w:val="Tekstblok"/>
        <w:numPr>
          <w:ilvl w:val="0"/>
          <w:numId w:val="63"/>
        </w:numPr>
        <w:tabs>
          <w:tab w:val="clear" w:pos="709"/>
          <w:tab w:val="left" w:pos="720" w:leader="none"/>
        </w:tabs>
        <w:rPr/>
      </w:pPr>
      <w:r>
        <w:rPr>
          <w:color w:val="000000"/>
          <w:lang w:val="en-US"/>
        </w:rPr>
        <w:t xml:space="preserve">You can display the regression – lines for the full – range Schroeder – plot using the Configure Schroeder Trace window (see page </w:t>
      </w:r>
      <w:r>
        <w:rPr>
          <w:color w:val="000000"/>
          <w:lang w:val="en-US"/>
        </w:rPr>
        <w:fldChar w:fldCharType="begin"/>
      </w:r>
      <w:r>
        <w:rPr>
          <w:color w:val="000000"/>
          <w:lang w:val="en-US"/>
        </w:rPr>
        <w:instrText> PAGEREF __RefHeading___Toc27744_116929454 \h </w:instrText>
      </w:r>
      <w:r>
        <w:rPr>
          <w:color w:val="000000"/>
          <w:lang w:val="en-US"/>
        </w:rPr>
        <w:fldChar w:fldCharType="separate"/>
      </w:r>
      <w:r>
        <w:rPr>
          <w:color w:val="000000"/>
          <w:lang w:val="en-US"/>
        </w:rPr>
        <w:t>43</w:t>
      </w:r>
      <w:r>
        <w:rPr>
          <w:color w:val="000000"/>
          <w:lang w:val="en-US"/>
        </w:rPr>
        <w:fldChar w:fldCharType="end"/>
      </w:r>
      <w:r>
        <w:rPr>
          <w:color w:val="000000"/>
          <w:lang w:val="en-US"/>
        </w:rPr>
        <w:t>).</w:t>
      </w:r>
      <w:r>
        <w:br w:type="page"/>
      </w:r>
    </w:p>
    <w:p>
      <w:pPr>
        <w:pStyle w:val="Kop5"/>
        <w:rPr/>
      </w:pPr>
      <w:bookmarkStart w:id="100" w:name="__RefHeading___Toc30105_744533287"/>
      <w:bookmarkEnd w:id="100"/>
      <w:r>
        <w:rPr/>
        <w:t>The room – data manager</w:t>
      </w:r>
    </w:p>
    <w:p>
      <w:pPr>
        <w:pStyle w:val="Tekstblok"/>
        <w:rPr/>
      </w:pPr>
      <w:r>
        <w:rPr/>
        <w:t xml:space="preserve">This tool is attached to the room – acoustic window (see page </w:t>
      </w:r>
      <w:r>
        <w:rPr/>
        <w:fldChar w:fldCharType="begin"/>
      </w:r>
      <w:r>
        <w:rPr/>
        <w:instrText> PAGEREF __RefHeading___Toc28386_170345104 \h </w:instrText>
      </w:r>
      <w:r>
        <w:rPr/>
        <w:fldChar w:fldCharType="separate"/>
      </w:r>
      <w:r>
        <w:rPr/>
        <w:t>52</w:t>
      </w:r>
      <w:r>
        <w:rPr/>
        <w:fldChar w:fldCharType="end"/>
      </w:r>
      <w:r>
        <w:rPr/>
        <w:t>).</w:t>
      </w:r>
    </w:p>
    <w:p>
      <w:pPr>
        <w:pStyle w:val="Tekstblok"/>
        <w:rPr/>
      </w:pPr>
      <w:r>
        <w:rPr/>
        <w:t>It eases the averaging of different measurements of the same location. It supports saving and loading of room – data sets as well as export and display of the results.</w:t>
      </w:r>
    </w:p>
    <w:p>
      <w:pPr>
        <w:pStyle w:val="Tekstblok"/>
        <w:rPr/>
      </w:pPr>
      <w:r>
        <w:rPr/>
        <w:t>The tool averages the four reverb – time values (RT60</w:t>
      </w:r>
      <w:r>
        <w:rPr>
          <w:b/>
          <w:bCs/>
          <w:vertAlign w:val="subscript"/>
        </w:rPr>
        <w:t>10</w:t>
      </w:r>
      <w:r>
        <w:rPr/>
        <w:t>, RT60</w:t>
      </w:r>
      <w:r>
        <w:rPr>
          <w:b/>
          <w:bCs/>
          <w:vertAlign w:val="subscript"/>
        </w:rPr>
        <w:t>20</w:t>
      </w:r>
      <w:r>
        <w:rPr/>
        <w:t>, RT60</w:t>
      </w:r>
      <w:r>
        <w:rPr>
          <w:b/>
          <w:bCs/>
          <w:vertAlign w:val="subscript"/>
        </w:rPr>
        <w:t>30</w:t>
      </w:r>
      <w:r>
        <w:rPr/>
        <w:t xml:space="preserve"> and ETC). </w:t>
        <w:br/>
        <w:t xml:space="preserve">The so called r </w:t>
      </w:r>
      <w:r>
        <w:rPr/>
        <w:t xml:space="preserve">– </w:t>
      </w:r>
      <w:r>
        <w:rPr/>
        <w:t>value, which is an indicator for the quality of the approximation used for the calculation of the values can be used as a threshold for the use of a specific value.</w:t>
      </w:r>
    </w:p>
    <w:p>
      <w:pPr>
        <w:pStyle w:val="Tekstblok"/>
        <w:rPr/>
      </w:pPr>
      <w:r>
        <w:rPr/>
        <w:t xml:space="preserve">The visibility of this area is controlled by the </w:t>
      </w:r>
      <w:r>
        <w:rPr>
          <w:i/>
          <w:iCs/>
        </w:rPr>
        <w:t>Show Room Project Area</w:t>
      </w:r>
      <w:r>
        <w:rPr/>
        <w:t xml:space="preserve"> setting in the menu </w:t>
      </w:r>
      <w:r>
        <w:rPr>
          <w:i/>
          <w:iCs/>
        </w:rPr>
        <w:t xml:space="preserve">Room Data </w:t>
      </w:r>
      <w:r>
        <w:rPr>
          <w:i/>
          <w:iCs/>
        </w:rPr>
        <w:t>Manager</w:t>
      </w:r>
      <w:r>
        <w:rPr/>
        <w:t xml:space="preserve"> (see page </w:t>
      </w:r>
      <w:r>
        <w:rPr/>
        <w:fldChar w:fldCharType="begin"/>
      </w:r>
      <w:r>
        <w:rPr/>
        <w:instrText> PAGEREF __RefHeading___Toc31618_1910671752 \h </w:instrText>
      </w:r>
      <w:r>
        <w:rPr/>
        <w:fldChar w:fldCharType="separate"/>
      </w:r>
      <w:r>
        <w:rPr/>
        <w:t>59</w:t>
      </w:r>
      <w:r>
        <w:rPr/>
        <w:fldChar w:fldCharType="end"/>
      </w:r>
      <w:r>
        <w:rPr/>
        <w:t>). The area will show up automatically when you load a room – project.</w:t>
      </w:r>
    </w:p>
    <w:p>
      <w:pPr>
        <w:pStyle w:val="Kop6"/>
        <w:rPr/>
      </w:pPr>
      <w:bookmarkStart w:id="101" w:name="__RefHeading___Toc41224_2823577171"/>
      <w:bookmarkEnd w:id="101"/>
      <w:r>
        <w:rPr/>
        <w:t>Adding data</w:t>
      </w:r>
    </w:p>
    <w:p>
      <w:pPr>
        <w:pStyle w:val="Tekstblok"/>
        <w:rPr/>
      </w:pPr>
      <w:r>
        <w:rPr/>
        <w:t xml:space="preserve">To add the values of a measurement to the room – data set, load the impulse – response into the room – acoustic window using the load command located in the menu room – acoustic (see page </w:t>
      </w:r>
      <w:r>
        <w:rPr/>
        <w:fldChar w:fldCharType="begin"/>
      </w:r>
      <w:r>
        <w:rPr/>
        <w:instrText> PAGEREF __RefHeading___Toc30103_744533287 \h </w:instrText>
      </w:r>
      <w:r>
        <w:rPr/>
        <w:fldChar w:fldCharType="separate"/>
      </w:r>
      <w:r>
        <w:rPr/>
        <w:t>54</w:t>
      </w:r>
      <w:r>
        <w:rPr/>
        <w:fldChar w:fldCharType="end"/>
      </w:r>
      <w:r>
        <w:rPr/>
        <w:t xml:space="preserve"> for details about this menu). After that, add it to the room – data set using the entry </w:t>
      </w:r>
      <w:r>
        <w:rPr>
          <w:i/>
          <w:iCs/>
        </w:rPr>
        <w:t xml:space="preserve">Add to room data </w:t>
      </w:r>
      <w:r>
        <w:rPr/>
        <w:t>in the menu</w:t>
      </w:r>
      <w:r>
        <w:rPr>
          <w:i/>
          <w:iCs/>
        </w:rPr>
        <w:t xml:space="preserve"> </w:t>
      </w:r>
      <w:r>
        <w:rPr>
          <w:i/>
          <w:iCs/>
        </w:rPr>
        <w:t xml:space="preserve">room – </w:t>
      </w:r>
      <w:r>
        <w:rPr>
          <w:i/>
          <w:iCs/>
        </w:rPr>
        <w:t xml:space="preserve">acoustic </w:t>
      </w:r>
      <w:r>
        <w:rPr/>
        <w:t xml:space="preserve">(see page </w:t>
      </w:r>
      <w:r>
        <w:rPr/>
        <w:fldChar w:fldCharType="begin"/>
      </w:r>
      <w:r>
        <w:rPr/>
        <w:instrText> PAGEREF __RefHeading___Toc30103_744533287 \h </w:instrText>
      </w:r>
      <w:r>
        <w:rPr/>
        <w:fldChar w:fldCharType="separate"/>
      </w:r>
      <w:r>
        <w:rPr/>
        <w:t>54</w:t>
      </w:r>
      <w:r>
        <w:rPr/>
        <w:fldChar w:fldCharType="end"/>
      </w:r>
      <w:r>
        <w:rPr/>
        <w:t>).</w:t>
      </w:r>
    </w:p>
    <w:p>
      <w:pPr>
        <w:pStyle w:val="Tekstblok"/>
        <w:rPr/>
      </w:pPr>
      <w:r>
        <w:drawing>
          <wp:anchor behindDoc="0" distT="0" distB="71755" distL="71755" distR="0" simplePos="0" locked="0" layoutInCell="0" allowOverlap="1" relativeHeight="627">
            <wp:simplePos x="0" y="0"/>
            <wp:positionH relativeFrom="column">
              <wp:align>right</wp:align>
            </wp:positionH>
            <wp:positionV relativeFrom="paragraph">
              <wp:posOffset>635</wp:posOffset>
            </wp:positionV>
            <wp:extent cx="2879725" cy="1904365"/>
            <wp:effectExtent l="0" t="0" r="0" b="0"/>
            <wp:wrapSquare wrapText="bothSides"/>
            <wp:docPr id="97" name="Bild2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ild272" descr="" title=""/>
                    <pic:cNvPicPr>
                      <a:picLocks noChangeAspect="1" noChangeArrowheads="1"/>
                    </pic:cNvPicPr>
                  </pic:nvPicPr>
                  <pic:blipFill>
                    <a:blip r:embed="rId111"/>
                    <a:stretch>
                      <a:fillRect/>
                    </a:stretch>
                  </pic:blipFill>
                  <pic:spPr bwMode="auto">
                    <a:xfrm>
                      <a:off x="0" y="0"/>
                      <a:ext cx="2879725" cy="1904365"/>
                    </a:xfrm>
                    <a:prstGeom prst="rect">
                      <a:avLst/>
                    </a:prstGeom>
                  </pic:spPr>
                </pic:pic>
              </a:graphicData>
            </a:graphic>
          </wp:anchor>
        </w:drawing>
      </w:r>
      <w:r>
        <w:rPr/>
        <w:t xml:space="preserve">If the data you want to add match a data – set still in the room – data set then </w:t>
      </w:r>
      <w:r>
        <w:rPr>
          <w:b/>
          <w:bCs/>
          <w:i/>
          <w:iCs/>
        </w:rPr>
        <w:t>SATlive</w:t>
      </w:r>
      <w:r>
        <w:rPr/>
        <w:t xml:space="preserve"> will show a confirmation window, otherwise the data will be added directly.</w:t>
      </w:r>
      <w:r>
        <w:br w:type="page"/>
      </w:r>
    </w:p>
    <w:p>
      <w:pPr>
        <w:pStyle w:val="Kop6"/>
        <w:rPr/>
      </w:pPr>
      <w:bookmarkStart w:id="102" w:name="__RefHeading___Toc41226_2823577171"/>
      <w:bookmarkEnd w:id="102"/>
      <w:r>
        <w:rPr/>
        <w:t>Display of the data</w:t>
      </w:r>
    </w:p>
    <w:p>
      <w:pPr>
        <w:pStyle w:val="Tekstblok"/>
        <w:rPr/>
      </w:pPr>
      <w:r>
        <w:drawing>
          <wp:anchor behindDoc="0" distT="0" distB="71755" distL="71755" distR="0" simplePos="0" locked="0" layoutInCell="0" allowOverlap="1" relativeHeight="606">
            <wp:simplePos x="0" y="0"/>
            <wp:positionH relativeFrom="column">
              <wp:align>right</wp:align>
            </wp:positionH>
            <wp:positionV relativeFrom="paragraph">
              <wp:posOffset>22860</wp:posOffset>
            </wp:positionV>
            <wp:extent cx="2390140" cy="2542540"/>
            <wp:effectExtent l="0" t="0" r="0" b="0"/>
            <wp:wrapSquare wrapText="bothSides"/>
            <wp:docPr id="98" name="Bild1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ild109" descr="" title=""/>
                    <pic:cNvPicPr>
                      <a:picLocks noChangeAspect="1" noChangeArrowheads="1"/>
                    </pic:cNvPicPr>
                  </pic:nvPicPr>
                  <pic:blipFill>
                    <a:blip r:embed="rId112"/>
                    <a:stretch>
                      <a:fillRect/>
                    </a:stretch>
                  </pic:blipFill>
                  <pic:spPr bwMode="auto">
                    <a:xfrm>
                      <a:off x="0" y="0"/>
                      <a:ext cx="2390140" cy="2542540"/>
                    </a:xfrm>
                    <a:prstGeom prst="rect">
                      <a:avLst/>
                    </a:prstGeom>
                  </pic:spPr>
                </pic:pic>
              </a:graphicData>
            </a:graphic>
          </wp:anchor>
        </w:drawing>
      </w:r>
      <w:r>
        <w:rPr/>
        <w:t xml:space="preserve">The averaged values are shown at the top of the right area. </w:t>
      </w:r>
      <w:r>
        <w:rPr>
          <w:b/>
          <w:bCs/>
          <w:i/>
          <w:iCs/>
        </w:rPr>
        <w:t>SATlive</w:t>
      </w:r>
      <w:r>
        <w:rPr/>
        <w:t xml:space="preserve"> shows the description of the impulse –  responses used for the averaging. </w:t>
      </w:r>
      <w:r>
        <w:rPr/>
        <w:t xml:space="preserve">Depending on the Check Quality setting in the menu </w:t>
      </w:r>
      <w:r>
        <w:rPr>
          <w:i/>
          <w:iCs/>
        </w:rPr>
        <w:t>Room – Data</w:t>
      </w:r>
      <w:r>
        <w:rPr/>
        <w:t xml:space="preserve"> </w:t>
      </w:r>
      <w:r>
        <w:rPr>
          <w:i/>
          <w:iCs/>
        </w:rPr>
        <w:t>Manager</w:t>
      </w:r>
      <w:r>
        <w:rPr/>
        <w:t xml:space="preserve"> (see page </w:t>
      </w:r>
      <w:r>
        <w:rPr/>
        <w:fldChar w:fldCharType="begin"/>
      </w:r>
      <w:r>
        <w:rPr/>
        <w:instrText> PAGEREF __RefHeading___Toc31618_1910671752 \h </w:instrText>
      </w:r>
      <w:r>
        <w:rPr/>
        <w:fldChar w:fldCharType="separate"/>
      </w:r>
      <w:r>
        <w:rPr/>
        <w:t>59</w:t>
      </w:r>
      <w:r>
        <w:rPr/>
        <w:fldChar w:fldCharType="end"/>
      </w:r>
      <w:r>
        <w:rPr/>
        <w:t>) values are shown only if the quality indicator (‘r – value’) of the values is over the quality – criteria.</w:t>
      </w:r>
    </w:p>
    <w:p>
      <w:pPr>
        <w:pStyle w:val="Tekstblok"/>
        <w:rPr/>
      </w:pPr>
      <w:r>
        <w:rPr/>
      </w:r>
    </w:p>
    <w:p>
      <w:pPr>
        <w:pStyle w:val="Tekstblok"/>
        <w:rPr/>
      </w:pPr>
      <w:r>
        <w:rPr/>
      </w:r>
    </w:p>
    <w:p>
      <w:pPr>
        <w:pStyle w:val="Tekstblok"/>
        <w:rPr/>
      </w:pPr>
      <w:r>
        <w:rPr/>
        <w:br/>
      </w:r>
    </w:p>
    <w:p>
      <w:pPr>
        <w:pStyle w:val="Tekstblok"/>
        <w:rPr/>
      </w:pPr>
      <w:r>
        <w:drawing>
          <wp:anchor behindDoc="0" distT="0" distB="0" distL="71755" distR="0" simplePos="0" locked="0" layoutInCell="0" allowOverlap="1" relativeHeight="607">
            <wp:simplePos x="0" y="0"/>
            <wp:positionH relativeFrom="column">
              <wp:posOffset>1769110</wp:posOffset>
            </wp:positionH>
            <wp:positionV relativeFrom="paragraph">
              <wp:posOffset>635</wp:posOffset>
            </wp:positionV>
            <wp:extent cx="4351020" cy="1998345"/>
            <wp:effectExtent l="0" t="0" r="0" b="0"/>
            <wp:wrapSquare wrapText="bothSides"/>
            <wp:docPr id="99" name="Bild1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ild113" descr="" title=""/>
                    <pic:cNvPicPr>
                      <a:picLocks noChangeAspect="1" noChangeArrowheads="1"/>
                    </pic:cNvPicPr>
                  </pic:nvPicPr>
                  <pic:blipFill>
                    <a:blip r:embed="rId113"/>
                    <a:stretch>
                      <a:fillRect/>
                    </a:stretch>
                  </pic:blipFill>
                  <pic:spPr bwMode="auto">
                    <a:xfrm>
                      <a:off x="0" y="0"/>
                      <a:ext cx="4351020" cy="1998345"/>
                    </a:xfrm>
                    <a:prstGeom prst="rect">
                      <a:avLst/>
                    </a:prstGeom>
                  </pic:spPr>
                </pic:pic>
              </a:graphicData>
            </a:graphic>
          </wp:anchor>
        </w:drawing>
        <w:drawing>
          <wp:anchor behindDoc="0" distT="0" distB="0" distL="71755" distR="0" simplePos="0" locked="0" layoutInCell="0" allowOverlap="1" relativeHeight="608">
            <wp:simplePos x="0" y="0"/>
            <wp:positionH relativeFrom="column">
              <wp:posOffset>3467100</wp:posOffset>
            </wp:positionH>
            <wp:positionV relativeFrom="paragraph">
              <wp:posOffset>2143760</wp:posOffset>
            </wp:positionV>
            <wp:extent cx="2719705" cy="2933700"/>
            <wp:effectExtent l="0" t="0" r="0" b="0"/>
            <wp:wrapSquare wrapText="bothSides"/>
            <wp:docPr id="100" name="Bild1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ild114" descr="" title=""/>
                    <pic:cNvPicPr>
                      <a:picLocks noChangeAspect="1" noChangeArrowheads="1"/>
                    </pic:cNvPicPr>
                  </pic:nvPicPr>
                  <pic:blipFill>
                    <a:blip r:embed="rId114"/>
                    <a:srcRect l="0" t="0" r="0" b="40061"/>
                    <a:stretch>
                      <a:fillRect/>
                    </a:stretch>
                  </pic:blipFill>
                  <pic:spPr bwMode="auto">
                    <a:xfrm>
                      <a:off x="0" y="0"/>
                      <a:ext cx="2719705" cy="2933700"/>
                    </a:xfrm>
                    <a:prstGeom prst="rect">
                      <a:avLst/>
                    </a:prstGeom>
                  </pic:spPr>
                </pic:pic>
              </a:graphicData>
            </a:graphic>
          </wp:anchor>
        </w:drawing>
      </w:r>
      <w:r>
        <w:rPr/>
        <w:t xml:space="preserve">If the option </w:t>
      </w:r>
      <w:r>
        <w:rPr>
          <w:b w:val="false"/>
          <w:bCs w:val="false"/>
          <w:i/>
          <w:iCs/>
        </w:rPr>
        <w:t>Show room data graphs</w:t>
      </w:r>
      <w:r>
        <w:rPr/>
        <w:t xml:space="preserve"> is enabled in the menu </w:t>
      </w:r>
      <w:r>
        <w:rPr>
          <w:i/>
          <w:iCs/>
        </w:rPr>
        <w:t xml:space="preserve">Room – Data </w:t>
      </w:r>
      <w:r>
        <w:rPr>
          <w:i/>
          <w:iCs/>
        </w:rPr>
        <w:t>manager</w:t>
      </w:r>
      <w:r>
        <w:rPr/>
        <w:t xml:space="preserve"> (see page </w:t>
      </w:r>
      <w:r>
        <w:rPr/>
        <w:fldChar w:fldCharType="begin"/>
      </w:r>
      <w:r>
        <w:rPr/>
        <w:instrText> PAGEREF __RefHeading___Toc31618_1910671752 \h </w:instrText>
      </w:r>
      <w:r>
        <w:rPr/>
        <w:fldChar w:fldCharType="separate"/>
      </w:r>
      <w:r>
        <w:rPr/>
        <w:t>59</w:t>
      </w:r>
      <w:r>
        <w:rPr/>
        <w:fldChar w:fldCharType="end"/>
      </w:r>
      <w:r>
        <w:rPr/>
        <w:t xml:space="preserve">) then the calculated traces </w:t>
      </w:r>
      <w:r>
        <w:rPr/>
        <w:t>will show in the display area on the upper left, with the standard deviation shown as a vertical bar.</w:t>
      </w:r>
    </w:p>
    <w:p>
      <w:pPr>
        <w:pStyle w:val="Tekstblok"/>
        <w:rPr/>
      </w:pPr>
      <w:r>
        <w:rPr/>
        <w:t>The CSV file or the text file generated by the room – data manager contains all numerical values.</w:t>
      </w:r>
      <w:r>
        <w:br w:type="page"/>
      </w:r>
    </w:p>
    <w:p>
      <w:pPr>
        <w:pStyle w:val="Kop3"/>
        <w:rPr>
          <w:color w:val="000000"/>
          <w:lang w:val="en-US"/>
        </w:rPr>
      </w:pPr>
      <w:bookmarkStart w:id="103" w:name="__RefHeading___Toc41228_2823577171"/>
      <w:bookmarkEnd w:id="103"/>
      <w:r>
        <w:rPr>
          <w:color w:val="000000"/>
          <w:lang w:val="en-US"/>
        </w:rPr>
        <w:t xml:space="preserve">Load impulse – response from </w:t>
      </w:r>
      <w:r>
        <w:rPr>
          <w:color w:val="000000"/>
          <w:lang w:val="en-US"/>
        </w:rPr>
        <w:t xml:space="preserve">a </w:t>
      </w:r>
      <w:r>
        <w:rPr>
          <w:color w:val="000000"/>
          <w:lang w:val="en-US"/>
        </w:rPr>
        <w:t>file</w:t>
      </w:r>
    </w:p>
    <w:p>
      <w:pPr>
        <w:pStyle w:val="Tekstblok"/>
        <w:rPr>
          <w:lang w:val="en-US"/>
        </w:rPr>
      </w:pPr>
      <w:r>
        <w:drawing>
          <wp:anchor behindDoc="0" distT="0" distB="71755" distL="71755" distR="0" simplePos="0" locked="0" layoutInCell="0" allowOverlap="1" relativeHeight="84">
            <wp:simplePos x="0" y="0"/>
            <wp:positionH relativeFrom="column">
              <wp:align>right</wp:align>
            </wp:positionH>
            <wp:positionV relativeFrom="paragraph">
              <wp:posOffset>-22860</wp:posOffset>
            </wp:positionV>
            <wp:extent cx="4021455" cy="1410970"/>
            <wp:effectExtent l="0" t="0" r="0" b="0"/>
            <wp:wrapSquare wrapText="bothSides"/>
            <wp:docPr id="101" name="Grafik4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498" descr="" title=""/>
                    <pic:cNvPicPr>
                      <a:picLocks noChangeAspect="1" noChangeArrowheads="1"/>
                    </pic:cNvPicPr>
                  </pic:nvPicPr>
                  <pic:blipFill>
                    <a:blip r:embed="rId115"/>
                    <a:stretch>
                      <a:fillRect/>
                    </a:stretch>
                  </pic:blipFill>
                  <pic:spPr bwMode="auto">
                    <a:xfrm>
                      <a:off x="0" y="0"/>
                      <a:ext cx="4021455" cy="1410970"/>
                    </a:xfrm>
                    <a:prstGeom prst="rect">
                      <a:avLst/>
                    </a:prstGeom>
                  </pic:spPr>
                </pic:pic>
              </a:graphicData>
            </a:graphic>
          </wp:anchor>
        </w:drawing>
      </w:r>
      <w:r>
        <w:rPr>
          <w:color w:val="000000"/>
          <w:lang w:val="en-US"/>
        </w:rPr>
        <w:t>The</w:t>
      </w:r>
      <w:r>
        <w:rPr>
          <w:b w:val="false"/>
          <w:bCs w:val="false"/>
          <w:i/>
          <w:iCs/>
          <w:color w:val="000000"/>
          <w:lang w:val="en-US"/>
        </w:rPr>
        <w:t xml:space="preserve"> Load Timefile </w:t>
      </w:r>
      <w:r>
        <w:rPr>
          <w:color w:val="000000"/>
          <w:lang w:val="en-US"/>
        </w:rPr>
        <w:t>function opens a file selection window, where you can select the desired type of file from the selection box at the upper left.</w:t>
      </w:r>
    </w:p>
    <w:p>
      <w:pPr>
        <w:pStyle w:val="Tekstblok"/>
        <w:numPr>
          <w:ilvl w:val="0"/>
          <w:numId w:val="64"/>
        </w:numPr>
        <w:rPr/>
      </w:pPr>
      <w:r>
        <w:rPr>
          <w:b/>
          <w:bCs/>
          <w:color w:val="000000"/>
          <w:lang w:val="en-US"/>
        </w:rPr>
        <w:t>SAT Files</w:t>
      </w:r>
      <w:r>
        <w:rPr>
          <w:color w:val="000000"/>
          <w:lang w:val="en-US"/>
        </w:rPr>
        <w:t xml:space="preserve"> new </w:t>
      </w:r>
      <w:r>
        <w:rPr>
          <w:b/>
          <w:bCs/>
          <w:i/>
          <w:iCs/>
          <w:color w:val="000000"/>
          <w:lang w:val="en-US"/>
        </w:rPr>
        <w:t>SATlive</w:t>
      </w:r>
      <w:r>
        <w:rPr>
          <w:color w:val="000000"/>
          <w:lang w:val="en-US"/>
        </w:rPr>
        <w:t xml:space="preserve"> file type (*.SLD).</w:t>
      </w:r>
    </w:p>
    <w:p>
      <w:pPr>
        <w:pStyle w:val="Tekstblok"/>
        <w:numPr>
          <w:ilvl w:val="0"/>
          <w:numId w:val="64"/>
        </w:numPr>
        <w:rPr>
          <w:lang w:val="en-US"/>
        </w:rPr>
      </w:pPr>
      <w:r>
        <w:rPr>
          <w:b/>
          <w:bCs/>
          <w:i/>
          <w:iCs/>
          <w:color w:val="000000"/>
          <w:lang w:val="en-US"/>
        </w:rPr>
        <w:t>SATlive</w:t>
      </w:r>
      <w:r>
        <w:rPr>
          <w:b/>
          <w:bCs/>
          <w:color w:val="000000"/>
          <w:lang w:val="en-US"/>
        </w:rPr>
        <w:t xml:space="preserve"> Impulse response</w:t>
      </w:r>
      <w:r>
        <w:rPr>
          <w:color w:val="000000"/>
          <w:lang w:val="en-US"/>
        </w:rPr>
        <w:t xml:space="preserve"> older version of time data files.</w:t>
      </w:r>
    </w:p>
    <w:p>
      <w:pPr>
        <w:pStyle w:val="Tekstblok"/>
        <w:numPr>
          <w:ilvl w:val="0"/>
          <w:numId w:val="64"/>
        </w:numPr>
        <w:rPr>
          <w:lang w:val="en-US"/>
        </w:rPr>
      </w:pPr>
      <w:r>
        <w:rPr>
          <w:b/>
          <w:bCs/>
          <w:color w:val="000000"/>
          <w:lang w:val="en-US"/>
        </w:rPr>
        <w:t>PCM Wave Data</w:t>
      </w:r>
      <w:r>
        <w:rPr>
          <w:color w:val="000000"/>
          <w:lang w:val="en-US"/>
        </w:rPr>
        <w:t xml:space="preserve"> impulse response saved as pcm wave file.</w:t>
      </w:r>
    </w:p>
    <w:p>
      <w:pPr>
        <w:pStyle w:val="Tekstblok"/>
        <w:numPr>
          <w:ilvl w:val="0"/>
          <w:numId w:val="64"/>
        </w:numPr>
        <w:rPr>
          <w:lang w:val="en-US"/>
        </w:rPr>
      </w:pPr>
      <w:r>
        <w:rPr>
          <w:b/>
          <w:bCs/>
          <w:color w:val="000000"/>
          <w:lang w:val="en-US"/>
        </w:rPr>
        <w:t>Raw MLS</w:t>
      </w:r>
      <w:r>
        <w:rPr>
          <w:color w:val="000000"/>
          <w:lang w:val="en-US"/>
        </w:rPr>
        <w:t xml:space="preserve"> imports a pcm file, that containing recorded audio from a MLS sequence.</w:t>
      </w:r>
    </w:p>
    <w:p>
      <w:pPr>
        <w:pStyle w:val="Tekstblok"/>
        <w:rPr>
          <w:b/>
          <w:b/>
          <w:bCs/>
          <w:color w:val="000000"/>
          <w:lang w:val="en-US"/>
        </w:rPr>
      </w:pPr>
      <w:r>
        <w:rPr>
          <w:b/>
          <w:bCs/>
          <w:color w:val="000000"/>
          <w:lang w:val="en-US"/>
        </w:rPr>
        <w:t>Hints:</w:t>
      </w:r>
    </w:p>
    <w:p>
      <w:pPr>
        <w:pStyle w:val="Tekstblok"/>
        <w:numPr>
          <w:ilvl w:val="0"/>
          <w:numId w:val="65"/>
        </w:numPr>
        <w:rPr>
          <w:color w:val="000000"/>
          <w:lang w:val="en-US"/>
        </w:rPr>
      </w:pPr>
      <w:r>
        <w:rPr>
          <w:color w:val="000000"/>
          <w:lang w:val="en-US"/>
        </w:rPr>
        <w:t>The function's popup menu contains a list of the most recent used files.</w:t>
      </w:r>
    </w:p>
    <w:p>
      <w:pPr>
        <w:pStyle w:val="Tekstblok"/>
        <w:numPr>
          <w:ilvl w:val="0"/>
          <w:numId w:val="65"/>
        </w:numPr>
        <w:tabs>
          <w:tab w:val="clear" w:pos="709"/>
          <w:tab w:val="left" w:pos="720" w:leader="none"/>
        </w:tabs>
        <w:rPr>
          <w:color w:val="000000"/>
          <w:lang w:val="en-US"/>
        </w:rPr>
      </w:pPr>
      <w:r>
        <w:drawing>
          <wp:anchor behindDoc="0" distT="0" distB="71755" distL="71755" distR="0" simplePos="0" locked="0" layoutInCell="0" allowOverlap="1" relativeHeight="421">
            <wp:simplePos x="0" y="0"/>
            <wp:positionH relativeFrom="column">
              <wp:align>right</wp:align>
            </wp:positionH>
            <wp:positionV relativeFrom="paragraph">
              <wp:posOffset>22860</wp:posOffset>
            </wp:positionV>
            <wp:extent cx="2971165" cy="1847215"/>
            <wp:effectExtent l="0" t="0" r="0" b="0"/>
            <wp:wrapSquare wrapText="bothSides"/>
            <wp:docPr id="102" name="Bild4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ild422" descr="" title=""/>
                    <pic:cNvPicPr>
                      <a:picLocks noChangeAspect="1" noChangeArrowheads="1"/>
                    </pic:cNvPicPr>
                  </pic:nvPicPr>
                  <pic:blipFill>
                    <a:blip r:embed="rId116"/>
                    <a:stretch>
                      <a:fillRect/>
                    </a:stretch>
                  </pic:blipFill>
                  <pic:spPr bwMode="auto">
                    <a:xfrm>
                      <a:off x="0" y="0"/>
                      <a:ext cx="2971165" cy="1847215"/>
                    </a:xfrm>
                    <a:prstGeom prst="rect">
                      <a:avLst/>
                    </a:prstGeom>
                  </pic:spPr>
                </pic:pic>
              </a:graphicData>
            </a:graphic>
          </wp:anchor>
        </w:drawing>
      </w:r>
      <w:r>
        <w:rPr>
          <w:color w:val="000000"/>
          <w:lang w:val="en-US"/>
        </w:rPr>
        <w:t>When you open a pcm (‘wav’) file, a window containing details about the file will show up. If the wave file contains more than one channel, you can choose the channel to use in this window, too.</w:t>
      </w:r>
      <w:r>
        <w:br w:type="page"/>
      </w:r>
    </w:p>
    <w:p>
      <w:pPr>
        <w:pStyle w:val="Kop3"/>
        <w:rPr>
          <w:color w:val="000000"/>
          <w:lang w:val="en-US"/>
        </w:rPr>
      </w:pPr>
      <w:bookmarkStart w:id="104" w:name="__RefHeading___Toc41230_2823577171"/>
      <w:bookmarkEnd w:id="104"/>
      <w:r>
        <w:rPr>
          <w:color w:val="000000"/>
          <w:lang w:val="en-US"/>
        </w:rPr>
        <w:t>Set the parameter</w:t>
      </w:r>
      <w:r>
        <w:rPr>
          <w:color w:val="000000"/>
          <w:lang w:val="en-US"/>
        </w:rPr>
        <w:t>s</w:t>
      </w:r>
      <w:r>
        <w:rPr>
          <w:color w:val="000000"/>
          <w:lang w:val="en-US"/>
        </w:rPr>
        <w:t xml:space="preserve"> of the current measurement</w:t>
      </w:r>
    </w:p>
    <w:p>
      <w:pPr>
        <w:pStyle w:val="Tekstblok"/>
        <w:tabs>
          <w:tab w:val="clear" w:pos="709"/>
          <w:tab w:val="left" w:pos="720" w:leader="none"/>
        </w:tabs>
        <w:rPr>
          <w:color w:val="000000"/>
          <w:lang w:val="en-US"/>
        </w:rPr>
      </w:pPr>
      <w:r>
        <w:rPr>
          <w:color w:val="000000"/>
          <w:lang w:val="en-US"/>
        </w:rPr>
        <w:t>The parameters of the measurements in the impulse – response module are set in an additional setup window.</w:t>
      </w:r>
    </w:p>
    <w:p>
      <w:pPr>
        <w:pStyle w:val="Tekstblok"/>
        <w:tabs>
          <w:tab w:val="clear" w:pos="709"/>
          <w:tab w:val="left" w:pos="720" w:leader="none"/>
        </w:tabs>
        <w:rPr>
          <w:color w:val="000000"/>
          <w:lang w:val="en-US"/>
        </w:rPr>
      </w:pPr>
      <w:r>
        <w:rPr>
          <w:color w:val="000000"/>
          <w:lang w:val="en-US"/>
        </w:rPr>
        <w:t>There are different ways to open this setup window:</w:t>
      </w:r>
    </w:p>
    <w:p>
      <w:pPr>
        <w:pStyle w:val="Tekstblok"/>
        <w:numPr>
          <w:ilvl w:val="0"/>
          <w:numId w:val="66"/>
        </w:numPr>
        <w:tabs>
          <w:tab w:val="clear" w:pos="709"/>
          <w:tab w:val="left" w:pos="720" w:leader="none"/>
        </w:tabs>
        <w:rPr/>
      </w:pPr>
      <w:r>
        <w:drawing>
          <wp:anchor behindDoc="0" distT="0" distB="71755" distL="71755" distR="0" simplePos="0" locked="0" layoutInCell="0" allowOverlap="1" relativeHeight="59">
            <wp:simplePos x="0" y="0"/>
            <wp:positionH relativeFrom="column">
              <wp:align>right</wp:align>
            </wp:positionH>
            <wp:positionV relativeFrom="paragraph">
              <wp:posOffset>10795</wp:posOffset>
            </wp:positionV>
            <wp:extent cx="2879725" cy="795655"/>
            <wp:effectExtent l="0" t="0" r="0" b="0"/>
            <wp:wrapSquare wrapText="bothSides"/>
            <wp:docPr id="103" name="Grafik8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897" descr="" title=""/>
                    <pic:cNvPicPr>
                      <a:picLocks noChangeAspect="1" noChangeArrowheads="1"/>
                    </pic:cNvPicPr>
                  </pic:nvPicPr>
                  <pic:blipFill>
                    <a:blip r:embed="rId117"/>
                    <a:stretch>
                      <a:fillRect/>
                    </a:stretch>
                  </pic:blipFill>
                  <pic:spPr bwMode="auto">
                    <a:xfrm>
                      <a:off x="0" y="0"/>
                      <a:ext cx="2879725" cy="795655"/>
                    </a:xfrm>
                    <a:prstGeom prst="rect">
                      <a:avLst/>
                    </a:prstGeom>
                  </pic:spPr>
                </pic:pic>
              </a:graphicData>
            </a:graphic>
          </wp:anchor>
        </w:drawing>
      </w:r>
      <w:r>
        <w:rPr>
          <w:color w:val="000000"/>
          <w:lang w:val="en-US"/>
        </w:rPr>
        <w:t xml:space="preserve">In the </w:t>
      </w:r>
      <w:r>
        <w:rPr>
          <w:b/>
          <w:bCs/>
          <w:color w:val="000000"/>
          <w:lang w:val="en-US"/>
        </w:rPr>
        <w:t>simple menu layout</w:t>
      </w:r>
      <w:r>
        <w:rPr>
          <w:color w:val="000000"/>
          <w:lang w:val="en-US"/>
        </w:rPr>
        <w:t xml:space="preserve"> the setup is located in the popup menu of the start measurement button in the bottom menu bar. The setup is located in the sub menu </w:t>
      </w:r>
      <w:r>
        <w:rPr>
          <w:color w:val="000000"/>
          <w:lang w:val="en-US"/>
        </w:rPr>
        <w:drawing>
          <wp:inline distT="0" distB="0" distL="0" distR="0">
            <wp:extent cx="14605" cy="14605"/>
            <wp:effectExtent l="0" t="0" r="0" b="0"/>
            <wp:docPr id="104" name="Grafik8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896" descr="" title=""/>
                    <pic:cNvPicPr>
                      <a:picLocks noChangeAspect="1" noChangeArrowheads="1"/>
                    </pic:cNvPicPr>
                  </pic:nvPicPr>
                  <pic:blipFill>
                    <a:blip r:embed="rId118"/>
                    <a:stretch>
                      <a:fillRect/>
                    </a:stretch>
                  </pic:blipFill>
                  <pic:spPr bwMode="auto">
                    <a:xfrm>
                      <a:off x="0" y="0"/>
                      <a:ext cx="14605" cy="14605"/>
                    </a:xfrm>
                    <a:prstGeom prst="rect">
                      <a:avLst/>
                    </a:prstGeom>
                  </pic:spPr>
                </pic:pic>
              </a:graphicData>
            </a:graphic>
          </wp:inline>
        </w:drawing>
      </w:r>
      <w:r>
        <w:rPr>
          <w:color w:val="000000"/>
          <w:lang w:val="en-US"/>
        </w:rPr>
        <w:t xml:space="preserve"> Setup.</w:t>
      </w:r>
    </w:p>
    <w:p>
      <w:pPr>
        <w:pStyle w:val="Tekstblok"/>
        <w:numPr>
          <w:ilvl w:val="0"/>
          <w:numId w:val="66"/>
        </w:numPr>
        <w:tabs>
          <w:tab w:val="clear" w:pos="709"/>
          <w:tab w:val="left" w:pos="720" w:leader="none"/>
        </w:tabs>
        <w:rPr>
          <w:lang w:val="en-US"/>
        </w:rPr>
      </w:pPr>
      <w:r>
        <w:rPr>
          <w:color w:val="000000"/>
          <w:lang w:val="en-US"/>
        </w:rPr>
        <w:t xml:space="preserve">In the complex menu layout you find a dedicated bottom </w:t>
      </w:r>
      <w:r>
        <w:rPr>
          <w:color w:val="000000"/>
          <w:lang w:val="en-US"/>
        </w:rPr>
        <w:drawing>
          <wp:inline distT="0" distB="0" distL="0" distR="0">
            <wp:extent cx="151130" cy="151130"/>
            <wp:effectExtent l="0" t="0" r="0" b="0"/>
            <wp:docPr id="105" name="Grafik8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898" descr="" title=""/>
                    <pic:cNvPicPr>
                      <a:picLocks noChangeAspect="1" noChangeArrowheads="1"/>
                    </pic:cNvPicPr>
                  </pic:nvPicPr>
                  <pic:blipFill>
                    <a:blip r:embed="rId119"/>
                    <a:stretch>
                      <a:fillRect/>
                    </a:stretch>
                  </pic:blipFill>
                  <pic:spPr bwMode="auto">
                    <a:xfrm>
                      <a:off x="0" y="0"/>
                      <a:ext cx="151130" cy="151130"/>
                    </a:xfrm>
                    <a:prstGeom prst="rect">
                      <a:avLst/>
                    </a:prstGeom>
                  </pic:spPr>
                </pic:pic>
              </a:graphicData>
            </a:graphic>
          </wp:inline>
        </w:drawing>
      </w:r>
      <w:r>
        <w:rPr>
          <w:color w:val="000000"/>
          <w:lang w:val="en-US"/>
        </w:rPr>
        <w:t xml:space="preserve"> for the setup right to the start measurement bottom in the top menu bar. The button's icon varies depending on the currently selected measurement. There is no setup button if the oscilloscope type measurement is selected.</w:t>
      </w:r>
    </w:p>
    <w:p>
      <w:pPr>
        <w:pStyle w:val="Tekstblok"/>
        <w:numPr>
          <w:ilvl w:val="0"/>
          <w:numId w:val="66"/>
        </w:numPr>
        <w:tabs>
          <w:tab w:val="clear" w:pos="709"/>
          <w:tab w:val="left" w:pos="720" w:leader="none"/>
        </w:tabs>
        <w:rPr>
          <w:lang w:val="en-US"/>
        </w:rPr>
      </w:pPr>
      <w:r>
        <w:rPr>
          <w:color w:val="000000"/>
          <w:lang w:val="en-US"/>
        </w:rPr>
        <w:t xml:space="preserve">Use the button </w:t>
      </w:r>
      <w:r>
        <w:rPr>
          <w:b/>
          <w:bCs/>
          <w:color w:val="000000"/>
          <w:lang w:val="en-US"/>
        </w:rPr>
        <w:t>F9</w:t>
      </w:r>
      <w:r>
        <w:rPr>
          <w:color w:val="000000"/>
          <w:lang w:val="en-US"/>
        </w:rPr>
        <w:t xml:space="preserve"> to invoke the setup window of the current measurement.</w:t>
      </w:r>
    </w:p>
    <w:p>
      <w:pPr>
        <w:pStyle w:val="Tekstblok"/>
        <w:numPr>
          <w:ilvl w:val="0"/>
          <w:numId w:val="66"/>
        </w:numPr>
        <w:tabs>
          <w:tab w:val="clear" w:pos="709"/>
          <w:tab w:val="left" w:pos="720" w:leader="none"/>
        </w:tabs>
        <w:rPr>
          <w:lang w:val="en-US"/>
        </w:rPr>
      </w:pPr>
      <w:r>
        <w:rPr>
          <w:color w:val="000000"/>
          <w:lang w:val="en-US"/>
        </w:rPr>
        <w:t xml:space="preserve">When you edit user macros, then the button </w:t>
      </w:r>
      <w:r>
        <w:rPr>
          <w:b/>
          <w:bCs/>
          <w:color w:val="000000"/>
          <w:lang w:val="en-US"/>
        </w:rPr>
        <w:t>Edit</w:t>
      </w:r>
      <w:r>
        <w:rPr>
          <w:color w:val="000000"/>
          <w:lang w:val="en-US"/>
        </w:rPr>
        <w:t xml:space="preserve"> in the area Impulse Response invokes the setup.</w:t>
      </w:r>
    </w:p>
    <w:p>
      <w:pPr>
        <w:pStyle w:val="Tekstblok"/>
        <w:numPr>
          <w:ilvl w:val="0"/>
          <w:numId w:val="66"/>
        </w:numPr>
        <w:tabs>
          <w:tab w:val="clear" w:pos="709"/>
          <w:tab w:val="left" w:pos="720" w:leader="none"/>
        </w:tabs>
        <w:rPr>
          <w:lang w:val="en-US"/>
        </w:rPr>
      </w:pPr>
      <w:r>
        <w:rPr>
          <w:color w:val="000000"/>
          <w:lang w:val="en-US"/>
        </w:rPr>
        <w:t xml:space="preserve">The menu </w:t>
      </w:r>
      <w:r>
        <w:rPr>
          <w:i/>
          <w:iCs/>
          <w:color w:val="000000"/>
          <w:lang w:val="en-US"/>
        </w:rPr>
        <w:t>Setup</w:t>
      </w:r>
      <w:r>
        <w:rPr>
          <w:color w:val="000000"/>
          <w:lang w:val="en-US"/>
        </w:rPr>
        <w:t xml:space="preserve"> at the top contains the setup for the current measurement.</w:t>
      </w:r>
    </w:p>
    <w:p>
      <w:pPr>
        <w:pStyle w:val="Tekstblok"/>
        <w:tabs>
          <w:tab w:val="clear" w:pos="709"/>
          <w:tab w:val="left" w:pos="720" w:leader="none"/>
        </w:tabs>
        <w:rPr>
          <w:b/>
          <w:b/>
          <w:bCs/>
          <w:color w:val="000000"/>
          <w:lang w:val="en-US"/>
        </w:rPr>
      </w:pPr>
      <w:r>
        <w:rPr>
          <w:b/>
          <w:bCs/>
          <w:color w:val="000000"/>
          <w:lang w:val="en-US"/>
        </w:rPr>
        <w:t>Hint:</w:t>
      </w:r>
    </w:p>
    <w:p>
      <w:pPr>
        <w:pStyle w:val="Tekstblok"/>
        <w:tabs>
          <w:tab w:val="clear" w:pos="709"/>
          <w:tab w:val="left" w:pos="720" w:leader="none"/>
        </w:tabs>
        <w:rPr>
          <w:color w:val="000000"/>
          <w:lang w:val="en-US"/>
        </w:rPr>
      </w:pPr>
      <w:r>
        <w:rPr>
          <w:color w:val="000000"/>
          <w:lang w:val="en-US"/>
        </w:rPr>
        <w:t xml:space="preserve">A closer description of the measurements can be found starting at page </w:t>
      </w:r>
      <w:r>
        <w:rPr>
          <w:color w:val="000000"/>
          <w:lang w:val="en-US"/>
        </w:rPr>
        <w:fldChar w:fldCharType="begin"/>
      </w:r>
      <w:r>
        <w:rPr>
          <w:color w:val="000000"/>
          <w:lang w:val="en-US"/>
        </w:rPr>
        <w:instrText> PAGEREF __RefHeading___Toc24578_309896246 \h </w:instrText>
      </w:r>
      <w:r>
        <w:rPr>
          <w:color w:val="000000"/>
          <w:lang w:val="en-US"/>
        </w:rPr>
        <w:fldChar w:fldCharType="separate"/>
      </w:r>
      <w:r>
        <w:rPr>
          <w:color w:val="000000"/>
          <w:lang w:val="en-US"/>
        </w:rPr>
        <w:t>67</w:t>
      </w:r>
      <w:r>
        <w:rPr>
          <w:color w:val="000000"/>
          <w:lang w:val="en-US"/>
        </w:rPr>
        <w:fldChar w:fldCharType="end"/>
      </w:r>
      <w:r>
        <w:rPr>
          <w:color w:val="000000"/>
          <w:lang w:val="en-US"/>
        </w:rPr>
        <w:t xml:space="preserve"> </w:t>
      </w:r>
      <w:r>
        <w:rPr>
          <w:color w:val="000000"/>
          <w:lang w:val="en-US"/>
        </w:rPr>
        <w:t>in this document.</w:t>
      </w:r>
      <w:r>
        <w:br w:type="page"/>
      </w:r>
    </w:p>
    <w:p>
      <w:pPr>
        <w:pStyle w:val="Kop3"/>
        <w:rPr>
          <w:lang w:val="en-US"/>
        </w:rPr>
      </w:pPr>
      <w:bookmarkStart w:id="105" w:name="__RefHeading__22407_1358155583"/>
      <w:bookmarkStart w:id="106" w:name="Ref_Complex_Compensation"/>
      <w:bookmarkEnd w:id="105"/>
      <w:bookmarkEnd w:id="106"/>
      <w:r>
        <w:rPr>
          <w:lang w:val="en-US"/>
        </w:rPr>
      </w:r>
      <w:r>
        <w:rPr>
          <w:lang w:val="en-US"/>
        </w:rPr>
        <w:t>Complex Compensation</w:t>
      </w:r>
    </w:p>
    <w:p>
      <w:pPr>
        <w:pStyle w:val="Tekstblok"/>
        <w:tabs>
          <w:tab w:val="clear" w:pos="709"/>
          <w:tab w:val="left" w:pos="720" w:leader="none"/>
        </w:tabs>
        <w:rPr>
          <w:color w:val="000000"/>
          <w:lang w:val="en-US"/>
        </w:rPr>
      </w:pPr>
      <w:r>
        <w:rPr>
          <w:b/>
          <w:bCs/>
          <w:i/>
          <w:iCs/>
          <w:color w:val="000000"/>
          <w:lang w:val="en-US"/>
        </w:rPr>
        <w:t>SATlive</w:t>
      </w:r>
      <w:r>
        <w:rPr>
          <w:color w:val="000000"/>
          <w:lang w:val="en-US"/>
        </w:rPr>
        <w:t xml:space="preserve"> </w:t>
      </w:r>
      <w:r>
        <w:rPr>
          <w:color w:val="000000"/>
          <w:lang w:val="en-US"/>
        </w:rPr>
        <w:t>contains</w:t>
      </w:r>
      <w:r>
        <w:rPr>
          <w:color w:val="000000"/>
          <w:lang w:val="en-US"/>
        </w:rPr>
        <w:t xml:space="preserve"> tools for examining the impulse response. </w:t>
        <w:br/>
        <w:t>Therefore a need for a calibration mechanism comparable to the calibration for the FFT arises for the impulse response only measurements.</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68">
            <wp:simplePos x="0" y="0"/>
            <wp:positionH relativeFrom="column">
              <wp:posOffset>4319905</wp:posOffset>
            </wp:positionH>
            <wp:positionV relativeFrom="paragraph">
              <wp:posOffset>27940</wp:posOffset>
            </wp:positionV>
            <wp:extent cx="1800225" cy="2279015"/>
            <wp:effectExtent l="0" t="0" r="0" b="0"/>
            <wp:wrapSquare wrapText="bothSides"/>
            <wp:docPr id="106" name="ccOhn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cOhne" descr="" title=""/>
                    <pic:cNvPicPr>
                      <a:picLocks noChangeAspect="1" noChangeArrowheads="1"/>
                    </pic:cNvPicPr>
                  </pic:nvPicPr>
                  <pic:blipFill>
                    <a:blip r:embed="rId120"/>
                    <a:srcRect l="-237" t="-187" r="-237" b="-187"/>
                    <a:stretch>
                      <a:fillRect/>
                    </a:stretch>
                  </pic:blipFill>
                  <pic:spPr bwMode="auto">
                    <a:xfrm>
                      <a:off x="0" y="0"/>
                      <a:ext cx="1800225" cy="2279015"/>
                    </a:xfrm>
                    <a:prstGeom prst="rect">
                      <a:avLst/>
                    </a:prstGeom>
                  </pic:spPr>
                </pic:pic>
              </a:graphicData>
            </a:graphic>
          </wp:anchor>
        </w:drawing>
      </w:r>
      <w:r>
        <w:rPr>
          <w:color w:val="000000"/>
          <w:lang w:val="en-US"/>
        </w:rPr>
        <w:t>This is the reason for complex compensation, which is a compensation mechanism for the impulse response using a flat reference file with the same settings (size and samplerate) to compensate the influence of the measurement equipment like the preamp and the audio interface and, if needed, also to remove the filtering applied to the measurement signal.</w:t>
      </w:r>
    </w:p>
    <w:p>
      <w:pPr>
        <w:pStyle w:val="Tekstblok"/>
        <w:numPr>
          <w:ilvl w:val="0"/>
          <w:numId w:val="67"/>
        </w:numPr>
        <w:tabs>
          <w:tab w:val="clear" w:pos="709"/>
          <w:tab w:val="left" w:pos="720" w:leader="none"/>
        </w:tabs>
        <w:rPr>
          <w:color w:val="000000"/>
          <w:lang w:val="en-US"/>
        </w:rPr>
      </w:pPr>
      <w:r>
        <w:drawing>
          <wp:anchor behindDoc="0" distT="0" distB="71755" distL="71755" distR="0" simplePos="0" locked="0" layoutInCell="0" allowOverlap="1" relativeHeight="67">
            <wp:simplePos x="0" y="0"/>
            <wp:positionH relativeFrom="column">
              <wp:posOffset>4319905</wp:posOffset>
            </wp:positionH>
            <wp:positionV relativeFrom="paragraph">
              <wp:posOffset>932180</wp:posOffset>
            </wp:positionV>
            <wp:extent cx="1800225" cy="2282190"/>
            <wp:effectExtent l="0" t="0" r="0" b="0"/>
            <wp:wrapSquare wrapText="bothSides"/>
            <wp:docPr id="107" name="Grafik9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fik928" descr="" title=""/>
                    <pic:cNvPicPr>
                      <a:picLocks noChangeAspect="1" noChangeArrowheads="1"/>
                    </pic:cNvPicPr>
                  </pic:nvPicPr>
                  <pic:blipFill>
                    <a:blip r:embed="rId121"/>
                    <a:stretch>
                      <a:fillRect/>
                    </a:stretch>
                  </pic:blipFill>
                  <pic:spPr bwMode="auto">
                    <a:xfrm>
                      <a:off x="0" y="0"/>
                      <a:ext cx="1800225" cy="2282190"/>
                    </a:xfrm>
                    <a:prstGeom prst="rect">
                      <a:avLst/>
                    </a:prstGeom>
                  </pic:spPr>
                </pic:pic>
              </a:graphicData>
            </a:graphic>
          </wp:anchor>
        </w:drawing>
      </w:r>
      <w:r>
        <w:rPr>
          <w:color w:val="000000"/>
          <w:lang w:val="en-US"/>
        </w:rPr>
        <w:t>To perform a complex compensation you must first create a complex compensation file. This is done by performing the same measurement with just a wire, i.e. with the output directly linked to the input.</w:t>
      </w:r>
    </w:p>
    <w:p>
      <w:pPr>
        <w:pStyle w:val="Tekstblok"/>
        <w:numPr>
          <w:ilvl w:val="0"/>
          <w:numId w:val="67"/>
        </w:numPr>
        <w:tabs>
          <w:tab w:val="clear" w:pos="709"/>
          <w:tab w:val="left" w:pos="720" w:leader="none"/>
        </w:tabs>
        <w:rPr>
          <w:color w:val="000000"/>
          <w:lang w:val="en-US"/>
        </w:rPr>
      </w:pPr>
      <w:r>
        <w:rPr>
          <w:color w:val="000000"/>
          <w:lang w:val="en-US"/>
        </w:rPr>
        <w:t>Then save the impulse response using the Save as Complex Compensation function.</w:t>
      </w:r>
    </w:p>
    <w:p>
      <w:pPr>
        <w:pStyle w:val="Tekstblok"/>
        <w:numPr>
          <w:ilvl w:val="0"/>
          <w:numId w:val="67"/>
        </w:numPr>
        <w:tabs>
          <w:tab w:val="clear" w:pos="709"/>
          <w:tab w:val="left" w:pos="720" w:leader="none"/>
        </w:tabs>
        <w:rPr>
          <w:color w:val="000000"/>
          <w:lang w:val="en-US"/>
        </w:rPr>
      </w:pPr>
      <w:r>
        <w:rPr>
          <w:color w:val="000000"/>
          <w:lang w:val="en-US"/>
        </w:rPr>
        <w:t xml:space="preserve">Now open the measurement's setup window, select the complex compensation file you saved in the last step, and activate the use of the complex compensation by checking the </w:t>
      </w:r>
      <w:r>
        <w:rPr>
          <w:b/>
          <w:bCs/>
          <w:color w:val="000000"/>
          <w:lang w:val="en-US"/>
        </w:rPr>
        <w:t>USE</w:t>
      </w:r>
      <w:r>
        <w:rPr>
          <w:color w:val="000000"/>
          <w:lang w:val="en-US"/>
        </w:rPr>
        <w:t xml:space="preserve"> option. To check the complex compensation just repeat the measurement. It should result in a perfect impulse response.</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68"/>
        </w:numPr>
        <w:tabs>
          <w:tab w:val="clear" w:pos="709"/>
          <w:tab w:val="left" w:pos="720" w:leader="none"/>
        </w:tabs>
        <w:rPr>
          <w:color w:val="000000"/>
          <w:lang w:val="en-US"/>
        </w:rPr>
      </w:pPr>
      <w:r>
        <w:rPr>
          <w:color w:val="000000"/>
          <w:lang w:val="en-US"/>
        </w:rPr>
        <w:t>You can use the complex compensation to compensate the influence of 'colored' measurement signals like the pink MLS signal.</w:t>
      </w:r>
    </w:p>
    <w:p>
      <w:pPr>
        <w:pStyle w:val="Tekstblok"/>
        <w:numPr>
          <w:ilvl w:val="0"/>
          <w:numId w:val="68"/>
        </w:numPr>
        <w:tabs>
          <w:tab w:val="clear" w:pos="709"/>
          <w:tab w:val="left" w:pos="720" w:leader="none"/>
        </w:tabs>
        <w:rPr>
          <w:color w:val="000000"/>
          <w:lang w:val="en-US"/>
        </w:rPr>
      </w:pPr>
      <w:r>
        <w:rPr>
          <w:color w:val="000000"/>
          <w:lang w:val="en-US"/>
        </w:rPr>
        <w:t>You can activate and assign complex compensation files in the macro setup.</w:t>
      </w:r>
    </w:p>
    <w:p>
      <w:pPr>
        <w:pStyle w:val="Tekstblok"/>
        <w:numPr>
          <w:ilvl w:val="0"/>
          <w:numId w:val="68"/>
        </w:numPr>
        <w:tabs>
          <w:tab w:val="clear" w:pos="709"/>
          <w:tab w:val="left" w:pos="720" w:leader="none"/>
        </w:tabs>
        <w:rPr>
          <w:color w:val="000000"/>
          <w:lang w:val="en-US"/>
        </w:rPr>
      </w:pPr>
      <w:r>
        <w:rPr>
          <w:color w:val="000000"/>
          <w:lang w:val="en-US"/>
        </w:rPr>
        <w:t>You can combine the complex compensation with the calibration of the FFT. But be careful not to overcompensate.</w:t>
      </w:r>
    </w:p>
    <w:p>
      <w:pPr>
        <w:pStyle w:val="Kop3"/>
        <w:rPr>
          <w:lang w:val="en-US"/>
        </w:rPr>
      </w:pPr>
      <w:bookmarkStart w:id="107" w:name="__RefHeading___Toc24578_309896246"/>
      <w:bookmarkEnd w:id="107"/>
      <w:r>
        <w:rPr>
          <w:lang w:val="en-US"/>
        </w:rPr>
        <w:t xml:space="preserve">Measurements in the Impulse </w:t>
      </w:r>
      <w:r>
        <w:rPr>
          <w:lang w:val="en-US"/>
        </w:rPr>
        <w:t>–</w:t>
      </w:r>
      <w:r>
        <w:rPr>
          <w:lang w:val="en-US"/>
        </w:rPr>
        <w:t xml:space="preserve"> Response Module</w:t>
      </w:r>
    </w:p>
    <w:p>
      <w:pPr>
        <w:pStyle w:val="Kop4"/>
        <w:rPr>
          <w:lang w:val="en-US"/>
        </w:rPr>
      </w:pPr>
      <w:bookmarkStart w:id="108" w:name="__RefHeading___Toc27572_97599361"/>
      <w:bookmarkEnd w:id="108"/>
      <w:r>
        <w:rPr>
          <w:lang w:val="en-US"/>
        </w:rPr>
        <w:t>MIR Measurement</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575">
            <wp:simplePos x="0" y="0"/>
            <wp:positionH relativeFrom="column">
              <wp:align>right</wp:align>
            </wp:positionH>
            <wp:positionV relativeFrom="paragraph">
              <wp:posOffset>21590</wp:posOffset>
            </wp:positionV>
            <wp:extent cx="2879725" cy="2077085"/>
            <wp:effectExtent l="0" t="0" r="0" b="0"/>
            <wp:wrapSquare wrapText="bothSides"/>
            <wp:docPr id="108" name="Bild1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ild104" descr="" title=""/>
                    <pic:cNvPicPr>
                      <a:picLocks noChangeAspect="1" noChangeArrowheads="1"/>
                    </pic:cNvPicPr>
                  </pic:nvPicPr>
                  <pic:blipFill>
                    <a:blip r:embed="rId122"/>
                    <a:stretch>
                      <a:fillRect/>
                    </a:stretch>
                  </pic:blipFill>
                  <pic:spPr bwMode="auto">
                    <a:xfrm>
                      <a:off x="0" y="0"/>
                      <a:ext cx="2879725" cy="2077085"/>
                    </a:xfrm>
                    <a:prstGeom prst="rect">
                      <a:avLst/>
                    </a:prstGeom>
                  </pic:spPr>
                </pic:pic>
              </a:graphicData>
            </a:graphic>
          </wp:anchor>
        </w:drawing>
      </w:r>
      <w:r>
        <w:rPr>
          <w:color w:val="000000"/>
          <w:lang w:val="en-US"/>
        </w:rPr>
        <w:t xml:space="preserve">The MIR Measurement is a measurement based on comparison of two channels, like the Dual Channel FFT. Opposite to the Dual Channel FFT, the MIR measurement </w:t>
      </w:r>
      <w:r>
        <w:rPr>
          <w:color w:val="000000"/>
          <w:lang w:val="en-US"/>
        </w:rPr>
        <w:t>will yield</w:t>
      </w:r>
      <w:r>
        <w:rPr>
          <w:color w:val="000000"/>
          <w:lang w:val="en-US"/>
        </w:rPr>
        <w:t xml:space="preserve"> an impulse response.</w:t>
        <w:br/>
        <w:t>Therefore there is no need to adjust the delay prior to measurement. In measurement's setup you can edit following settings:</w:t>
      </w:r>
    </w:p>
    <w:p>
      <w:pPr>
        <w:pStyle w:val="Tekstblok"/>
        <w:numPr>
          <w:ilvl w:val="0"/>
          <w:numId w:val="69"/>
        </w:numPr>
        <w:tabs>
          <w:tab w:val="clear" w:pos="709"/>
          <w:tab w:val="left" w:pos="720" w:leader="none"/>
        </w:tabs>
        <w:rPr/>
      </w:pPr>
      <w:r>
        <w:rPr>
          <w:b/>
          <w:bCs/>
          <w:i w:val="false"/>
          <w:iCs w:val="false"/>
          <w:color w:val="000000"/>
          <w:lang w:val="en-US"/>
        </w:rPr>
        <w:t>MIR Size</w:t>
      </w:r>
      <w:r>
        <w:rPr>
          <w:color w:val="000000"/>
          <w:lang w:val="en-US"/>
        </w:rPr>
        <w:t xml:space="preserve"> select the length of the audio signal used to calculate the impulse response from. A higher number delivers a better result, but needs more time to perform.</w:t>
      </w:r>
    </w:p>
    <w:p>
      <w:pPr>
        <w:pStyle w:val="Tekstblok"/>
        <w:numPr>
          <w:ilvl w:val="0"/>
          <w:numId w:val="69"/>
        </w:numPr>
        <w:tabs>
          <w:tab w:val="clear" w:pos="709"/>
          <w:tab w:val="left" w:pos="720" w:leader="none"/>
        </w:tabs>
        <w:rPr>
          <w:color w:val="000000"/>
          <w:lang w:val="en-US"/>
        </w:rPr>
      </w:pPr>
      <w:r>
        <w:rPr>
          <w:b/>
          <w:bCs/>
          <w:i w:val="false"/>
          <w:iCs w:val="false"/>
          <w:color w:val="000000"/>
          <w:lang w:val="en-US"/>
        </w:rPr>
        <w:t>Window mode</w:t>
      </w:r>
      <w:r>
        <w:rPr>
          <w:color w:val="000000"/>
          <w:lang w:val="en-US"/>
        </w:rPr>
        <w:t xml:space="preserve"> select the window applied to both input signals (measurement and reference) prior to the calculation. When the expected time delay between both signals is small related to MIR size, you should use the Flattop window. Otherwise rectangular window must be used, in order not to affect the impulse response.</w:t>
      </w:r>
    </w:p>
    <w:p>
      <w:pPr>
        <w:pStyle w:val="Tekstblok"/>
        <w:numPr>
          <w:ilvl w:val="0"/>
          <w:numId w:val="69"/>
        </w:numPr>
        <w:tabs>
          <w:tab w:val="clear" w:pos="709"/>
          <w:tab w:val="left" w:pos="720" w:leader="none"/>
        </w:tabs>
        <w:rPr>
          <w:color w:val="000000"/>
          <w:lang w:val="en-US"/>
        </w:rPr>
      </w:pPr>
      <w:bookmarkStart w:id="109" w:name="mirsync"/>
      <w:r>
        <w:rPr>
          <w:b/>
          <w:bCs/>
          <w:i w:val="false"/>
          <w:iCs w:val="false"/>
          <w:color w:val="000000"/>
          <w:lang w:val="en-US"/>
        </w:rPr>
        <w:t>Synchronize Generator</w:t>
      </w:r>
      <w:r>
        <w:rPr>
          <w:i/>
          <w:iCs/>
          <w:color w:val="000000"/>
          <w:lang w:val="en-US"/>
        </w:rPr>
        <w:t xml:space="preserve"> </w:t>
      </w:r>
      <w:r>
        <w:rPr>
          <w:color w:val="000000"/>
          <w:lang w:val="en-US"/>
        </w:rPr>
        <w:t>links the start/stop of the signal generator with the start and end of the MIR measurement.</w:t>
      </w:r>
      <w:bookmarkEnd w:id="109"/>
    </w:p>
    <w:p>
      <w:pPr>
        <w:pStyle w:val="Tekstblok"/>
        <w:numPr>
          <w:ilvl w:val="0"/>
          <w:numId w:val="69"/>
        </w:numPr>
        <w:tabs>
          <w:tab w:val="clear" w:pos="709"/>
          <w:tab w:val="left" w:pos="720" w:leader="none"/>
        </w:tabs>
        <w:rPr>
          <w:color w:val="000000"/>
          <w:lang w:val="en-US"/>
        </w:rPr>
      </w:pPr>
      <w:r>
        <w:rPr>
          <w:b/>
          <w:bCs/>
          <w:i w:val="false"/>
          <w:iCs w:val="false"/>
          <w:color w:val="000000"/>
          <w:lang w:val="en-US"/>
        </w:rPr>
        <w:t>Averages</w:t>
      </w:r>
      <w:r>
        <w:rPr>
          <w:color w:val="000000"/>
          <w:lang w:val="en-US"/>
        </w:rPr>
        <w:t xml:space="preserve"> select the amount of measurements to be averaged before the calculation of the impulse response.</w:t>
      </w:r>
    </w:p>
    <w:p>
      <w:pPr>
        <w:pStyle w:val="Tekstblok"/>
        <w:numPr>
          <w:ilvl w:val="0"/>
          <w:numId w:val="69"/>
        </w:numPr>
        <w:tabs>
          <w:tab w:val="clear" w:pos="709"/>
          <w:tab w:val="left" w:pos="720" w:leader="none"/>
        </w:tabs>
        <w:rPr>
          <w:color w:val="000000"/>
          <w:lang w:val="en-US"/>
        </w:rPr>
      </w:pPr>
      <w:r>
        <w:rPr>
          <w:b/>
          <w:bCs/>
          <w:i w:val="false"/>
          <w:iCs w:val="false"/>
          <w:color w:val="000000"/>
          <w:lang w:val="en-US"/>
        </w:rPr>
        <w:t>Complex IR compensation</w:t>
      </w:r>
      <w:r>
        <w:rPr>
          <w:color w:val="000000"/>
          <w:lang w:val="en-US"/>
        </w:rPr>
        <w:t xml:space="preserve"> select the file used for the complex compensation. Check use if you want to apply the selected compensation file. See page </w:t>
      </w:r>
      <w:r>
        <w:rPr>
          <w:color w:val="000000"/>
          <w:lang w:val="en-US"/>
        </w:rPr>
        <w:fldChar w:fldCharType="begin"/>
      </w:r>
      <w:r>
        <w:rPr>
          <w:color w:val="000000"/>
          <w:lang w:val="en-US"/>
        </w:rPr>
        <w:instrText> PAGEREF Ref_Complex_Compensation \h </w:instrText>
      </w:r>
      <w:r>
        <w:rPr>
          <w:color w:val="000000"/>
          <w:lang w:val="en-US"/>
        </w:rPr>
        <w:fldChar w:fldCharType="separate"/>
      </w:r>
      <w:r>
        <w:rPr>
          <w:color w:val="000000"/>
          <w:lang w:val="en-US"/>
        </w:rPr>
        <w:t>66</w:t>
      </w:r>
      <w:r>
        <w:rPr>
          <w:color w:val="000000"/>
          <w:lang w:val="en-US"/>
        </w:rPr>
        <w:fldChar w:fldCharType="end"/>
      </w:r>
      <w:r>
        <w:rPr>
          <w:color w:val="000000"/>
          <w:lang w:val="en-US"/>
        </w:rPr>
        <w:t xml:space="preserve"> for details about complex compensation.</w:t>
      </w:r>
      <w:r>
        <w:br w:type="page"/>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70"/>
        </w:numPr>
        <w:tabs>
          <w:tab w:val="clear" w:pos="709"/>
          <w:tab w:val="left" w:pos="720" w:leader="none"/>
        </w:tabs>
        <w:rPr>
          <w:color w:val="000000"/>
          <w:lang w:val="en-US"/>
        </w:rPr>
      </w:pPr>
      <w:r>
        <w:rPr>
          <w:color w:val="000000"/>
          <w:lang w:val="en-US"/>
        </w:rPr>
        <w:t>In order to improve the quality of the result you should increase the MIR Size instead of increasing the amount of Averages. If your measurement is spoiled by unwanted external noise, you should increase the amount of averages.</w:t>
      </w:r>
    </w:p>
    <w:p>
      <w:pPr>
        <w:pStyle w:val="Tekstblok"/>
        <w:numPr>
          <w:ilvl w:val="0"/>
          <w:numId w:val="70"/>
        </w:numPr>
        <w:tabs>
          <w:tab w:val="clear" w:pos="709"/>
          <w:tab w:val="left" w:pos="720" w:leader="none"/>
        </w:tabs>
        <w:rPr>
          <w:color w:val="000000"/>
          <w:lang w:val="en-US"/>
        </w:rPr>
      </w:pPr>
      <w:r>
        <w:rPr>
          <w:color w:val="000000"/>
          <w:lang w:val="en-US"/>
        </w:rPr>
        <w:t>MIR measurement is located in the impulse – response module, but it's connections differ from those used for the MLS measurements.</w:t>
      </w:r>
    </w:p>
    <w:p>
      <w:pPr>
        <w:pStyle w:val="Tekstblok"/>
        <w:numPr>
          <w:ilvl w:val="0"/>
          <w:numId w:val="70"/>
        </w:numPr>
        <w:tabs>
          <w:tab w:val="clear" w:pos="709"/>
          <w:tab w:val="left" w:pos="720" w:leader="none"/>
        </w:tabs>
        <w:rPr>
          <w:color w:val="000000"/>
          <w:lang w:val="en-US"/>
        </w:rPr>
      </w:pPr>
      <w:r>
        <w:rPr>
          <w:color w:val="000000"/>
          <w:lang w:val="en-US"/>
        </w:rPr>
        <w:t>To get a high quality impulse response, the reference signal must contain all the frequencies of interest. Using pink noise will produce the best results. When you use music it should contain a wide frequency range.</w:t>
      </w:r>
    </w:p>
    <w:p>
      <w:pPr>
        <w:pStyle w:val="Tekstblok"/>
        <w:numPr>
          <w:ilvl w:val="0"/>
          <w:numId w:val="70"/>
        </w:numPr>
        <w:tabs>
          <w:tab w:val="clear" w:pos="709"/>
          <w:tab w:val="left" w:pos="720" w:leader="none"/>
        </w:tabs>
        <w:jc w:val="start"/>
        <w:rPr>
          <w:lang w:val="en-US"/>
        </w:rPr>
      </w:pPr>
      <w:r>
        <w:rPr>
          <w:color w:val="000000"/>
          <w:lang w:val="en-US"/>
        </w:rPr>
        <w:t xml:space="preserve">You can use the shortcut </w:t>
      </w:r>
      <w:r>
        <w:rPr>
          <w:b/>
          <w:bCs/>
          <w:color w:val="000000"/>
          <w:lang w:val="en-US"/>
        </w:rPr>
        <w:t>F3</w:t>
      </w:r>
      <w:r>
        <w:rPr>
          <w:color w:val="000000"/>
          <w:lang w:val="en-US"/>
        </w:rPr>
        <w:t xml:space="preserve"> to select the measurement, the shortcut </w:t>
      </w:r>
      <w:r>
        <w:rPr>
          <w:b/>
          <w:bCs/>
          <w:color w:val="000000"/>
          <w:lang w:val="en-US"/>
        </w:rPr>
        <w:t>F4</w:t>
      </w:r>
      <w:r>
        <w:rPr>
          <w:color w:val="000000"/>
          <w:lang w:val="en-US"/>
        </w:rPr>
        <w:t xml:space="preserve"> to start and the shortcut </w:t>
      </w:r>
      <w:r>
        <w:rPr>
          <w:b/>
          <w:bCs/>
          <w:color w:val="000000"/>
          <w:lang w:val="en-US"/>
        </w:rPr>
        <w:t>F9</w:t>
      </w:r>
      <w:r>
        <w:rPr>
          <w:color w:val="000000"/>
          <w:lang w:val="en-US"/>
        </w:rPr>
        <w:t xml:space="preserve"> for the setup of the selected measurement.</w:t>
      </w:r>
    </w:p>
    <w:p>
      <w:pPr>
        <w:pStyle w:val="Tekstblok"/>
        <w:numPr>
          <w:ilvl w:val="0"/>
          <w:numId w:val="70"/>
        </w:numPr>
        <w:tabs>
          <w:tab w:val="clear" w:pos="709"/>
          <w:tab w:val="left" w:pos="720" w:leader="none"/>
        </w:tabs>
        <w:jc w:val="start"/>
        <w:rPr>
          <w:color w:val="000000"/>
          <w:lang w:val="en-US"/>
        </w:rPr>
      </w:pPr>
      <w:r>
        <w:rPr>
          <w:color w:val="000000"/>
          <w:lang w:val="en-US"/>
        </w:rPr>
        <w:t>If you want to measure only the frequency response, you should use the transfer function measurement in the MAT Module which contains possibilities to validate the result and a continuous display.</w:t>
      </w:r>
    </w:p>
    <w:p>
      <w:pPr>
        <w:pStyle w:val="Tekstblok"/>
        <w:tabs>
          <w:tab w:val="clear" w:pos="709"/>
          <w:tab w:val="left" w:pos="720" w:leader="none"/>
        </w:tabs>
        <w:jc w:val="start"/>
        <w:rPr>
          <w:color w:val="000000"/>
          <w:lang w:val="en-US"/>
        </w:rPr>
      </w:pPr>
      <w:r>
        <w:rPr>
          <w:color w:val="000000"/>
          <w:lang w:val="en-US"/>
        </w:rPr>
      </w:r>
      <w:r>
        <w:br w:type="page"/>
      </w:r>
    </w:p>
    <w:p>
      <w:pPr>
        <w:pStyle w:val="Kop4"/>
        <w:rPr>
          <w:lang w:val="en-US"/>
        </w:rPr>
      </w:pPr>
      <w:bookmarkStart w:id="110" w:name="__RefHeading___Toc41232_2823577171"/>
      <w:bookmarkStart w:id="111" w:name="hs1120"/>
      <w:bookmarkEnd w:id="110"/>
      <w:bookmarkEnd w:id="111"/>
      <w:r>
        <w:rPr>
          <w:lang w:val="en-US"/>
        </w:rPr>
        <w:t>MLS white</w:t>
      </w:r>
    </w:p>
    <w:p>
      <w:pPr>
        <w:pStyle w:val="Tekstblok"/>
        <w:tabs>
          <w:tab w:val="clear" w:pos="709"/>
          <w:tab w:val="left" w:pos="720" w:leader="none"/>
        </w:tabs>
        <w:jc w:val="start"/>
        <w:rPr>
          <w:color w:val="000000"/>
          <w:lang w:val="en-US"/>
        </w:rPr>
      </w:pPr>
      <w:r>
        <w:drawing>
          <wp:anchor behindDoc="0" distT="0" distB="71755" distL="71755" distR="0" simplePos="0" locked="0" layoutInCell="0" allowOverlap="1" relativeHeight="314">
            <wp:simplePos x="0" y="0"/>
            <wp:positionH relativeFrom="column">
              <wp:align>right</wp:align>
            </wp:positionH>
            <wp:positionV relativeFrom="paragraph">
              <wp:posOffset>21590</wp:posOffset>
            </wp:positionV>
            <wp:extent cx="2520315" cy="2149475"/>
            <wp:effectExtent l="0" t="0" r="0" b="0"/>
            <wp:wrapSquare wrapText="bothSides"/>
            <wp:docPr id="109" name="Bild1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ild105" descr="" title=""/>
                    <pic:cNvPicPr>
                      <a:picLocks noChangeAspect="1" noChangeArrowheads="1"/>
                    </pic:cNvPicPr>
                  </pic:nvPicPr>
                  <pic:blipFill>
                    <a:blip r:embed="rId123"/>
                    <a:stretch>
                      <a:fillRect/>
                    </a:stretch>
                  </pic:blipFill>
                  <pic:spPr bwMode="auto">
                    <a:xfrm>
                      <a:off x="0" y="0"/>
                      <a:ext cx="2520315" cy="2149475"/>
                    </a:xfrm>
                    <a:prstGeom prst="rect">
                      <a:avLst/>
                    </a:prstGeom>
                  </pic:spPr>
                </pic:pic>
              </a:graphicData>
            </a:graphic>
          </wp:anchor>
        </w:drawing>
      </w:r>
      <w:r>
        <w:rPr>
          <w:color w:val="000000"/>
          <w:lang w:val="en-US"/>
        </w:rPr>
        <w:t>The MLS is a quick algorithm for the calculation of the impulse response.</w:t>
      </w:r>
    </w:p>
    <w:p>
      <w:pPr>
        <w:pStyle w:val="Tekstblok"/>
        <w:tabs>
          <w:tab w:val="clear" w:pos="709"/>
          <w:tab w:val="left" w:pos="720" w:leader="none"/>
        </w:tabs>
        <w:jc w:val="start"/>
        <w:rPr>
          <w:color w:val="000000"/>
          <w:lang w:val="en-US"/>
        </w:rPr>
      </w:pPr>
      <w:r>
        <w:rPr>
          <w:color w:val="000000"/>
          <w:lang w:val="en-US"/>
        </w:rPr>
        <w:t>It uses a special audio stimulation signal, called maximum length sequence, which has the same spectrum ('sound') as white noise.</w:t>
      </w:r>
    </w:p>
    <w:p>
      <w:pPr>
        <w:pStyle w:val="Tekstblok"/>
        <w:tabs>
          <w:tab w:val="clear" w:pos="709"/>
          <w:tab w:val="left" w:pos="720" w:leader="none"/>
        </w:tabs>
        <w:jc w:val="start"/>
        <w:rPr>
          <w:color w:val="000000"/>
          <w:lang w:val="en-US"/>
        </w:rPr>
      </w:pPr>
      <w:r>
        <w:rPr>
          <w:color w:val="000000"/>
          <w:lang w:val="en-US"/>
        </w:rPr>
        <w:t xml:space="preserve">The impulse response is calculated very quickly. One disadvantage of the MLS is the need for a special stimulation signal. </w:t>
      </w:r>
    </w:p>
    <w:p>
      <w:pPr>
        <w:pStyle w:val="Tekstblok"/>
        <w:tabs>
          <w:tab w:val="clear" w:pos="709"/>
          <w:tab w:val="left" w:pos="720" w:leader="none"/>
        </w:tabs>
        <w:jc w:val="start"/>
        <w:rPr>
          <w:color w:val="000000"/>
          <w:lang w:val="en-US"/>
        </w:rPr>
      </w:pPr>
      <w:r>
        <w:rPr>
          <w:color w:val="000000"/>
          <w:lang w:val="en-US"/>
        </w:rPr>
        <w:t>In the measurement's setup you can edit these settings:</w:t>
      </w:r>
    </w:p>
    <w:p>
      <w:pPr>
        <w:pStyle w:val="Tekstblok"/>
        <w:numPr>
          <w:ilvl w:val="0"/>
          <w:numId w:val="71"/>
        </w:numPr>
        <w:tabs>
          <w:tab w:val="clear" w:pos="709"/>
          <w:tab w:val="left" w:pos="720" w:leader="none"/>
        </w:tabs>
        <w:rPr/>
      </w:pPr>
      <w:r>
        <w:rPr>
          <w:b/>
          <w:bCs/>
          <w:i w:val="false"/>
          <w:iCs w:val="false"/>
          <w:color w:val="000000"/>
          <w:lang w:val="en-US"/>
        </w:rPr>
        <w:t>MLS size</w:t>
      </w:r>
      <w:r>
        <w:rPr>
          <w:color w:val="000000"/>
          <w:lang w:val="en-US"/>
        </w:rPr>
        <w:t xml:space="preserve"> select the length of the MLS stimulation signal used. The Impulse response calculated from this measurement will have the same length.</w:t>
      </w:r>
    </w:p>
    <w:p>
      <w:pPr>
        <w:pStyle w:val="Tekstblok"/>
        <w:numPr>
          <w:ilvl w:val="0"/>
          <w:numId w:val="71"/>
        </w:numPr>
        <w:tabs>
          <w:tab w:val="clear" w:pos="709"/>
          <w:tab w:val="left" w:pos="720" w:leader="none"/>
        </w:tabs>
        <w:rPr>
          <w:color w:val="000000"/>
          <w:lang w:val="en-US"/>
        </w:rPr>
      </w:pPr>
      <w:r>
        <w:rPr>
          <w:b/>
          <w:bCs/>
          <w:i w:val="false"/>
          <w:iCs w:val="false"/>
          <w:color w:val="000000"/>
          <w:lang w:val="en-US"/>
        </w:rPr>
        <w:t>Averages</w:t>
      </w:r>
      <w:r>
        <w:rPr>
          <w:color w:val="000000"/>
          <w:lang w:val="en-US"/>
        </w:rPr>
        <w:t xml:space="preserve"> select the amount of measurements to be averaged prior to the calculation.</w:t>
      </w:r>
    </w:p>
    <w:p>
      <w:pPr>
        <w:pStyle w:val="Tekstblok"/>
        <w:numPr>
          <w:ilvl w:val="0"/>
          <w:numId w:val="71"/>
        </w:numPr>
        <w:tabs>
          <w:tab w:val="clear" w:pos="709"/>
          <w:tab w:val="left" w:pos="720" w:leader="none"/>
        </w:tabs>
        <w:rPr>
          <w:color w:val="000000"/>
          <w:lang w:val="en-US"/>
        </w:rPr>
      </w:pPr>
      <w:r>
        <w:rPr>
          <w:b/>
          <w:bCs/>
          <w:i w:val="false"/>
          <w:iCs w:val="false"/>
          <w:color w:val="000000"/>
          <w:lang w:val="en-US"/>
        </w:rPr>
        <w:t>Complex IR compensation</w:t>
      </w:r>
      <w:r>
        <w:rPr>
          <w:color w:val="000000"/>
          <w:lang w:val="en-US"/>
        </w:rPr>
        <w:t xml:space="preserve"> select the file used for the complex compensation feature. Check use to apply the selected compensation. See page </w:t>
      </w:r>
      <w:r>
        <w:rPr>
          <w:color w:val="000000"/>
          <w:lang w:val="en-US"/>
        </w:rPr>
        <w:fldChar w:fldCharType="begin"/>
      </w:r>
      <w:r>
        <w:rPr>
          <w:color w:val="000000"/>
          <w:lang w:val="en-US"/>
        </w:rPr>
        <w:instrText> PAGEREF Ref_Complex_Compensation \h </w:instrText>
      </w:r>
      <w:r>
        <w:rPr>
          <w:color w:val="000000"/>
          <w:lang w:val="en-US"/>
        </w:rPr>
        <w:fldChar w:fldCharType="separate"/>
      </w:r>
      <w:r>
        <w:rPr>
          <w:color w:val="000000"/>
          <w:lang w:val="en-US"/>
        </w:rPr>
        <w:t>66</w:t>
      </w:r>
      <w:r>
        <w:rPr>
          <w:color w:val="000000"/>
          <w:lang w:val="en-US"/>
        </w:rPr>
        <w:fldChar w:fldCharType="end"/>
      </w:r>
      <w:r>
        <w:rPr>
          <w:color w:val="000000"/>
          <w:lang w:val="en-US"/>
        </w:rPr>
        <w:t xml:space="preserve"> for details.</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72"/>
        </w:numPr>
        <w:tabs>
          <w:tab w:val="clear" w:pos="709"/>
          <w:tab w:val="left" w:pos="720" w:leader="none"/>
        </w:tabs>
        <w:rPr>
          <w:color w:val="000000"/>
          <w:lang w:val="en-US"/>
        </w:rPr>
      </w:pPr>
      <w:r>
        <w:rPr>
          <w:color w:val="000000"/>
          <w:lang w:val="en-US"/>
        </w:rPr>
        <w:t>To improve the quality of the result you should increase the MLS Size instead of the amount of Averages. If your measurement is spoiled by external noise, you should increase the amount of averages.</w:t>
      </w:r>
    </w:p>
    <w:p>
      <w:pPr>
        <w:pStyle w:val="Tekstblok"/>
        <w:numPr>
          <w:ilvl w:val="0"/>
          <w:numId w:val="72"/>
        </w:numPr>
        <w:tabs>
          <w:tab w:val="clear" w:pos="709"/>
          <w:tab w:val="left" w:pos="720" w:leader="none"/>
        </w:tabs>
        <w:rPr>
          <w:color w:val="000000"/>
          <w:lang w:val="en-US"/>
        </w:rPr>
      </w:pPr>
      <w:r>
        <w:rPr>
          <w:color w:val="000000"/>
          <w:lang w:val="en-US"/>
        </w:rPr>
        <w:t xml:space="preserve">For room measurements you </w:t>
      </w:r>
      <w:r>
        <w:rPr>
          <w:color w:val="000000"/>
          <w:lang w:val="en-US"/>
        </w:rPr>
        <w:t>should prefer</w:t>
      </w:r>
      <w:r>
        <w:rPr>
          <w:color w:val="000000"/>
          <w:lang w:val="en-US"/>
        </w:rPr>
        <w:t xml:space="preserve"> MLS pink </w:t>
      </w:r>
      <w:r>
        <w:rPr>
          <w:color w:val="000000"/>
          <w:lang w:val="en-US"/>
        </w:rPr>
        <w:t xml:space="preserve">(see page </w:t>
      </w:r>
      <w:r>
        <w:rPr>
          <w:color w:val="000000"/>
          <w:lang w:val="en-US"/>
        </w:rPr>
        <w:fldChar w:fldCharType="begin"/>
      </w:r>
      <w:r>
        <w:rPr>
          <w:color w:val="000000"/>
          <w:lang w:val="en-US"/>
        </w:rPr>
        <w:instrText> PAGEREF __RefHeading___Toc25574_309896246 \h </w:instrText>
      </w:r>
      <w:r>
        <w:rPr>
          <w:color w:val="000000"/>
          <w:lang w:val="en-US"/>
        </w:rPr>
        <w:fldChar w:fldCharType="separate"/>
      </w:r>
      <w:r>
        <w:rPr>
          <w:color w:val="000000"/>
          <w:lang w:val="en-US"/>
        </w:rPr>
        <w:t>70</w:t>
      </w:r>
      <w:r>
        <w:rPr>
          <w:color w:val="000000"/>
          <w:lang w:val="en-US"/>
        </w:rPr>
        <w:fldChar w:fldCharType="end"/>
      </w:r>
      <w:r>
        <w:rPr>
          <w:color w:val="000000"/>
          <w:lang w:val="en-US"/>
        </w:rPr>
        <w:t>)</w:t>
      </w:r>
      <w:r>
        <w:rPr>
          <w:color w:val="000000"/>
          <w:lang w:val="en-US"/>
        </w:rPr>
        <w:t>, which will improve the quality of the impulse response at lower frequencies.</w:t>
      </w:r>
    </w:p>
    <w:p>
      <w:pPr>
        <w:pStyle w:val="Tekstblok"/>
        <w:numPr>
          <w:ilvl w:val="0"/>
          <w:numId w:val="72"/>
        </w:numPr>
        <w:tabs>
          <w:tab w:val="clear" w:pos="709"/>
          <w:tab w:val="left" w:pos="720" w:leader="none"/>
        </w:tabs>
        <w:rPr>
          <w:color w:val="000000"/>
          <w:lang w:val="en-US"/>
        </w:rPr>
      </w:pPr>
      <w:r>
        <w:rPr>
          <w:color w:val="000000"/>
          <w:lang w:val="en-US"/>
        </w:rPr>
        <w:t xml:space="preserve">For the MLS measurement to work properly, one MLS stimulus </w:t>
      </w:r>
      <w:r>
        <w:rPr>
          <w:color w:val="000000"/>
          <w:lang w:val="en-US"/>
        </w:rPr>
        <w:t xml:space="preserve">is </w:t>
      </w:r>
      <w:r>
        <w:rPr>
          <w:color w:val="000000"/>
          <w:lang w:val="en-US"/>
        </w:rPr>
        <w:t xml:space="preserve">played prior to </w:t>
      </w:r>
      <w:r>
        <w:rPr>
          <w:color w:val="000000"/>
          <w:lang w:val="en-US"/>
        </w:rPr>
        <w:t xml:space="preserve">the </w:t>
      </w:r>
      <w:r>
        <w:rPr>
          <w:color w:val="000000"/>
          <w:lang w:val="en-US"/>
        </w:rPr>
        <w:t>measurement.</w:t>
      </w:r>
    </w:p>
    <w:p>
      <w:pPr>
        <w:pStyle w:val="Tekstblok"/>
        <w:numPr>
          <w:ilvl w:val="0"/>
          <w:numId w:val="72"/>
        </w:numPr>
        <w:tabs>
          <w:tab w:val="clear" w:pos="709"/>
          <w:tab w:val="left" w:pos="720" w:leader="none"/>
        </w:tabs>
        <w:rPr>
          <w:color w:val="000000"/>
          <w:lang w:val="en-US"/>
        </w:rPr>
      </w:pPr>
      <w:r>
        <w:rPr>
          <w:color w:val="000000"/>
          <w:lang w:val="en-US"/>
        </w:rPr>
        <w:t>On reverberant conditions the impulse response's size (set by MLS Size) should be at least similar to the reverberation decay time (RT</w:t>
      </w:r>
      <w:r>
        <w:rPr>
          <w:b/>
          <w:bCs/>
          <w:color w:val="000000"/>
          <w:vertAlign w:val="subscript"/>
          <w:lang w:val="en-US"/>
        </w:rPr>
        <w:t>60</w:t>
      </w:r>
      <w:r>
        <w:rPr>
          <w:color w:val="000000"/>
          <w:lang w:val="en-US"/>
        </w:rPr>
        <w:t>).</w:t>
      </w:r>
    </w:p>
    <w:p>
      <w:pPr>
        <w:pStyle w:val="Tekstblok"/>
        <w:numPr>
          <w:ilvl w:val="0"/>
          <w:numId w:val="72"/>
        </w:numPr>
        <w:tabs>
          <w:tab w:val="clear" w:pos="709"/>
          <w:tab w:val="left" w:pos="720" w:leader="none"/>
        </w:tabs>
        <w:rPr>
          <w:color w:val="000000"/>
          <w:lang w:val="en-US"/>
        </w:rPr>
      </w:pPr>
      <w:r>
        <w:rPr>
          <w:color w:val="000000"/>
          <w:lang w:val="en-US"/>
        </w:rPr>
        <w:t>The MLS measurement's results can be affected by distortion and time variances of the measured system.</w:t>
      </w:r>
    </w:p>
    <w:p>
      <w:pPr>
        <w:pStyle w:val="Tekstblok"/>
        <w:numPr>
          <w:ilvl w:val="0"/>
          <w:numId w:val="72"/>
        </w:numPr>
        <w:tabs>
          <w:tab w:val="clear" w:pos="709"/>
          <w:tab w:val="left" w:pos="720" w:leader="none"/>
        </w:tabs>
        <w:rPr>
          <w:lang w:val="en-US"/>
        </w:rPr>
      </w:pPr>
      <w:r>
        <w:rPr>
          <w:color w:val="000000"/>
          <w:lang w:val="en-US"/>
        </w:rPr>
        <w:t xml:space="preserve">You can use the shortcut </w:t>
      </w:r>
      <w:r>
        <w:rPr>
          <w:b/>
          <w:bCs/>
          <w:color w:val="000000"/>
          <w:lang w:val="en-US"/>
        </w:rPr>
        <w:t>F3</w:t>
      </w:r>
      <w:r>
        <w:rPr>
          <w:color w:val="000000"/>
          <w:lang w:val="en-US"/>
        </w:rPr>
        <w:t xml:space="preserve"> to select the measurement, the shortcut </w:t>
      </w:r>
      <w:r>
        <w:rPr>
          <w:b/>
          <w:bCs/>
          <w:color w:val="000000"/>
          <w:lang w:val="en-US"/>
        </w:rPr>
        <w:t>F4</w:t>
      </w:r>
      <w:r>
        <w:rPr>
          <w:color w:val="000000"/>
          <w:lang w:val="en-US"/>
        </w:rPr>
        <w:t xml:space="preserve"> to start and the shortcut </w:t>
      </w:r>
      <w:r>
        <w:rPr>
          <w:b/>
          <w:bCs/>
          <w:color w:val="000000"/>
          <w:lang w:val="en-US"/>
        </w:rPr>
        <w:t>F9</w:t>
      </w:r>
      <w:r>
        <w:rPr>
          <w:color w:val="000000"/>
          <w:lang w:val="en-US"/>
        </w:rPr>
        <w:t xml:space="preserve"> for the setup of the selected measurement.</w:t>
      </w:r>
      <w:r>
        <w:br w:type="page"/>
      </w:r>
    </w:p>
    <w:p>
      <w:pPr>
        <w:pStyle w:val="Kop4"/>
        <w:rPr>
          <w:lang w:val="en-US"/>
        </w:rPr>
      </w:pPr>
      <w:bookmarkStart w:id="112" w:name="__RefHeading___Toc25574_309896246"/>
      <w:bookmarkStart w:id="113" w:name="hs1130"/>
      <w:bookmarkEnd w:id="112"/>
      <w:bookmarkEnd w:id="113"/>
      <w:r>
        <w:rPr>
          <w:lang w:val="en-US"/>
        </w:rPr>
        <w:t>MLS Pink</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315">
            <wp:simplePos x="0" y="0"/>
            <wp:positionH relativeFrom="column">
              <wp:align>right</wp:align>
            </wp:positionH>
            <wp:positionV relativeFrom="paragraph">
              <wp:posOffset>21590</wp:posOffset>
            </wp:positionV>
            <wp:extent cx="2520315" cy="2264410"/>
            <wp:effectExtent l="0" t="0" r="0" b="0"/>
            <wp:wrapSquare wrapText="bothSides"/>
            <wp:docPr id="110" name="Bild1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Bild106" descr="" title=""/>
                    <pic:cNvPicPr>
                      <a:picLocks noChangeAspect="1" noChangeArrowheads="1"/>
                    </pic:cNvPicPr>
                  </pic:nvPicPr>
                  <pic:blipFill>
                    <a:blip r:embed="rId124"/>
                    <a:stretch>
                      <a:fillRect/>
                    </a:stretch>
                  </pic:blipFill>
                  <pic:spPr bwMode="auto">
                    <a:xfrm>
                      <a:off x="0" y="0"/>
                      <a:ext cx="2520315" cy="2264410"/>
                    </a:xfrm>
                    <a:prstGeom prst="rect">
                      <a:avLst/>
                    </a:prstGeom>
                  </pic:spPr>
                </pic:pic>
              </a:graphicData>
            </a:graphic>
          </wp:anchor>
        </w:drawing>
      </w:r>
      <w:r>
        <w:rPr>
          <w:color w:val="000000"/>
          <w:lang w:val="en-US"/>
        </w:rPr>
        <w:t>The MLS is a quick algorithm for calculation of the impulse response. It uses a special audio stimulation signal, called maximum length sequence, which has the same spectrum ('sound') as white noise.</w:t>
      </w:r>
    </w:p>
    <w:p>
      <w:pPr>
        <w:pStyle w:val="Tekstblok"/>
        <w:tabs>
          <w:tab w:val="clear" w:pos="709"/>
          <w:tab w:val="left" w:pos="720" w:leader="none"/>
        </w:tabs>
        <w:rPr>
          <w:color w:val="000000"/>
          <w:lang w:val="en-US"/>
        </w:rPr>
      </w:pPr>
      <w:r>
        <w:rPr>
          <w:color w:val="000000"/>
          <w:lang w:val="en-US"/>
        </w:rPr>
        <w:t>W</w:t>
      </w:r>
      <w:r>
        <w:rPr>
          <w:color w:val="000000"/>
          <w:lang w:val="en-US"/>
        </w:rPr>
        <w:t xml:space="preserve">hite noise contains the same energy for the same frequency range (i.e. the same energy in the range from 50 Hz to 100 Hz as in the range from 5050 Hz to 5100 Hz), </w:t>
      </w:r>
      <w:r>
        <w:rPr>
          <w:color w:val="000000"/>
          <w:lang w:val="en-US"/>
        </w:rPr>
        <w:t>so</w:t>
      </w:r>
      <w:r>
        <w:rPr>
          <w:color w:val="000000"/>
          <w:lang w:val="en-US"/>
        </w:rPr>
        <w:t xml:space="preserve"> you</w:t>
      </w:r>
      <w:r>
        <w:rPr>
          <w:color w:val="000000"/>
          <w:lang w:val="en-US"/>
        </w:rPr>
        <w:t>'ll</w:t>
      </w:r>
      <w:r>
        <w:rPr>
          <w:color w:val="000000"/>
          <w:lang w:val="en-US"/>
        </w:rPr>
        <w:t xml:space="preserve"> notice a lot of high frequencies when listening to a white noise signal.</w:t>
      </w:r>
    </w:p>
    <w:p>
      <w:pPr>
        <w:pStyle w:val="Tekstblok"/>
        <w:tabs>
          <w:tab w:val="clear" w:pos="709"/>
          <w:tab w:val="left" w:pos="720" w:leader="none"/>
        </w:tabs>
        <w:rPr>
          <w:color w:val="000000"/>
          <w:lang w:val="en-US"/>
        </w:rPr>
      </w:pPr>
      <w:r>
        <w:rPr>
          <w:color w:val="000000"/>
          <w:lang w:val="en-US"/>
        </w:rPr>
        <w:t xml:space="preserve">To adapt this signal to human hearing, a so called </w:t>
      </w:r>
      <w:r>
        <w:rPr>
          <w:color w:val="000000"/>
          <w:lang w:val="en-US"/>
        </w:rPr>
        <w:t>'</w:t>
      </w:r>
      <w:r>
        <w:rPr>
          <w:color w:val="000000"/>
          <w:lang w:val="en-US"/>
        </w:rPr>
        <w:t>pink</w:t>
      </w:r>
      <w:r>
        <w:rPr>
          <w:color w:val="000000"/>
          <w:lang w:val="en-US"/>
        </w:rPr>
        <w:t>'</w:t>
      </w:r>
      <w:r>
        <w:rPr>
          <w:color w:val="000000"/>
          <w:lang w:val="en-US"/>
        </w:rPr>
        <w:t xml:space="preserve"> filter </w:t>
      </w:r>
      <w:r>
        <w:rPr>
          <w:color w:val="000000"/>
          <w:lang w:val="en-US"/>
        </w:rPr>
        <w:t>is applied</w:t>
      </w:r>
      <w:r>
        <w:rPr>
          <w:color w:val="000000"/>
          <w:lang w:val="en-US"/>
        </w:rPr>
        <w:t>, which leads to the same energy content for each octave. (now the range from 50 Hz to 100 Hz contains as much energy as the range from 5.000 Hz to 10.000 Hz).</w:t>
      </w:r>
    </w:p>
    <w:p>
      <w:pPr>
        <w:pStyle w:val="Tekstblok"/>
        <w:tabs>
          <w:tab w:val="clear" w:pos="709"/>
          <w:tab w:val="left" w:pos="720" w:leader="none"/>
        </w:tabs>
        <w:rPr>
          <w:color w:val="000000"/>
          <w:lang w:val="en-US"/>
        </w:rPr>
      </w:pPr>
      <w:r>
        <w:rPr>
          <w:color w:val="000000"/>
          <w:lang w:val="en-US"/>
        </w:rPr>
        <w:t>This signal is much more suitable for acoustic measurements, like speaker or speaker – room measurements.</w:t>
      </w:r>
    </w:p>
    <w:p>
      <w:pPr>
        <w:pStyle w:val="Tekstblok"/>
        <w:tabs>
          <w:tab w:val="clear" w:pos="709"/>
          <w:tab w:val="left" w:pos="720" w:leader="none"/>
        </w:tabs>
        <w:rPr>
          <w:color w:val="000000"/>
          <w:lang w:val="en-US"/>
        </w:rPr>
      </w:pPr>
      <w:r>
        <w:rPr>
          <w:color w:val="000000"/>
          <w:lang w:val="en-US"/>
        </w:rPr>
        <w:t xml:space="preserve">In </w:t>
      </w:r>
      <w:r>
        <w:rPr>
          <w:color w:val="000000"/>
          <w:lang w:val="en-US"/>
        </w:rPr>
        <w:t xml:space="preserve">a MLS Pink measurement, you have to remove </w:t>
      </w:r>
      <w:r>
        <w:rPr>
          <w:color w:val="000000"/>
          <w:lang w:val="en-US"/>
        </w:rPr>
        <w:t xml:space="preserve">the </w:t>
      </w:r>
      <w:r>
        <w:rPr>
          <w:color w:val="000000"/>
          <w:lang w:val="en-US"/>
        </w:rPr>
        <w:t xml:space="preserve">filtering after the measurement to get the </w:t>
      </w:r>
      <w:r>
        <w:rPr>
          <w:color w:val="000000"/>
          <w:lang w:val="en-US"/>
        </w:rPr>
        <w:t>correct</w:t>
      </w:r>
      <w:r>
        <w:rPr>
          <w:color w:val="000000"/>
          <w:lang w:val="en-US"/>
        </w:rPr>
        <w:t xml:space="preserve"> result. Otherwise the result contains the frequency response of pink filter </w:t>
      </w:r>
      <w:r>
        <w:rPr>
          <w:color w:val="000000"/>
          <w:lang w:val="en-US"/>
        </w:rPr>
        <w:t>added</w:t>
      </w:r>
      <w:r>
        <w:rPr>
          <w:color w:val="000000"/>
          <w:lang w:val="en-US"/>
        </w:rPr>
        <w:t xml:space="preserve"> to </w:t>
      </w:r>
      <w:r>
        <w:rPr>
          <w:color w:val="000000"/>
          <w:lang w:val="en-US"/>
        </w:rPr>
        <w:t xml:space="preserve">the measured </w:t>
      </w:r>
      <w:r>
        <w:rPr>
          <w:color w:val="000000"/>
          <w:lang w:val="en-US"/>
        </w:rPr>
        <w:t xml:space="preserve">impulse-response. </w:t>
      </w:r>
      <w:r>
        <w:rPr>
          <w:color w:val="000000"/>
          <w:lang w:val="en-US"/>
        </w:rPr>
        <w:t xml:space="preserve">You can use either the Complex Compensation (see page </w:t>
      </w:r>
      <w:r>
        <w:rPr>
          <w:color w:val="000000"/>
          <w:lang w:val="en-US"/>
        </w:rPr>
        <w:fldChar w:fldCharType="begin"/>
      </w:r>
      <w:r>
        <w:rPr>
          <w:color w:val="000000"/>
          <w:lang w:val="en-US"/>
        </w:rPr>
        <w:instrText> PAGEREF __RefHeading__22407_1358155583 \h </w:instrText>
      </w:r>
      <w:r>
        <w:rPr>
          <w:color w:val="000000"/>
          <w:lang w:val="en-US"/>
        </w:rPr>
        <w:fldChar w:fldCharType="separate"/>
      </w:r>
      <w:r>
        <w:rPr>
          <w:color w:val="000000"/>
          <w:lang w:val="en-US"/>
        </w:rPr>
        <w:t>66</w:t>
      </w:r>
      <w:r>
        <w:rPr>
          <w:color w:val="000000"/>
          <w:lang w:val="en-US"/>
        </w:rPr>
        <w:fldChar w:fldCharType="end"/>
      </w:r>
      <w:r>
        <w:rPr>
          <w:color w:val="000000"/>
          <w:lang w:val="en-US"/>
        </w:rPr>
        <w:t xml:space="preserve">) or the calibration (see page </w:t>
      </w:r>
      <w:r>
        <w:rPr>
          <w:color w:val="000000"/>
          <w:lang w:val="en-US"/>
        </w:rPr>
        <w:fldChar w:fldCharType="begin"/>
      </w:r>
      <w:r>
        <w:rPr>
          <w:color w:val="000000"/>
          <w:lang w:val="en-US"/>
        </w:rPr>
        <w:instrText> PAGEREF __RefHeading__22405_1358155583 \h </w:instrText>
      </w:r>
      <w:r>
        <w:rPr>
          <w:color w:val="000000"/>
          <w:lang w:val="en-US"/>
        </w:rPr>
        <w:fldChar w:fldCharType="separate"/>
      </w:r>
      <w:r>
        <w:rPr>
          <w:color w:val="000000"/>
          <w:lang w:val="en-US"/>
        </w:rPr>
        <w:t>109</w:t>
      </w:r>
      <w:r>
        <w:rPr>
          <w:color w:val="000000"/>
          <w:lang w:val="en-US"/>
        </w:rPr>
        <w:fldChar w:fldCharType="end"/>
      </w:r>
      <w:r>
        <w:rPr>
          <w:color w:val="000000"/>
          <w:lang w:val="en-US"/>
        </w:rPr>
        <w:t>) to remove the effect of the pink – filter.</w:t>
      </w:r>
    </w:p>
    <w:p>
      <w:pPr>
        <w:pStyle w:val="Tekstblok"/>
        <w:tabs>
          <w:tab w:val="clear" w:pos="709"/>
          <w:tab w:val="left" w:pos="720" w:leader="none"/>
        </w:tabs>
        <w:rPr>
          <w:color w:val="000000"/>
          <w:lang w:val="en-US"/>
        </w:rPr>
      </w:pPr>
      <w:r>
        <w:rPr>
          <w:color w:val="000000"/>
          <w:lang w:val="en-US"/>
        </w:rPr>
        <w:t>T</w:t>
      </w:r>
      <w:r>
        <w:rPr>
          <w:color w:val="000000"/>
          <w:lang w:val="en-US"/>
        </w:rPr>
        <w:t xml:space="preserve">he measurement setup </w:t>
      </w:r>
      <w:r>
        <w:rPr>
          <w:color w:val="000000"/>
          <w:lang w:val="en-US"/>
        </w:rPr>
        <w:t xml:space="preserve">allows </w:t>
      </w:r>
      <w:r>
        <w:rPr>
          <w:color w:val="000000"/>
          <w:lang w:val="en-US"/>
        </w:rPr>
        <w:t xml:space="preserve">you </w:t>
      </w:r>
      <w:r>
        <w:rPr>
          <w:color w:val="000000"/>
          <w:lang w:val="en-US"/>
        </w:rPr>
        <w:t>to e</w:t>
      </w:r>
      <w:r>
        <w:rPr>
          <w:color w:val="000000"/>
          <w:lang w:val="en-US"/>
        </w:rPr>
        <w:t>dit these settings:</w:t>
      </w:r>
    </w:p>
    <w:p>
      <w:pPr>
        <w:pStyle w:val="Tekstblok"/>
        <w:numPr>
          <w:ilvl w:val="0"/>
          <w:numId w:val="73"/>
        </w:numPr>
        <w:tabs>
          <w:tab w:val="clear" w:pos="709"/>
          <w:tab w:val="left" w:pos="720" w:leader="none"/>
        </w:tabs>
        <w:rPr/>
      </w:pPr>
      <w:r>
        <w:rPr>
          <w:b/>
          <w:bCs/>
          <w:i w:val="false"/>
          <w:iCs w:val="false"/>
          <w:color w:val="000000"/>
          <w:lang w:val="en-US"/>
        </w:rPr>
        <w:t>MLS size</w:t>
      </w:r>
      <w:r>
        <w:rPr>
          <w:color w:val="000000"/>
          <w:lang w:val="en-US"/>
        </w:rPr>
        <w:t xml:space="preserve"> select the length of the MLS stimulation signal used. The impulse response calculated from this measurement will have the same length.</w:t>
      </w:r>
    </w:p>
    <w:p>
      <w:pPr>
        <w:pStyle w:val="Tekstblok"/>
        <w:numPr>
          <w:ilvl w:val="0"/>
          <w:numId w:val="73"/>
        </w:numPr>
        <w:tabs>
          <w:tab w:val="clear" w:pos="709"/>
          <w:tab w:val="left" w:pos="720" w:leader="none"/>
        </w:tabs>
        <w:rPr>
          <w:color w:val="000000"/>
          <w:lang w:val="en-US"/>
        </w:rPr>
      </w:pPr>
      <w:r>
        <w:rPr>
          <w:b/>
          <w:bCs/>
          <w:i w:val="false"/>
          <w:iCs w:val="false"/>
          <w:color w:val="000000"/>
          <w:lang w:val="en-US"/>
        </w:rPr>
        <w:t>Averages</w:t>
      </w:r>
      <w:r>
        <w:rPr>
          <w:color w:val="000000"/>
          <w:lang w:val="en-US"/>
        </w:rPr>
        <w:t xml:space="preserve"> select the amount of the measurements to be averaged prior to the calculation.</w:t>
      </w:r>
    </w:p>
    <w:p>
      <w:pPr>
        <w:pStyle w:val="Tekstblok"/>
        <w:numPr>
          <w:ilvl w:val="0"/>
          <w:numId w:val="73"/>
        </w:numPr>
        <w:tabs>
          <w:tab w:val="clear" w:pos="709"/>
          <w:tab w:val="left" w:pos="720" w:leader="none"/>
        </w:tabs>
        <w:rPr>
          <w:color w:val="000000"/>
          <w:lang w:val="en-US"/>
        </w:rPr>
      </w:pPr>
      <w:r>
        <w:rPr>
          <w:b/>
          <w:bCs/>
          <w:i w:val="false"/>
          <w:iCs w:val="false"/>
          <w:color w:val="000000"/>
          <w:lang w:val="en-US"/>
        </w:rPr>
        <w:t>Complex IR</w:t>
      </w:r>
      <w:r>
        <w:rPr>
          <w:color w:val="000000"/>
          <w:lang w:val="en-US"/>
        </w:rPr>
        <w:t xml:space="preserve"> compensation select the file used for the complex compensation. Check use to apply the selected compensation to the impulse response. See page </w:t>
      </w:r>
      <w:r>
        <w:rPr>
          <w:color w:val="000000"/>
          <w:lang w:val="en-US"/>
        </w:rPr>
        <w:fldChar w:fldCharType="begin"/>
      </w:r>
      <w:r>
        <w:rPr>
          <w:color w:val="000000"/>
          <w:lang w:val="en-US"/>
        </w:rPr>
        <w:instrText> PAGEREF Ref_Complex_Compensation \h </w:instrText>
      </w:r>
      <w:r>
        <w:rPr>
          <w:color w:val="000000"/>
          <w:lang w:val="en-US"/>
        </w:rPr>
        <w:fldChar w:fldCharType="separate"/>
      </w:r>
      <w:r>
        <w:rPr>
          <w:color w:val="000000"/>
          <w:lang w:val="en-US"/>
        </w:rPr>
        <w:t>66</w:t>
      </w:r>
      <w:r>
        <w:rPr>
          <w:color w:val="000000"/>
          <w:lang w:val="en-US"/>
        </w:rPr>
        <w:fldChar w:fldCharType="end"/>
      </w:r>
      <w:r>
        <w:rPr>
          <w:color w:val="000000"/>
          <w:lang w:val="en-US"/>
        </w:rPr>
        <w:t xml:space="preserve"> for details about complex compensation.</w:t>
      </w:r>
      <w:r>
        <w:br w:type="page"/>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74"/>
        </w:numPr>
        <w:tabs>
          <w:tab w:val="clear" w:pos="709"/>
          <w:tab w:val="left" w:pos="720" w:leader="none"/>
        </w:tabs>
        <w:rPr>
          <w:color w:val="000000"/>
          <w:lang w:val="en-US"/>
        </w:rPr>
      </w:pPr>
      <w:r>
        <w:rPr>
          <w:color w:val="000000"/>
          <w:lang w:val="en-US"/>
        </w:rPr>
        <w:t>To improve the quality of the result you should increase the MLS Size instead of increasing the amount of averages. If your measurement is spoiled by external noise, you should increase the amount of averages used.</w:t>
      </w:r>
    </w:p>
    <w:p>
      <w:pPr>
        <w:pStyle w:val="Tekstblok"/>
        <w:numPr>
          <w:ilvl w:val="0"/>
          <w:numId w:val="74"/>
        </w:numPr>
        <w:tabs>
          <w:tab w:val="clear" w:pos="709"/>
          <w:tab w:val="left" w:pos="720" w:leader="none"/>
        </w:tabs>
        <w:rPr>
          <w:color w:val="000000"/>
          <w:lang w:val="en-US"/>
        </w:rPr>
      </w:pPr>
      <w:r>
        <w:rPr>
          <w:color w:val="000000"/>
          <w:lang w:val="en-US"/>
        </w:rPr>
        <w:t>For the MLS measurement to work properly, one sequence has to be played prior to the measurement. Therefore a non averaged MLS measurement needs twice the time of the impulse response to perform.</w:t>
      </w:r>
    </w:p>
    <w:p>
      <w:pPr>
        <w:pStyle w:val="Tekstblok"/>
        <w:numPr>
          <w:ilvl w:val="0"/>
          <w:numId w:val="74"/>
        </w:numPr>
        <w:tabs>
          <w:tab w:val="clear" w:pos="709"/>
          <w:tab w:val="left" w:pos="720" w:leader="none"/>
        </w:tabs>
        <w:rPr>
          <w:color w:val="000000"/>
          <w:lang w:val="en-US"/>
        </w:rPr>
      </w:pPr>
      <w:r>
        <w:rPr>
          <w:color w:val="000000"/>
          <w:lang w:val="en-US"/>
        </w:rPr>
        <w:t>On reverberant condition the impulse response's size (set by MLS Size) should be larger or at least similar to the (expected) reverberation decay time (RT</w:t>
      </w:r>
      <w:r>
        <w:rPr>
          <w:b/>
          <w:bCs/>
          <w:color w:val="000000"/>
          <w:vertAlign w:val="subscript"/>
          <w:lang w:val="en-US"/>
        </w:rPr>
        <w:t>60</w:t>
      </w:r>
      <w:r>
        <w:rPr>
          <w:color w:val="000000"/>
          <w:lang w:val="en-US"/>
        </w:rPr>
        <w:t>).</w:t>
      </w:r>
    </w:p>
    <w:p>
      <w:pPr>
        <w:pStyle w:val="Tekstblok"/>
        <w:numPr>
          <w:ilvl w:val="0"/>
          <w:numId w:val="74"/>
        </w:numPr>
        <w:tabs>
          <w:tab w:val="clear" w:pos="709"/>
          <w:tab w:val="left" w:pos="720" w:leader="none"/>
        </w:tabs>
        <w:rPr>
          <w:color w:val="000000"/>
          <w:lang w:val="en-US"/>
        </w:rPr>
      </w:pPr>
      <w:r>
        <w:rPr>
          <w:color w:val="000000"/>
          <w:lang w:val="en-US"/>
        </w:rPr>
        <w:t>The MLS measurement's results can be affected by distortion and time variances of the measured system.</w:t>
      </w:r>
    </w:p>
    <w:p>
      <w:pPr>
        <w:pStyle w:val="Tekstblok"/>
        <w:numPr>
          <w:ilvl w:val="0"/>
          <w:numId w:val="74"/>
        </w:numPr>
        <w:tabs>
          <w:tab w:val="clear" w:pos="709"/>
          <w:tab w:val="left" w:pos="720" w:leader="none"/>
        </w:tabs>
        <w:rPr>
          <w:lang w:val="en-US"/>
        </w:rPr>
      </w:pPr>
      <w:r>
        <w:rPr>
          <w:color w:val="000000"/>
          <w:lang w:val="en-US"/>
        </w:rPr>
        <w:t xml:space="preserve">You can use the shortcut </w:t>
      </w:r>
      <w:r>
        <w:rPr>
          <w:b/>
          <w:bCs/>
          <w:color w:val="000000"/>
          <w:lang w:val="en-US"/>
        </w:rPr>
        <w:t>F3</w:t>
      </w:r>
      <w:r>
        <w:rPr>
          <w:color w:val="000000"/>
          <w:lang w:val="en-US"/>
        </w:rPr>
        <w:t xml:space="preserve"> to select the measurement, the shortcut </w:t>
      </w:r>
      <w:r>
        <w:rPr>
          <w:b/>
          <w:bCs/>
          <w:color w:val="000000"/>
          <w:lang w:val="en-US"/>
        </w:rPr>
        <w:t>F4</w:t>
      </w:r>
      <w:r>
        <w:rPr>
          <w:color w:val="000000"/>
          <w:lang w:val="en-US"/>
        </w:rPr>
        <w:t xml:space="preserve"> to start and shortcut </w:t>
      </w:r>
      <w:r>
        <w:rPr>
          <w:b/>
          <w:bCs/>
          <w:color w:val="000000"/>
          <w:lang w:val="en-US"/>
        </w:rPr>
        <w:t>F9</w:t>
      </w:r>
      <w:r>
        <w:rPr>
          <w:color w:val="000000"/>
          <w:lang w:val="en-US"/>
        </w:rPr>
        <w:t xml:space="preserve"> for the setup of the selected measurement.</w:t>
      </w:r>
      <w:r>
        <w:br w:type="page"/>
      </w:r>
    </w:p>
    <w:p>
      <w:pPr>
        <w:pStyle w:val="Kop4"/>
        <w:rPr>
          <w:lang w:val="en-US"/>
        </w:rPr>
      </w:pPr>
      <w:bookmarkStart w:id="114" w:name="__RefHeading___Toc41234_2823577171"/>
      <w:bookmarkStart w:id="115" w:name="hs1135"/>
      <w:bookmarkEnd w:id="114"/>
      <w:bookmarkEnd w:id="115"/>
      <w:r>
        <w:rPr>
          <w:lang w:val="en-US"/>
        </w:rPr>
        <w:t>Sweep measurement (impulse response)</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576">
            <wp:simplePos x="0" y="0"/>
            <wp:positionH relativeFrom="column">
              <wp:align>right</wp:align>
            </wp:positionH>
            <wp:positionV relativeFrom="paragraph">
              <wp:posOffset>21590</wp:posOffset>
            </wp:positionV>
            <wp:extent cx="3599815" cy="2700020"/>
            <wp:effectExtent l="0" t="0" r="0" b="0"/>
            <wp:wrapSquare wrapText="bothSides"/>
            <wp:docPr id="111" name="Bild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ild27" descr="" title=""/>
                    <pic:cNvPicPr>
                      <a:picLocks noChangeAspect="1" noChangeArrowheads="1"/>
                    </pic:cNvPicPr>
                  </pic:nvPicPr>
                  <pic:blipFill>
                    <a:blip r:embed="rId125"/>
                    <a:stretch>
                      <a:fillRect/>
                    </a:stretch>
                  </pic:blipFill>
                  <pic:spPr bwMode="auto">
                    <a:xfrm>
                      <a:off x="0" y="0"/>
                      <a:ext cx="3599815" cy="2700020"/>
                    </a:xfrm>
                    <a:prstGeom prst="rect">
                      <a:avLst/>
                    </a:prstGeom>
                  </pic:spPr>
                </pic:pic>
              </a:graphicData>
            </a:graphic>
          </wp:anchor>
        </w:drawing>
      </w:r>
      <w:r>
        <w:rPr>
          <w:color w:val="000000"/>
          <w:lang w:val="en-US"/>
        </w:rPr>
        <w:t xml:space="preserve">The </w:t>
      </w:r>
      <w:r>
        <w:rPr>
          <w:i/>
          <w:iCs/>
          <w:color w:val="000000"/>
          <w:lang w:val="en-US"/>
        </w:rPr>
        <w:t>Sweep Measurement</w:t>
      </w:r>
      <w:r>
        <w:rPr>
          <w:color w:val="000000"/>
          <w:lang w:val="en-US"/>
        </w:rPr>
        <w:t xml:space="preserve"> is a measurement based on the comparison of two channels, like the Dual Channel FFT, using a swept sine as the excitation signal.</w:t>
      </w:r>
    </w:p>
    <w:p>
      <w:pPr>
        <w:pStyle w:val="Tekstblok"/>
        <w:tabs>
          <w:tab w:val="clear" w:pos="709"/>
          <w:tab w:val="left" w:pos="720" w:leader="none"/>
        </w:tabs>
        <w:rPr>
          <w:color w:val="000000"/>
          <w:lang w:val="en-US"/>
        </w:rPr>
      </w:pPr>
      <w:r>
        <w:rPr>
          <w:color w:val="000000"/>
          <w:lang w:val="en-US"/>
        </w:rPr>
        <w:t xml:space="preserve">The measurement </w:t>
      </w:r>
      <w:r>
        <w:rPr>
          <w:color w:val="000000"/>
          <w:lang w:val="en-US"/>
        </w:rPr>
        <w:t xml:space="preserve">will yield </w:t>
      </w:r>
      <w:r>
        <w:rPr>
          <w:color w:val="000000"/>
          <w:lang w:val="en-US"/>
        </w:rPr>
        <w:t>an impulse response.</w:t>
        <w:br/>
        <w:t xml:space="preserve">Therefore there is no need to adjust the delay prior to </w:t>
      </w:r>
      <w:r>
        <w:rPr>
          <w:color w:val="000000"/>
          <w:lang w:val="en-US"/>
        </w:rPr>
        <w:t>the</w:t>
      </w:r>
      <w:r>
        <w:rPr>
          <w:color w:val="000000"/>
          <w:lang w:val="en-US"/>
        </w:rPr>
        <w:t xml:space="preserve"> measurement.</w:t>
      </w:r>
    </w:p>
    <w:p>
      <w:pPr>
        <w:pStyle w:val="Tekstblok"/>
        <w:tabs>
          <w:tab w:val="clear" w:pos="709"/>
          <w:tab w:val="left" w:pos="720" w:leader="none"/>
        </w:tabs>
        <w:rPr>
          <w:color w:val="000000"/>
          <w:lang w:val="en-US"/>
        </w:rPr>
      </w:pPr>
      <w:r>
        <w:rPr>
          <w:color w:val="000000"/>
          <w:lang w:val="en-US"/>
        </w:rPr>
        <w:t>In the measurement's setup you can edit the following settings:</w:t>
      </w:r>
    </w:p>
    <w:p>
      <w:pPr>
        <w:pStyle w:val="Tekstblok"/>
        <w:numPr>
          <w:ilvl w:val="0"/>
          <w:numId w:val="75"/>
        </w:numPr>
        <w:tabs>
          <w:tab w:val="clear" w:pos="709"/>
          <w:tab w:val="left" w:pos="720" w:leader="none"/>
        </w:tabs>
        <w:rPr/>
      </w:pPr>
      <w:r>
        <w:rPr>
          <w:b/>
          <w:bCs/>
          <w:i w:val="false"/>
          <w:iCs w:val="false"/>
          <w:color w:val="000000"/>
          <w:lang w:val="en-US"/>
        </w:rPr>
        <w:t>Size</w:t>
      </w:r>
      <w:r>
        <w:rPr>
          <w:b/>
          <w:bCs/>
          <w:i/>
          <w:iCs/>
          <w:color w:val="000000"/>
          <w:lang w:val="en-US"/>
        </w:rPr>
        <w:t xml:space="preserve"> </w:t>
      </w:r>
      <w:r>
        <w:rPr>
          <w:color w:val="000000"/>
          <w:lang w:val="en-US"/>
        </w:rPr>
        <w:t>the length of the impulse response. A higher number delivers a better result, but needs more time to perform. The sweep-signal length is set to half the length of the impulse response, if Use short signal (Chirp) is not activated.</w:t>
      </w:r>
    </w:p>
    <w:p>
      <w:pPr>
        <w:pStyle w:val="Tekstblok"/>
        <w:numPr>
          <w:ilvl w:val="0"/>
          <w:numId w:val="75"/>
        </w:numPr>
        <w:tabs>
          <w:tab w:val="clear" w:pos="709"/>
          <w:tab w:val="left" w:pos="720" w:leader="none"/>
        </w:tabs>
        <w:rPr>
          <w:lang w:val="en-US"/>
        </w:rPr>
      </w:pPr>
      <w:r>
        <w:rPr>
          <w:b/>
          <w:bCs/>
          <w:i w:val="false"/>
          <w:iCs w:val="false"/>
          <w:color w:val="000000"/>
          <w:lang w:val="en-US"/>
        </w:rPr>
        <w:t>Averages</w:t>
      </w:r>
      <w:r>
        <w:rPr>
          <w:color w:val="000000"/>
          <w:lang w:val="en-US"/>
        </w:rPr>
        <w:t xml:space="preserve"> the amount of measurements to be averaged before calculation of the impulse response.</w:t>
      </w:r>
    </w:p>
    <w:p>
      <w:pPr>
        <w:pStyle w:val="Tekstblok"/>
        <w:numPr>
          <w:ilvl w:val="0"/>
          <w:numId w:val="75"/>
        </w:numPr>
        <w:tabs>
          <w:tab w:val="clear" w:pos="709"/>
          <w:tab w:val="left" w:pos="720" w:leader="none"/>
        </w:tabs>
        <w:rPr>
          <w:lang w:val="en-US"/>
        </w:rPr>
      </w:pPr>
      <w:r>
        <w:rPr>
          <w:b/>
          <w:bCs/>
          <w:i w:val="false"/>
          <w:iCs w:val="false"/>
          <w:color w:val="000000"/>
          <w:lang w:val="en-US"/>
        </w:rPr>
        <w:t>From</w:t>
      </w:r>
      <w:r>
        <w:rPr>
          <w:color w:val="000000"/>
          <w:lang w:val="en-US"/>
        </w:rPr>
        <w:t xml:space="preserve"> the starting frequency of sweep, i.e the lowest frequency played.</w:t>
      </w:r>
    </w:p>
    <w:p>
      <w:pPr>
        <w:pStyle w:val="Tekstblok"/>
        <w:numPr>
          <w:ilvl w:val="0"/>
          <w:numId w:val="75"/>
        </w:numPr>
        <w:tabs>
          <w:tab w:val="clear" w:pos="709"/>
          <w:tab w:val="left" w:pos="720" w:leader="none"/>
        </w:tabs>
        <w:rPr>
          <w:lang w:val="en-US"/>
        </w:rPr>
      </w:pPr>
      <w:r>
        <w:rPr>
          <w:b/>
          <w:bCs/>
          <w:i w:val="false"/>
          <w:iCs w:val="false"/>
          <w:color w:val="000000"/>
          <w:lang w:val="en-US"/>
        </w:rPr>
        <w:t>To</w:t>
      </w:r>
      <w:r>
        <w:rPr>
          <w:color w:val="000000"/>
          <w:lang w:val="en-US"/>
        </w:rPr>
        <w:t xml:space="preserve"> the ending frequency of sweep, i.e. the highest frequency played.</w:t>
      </w:r>
    </w:p>
    <w:p>
      <w:pPr>
        <w:pStyle w:val="Tekstblok"/>
        <w:numPr>
          <w:ilvl w:val="0"/>
          <w:numId w:val="75"/>
        </w:numPr>
        <w:tabs>
          <w:tab w:val="clear" w:pos="709"/>
          <w:tab w:val="left" w:pos="720" w:leader="none"/>
        </w:tabs>
        <w:rPr>
          <w:lang w:val="en-US"/>
        </w:rPr>
      </w:pPr>
      <w:r>
        <w:rPr>
          <w:b/>
          <w:bCs/>
          <w:i w:val="false"/>
          <w:iCs w:val="false"/>
          <w:color w:val="000000"/>
          <w:lang w:val="en-US"/>
        </w:rPr>
        <w:t>Use short signal (Chirp)</w:t>
      </w:r>
      <w:r>
        <w:rPr>
          <w:color w:val="000000"/>
          <w:lang w:val="en-US"/>
        </w:rPr>
        <w:t xml:space="preserve"> shortens the time used for the sweep signal, so that only a real short sound is audible. This setting does not affect the length of the impulse response calculated.</w:t>
      </w:r>
    </w:p>
    <w:p>
      <w:pPr>
        <w:pStyle w:val="Tekstblok"/>
        <w:numPr>
          <w:ilvl w:val="0"/>
          <w:numId w:val="75"/>
        </w:numPr>
        <w:tabs>
          <w:tab w:val="clear" w:pos="709"/>
          <w:tab w:val="left" w:pos="720" w:leader="none"/>
        </w:tabs>
        <w:rPr>
          <w:lang w:val="en-US"/>
        </w:rPr>
      </w:pPr>
      <w:r>
        <w:rPr>
          <w:b/>
          <w:bCs/>
          <w:i w:val="false"/>
          <w:iCs w:val="false"/>
          <w:color w:val="000000"/>
          <w:lang w:val="en-US"/>
        </w:rPr>
        <w:t>High to Low</w:t>
      </w:r>
      <w:r>
        <w:rPr>
          <w:color w:val="000000"/>
          <w:lang w:val="en-US"/>
        </w:rPr>
        <w:t xml:space="preserve"> use this setting to run the sweep from the high frequency down to the low frequency.</w:t>
      </w:r>
    </w:p>
    <w:p>
      <w:pPr>
        <w:pStyle w:val="Tekstblok"/>
        <w:numPr>
          <w:ilvl w:val="0"/>
          <w:numId w:val="75"/>
        </w:numPr>
        <w:tabs>
          <w:tab w:val="clear" w:pos="709"/>
          <w:tab w:val="left" w:pos="720" w:leader="none"/>
        </w:tabs>
        <w:rPr>
          <w:lang w:val="en-US"/>
        </w:rPr>
      </w:pPr>
      <w:r>
        <w:rPr>
          <w:b/>
          <w:bCs/>
          <w:i w:val="false"/>
          <w:iCs w:val="false"/>
          <w:color w:val="000000"/>
          <w:lang w:val="en-US"/>
        </w:rPr>
        <w:t xml:space="preserve">Use STI </w:t>
      </w:r>
      <w:r>
        <w:rPr>
          <w:b/>
          <w:bCs/>
          <w:i w:val="false"/>
          <w:iCs w:val="false"/>
          <w:color w:val="000000"/>
          <w:lang w:val="en-US"/>
        </w:rPr>
        <w:t>–</w:t>
      </w:r>
      <w:r>
        <w:rPr>
          <w:b/>
          <w:bCs/>
          <w:i w:val="false"/>
          <w:iCs w:val="false"/>
          <w:color w:val="000000"/>
          <w:lang w:val="en-US"/>
        </w:rPr>
        <w:t xml:space="preserve"> Filter for signal</w:t>
      </w:r>
      <w:r>
        <w:rPr>
          <w:color w:val="000000"/>
          <w:lang w:val="en-US"/>
        </w:rPr>
        <w:t xml:space="preserve"> use this option to apply a digital filtering to the signal generator. This makes the energy contribution more similar to the contribution of energy in speech. You should use this filter only if you want to perform a </w:t>
      </w:r>
      <w:r>
        <w:rPr>
          <w:i/>
          <w:iCs/>
          <w:color w:val="000000"/>
          <w:lang w:val="en-US"/>
        </w:rPr>
        <w:t>STI --</w:t>
      </w:r>
      <w:r>
        <w:rPr>
          <w:color w:val="000000"/>
          <w:lang w:val="en-US"/>
        </w:rPr>
        <w:t xml:space="preserve">calculation </w:t>
      </w:r>
      <w:r>
        <w:rPr>
          <w:color w:val="000000"/>
          <w:lang w:val="en-US"/>
        </w:rPr>
        <w:t xml:space="preserve">(see page </w:t>
      </w:r>
      <w:r>
        <w:rPr>
          <w:color w:val="000000"/>
          <w:lang w:val="en-US"/>
        </w:rPr>
        <w:fldChar w:fldCharType="begin"/>
      </w:r>
      <w:r>
        <w:rPr>
          <w:color w:val="000000"/>
          <w:lang w:val="en-US"/>
        </w:rPr>
        <w:instrText> PAGEREF __RefHeading___Toc28384_170345104 \h </w:instrText>
      </w:r>
      <w:r>
        <w:rPr>
          <w:color w:val="000000"/>
          <w:lang w:val="en-US"/>
        </w:rPr>
        <w:fldChar w:fldCharType="separate"/>
      </w:r>
      <w:r>
        <w:rPr>
          <w:color w:val="000000"/>
          <w:lang w:val="en-US"/>
        </w:rPr>
        <w:t>49</w:t>
      </w:r>
      <w:r>
        <w:rPr>
          <w:color w:val="000000"/>
          <w:lang w:val="en-US"/>
        </w:rPr>
        <w:fldChar w:fldCharType="end"/>
      </w:r>
      <w:r>
        <w:rPr>
          <w:color w:val="000000"/>
          <w:lang w:val="en-US"/>
        </w:rPr>
        <w:t xml:space="preserve">) </w:t>
      </w:r>
      <w:r>
        <w:rPr>
          <w:color w:val="000000"/>
          <w:lang w:val="en-US"/>
        </w:rPr>
        <w:t xml:space="preserve">using the impulse – response </w:t>
      </w:r>
      <w:r>
        <w:rPr>
          <w:color w:val="000000"/>
          <w:lang w:val="en-US"/>
        </w:rPr>
        <w:t>measured</w:t>
      </w:r>
      <w:r>
        <w:rPr>
          <w:color w:val="000000"/>
          <w:lang w:val="en-US"/>
        </w:rPr>
        <w:t>.</w:t>
      </w:r>
    </w:p>
    <w:p>
      <w:pPr>
        <w:pStyle w:val="Tekstblok"/>
        <w:numPr>
          <w:ilvl w:val="0"/>
          <w:numId w:val="75"/>
        </w:numPr>
        <w:tabs>
          <w:tab w:val="clear" w:pos="709"/>
          <w:tab w:val="left" w:pos="720" w:leader="none"/>
        </w:tabs>
        <w:rPr>
          <w:lang w:val="en-US"/>
        </w:rPr>
      </w:pPr>
      <w:r>
        <w:rPr>
          <w:b/>
          <w:bCs/>
          <w:i w:val="false"/>
          <w:iCs w:val="false"/>
          <w:color w:val="000000"/>
          <w:lang w:val="en-US"/>
        </w:rPr>
        <w:t>Complex IR compensation</w:t>
      </w:r>
      <w:r>
        <w:rPr>
          <w:color w:val="000000"/>
          <w:lang w:val="en-US"/>
        </w:rPr>
        <w:t xml:space="preserve"> select the file used for the complex compensation </w:t>
      </w:r>
      <w:r>
        <w:rPr>
          <w:color w:val="000000"/>
          <w:lang w:val="en-US"/>
        </w:rPr>
        <w:t>and enable it</w:t>
      </w:r>
      <w:r>
        <w:rPr>
          <w:color w:val="000000"/>
          <w:lang w:val="en-US"/>
        </w:rPr>
        <w:t xml:space="preserve">. </w:t>
      </w:r>
      <w:r>
        <w:rPr>
          <w:color w:val="000000"/>
          <w:lang w:val="en-US"/>
        </w:rPr>
        <w:t xml:space="preserve">Refer to </w:t>
      </w:r>
      <w:r>
        <w:rPr>
          <w:color w:val="000000"/>
          <w:lang w:val="en-US"/>
        </w:rPr>
        <w:t xml:space="preserve">page </w:t>
      </w:r>
      <w:r>
        <w:rPr>
          <w:color w:val="000000"/>
          <w:lang w:val="en-US"/>
        </w:rPr>
        <w:fldChar w:fldCharType="begin"/>
      </w:r>
      <w:r>
        <w:rPr>
          <w:color w:val="000000"/>
          <w:lang w:val="en-US"/>
        </w:rPr>
        <w:instrText> PAGEREF Ref_Complex_Compensation \h </w:instrText>
      </w:r>
      <w:r>
        <w:rPr>
          <w:color w:val="000000"/>
          <w:lang w:val="en-US"/>
        </w:rPr>
        <w:fldChar w:fldCharType="separate"/>
      </w:r>
      <w:r>
        <w:rPr>
          <w:color w:val="000000"/>
          <w:lang w:val="en-US"/>
        </w:rPr>
        <w:t>66</w:t>
      </w:r>
      <w:r>
        <w:rPr>
          <w:color w:val="000000"/>
          <w:lang w:val="en-US"/>
        </w:rPr>
        <w:fldChar w:fldCharType="end"/>
      </w:r>
      <w:r>
        <w:rPr>
          <w:color w:val="000000"/>
          <w:lang w:val="en-US"/>
        </w:rPr>
        <w:t xml:space="preserve"> for details about </w:t>
      </w:r>
      <w:r>
        <w:rPr>
          <w:color w:val="000000"/>
          <w:lang w:val="en-US"/>
        </w:rPr>
        <w:t>the</w:t>
      </w:r>
      <w:r>
        <w:rPr>
          <w:color w:val="000000"/>
          <w:lang w:val="en-US"/>
        </w:rPr>
        <w:t xml:space="preserve"> complex compensation.</w:t>
      </w:r>
      <w:r>
        <w:br w:type="page"/>
      </w:r>
    </w:p>
    <w:p>
      <w:pPr>
        <w:pStyle w:val="Tekstblok"/>
        <w:tabs>
          <w:tab w:val="clear" w:pos="709"/>
          <w:tab w:val="left" w:pos="720" w:leader="none"/>
        </w:tabs>
        <w:spacing w:before="238" w:after="0"/>
        <w:rPr>
          <w:b/>
          <w:b/>
          <w:bCs/>
          <w:color w:val="000000"/>
          <w:lang w:val="en-US"/>
        </w:rPr>
      </w:pPr>
      <w:r>
        <w:rPr>
          <w:b/>
          <w:bCs/>
          <w:color w:val="000000"/>
          <w:lang w:val="en-US"/>
        </w:rPr>
        <w:t>Hints:</w:t>
      </w:r>
    </w:p>
    <w:p>
      <w:pPr>
        <w:pStyle w:val="Tekstblok"/>
        <w:numPr>
          <w:ilvl w:val="0"/>
          <w:numId w:val="76"/>
        </w:numPr>
        <w:tabs>
          <w:tab w:val="clear" w:pos="709"/>
          <w:tab w:val="left" w:pos="720" w:leader="none"/>
        </w:tabs>
        <w:rPr>
          <w:color w:val="000000"/>
          <w:lang w:val="en-US"/>
        </w:rPr>
      </w:pPr>
      <w:r>
        <w:rPr>
          <w:color w:val="000000"/>
          <w:lang w:val="en-US"/>
        </w:rPr>
        <w:t>To improve the quality of the result you should increase the Size instead of increasing the amount of the averages. If your measurement is spoiled by unwanted external noise, you should increase the amount of averages used.</w:t>
      </w:r>
    </w:p>
    <w:p>
      <w:pPr>
        <w:pStyle w:val="Tekstblok"/>
        <w:numPr>
          <w:ilvl w:val="0"/>
          <w:numId w:val="76"/>
        </w:numPr>
        <w:tabs>
          <w:tab w:val="clear" w:pos="709"/>
          <w:tab w:val="left" w:pos="720" w:leader="none"/>
        </w:tabs>
        <w:rPr>
          <w:color w:val="000000"/>
          <w:lang w:val="en-US"/>
        </w:rPr>
      </w:pPr>
      <w:r>
        <w:rPr>
          <w:color w:val="000000"/>
          <w:lang w:val="en-US"/>
        </w:rPr>
        <w:t>The Sweep measurement is located in impulse response module, but its connections differ from those used for MLS measurements.</w:t>
      </w:r>
    </w:p>
    <w:p>
      <w:pPr>
        <w:pStyle w:val="Tekstblok"/>
        <w:numPr>
          <w:ilvl w:val="0"/>
          <w:numId w:val="76"/>
        </w:numPr>
        <w:tabs>
          <w:tab w:val="clear" w:pos="709"/>
          <w:tab w:val="left" w:pos="720" w:leader="none"/>
        </w:tabs>
        <w:rPr>
          <w:color w:val="000000"/>
          <w:lang w:val="en-US"/>
        </w:rPr>
      </w:pPr>
      <w:r>
        <w:rPr>
          <w:color w:val="000000"/>
          <w:lang w:val="en-US"/>
        </w:rPr>
        <w:t xml:space="preserve">You should use the STI </w:t>
      </w:r>
      <w:r>
        <w:rPr>
          <w:color w:val="000000"/>
          <w:lang w:val="en-US"/>
        </w:rPr>
        <w:t>–</w:t>
      </w:r>
      <w:r>
        <w:rPr>
          <w:color w:val="000000"/>
          <w:lang w:val="en-US"/>
        </w:rPr>
        <w:t xml:space="preserve"> Filters only if you want to calculate the STI value, because the filter decreases the noise immunity of the measurement, especial at low and high frequencies. This is a wanted behavior for the measurement of the STI value, because intelligibility is affected by external noise </w:t>
      </w:r>
      <w:r>
        <w:rPr>
          <w:color w:val="000000"/>
          <w:lang w:val="en-US"/>
        </w:rPr>
        <w:t>also</w:t>
      </w:r>
      <w:r>
        <w:rPr>
          <w:color w:val="000000"/>
          <w:lang w:val="en-US"/>
        </w:rPr>
        <w:t>.</w:t>
      </w:r>
    </w:p>
    <w:p>
      <w:pPr>
        <w:pStyle w:val="Tekstblok"/>
        <w:numPr>
          <w:ilvl w:val="0"/>
          <w:numId w:val="76"/>
        </w:numPr>
        <w:tabs>
          <w:tab w:val="clear" w:pos="709"/>
          <w:tab w:val="left" w:pos="720" w:leader="none"/>
        </w:tabs>
        <w:rPr>
          <w:lang w:val="en-US"/>
        </w:rPr>
      </w:pPr>
      <w:r>
        <w:rPr>
          <w:color w:val="000000"/>
          <w:lang w:val="en-US"/>
        </w:rPr>
        <w:t xml:space="preserve">You can use the shortcut </w:t>
      </w:r>
      <w:r>
        <w:rPr>
          <w:b/>
          <w:bCs/>
          <w:color w:val="000000"/>
          <w:lang w:val="en-US"/>
        </w:rPr>
        <w:t>F3</w:t>
      </w:r>
      <w:r>
        <w:rPr>
          <w:color w:val="000000"/>
          <w:lang w:val="en-US"/>
        </w:rPr>
        <w:t xml:space="preserve"> to select measurement, the shortcut </w:t>
      </w:r>
      <w:r>
        <w:rPr>
          <w:b/>
          <w:bCs/>
          <w:color w:val="000000"/>
          <w:lang w:val="en-US"/>
        </w:rPr>
        <w:t>F4</w:t>
      </w:r>
      <w:r>
        <w:rPr>
          <w:color w:val="000000"/>
          <w:lang w:val="en-US"/>
        </w:rPr>
        <w:t xml:space="preserve"> to start and the shortcut </w:t>
      </w:r>
      <w:r>
        <w:rPr>
          <w:b/>
          <w:bCs/>
          <w:color w:val="000000"/>
          <w:lang w:val="en-US"/>
        </w:rPr>
        <w:t>F9</w:t>
      </w:r>
      <w:r>
        <w:rPr>
          <w:color w:val="000000"/>
          <w:lang w:val="en-US"/>
        </w:rPr>
        <w:t xml:space="preserve"> to invoke the setup for the selected measurement.</w:t>
      </w:r>
    </w:p>
    <w:p>
      <w:pPr>
        <w:pStyle w:val="Tekstblok"/>
        <w:numPr>
          <w:ilvl w:val="0"/>
          <w:numId w:val="76"/>
        </w:numPr>
        <w:tabs>
          <w:tab w:val="clear" w:pos="709"/>
          <w:tab w:val="left" w:pos="720" w:leader="none"/>
        </w:tabs>
        <w:rPr>
          <w:color w:val="000000"/>
          <w:lang w:val="en-US"/>
        </w:rPr>
      </w:pPr>
      <w:r>
        <w:rPr>
          <w:color w:val="000000"/>
          <w:lang w:val="en-US"/>
        </w:rPr>
        <w:t xml:space="preserve">If you want to measure the frequency response, you should use the MAT Module, because of it's possibilities to validate the result. </w:t>
        <w:br/>
      </w:r>
      <w:r>
        <w:rPr>
          <w:color w:val="000000"/>
          <w:lang w:val="en-US"/>
        </w:rPr>
        <w:t xml:space="preserve">See page </w:t>
      </w:r>
      <w:r>
        <w:rPr>
          <w:color w:val="000000"/>
          <w:lang w:val="en-US"/>
        </w:rPr>
        <w:fldChar w:fldCharType="begin"/>
      </w:r>
      <w:r>
        <w:rPr>
          <w:color w:val="000000"/>
          <w:lang w:val="en-US"/>
        </w:rPr>
        <w:instrText> PAGEREF __RefHeading__20555_189244930 \h </w:instrText>
      </w:r>
      <w:r>
        <w:rPr>
          <w:color w:val="000000"/>
          <w:lang w:val="en-US"/>
        </w:rPr>
        <w:fldChar w:fldCharType="separate"/>
      </w:r>
      <w:r>
        <w:rPr>
          <w:color w:val="000000"/>
          <w:lang w:val="en-US"/>
        </w:rPr>
        <w:t>124</w:t>
      </w:r>
      <w:r>
        <w:rPr>
          <w:color w:val="000000"/>
          <w:lang w:val="en-US"/>
        </w:rPr>
        <w:fldChar w:fldCharType="end"/>
      </w:r>
      <w:r>
        <w:rPr>
          <w:color w:val="000000"/>
          <w:lang w:val="en-US"/>
        </w:rPr>
        <w:t xml:space="preserve"> for more details of the transfer – function measurement.</w:t>
      </w:r>
      <w:r>
        <w:br w:type="page"/>
      </w:r>
    </w:p>
    <w:p>
      <w:pPr>
        <w:pStyle w:val="Kop4"/>
        <w:rPr>
          <w:lang w:val="en-US"/>
        </w:rPr>
      </w:pPr>
      <w:bookmarkStart w:id="116" w:name="__RefHeading___Toc41236_2823577171"/>
      <w:bookmarkEnd w:id="116"/>
      <w:r>
        <w:rPr>
          <w:color w:val="000000"/>
          <w:lang w:val="en-US"/>
        </w:rPr>
        <w:drawing>
          <wp:inline distT="0" distB="0" distL="0" distR="71755">
            <wp:extent cx="151130" cy="151130"/>
            <wp:effectExtent l="0" t="0" r="0" b="0"/>
            <wp:docPr id="112" name="Grafik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fik51" descr="" title=""/>
                    <pic:cNvPicPr>
                      <a:picLocks noChangeAspect="1" noChangeArrowheads="1"/>
                    </pic:cNvPicPr>
                  </pic:nvPicPr>
                  <pic:blipFill>
                    <a:blip r:embed="rId126"/>
                    <a:stretch>
                      <a:fillRect/>
                    </a:stretch>
                  </pic:blipFill>
                  <pic:spPr bwMode="auto">
                    <a:xfrm>
                      <a:off x="0" y="0"/>
                      <a:ext cx="151130" cy="151130"/>
                    </a:xfrm>
                    <a:prstGeom prst="rect">
                      <a:avLst/>
                    </a:prstGeom>
                  </pic:spPr>
                </pic:pic>
              </a:graphicData>
            </a:graphic>
          </wp:inline>
        </w:drawing>
      </w:r>
      <w:r>
        <w:rPr>
          <w:color w:val="000000"/>
          <w:lang w:val="en-US"/>
        </w:rPr>
        <w:t>Oscilloscope</w:t>
      </w:r>
    </w:p>
    <w:p>
      <w:pPr>
        <w:pStyle w:val="Tekstblok"/>
        <w:tabs>
          <w:tab w:val="clear" w:pos="709"/>
          <w:tab w:val="left" w:pos="720" w:leader="none"/>
        </w:tabs>
        <w:rPr>
          <w:color w:val="000000"/>
          <w:lang w:val="en-US"/>
        </w:rPr>
      </w:pPr>
      <w:r>
        <w:rPr>
          <w:color w:val="000000"/>
          <w:lang w:val="en-US"/>
        </w:rPr>
        <w:t xml:space="preserve">The oscilloscope measurement in the impulse </w:t>
      </w:r>
      <w:r>
        <w:rPr>
          <w:color w:val="000000"/>
          <w:lang w:val="en-US"/>
        </w:rPr>
        <w:t>–</w:t>
      </w:r>
      <w:r>
        <w:rPr>
          <w:color w:val="000000"/>
          <w:lang w:val="en-US"/>
        </w:rPr>
        <w:t xml:space="preserve"> response module displays the signal on the inputs directly.</w:t>
      </w:r>
    </w:p>
    <w:p>
      <w:pPr>
        <w:pStyle w:val="Tekstblok"/>
        <w:tabs>
          <w:tab w:val="clear" w:pos="709"/>
          <w:tab w:val="left" w:pos="720" w:leader="none"/>
        </w:tabs>
        <w:rPr>
          <w:color w:val="000000"/>
          <w:lang w:val="en-US"/>
        </w:rPr>
      </w:pPr>
      <w:r>
        <w:rPr>
          <w:color w:val="000000"/>
          <w:lang w:val="en-US"/>
        </w:rPr>
        <w:t>On the right side you’ll find the control section.</w:t>
      </w:r>
    </w:p>
    <w:p>
      <w:pPr>
        <w:pStyle w:val="Tekstblok"/>
        <w:tabs>
          <w:tab w:val="clear" w:pos="709"/>
          <w:tab w:val="left" w:pos="720" w:leader="none"/>
        </w:tabs>
        <w:rPr>
          <w:color w:val="000000"/>
          <w:lang w:val="en-US"/>
        </w:rPr>
      </w:pPr>
      <w:r>
        <w:rPr>
          <w:color w:val="000000"/>
          <w:lang w:val="en-US"/>
        </w:rPr>
        <w:t xml:space="preserve">Use the </w:t>
      </w:r>
      <w:r>
        <w:rPr>
          <w:i/>
          <w:iCs/>
          <w:color w:val="000000"/>
          <w:lang w:val="en-US"/>
        </w:rPr>
        <w:t>Oscilloscope</w:t>
      </w:r>
      <w:r>
        <w:rPr>
          <w:color w:val="000000"/>
          <w:lang w:val="en-US"/>
        </w:rPr>
        <w:t xml:space="preserve"> button to start or to freeze the display.</w:t>
      </w:r>
    </w:p>
    <w:p>
      <w:pPr>
        <w:pStyle w:val="Kop5"/>
        <w:rPr/>
      </w:pPr>
      <w:bookmarkStart w:id="117" w:name="__RefHeading___Toc38815_209593912"/>
      <w:bookmarkEnd w:id="117"/>
      <w:r>
        <w:rPr>
          <w:color w:val="000000"/>
        </w:rPr>
        <w:t>T</w:t>
      </w:r>
      <w:r>
        <w:rPr>
          <w:color w:val="000000"/>
        </w:rPr>
        <w:t>he channel settings</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544">
            <wp:simplePos x="0" y="0"/>
            <wp:positionH relativeFrom="column">
              <wp:posOffset>5292090</wp:posOffset>
            </wp:positionH>
            <wp:positionV relativeFrom="paragraph">
              <wp:posOffset>635</wp:posOffset>
            </wp:positionV>
            <wp:extent cx="720090" cy="1274445"/>
            <wp:effectExtent l="0" t="0" r="0" b="0"/>
            <wp:wrapSquare wrapText="bothSides"/>
            <wp:docPr id="113" name="Bild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Bild80" descr="" title=""/>
                    <pic:cNvPicPr>
                      <a:picLocks noChangeAspect="1" noChangeArrowheads="1"/>
                    </pic:cNvPicPr>
                  </pic:nvPicPr>
                  <pic:blipFill>
                    <a:blip r:embed="rId127"/>
                    <a:stretch>
                      <a:fillRect/>
                    </a:stretch>
                  </pic:blipFill>
                  <pic:spPr bwMode="auto">
                    <a:xfrm>
                      <a:off x="0" y="0"/>
                      <a:ext cx="720090" cy="1274445"/>
                    </a:xfrm>
                    <a:prstGeom prst="rect">
                      <a:avLst/>
                    </a:prstGeom>
                  </pic:spPr>
                </pic:pic>
              </a:graphicData>
            </a:graphic>
          </wp:anchor>
        </w:drawing>
      </w:r>
      <w:r>
        <w:rPr>
          <w:color w:val="000000"/>
          <w:lang w:val="en-US"/>
        </w:rPr>
        <w:t>At the top you can see the current settings for the measurement input, and below you find the current settings for the reference input. The color on the left indicates the color of the trace in the display.</w:t>
      </w:r>
    </w:p>
    <w:p>
      <w:pPr>
        <w:pStyle w:val="Tekstblok"/>
        <w:tabs>
          <w:tab w:val="clear" w:pos="709"/>
          <w:tab w:val="left" w:pos="720" w:leader="none"/>
        </w:tabs>
        <w:rPr>
          <w:lang w:val="en-US"/>
        </w:rPr>
      </w:pPr>
      <w:r>
        <w:rPr>
          <w:color w:val="000000"/>
          <w:lang w:val="en-US"/>
        </w:rPr>
        <w:t>T</w:t>
      </w:r>
      <w:r>
        <w:rPr>
          <w:color w:val="000000"/>
          <w:lang w:val="en-US"/>
        </w:rPr>
        <w:t xml:space="preserve">he upper line shows the current resolution, </w:t>
      </w:r>
      <w:r>
        <w:rPr>
          <w:color w:val="000000"/>
          <w:lang w:val="en-US"/>
        </w:rPr>
        <w:t xml:space="preserve">which can be changed in the settings window (see page </w:t>
      </w:r>
      <w:r>
        <w:rPr>
          <w:color w:val="000000"/>
          <w:lang w:val="en-US"/>
        </w:rPr>
        <w:fldChar w:fldCharType="begin"/>
      </w:r>
      <w:r>
        <w:rPr>
          <w:color w:val="000000"/>
          <w:lang w:val="en-US"/>
        </w:rPr>
        <w:instrText> PAGEREF __RefHeading___Toc37405_209593912 \h </w:instrText>
      </w:r>
      <w:r>
        <w:rPr>
          <w:color w:val="000000"/>
          <w:lang w:val="en-US"/>
        </w:rPr>
        <w:fldChar w:fldCharType="separate"/>
      </w:r>
      <w:r>
        <w:rPr>
          <w:color w:val="000000"/>
          <w:lang w:val="en-US"/>
        </w:rPr>
        <w:t>76</w:t>
      </w:r>
      <w:r>
        <w:rPr>
          <w:color w:val="000000"/>
          <w:lang w:val="en-US"/>
        </w:rPr>
        <w:fldChar w:fldCharType="end"/>
      </w:r>
      <w:r>
        <w:rPr>
          <w:color w:val="000000"/>
          <w:lang w:val="en-US"/>
        </w:rPr>
        <w:t>).</w:t>
      </w:r>
    </w:p>
    <w:p>
      <w:pPr>
        <w:pStyle w:val="Tekstblok"/>
        <w:tabs>
          <w:tab w:val="clear" w:pos="709"/>
          <w:tab w:val="left" w:pos="720" w:leader="none"/>
        </w:tabs>
        <w:rPr>
          <w:color w:val="000000"/>
          <w:lang w:val="en-US"/>
        </w:rPr>
      </w:pPr>
      <w:r>
        <w:rPr>
          <w:color w:val="000000"/>
          <w:lang w:val="en-US"/>
        </w:rPr>
        <w:t>The lower line contains three different areas.</w:t>
      </w:r>
    </w:p>
    <w:p>
      <w:pPr>
        <w:pStyle w:val="Tekstblok"/>
        <w:numPr>
          <w:ilvl w:val="0"/>
          <w:numId w:val="77"/>
        </w:numPr>
        <w:tabs>
          <w:tab w:val="clear" w:pos="709"/>
          <w:tab w:val="left" w:pos="720" w:leader="none"/>
        </w:tabs>
        <w:rPr/>
      </w:pPr>
      <w:r>
        <w:rPr>
          <w:color w:val="000000"/>
          <w:lang w:val="en-US"/>
        </w:rPr>
        <w:t>T</w:t>
      </w:r>
      <w:r>
        <w:rPr>
          <w:color w:val="000000"/>
          <w:lang w:val="en-US"/>
        </w:rPr>
        <w:t xml:space="preserve">he area on the </w:t>
      </w:r>
      <w:r>
        <w:rPr>
          <w:i/>
          <w:iCs/>
          <w:color w:val="000000"/>
          <w:lang w:val="en-US"/>
        </w:rPr>
        <w:t>left</w:t>
      </w:r>
      <w:r>
        <w:rPr>
          <w:color w:val="000000"/>
          <w:lang w:val="en-US"/>
        </w:rPr>
        <w:t xml:space="preserve"> shows the </w:t>
      </w:r>
      <w:r>
        <w:rPr>
          <w:b/>
          <w:bCs/>
          <w:color w:val="000000"/>
          <w:lang w:val="en-US"/>
        </w:rPr>
        <w:t>AC</w:t>
      </w:r>
      <w:r>
        <w:rPr>
          <w:color w:val="000000"/>
          <w:lang w:val="en-US"/>
        </w:rPr>
        <w:t xml:space="preserve"> option. With the AC option enabled </w:t>
      </w:r>
      <w:r>
        <w:rPr>
          <w:b/>
          <w:bCs/>
          <w:i/>
          <w:iCs/>
          <w:color w:val="000000"/>
          <w:lang w:val="en-US"/>
        </w:rPr>
        <w:t>SATlive</w:t>
      </w:r>
      <w:r>
        <w:rPr>
          <w:color w:val="000000"/>
          <w:lang w:val="en-US"/>
        </w:rPr>
        <w:t xml:space="preserve"> will try to remove the steady part of the input signal (its DC component). Click on the symbol to toggle the mode. The icon indicates the current mode. </w:t>
        <w:br/>
      </w:r>
      <w:r>
        <w:rPr>
          <w:i/>
          <w:iCs/>
          <w:color w:val="000000"/>
          <w:lang w:val="en-US"/>
        </w:rPr>
        <w:t>Please note, that most of the audio interfaces block DC signals at their inputs.</w:t>
      </w:r>
    </w:p>
    <w:p>
      <w:pPr>
        <w:pStyle w:val="Tekstblok"/>
        <w:numPr>
          <w:ilvl w:val="0"/>
          <w:numId w:val="77"/>
        </w:numPr>
        <w:tabs>
          <w:tab w:val="clear" w:pos="709"/>
          <w:tab w:val="left" w:pos="720" w:leader="none"/>
        </w:tabs>
        <w:rPr>
          <w:i w:val="false"/>
          <w:i w:val="false"/>
          <w:iCs w:val="false"/>
        </w:rPr>
      </w:pPr>
      <w:r>
        <w:rPr>
          <w:i w:val="false"/>
          <w:iCs w:val="false"/>
          <w:color w:val="000000"/>
          <w:lang w:val="en-US"/>
        </w:rPr>
        <w:t xml:space="preserve">At the </w:t>
      </w:r>
      <w:r>
        <w:rPr>
          <w:i/>
          <w:iCs/>
          <w:color w:val="000000"/>
          <w:lang w:val="en-US"/>
        </w:rPr>
        <w:t>center</w:t>
      </w:r>
      <w:r>
        <w:rPr>
          <w:i w:val="false"/>
          <w:iCs w:val="false"/>
          <w:color w:val="000000"/>
          <w:lang w:val="en-US"/>
        </w:rPr>
        <w:t xml:space="preserve"> you can see the current vertical offset of the trace.</w:t>
        <w:br/>
        <w:t>A click on this value will reset the offset to zero.</w:t>
        <w:br/>
        <w:t xml:space="preserve">Use the settings window (see page </w:t>
      </w:r>
      <w:r>
        <w:rPr>
          <w:i w:val="false"/>
          <w:iCs w:val="false"/>
          <w:color w:val="000000"/>
          <w:lang w:val="en-US"/>
        </w:rPr>
        <w:fldChar w:fldCharType="begin"/>
      </w:r>
      <w:r>
        <w:rPr>
          <w:i w:val="false"/>
          <w:iCs w:val="false"/>
          <w:color w:val="000000"/>
          <w:lang w:val="en-US"/>
        </w:rPr>
        <w:instrText> PAGEREF __RefHeading___Toc37405_209593912 \h </w:instrText>
      </w:r>
      <w:r>
        <w:rPr>
          <w:i w:val="false"/>
          <w:iCs w:val="false"/>
          <w:color w:val="000000"/>
          <w:lang w:val="en-US"/>
        </w:rPr>
        <w:fldChar w:fldCharType="separate"/>
      </w:r>
      <w:r>
        <w:rPr>
          <w:i w:val="false"/>
          <w:iCs w:val="false"/>
          <w:color w:val="000000"/>
          <w:lang w:val="en-US"/>
        </w:rPr>
        <w:t>76</w:t>
      </w:r>
      <w:r>
        <w:rPr>
          <w:i w:val="false"/>
          <w:iCs w:val="false"/>
          <w:color w:val="000000"/>
          <w:lang w:val="en-US"/>
        </w:rPr>
        <w:fldChar w:fldCharType="end"/>
      </w:r>
      <w:r>
        <w:rPr>
          <w:i w:val="false"/>
          <w:iCs w:val="false"/>
          <w:color w:val="000000"/>
          <w:lang w:val="en-US"/>
        </w:rPr>
        <w:t>) to set the vertical offset.</w:t>
      </w:r>
    </w:p>
    <w:p>
      <w:pPr>
        <w:pStyle w:val="Tekstblok"/>
        <w:numPr>
          <w:ilvl w:val="0"/>
          <w:numId w:val="77"/>
        </w:numPr>
        <w:tabs>
          <w:tab w:val="clear" w:pos="709"/>
          <w:tab w:val="left" w:pos="720" w:leader="none"/>
        </w:tabs>
        <w:rPr/>
      </w:pPr>
      <w:r>
        <w:rPr>
          <w:i w:val="false"/>
          <w:iCs w:val="false"/>
          <w:color w:val="000000"/>
          <w:lang w:val="en-US"/>
        </w:rPr>
        <w:t xml:space="preserve">Use the rectangle on the </w:t>
      </w:r>
      <w:r>
        <w:rPr>
          <w:i/>
          <w:iCs/>
          <w:color w:val="000000"/>
          <w:lang w:val="en-US"/>
        </w:rPr>
        <w:t>right</w:t>
      </w:r>
      <w:r>
        <w:rPr>
          <w:i w:val="false"/>
          <w:iCs w:val="false"/>
          <w:color w:val="000000"/>
          <w:lang w:val="en-US"/>
        </w:rPr>
        <w:t xml:space="preserve"> to toggle the visibility of the trace. As long as the trace is visible the rectangle is filled with the color of the trace.</w:t>
      </w:r>
      <w:r>
        <w:br w:type="page"/>
      </w:r>
    </w:p>
    <w:p>
      <w:pPr>
        <w:pStyle w:val="Kop5"/>
        <w:rPr/>
      </w:pPr>
      <w:bookmarkStart w:id="118" w:name="__RefHeading___Toc41639_209593912"/>
      <w:bookmarkEnd w:id="118"/>
      <w:r>
        <w:rPr/>
        <w:t>The trigger settings</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545">
            <wp:simplePos x="0" y="0"/>
            <wp:positionH relativeFrom="column">
              <wp:align>right</wp:align>
            </wp:positionH>
            <wp:positionV relativeFrom="paragraph">
              <wp:posOffset>21590</wp:posOffset>
            </wp:positionV>
            <wp:extent cx="720090" cy="518160"/>
            <wp:effectExtent l="0" t="0" r="0" b="0"/>
            <wp:wrapSquare wrapText="bothSides"/>
            <wp:docPr id="114" name="Bild4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ild437" descr="" title=""/>
                    <pic:cNvPicPr>
                      <a:picLocks noChangeAspect="1" noChangeArrowheads="1"/>
                    </pic:cNvPicPr>
                  </pic:nvPicPr>
                  <pic:blipFill>
                    <a:blip r:embed="rId128"/>
                    <a:stretch>
                      <a:fillRect/>
                    </a:stretch>
                  </pic:blipFill>
                  <pic:spPr bwMode="auto">
                    <a:xfrm>
                      <a:off x="0" y="0"/>
                      <a:ext cx="720090" cy="518160"/>
                    </a:xfrm>
                    <a:prstGeom prst="rect">
                      <a:avLst/>
                    </a:prstGeom>
                  </pic:spPr>
                </pic:pic>
              </a:graphicData>
            </a:graphic>
          </wp:anchor>
        </w:drawing>
      </w:r>
      <w:r>
        <w:rPr>
          <w:color w:val="000000"/>
          <w:lang w:val="en-US"/>
        </w:rPr>
        <w:t>The lower area contains the settings for the trigger and time – bas</w:t>
      </w:r>
      <w:r>
        <w:rPr>
          <w:color w:val="000000"/>
          <w:lang w:val="en-US"/>
        </w:rPr>
        <w:t>e</w:t>
      </w:r>
      <w:r>
        <w:rPr>
          <w:color w:val="000000"/>
          <w:lang w:val="en-US"/>
        </w:rPr>
        <w:t>.</w:t>
      </w:r>
    </w:p>
    <w:p>
      <w:pPr>
        <w:pStyle w:val="Tekstblok"/>
        <w:tabs>
          <w:tab w:val="clear" w:pos="709"/>
          <w:tab w:val="left" w:pos="720" w:leader="none"/>
        </w:tabs>
        <w:rPr>
          <w:color w:val="000000"/>
          <w:lang w:val="en-US"/>
        </w:rPr>
      </w:pPr>
      <w:r>
        <w:rPr>
          <w:color w:val="000000"/>
          <w:lang w:val="en-US"/>
        </w:rPr>
        <w:t xml:space="preserve">The upper line shows the current time – base setting. The time – base  determines the </w:t>
      </w:r>
      <w:r>
        <w:rPr>
          <w:color w:val="000000"/>
          <w:lang w:val="en-US"/>
        </w:rPr>
        <w:t>horizontal</w:t>
      </w:r>
      <w:r>
        <w:rPr>
          <w:color w:val="000000"/>
          <w:lang w:val="en-US"/>
        </w:rPr>
        <w:t xml:space="preserve"> range of the display.</w:t>
      </w:r>
    </w:p>
    <w:p>
      <w:pPr>
        <w:pStyle w:val="Tekstblok"/>
        <w:tabs>
          <w:tab w:val="clear" w:pos="709"/>
          <w:tab w:val="left" w:pos="720" w:leader="none"/>
        </w:tabs>
        <w:rPr>
          <w:color w:val="000000"/>
          <w:lang w:val="en-US"/>
        </w:rPr>
      </w:pPr>
      <w:r>
        <w:rPr>
          <w:color w:val="000000"/>
          <w:lang w:val="en-US"/>
        </w:rPr>
        <w:t xml:space="preserve">Use the settings window (see page </w:t>
      </w:r>
      <w:r>
        <w:rPr>
          <w:color w:val="000000"/>
          <w:lang w:val="en-US"/>
        </w:rPr>
        <w:fldChar w:fldCharType="begin"/>
      </w:r>
      <w:r>
        <w:rPr>
          <w:color w:val="000000"/>
          <w:lang w:val="en-US"/>
        </w:rPr>
        <w:instrText> PAGEREF __RefHeading___Toc27590_309896246 \h </w:instrText>
      </w:r>
      <w:r>
        <w:rPr>
          <w:color w:val="000000"/>
          <w:lang w:val="en-US"/>
        </w:rPr>
        <w:fldChar w:fldCharType="separate"/>
      </w:r>
      <w:r>
        <w:rPr>
          <w:color w:val="000000"/>
          <w:lang w:val="en-US"/>
        </w:rPr>
        <w:t>78</w:t>
      </w:r>
      <w:r>
        <w:rPr>
          <w:color w:val="000000"/>
          <w:lang w:val="en-US"/>
        </w:rPr>
        <w:fldChar w:fldCharType="end"/>
      </w:r>
      <w:r>
        <w:rPr>
          <w:color w:val="000000"/>
          <w:lang w:val="en-US"/>
        </w:rPr>
        <w:t>) to change the time – base.</w:t>
      </w:r>
    </w:p>
    <w:p>
      <w:pPr>
        <w:pStyle w:val="Tekstblok"/>
        <w:tabs>
          <w:tab w:val="clear" w:pos="709"/>
          <w:tab w:val="left" w:pos="720" w:leader="none"/>
        </w:tabs>
        <w:rPr>
          <w:color w:val="000000"/>
          <w:lang w:val="en-US"/>
        </w:rPr>
      </w:pPr>
      <w:r>
        <w:rPr>
          <w:color w:val="000000"/>
          <w:lang w:val="en-US"/>
        </w:rPr>
        <w:t>The colored line at the left shows the current state of the trigger. A green line indicates that a trigger is available. Otherwise the line will show red color.</w:t>
      </w:r>
    </w:p>
    <w:p>
      <w:pPr>
        <w:pStyle w:val="Tekstblok"/>
        <w:tabs>
          <w:tab w:val="clear" w:pos="709"/>
          <w:tab w:val="left" w:pos="720" w:leader="none"/>
        </w:tabs>
        <w:rPr>
          <w:color w:val="000000"/>
          <w:lang w:val="en-US"/>
        </w:rPr>
      </w:pPr>
      <w:r>
        <w:rPr>
          <w:color w:val="000000"/>
          <w:lang w:val="en-US"/>
        </w:rPr>
        <w:t xml:space="preserve">The lower </w:t>
      </w:r>
      <w:r>
        <w:rPr>
          <w:color w:val="000000"/>
          <w:lang w:val="en-US"/>
        </w:rPr>
        <w:t>area</w:t>
      </w:r>
      <w:r>
        <w:rPr>
          <w:color w:val="000000"/>
          <w:lang w:val="en-US"/>
        </w:rPr>
        <w:t xml:space="preserve"> contains different settings:</w:t>
      </w:r>
    </w:p>
    <w:p>
      <w:pPr>
        <w:pStyle w:val="Tekstblok"/>
        <w:numPr>
          <w:ilvl w:val="0"/>
          <w:numId w:val="78"/>
        </w:numPr>
        <w:tabs>
          <w:tab w:val="clear" w:pos="709"/>
          <w:tab w:val="left" w:pos="720" w:leader="none"/>
        </w:tabs>
        <w:rPr>
          <w:color w:val="000000"/>
          <w:lang w:val="en-US"/>
        </w:rPr>
      </w:pPr>
      <w:r>
        <w:rPr>
          <w:color w:val="000000"/>
          <w:lang w:val="en-US"/>
        </w:rPr>
        <w:t xml:space="preserve">At the </w:t>
      </w:r>
      <w:r>
        <w:rPr>
          <w:i/>
          <w:iCs/>
          <w:color w:val="000000"/>
          <w:lang w:val="en-US"/>
        </w:rPr>
        <w:t>left</w:t>
      </w:r>
      <w:r>
        <w:rPr>
          <w:color w:val="000000"/>
          <w:lang w:val="en-US"/>
        </w:rPr>
        <w:t xml:space="preserve"> you can choose whether triggering should occur when the signal rises above the threshold (rising edge) or when the signal drops below the threshold (falling edge). Click on the symbol to toggle the mode.</w:t>
      </w:r>
    </w:p>
    <w:p>
      <w:pPr>
        <w:pStyle w:val="Tekstblok"/>
        <w:numPr>
          <w:ilvl w:val="0"/>
          <w:numId w:val="78"/>
        </w:numPr>
        <w:tabs>
          <w:tab w:val="clear" w:pos="709"/>
          <w:tab w:val="left" w:pos="720" w:leader="none"/>
        </w:tabs>
        <w:rPr/>
      </w:pPr>
      <w:r>
        <w:rPr>
          <w:color w:val="000000"/>
          <w:lang w:val="en-US"/>
        </w:rPr>
        <w:t xml:space="preserve">At the </w:t>
      </w:r>
      <w:r>
        <w:rPr>
          <w:i/>
          <w:iCs/>
          <w:color w:val="000000"/>
          <w:lang w:val="en-US"/>
        </w:rPr>
        <w:t>center</w:t>
      </w:r>
      <w:r>
        <w:rPr>
          <w:color w:val="000000"/>
          <w:lang w:val="en-US"/>
        </w:rPr>
        <w:t xml:space="preserve"> the current trigger – level will show. The trigger – level is the threshold used to trigger the display. The value shows in percentage of the height of the display. Click on this area to open the settings window (see page </w:t>
      </w:r>
      <w:r>
        <w:rPr>
          <w:color w:val="000000"/>
          <w:lang w:val="en-US"/>
        </w:rPr>
        <w:fldChar w:fldCharType="begin"/>
      </w:r>
      <w:r>
        <w:rPr>
          <w:color w:val="000000"/>
          <w:lang w:val="en-US"/>
        </w:rPr>
        <w:instrText> PAGEREF __RefHeading___Toc37405_209593912 \h </w:instrText>
      </w:r>
      <w:r>
        <w:rPr>
          <w:color w:val="000000"/>
          <w:lang w:val="en-US"/>
        </w:rPr>
        <w:fldChar w:fldCharType="separate"/>
      </w:r>
      <w:r>
        <w:rPr>
          <w:color w:val="000000"/>
          <w:lang w:val="en-US"/>
        </w:rPr>
        <w:t>76</w:t>
      </w:r>
      <w:r>
        <w:rPr>
          <w:color w:val="000000"/>
          <w:lang w:val="en-US"/>
        </w:rPr>
        <w:fldChar w:fldCharType="end"/>
      </w:r>
      <w:r>
        <w:rPr>
          <w:color w:val="000000"/>
          <w:lang w:val="en-US"/>
        </w:rPr>
        <w:t>).</w:t>
      </w:r>
    </w:p>
    <w:p>
      <w:pPr>
        <w:pStyle w:val="Tekstblok"/>
        <w:numPr>
          <w:ilvl w:val="0"/>
          <w:numId w:val="78"/>
        </w:numPr>
        <w:tabs>
          <w:tab w:val="clear" w:pos="709"/>
          <w:tab w:val="left" w:pos="720" w:leader="none"/>
        </w:tabs>
        <w:rPr/>
      </w:pPr>
      <w:r>
        <w:rPr>
          <w:color w:val="000000"/>
          <w:lang w:val="en-US"/>
        </w:rPr>
        <w:t>T</w:t>
      </w:r>
      <w:r>
        <w:rPr>
          <w:color w:val="000000"/>
          <w:lang w:val="en-US"/>
        </w:rPr>
        <w:t>he rectangle at the right indicates the trace selected as the source for the trigger. Click on the rectangle to toggle between both traces.</w:t>
      </w:r>
    </w:p>
    <w:p>
      <w:pPr>
        <w:pStyle w:val="Tekstblok"/>
        <w:numPr>
          <w:ilvl w:val="0"/>
          <w:numId w:val="78"/>
        </w:numPr>
        <w:tabs>
          <w:tab w:val="clear" w:pos="709"/>
          <w:tab w:val="left" w:pos="720" w:leader="none"/>
        </w:tabs>
        <w:rPr/>
      </w:pPr>
      <w:r>
        <w:rPr>
          <w:color w:val="000000"/>
          <w:lang w:val="en-US"/>
        </w:rPr>
        <w:t xml:space="preserve">The switch </w:t>
      </w:r>
      <w:r>
        <w:rPr>
          <w:b/>
          <w:bCs/>
          <w:color w:val="000000"/>
          <w:lang w:val="en-US"/>
        </w:rPr>
        <w:t>A</w:t>
      </w:r>
      <w:r>
        <w:rPr>
          <w:color w:val="000000"/>
          <w:lang w:val="en-US"/>
        </w:rPr>
        <w:t xml:space="preserve"> activates auto – trigger. In this mode the display will redraw even if the input does not read the trigger threshold. This mode is also know as Free – Run.</w:t>
      </w:r>
    </w:p>
    <w:p>
      <w:pPr>
        <w:pStyle w:val="Tekstblok"/>
        <w:numPr>
          <w:ilvl w:val="0"/>
          <w:numId w:val="78"/>
        </w:numPr>
        <w:tabs>
          <w:tab w:val="clear" w:pos="709"/>
          <w:tab w:val="left" w:pos="720" w:leader="none"/>
        </w:tabs>
        <w:rPr/>
      </w:pPr>
      <w:r>
        <w:rPr>
          <w:color w:val="000000"/>
          <w:lang w:val="en-US"/>
        </w:rPr>
        <w:t xml:space="preserve">The switch </w:t>
      </w:r>
      <w:r>
        <w:rPr>
          <w:b/>
          <w:bCs/>
          <w:color w:val="000000"/>
          <w:lang w:val="en-US"/>
        </w:rPr>
        <w:t>S</w:t>
      </w:r>
      <w:r>
        <w:rPr>
          <w:color w:val="000000"/>
          <w:lang w:val="en-US"/>
        </w:rPr>
        <w:t xml:space="preserve"> activates the single – shot mode. In this mode the display will redraw when the input first reaches threshold. Afterwards the display freezes until you click on a switch. Use this mode for impulsive signals like spikes or </w:t>
      </w:r>
      <w:r>
        <w:rPr>
          <w:color w:val="000000"/>
          <w:lang w:val="en-US"/>
        </w:rPr>
        <w:t>interference.</w:t>
      </w:r>
    </w:p>
    <w:p>
      <w:pPr>
        <w:pStyle w:val="Tekstblok"/>
        <w:rPr/>
      </w:pPr>
      <w:r>
        <w:rPr/>
      </w:r>
      <w:r>
        <w:br w:type="page"/>
      </w:r>
    </w:p>
    <w:p>
      <w:pPr>
        <w:pStyle w:val="Kop5"/>
        <w:rPr/>
      </w:pPr>
      <w:bookmarkStart w:id="119" w:name="__RefHeading___Toc37405_209593912"/>
      <w:bookmarkEnd w:id="119"/>
      <w:r>
        <w:rPr/>
        <w:t>The settings window</w:t>
      </w:r>
    </w:p>
    <w:p>
      <w:pPr>
        <w:pStyle w:val="Tekstblok"/>
        <w:tabs>
          <w:tab w:val="clear" w:pos="709"/>
          <w:tab w:val="left" w:pos="720" w:leader="none"/>
        </w:tabs>
        <w:rPr/>
      </w:pPr>
      <w:r>
        <w:drawing>
          <wp:anchor behindDoc="0" distT="0" distB="71755" distL="71755" distR="0" simplePos="0" locked="0" layoutInCell="0" allowOverlap="1" relativeHeight="651">
            <wp:simplePos x="0" y="0"/>
            <wp:positionH relativeFrom="column">
              <wp:align>right</wp:align>
            </wp:positionH>
            <wp:positionV relativeFrom="paragraph">
              <wp:posOffset>21590</wp:posOffset>
            </wp:positionV>
            <wp:extent cx="1080135" cy="2404745"/>
            <wp:effectExtent l="0" t="0" r="0" b="0"/>
            <wp:wrapSquare wrapText="bothSides"/>
            <wp:docPr id="115" name="Bild4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ild469" descr="" title=""/>
                    <pic:cNvPicPr>
                      <a:picLocks noChangeAspect="1" noChangeArrowheads="1"/>
                    </pic:cNvPicPr>
                  </pic:nvPicPr>
                  <pic:blipFill>
                    <a:blip r:embed="rId129"/>
                    <a:stretch>
                      <a:fillRect/>
                    </a:stretch>
                  </pic:blipFill>
                  <pic:spPr bwMode="auto">
                    <a:xfrm>
                      <a:off x="0" y="0"/>
                      <a:ext cx="1080135" cy="2404745"/>
                    </a:xfrm>
                    <a:prstGeom prst="rect">
                      <a:avLst/>
                    </a:prstGeom>
                  </pic:spPr>
                </pic:pic>
              </a:graphicData>
            </a:graphic>
          </wp:anchor>
        </w:drawing>
      </w:r>
      <w:r>
        <w:rPr>
          <w:color w:val="000000"/>
          <w:lang w:val="en-US"/>
        </w:rPr>
        <w:t xml:space="preserve">To invoke this window just click onto the </w:t>
      </w:r>
      <w:r>
        <w:rPr>
          <w:color w:val="000000"/>
          <w:lang w:val="en-US"/>
        </w:rPr>
        <w:t>upper line of each area.</w:t>
      </w:r>
    </w:p>
    <w:p>
      <w:pPr>
        <w:pStyle w:val="Tekstblok"/>
        <w:tabs>
          <w:tab w:val="clear" w:pos="709"/>
          <w:tab w:val="left" w:pos="720" w:leader="none"/>
        </w:tabs>
        <w:rPr/>
      </w:pPr>
      <w:r>
        <w:rPr>
          <w:color w:val="000000"/>
          <w:lang w:val="en-US"/>
        </w:rPr>
        <w:t xml:space="preserve">The upper area allows the selection of the vertical resolution for the selected trace. </w:t>
      </w:r>
      <w:r>
        <w:rPr>
          <w:color w:val="000000"/>
          <w:lang w:val="en-US"/>
        </w:rPr>
        <w:t xml:space="preserve">The entry </w:t>
      </w:r>
      <w:r>
        <w:rPr>
          <w:i/>
          <w:iCs/>
          <w:color w:val="000000"/>
          <w:lang w:val="en-US"/>
        </w:rPr>
        <w:t>GND</w:t>
      </w:r>
      <w:r>
        <w:rPr>
          <w:color w:val="000000"/>
          <w:lang w:val="en-US"/>
        </w:rPr>
        <w:t xml:space="preserve"> will show the trace as a straight line at the current offset value.</w:t>
      </w:r>
    </w:p>
    <w:p>
      <w:pPr>
        <w:pStyle w:val="Tekstblok"/>
        <w:tabs>
          <w:tab w:val="clear" w:pos="709"/>
          <w:tab w:val="left" w:pos="720" w:leader="none"/>
        </w:tabs>
        <w:rPr>
          <w:color w:val="000000"/>
          <w:lang w:val="en-US"/>
        </w:rPr>
      </w:pPr>
      <w:r>
        <w:rPr>
          <w:color w:val="000000"/>
          <w:lang w:val="en-US"/>
        </w:rPr>
        <w:t>The line at the left indicates the color of the trace assigned. To toggle between both traces you can click on the label above the selection. The popup menu of the vertical offset setting contains a trace selection where you can choose the trace you want to edit.</w:t>
      </w:r>
    </w:p>
    <w:p>
      <w:pPr>
        <w:pStyle w:val="Tekstblok"/>
        <w:tabs>
          <w:tab w:val="clear" w:pos="709"/>
          <w:tab w:val="left" w:pos="720" w:leader="none"/>
        </w:tabs>
        <w:rPr>
          <w:color w:val="000000"/>
          <w:lang w:val="en-US"/>
        </w:rPr>
      </w:pPr>
      <w:r>
        <w:rPr>
          <w:color w:val="000000"/>
          <w:lang w:val="en-US"/>
        </w:rPr>
        <w:t>The slider allows you to move the trace in vertical direction.</w:t>
      </w:r>
    </w:p>
    <w:p>
      <w:pPr>
        <w:pStyle w:val="Tekstblok"/>
        <w:tabs>
          <w:tab w:val="clear" w:pos="709"/>
          <w:tab w:val="left" w:pos="720" w:leader="none"/>
        </w:tabs>
        <w:rPr/>
      </w:pPr>
      <w:r>
        <w:rPr>
          <w:color w:val="000000"/>
          <w:lang w:val="en-US"/>
        </w:rPr>
        <w:t xml:space="preserve">To zero the vertical offset, either choose the entry </w:t>
      </w:r>
      <w:r>
        <w:rPr>
          <w:i/>
          <w:iCs/>
          <w:color w:val="000000"/>
          <w:lang w:val="en-US"/>
        </w:rPr>
        <w:t xml:space="preserve">Center </w:t>
      </w:r>
      <w:r>
        <w:rPr>
          <w:color w:val="000000"/>
          <w:lang w:val="en-US"/>
        </w:rPr>
        <w:t xml:space="preserve">from </w:t>
      </w:r>
      <w:r>
        <w:rPr>
          <w:color w:val="000000"/>
          <w:lang w:val="en-US"/>
        </w:rPr>
        <w:t xml:space="preserve">the popup menu or click on the display of the current offset value </w:t>
      </w:r>
      <w:r>
        <w:rPr>
          <w:color w:val="000000"/>
          <w:lang w:val="en-US"/>
        </w:rPr>
        <w:t xml:space="preserve">at the center of the bottom line of each channel setting (see page </w:t>
      </w:r>
      <w:r>
        <w:rPr>
          <w:color w:val="000000"/>
          <w:lang w:val="en-US"/>
        </w:rPr>
        <w:fldChar w:fldCharType="begin"/>
      </w:r>
      <w:r>
        <w:rPr>
          <w:color w:val="000000"/>
          <w:lang w:val="en-US"/>
        </w:rPr>
        <w:instrText> PAGEREF __RefHeading___Toc38815_209593912 \h </w:instrText>
      </w:r>
      <w:r>
        <w:rPr>
          <w:color w:val="000000"/>
          <w:lang w:val="en-US"/>
        </w:rPr>
        <w:fldChar w:fldCharType="separate"/>
      </w:r>
      <w:r>
        <w:rPr>
          <w:color w:val="000000"/>
          <w:lang w:val="en-US"/>
        </w:rPr>
        <w:t>74</w:t>
      </w:r>
      <w:r>
        <w:rPr>
          <w:color w:val="000000"/>
          <w:lang w:val="en-US"/>
        </w:rPr>
        <w:fldChar w:fldCharType="end"/>
      </w:r>
      <w:r>
        <w:rPr>
          <w:color w:val="000000"/>
          <w:lang w:val="en-US"/>
        </w:rPr>
        <w:t>).</w:t>
      </w:r>
    </w:p>
    <w:p>
      <w:pPr>
        <w:pStyle w:val="Tekstblok"/>
        <w:tabs>
          <w:tab w:val="clear" w:pos="709"/>
          <w:tab w:val="left" w:pos="720" w:leader="none"/>
        </w:tabs>
        <w:rPr/>
      </w:pPr>
      <w:r>
        <w:rPr>
          <w:color w:val="000000"/>
          <w:lang w:val="en-US"/>
        </w:rPr>
        <w:t>T</w:t>
      </w:r>
      <w:r>
        <w:rPr>
          <w:color w:val="000000"/>
          <w:lang w:val="en-US"/>
        </w:rPr>
        <w:t>he lower part of the settings window contains the time – base selection.</w:t>
      </w:r>
    </w:p>
    <w:p>
      <w:pPr>
        <w:pStyle w:val="Tekstblok"/>
        <w:numPr>
          <w:ilvl w:val="0"/>
          <w:numId w:val="79"/>
        </w:numPr>
        <w:tabs>
          <w:tab w:val="clear" w:pos="709"/>
          <w:tab w:val="left" w:pos="720" w:leader="none"/>
        </w:tabs>
        <w:rPr/>
      </w:pPr>
      <w:r>
        <w:rPr>
          <w:color w:val="000000"/>
          <w:lang w:val="en-US"/>
        </w:rPr>
        <w:t xml:space="preserve">The trigger slider, which contains a popup menu, sets the threshold </w:t>
      </w:r>
      <w:r>
        <w:rPr>
          <w:color w:val="000000"/>
          <w:lang w:val="en-US"/>
        </w:rPr>
        <w:t>of</w:t>
      </w:r>
      <w:r>
        <w:rPr>
          <w:color w:val="000000"/>
          <w:lang w:val="en-US"/>
        </w:rPr>
        <w:t xml:space="preserve"> the trigger.</w:t>
      </w:r>
    </w:p>
    <w:p>
      <w:pPr>
        <w:pStyle w:val="Tekstblok"/>
        <w:numPr>
          <w:ilvl w:val="0"/>
          <w:numId w:val="79"/>
        </w:numPr>
        <w:tabs>
          <w:tab w:val="clear" w:pos="709"/>
          <w:tab w:val="left" w:pos="720" w:leader="none"/>
        </w:tabs>
        <w:rPr/>
      </w:pPr>
      <w:r>
        <w:rPr>
          <w:color w:val="000000"/>
          <w:lang w:val="en-US"/>
        </w:rPr>
        <w:t xml:space="preserve">You can set the source of the trigger signal and the kind of </w:t>
      </w:r>
      <w:r>
        <w:rPr>
          <w:color w:val="000000"/>
          <w:lang w:val="en-US"/>
        </w:rPr>
        <w:t xml:space="preserve">the </w:t>
      </w:r>
      <w:r>
        <w:rPr>
          <w:color w:val="000000"/>
          <w:lang w:val="en-US"/>
        </w:rPr>
        <w:t xml:space="preserve">trigger in the trigger settings (see page </w:t>
      </w:r>
      <w:r>
        <w:rPr>
          <w:color w:val="000000"/>
          <w:lang w:val="en-US"/>
        </w:rPr>
        <w:fldChar w:fldCharType="begin"/>
      </w:r>
      <w:r>
        <w:rPr>
          <w:color w:val="000000"/>
          <w:lang w:val="en-US"/>
        </w:rPr>
        <w:instrText> PAGEREF __RefHeading___Toc41639_209593912 \h </w:instrText>
      </w:r>
      <w:r>
        <w:rPr>
          <w:color w:val="000000"/>
          <w:lang w:val="en-US"/>
        </w:rPr>
        <w:fldChar w:fldCharType="separate"/>
      </w:r>
      <w:r>
        <w:rPr>
          <w:color w:val="000000"/>
          <w:lang w:val="en-US"/>
        </w:rPr>
        <w:t>75</w:t>
      </w:r>
      <w:r>
        <w:rPr>
          <w:color w:val="000000"/>
          <w:lang w:val="en-US"/>
        </w:rPr>
        <w:fldChar w:fldCharType="end"/>
      </w:r>
      <w:r>
        <w:rPr>
          <w:color w:val="000000"/>
          <w:lang w:val="en-US"/>
        </w:rPr>
        <w:t>) in the area right to the display.</w:t>
      </w:r>
    </w:p>
    <w:p>
      <w:pPr>
        <w:pStyle w:val="Tekstblok"/>
        <w:numPr>
          <w:ilvl w:val="0"/>
          <w:numId w:val="79"/>
        </w:numPr>
        <w:tabs>
          <w:tab w:val="clear" w:pos="709"/>
          <w:tab w:val="left" w:pos="720" w:leader="none"/>
        </w:tabs>
        <w:rPr>
          <w:color w:val="000000"/>
          <w:lang w:val="en-US"/>
        </w:rPr>
      </w:pPr>
      <w:r>
        <w:rPr>
          <w:color w:val="000000"/>
          <w:lang w:val="en-US"/>
        </w:rPr>
        <w:t xml:space="preserve">Using the </w:t>
      </w:r>
      <w:r>
        <w:rPr>
          <w:i/>
          <w:iCs/>
          <w:color w:val="000000"/>
          <w:lang w:val="en-US"/>
        </w:rPr>
        <w:t xml:space="preserve">X – offset </w:t>
      </w:r>
      <w:r>
        <w:rPr>
          <w:color w:val="000000"/>
          <w:lang w:val="en-US"/>
        </w:rPr>
        <w:t>slider you can move the traces in the horizontal direction. Like the other sliders this slider also contains a popup menu.</w:t>
      </w:r>
    </w:p>
    <w:p>
      <w:pPr>
        <w:pStyle w:val="Tekstblok"/>
        <w:numPr>
          <w:ilvl w:val="0"/>
          <w:numId w:val="78"/>
        </w:numPr>
        <w:tabs>
          <w:tab w:val="clear" w:pos="709"/>
          <w:tab w:val="left" w:pos="720" w:leader="none"/>
        </w:tabs>
        <w:rPr/>
      </w:pPr>
      <w:r>
        <w:rPr>
          <w:color w:val="000000"/>
          <w:lang w:val="en-US"/>
        </w:rPr>
        <w:t xml:space="preserve">The switch </w:t>
      </w:r>
      <w:r>
        <w:rPr>
          <w:b/>
          <w:bCs/>
          <w:color w:val="000000"/>
          <w:lang w:val="en-US"/>
        </w:rPr>
        <w:t>A</w:t>
      </w:r>
      <w:r>
        <w:rPr>
          <w:color w:val="000000"/>
          <w:lang w:val="en-US"/>
        </w:rPr>
        <w:t xml:space="preserve"> activates auto – trigger. In this mode the display will redraw even if the input does not read the trigger threshold. This mode is also know as Free – Run.</w:t>
      </w:r>
    </w:p>
    <w:p>
      <w:pPr>
        <w:pStyle w:val="Tekstblok"/>
        <w:numPr>
          <w:ilvl w:val="0"/>
          <w:numId w:val="78"/>
        </w:numPr>
        <w:tabs>
          <w:tab w:val="clear" w:pos="709"/>
          <w:tab w:val="left" w:pos="720" w:leader="none"/>
        </w:tabs>
        <w:rPr>
          <w:color w:val="000000"/>
          <w:lang w:val="en-US"/>
        </w:rPr>
      </w:pPr>
      <w:r>
        <w:rPr>
          <w:color w:val="000000"/>
          <w:lang w:val="en-US"/>
        </w:rPr>
        <w:t xml:space="preserve">The switch </w:t>
      </w:r>
      <w:r>
        <w:rPr>
          <w:b/>
          <w:bCs/>
          <w:color w:val="000000"/>
          <w:lang w:val="en-US"/>
        </w:rPr>
        <w:t>S</w:t>
      </w:r>
      <w:r>
        <w:rPr>
          <w:color w:val="000000"/>
          <w:lang w:val="en-US"/>
        </w:rPr>
        <w:t xml:space="preserve"> activates the single – shot mode. In this mode the display will redraw when the input first reaches threshold. Afterwards the display freezes until you click on a switch. Use this mode for impulsive signals like spikes or </w:t>
      </w:r>
      <w:r>
        <w:rPr>
          <w:color w:val="000000"/>
          <w:lang w:val="en-US"/>
        </w:rPr>
        <w:t>interference.</w:t>
      </w:r>
    </w:p>
    <w:p>
      <w:pPr>
        <w:pStyle w:val="Tekstblok"/>
        <w:tabs>
          <w:tab w:val="clear" w:pos="709"/>
          <w:tab w:val="left" w:pos="720" w:leader="none"/>
        </w:tabs>
        <w:rPr>
          <w:color w:val="000000"/>
          <w:lang w:val="en-US"/>
        </w:rPr>
      </w:pPr>
      <w:r>
        <w:rPr>
          <w:color w:val="000000"/>
          <w:lang w:val="en-US"/>
        </w:rPr>
        <w:t>All changes you’ll do in th</w:t>
      </w:r>
      <w:r>
        <w:rPr>
          <w:color w:val="000000"/>
          <w:lang w:val="en-US"/>
        </w:rPr>
        <w:t>is</w:t>
      </w:r>
      <w:r>
        <w:rPr>
          <w:color w:val="000000"/>
          <w:lang w:val="en-US"/>
        </w:rPr>
        <w:t xml:space="preserve"> window will immediately affect the display.</w:t>
      </w:r>
    </w:p>
    <w:p>
      <w:pPr>
        <w:pStyle w:val="Tekstblok"/>
        <w:tabs>
          <w:tab w:val="clear" w:pos="709"/>
          <w:tab w:val="left" w:pos="720" w:leader="none"/>
        </w:tabs>
        <w:rPr/>
      </w:pPr>
      <w:r>
        <w:rPr>
          <w:color w:val="000000"/>
          <w:lang w:val="en-US"/>
        </w:rPr>
        <w:t xml:space="preserve">Use the button </w:t>
      </w:r>
      <w:r>
        <w:rPr>
          <w:i/>
          <w:iCs/>
          <w:color w:val="000000"/>
          <w:lang w:val="en-US"/>
        </w:rPr>
        <w:t>Close</w:t>
      </w:r>
      <w:r>
        <w:rPr>
          <w:color w:val="000000"/>
          <w:lang w:val="en-US"/>
        </w:rPr>
        <w:t xml:space="preserve"> to </w:t>
      </w:r>
      <w:r>
        <w:rPr>
          <w:color w:val="000000"/>
          <w:lang w:val="en-US"/>
        </w:rPr>
        <w:t>exit</w:t>
      </w:r>
      <w:r>
        <w:rPr>
          <w:color w:val="000000"/>
          <w:lang w:val="en-US"/>
        </w:rPr>
        <w:t xml:space="preserve"> the settings window.</w:t>
      </w:r>
    </w:p>
    <w:p>
      <w:pPr>
        <w:pStyle w:val="Tekstblok"/>
        <w:rPr/>
      </w:pPr>
      <w:r>
        <w:rPr/>
      </w:r>
      <w:r>
        <w:br w:type="page"/>
      </w:r>
    </w:p>
    <w:p>
      <w:pPr>
        <w:pStyle w:val="Kop5"/>
        <w:rPr/>
      </w:pPr>
      <w:bookmarkStart w:id="120" w:name="__RefHeading___Toc41238_2823577171"/>
      <w:bookmarkEnd w:id="120"/>
      <w:r>
        <w:rPr>
          <w:color w:val="000000"/>
          <w:lang w:val="en-US"/>
        </w:rPr>
        <w:t>T</w:t>
      </w:r>
      <w:r>
        <w:rPr>
          <w:color w:val="000000"/>
          <w:lang w:val="en-US"/>
        </w:rPr>
        <w:t>he menu tools</w:t>
      </w:r>
    </w:p>
    <w:p>
      <w:pPr>
        <w:pStyle w:val="Tekstblok"/>
        <w:tabs>
          <w:tab w:val="clear" w:pos="709"/>
          <w:tab w:val="left" w:pos="720" w:leader="none"/>
        </w:tabs>
        <w:rPr/>
      </w:pPr>
      <w:r>
        <w:drawing>
          <wp:anchor behindDoc="0" distT="0" distB="71755" distL="71755" distR="0" simplePos="0" locked="0" layoutInCell="0" allowOverlap="1" relativeHeight="628">
            <wp:simplePos x="0" y="0"/>
            <wp:positionH relativeFrom="column">
              <wp:align>right</wp:align>
            </wp:positionH>
            <wp:positionV relativeFrom="paragraph">
              <wp:posOffset>21590</wp:posOffset>
            </wp:positionV>
            <wp:extent cx="2160270" cy="1515745"/>
            <wp:effectExtent l="0" t="0" r="0" b="0"/>
            <wp:wrapSquare wrapText="bothSides"/>
            <wp:docPr id="116" name="Bild2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Bild234" descr="" title=""/>
                    <pic:cNvPicPr>
                      <a:picLocks noChangeAspect="1" noChangeArrowheads="1"/>
                    </pic:cNvPicPr>
                  </pic:nvPicPr>
                  <pic:blipFill>
                    <a:blip r:embed="rId130"/>
                    <a:stretch>
                      <a:fillRect/>
                    </a:stretch>
                  </pic:blipFill>
                  <pic:spPr bwMode="auto">
                    <a:xfrm>
                      <a:off x="0" y="0"/>
                      <a:ext cx="2160270" cy="1515745"/>
                    </a:xfrm>
                    <a:prstGeom prst="rect">
                      <a:avLst/>
                    </a:prstGeom>
                  </pic:spPr>
                </pic:pic>
              </a:graphicData>
            </a:graphic>
          </wp:anchor>
        </w:drawing>
      </w:r>
      <w:r>
        <w:rPr>
          <w:color w:val="000000"/>
          <w:lang w:val="en-US"/>
        </w:rPr>
        <w:t>T</w:t>
      </w:r>
      <w:r>
        <w:rPr>
          <w:color w:val="000000"/>
          <w:lang w:val="en-US"/>
        </w:rPr>
        <w:t>he</w:t>
      </w:r>
      <w:r>
        <w:rPr>
          <w:color w:val="000000"/>
          <w:lang w:val="en-US"/>
        </w:rPr>
        <w:t xml:space="preserve"> menu </w:t>
      </w:r>
      <w:r>
        <w:rPr>
          <w:i/>
          <w:iCs/>
          <w:color w:val="000000"/>
          <w:lang w:val="en-US"/>
        </w:rPr>
        <w:t>Tool</w:t>
      </w:r>
      <w:r>
        <w:rPr>
          <w:color w:val="000000"/>
          <w:lang w:val="en-US"/>
        </w:rPr>
        <w:t xml:space="preserve"> contains </w:t>
      </w:r>
      <w:r>
        <w:rPr>
          <w:color w:val="000000"/>
          <w:lang w:val="en-US"/>
        </w:rPr>
        <w:t xml:space="preserve">some settings and functions for the oscilloscope (see page </w:t>
      </w:r>
      <w:r>
        <w:rPr>
          <w:color w:val="000000"/>
          <w:lang w:val="en-US"/>
        </w:rPr>
        <w:fldChar w:fldCharType="begin"/>
      </w:r>
      <w:r>
        <w:rPr>
          <w:color w:val="000000"/>
          <w:lang w:val="en-US"/>
        </w:rPr>
        <w:instrText> PAGEREF __RefHeading___Toc41236_2823577171 \h </w:instrText>
      </w:r>
      <w:r>
        <w:rPr>
          <w:color w:val="000000"/>
          <w:lang w:val="en-US"/>
        </w:rPr>
        <w:fldChar w:fldCharType="separate"/>
      </w:r>
      <w:r>
        <w:rPr>
          <w:color w:val="000000"/>
          <w:lang w:val="en-US"/>
        </w:rPr>
        <w:t>74</w:t>
      </w:r>
      <w:r>
        <w:rPr>
          <w:color w:val="000000"/>
          <w:lang w:val="en-US"/>
        </w:rPr>
        <w:fldChar w:fldCharType="end"/>
      </w:r>
      <w:r>
        <w:rPr>
          <w:color w:val="000000"/>
          <w:lang w:val="en-US"/>
        </w:rPr>
        <w:t xml:space="preserve">). The popup menu of the trace – display area will contain the same entries except of the </w:t>
      </w:r>
      <w:r>
        <w:rPr>
          <w:i/>
          <w:iCs/>
          <w:color w:val="000000"/>
          <w:lang w:val="en-US"/>
        </w:rPr>
        <w:t>Trace – Width</w:t>
      </w:r>
      <w:r>
        <w:rPr>
          <w:color w:val="000000"/>
          <w:lang w:val="en-US"/>
        </w:rPr>
        <w:t xml:space="preserve"> setting.</w:t>
      </w:r>
    </w:p>
    <w:p>
      <w:pPr>
        <w:pStyle w:val="Tekstblok"/>
        <w:numPr>
          <w:ilvl w:val="0"/>
          <w:numId w:val="80"/>
        </w:numPr>
        <w:tabs>
          <w:tab w:val="clear" w:pos="709"/>
          <w:tab w:val="left" w:pos="720" w:leader="none"/>
        </w:tabs>
        <w:rPr/>
      </w:pPr>
      <w:r>
        <w:rPr>
          <w:i/>
          <w:iCs/>
          <w:color w:val="000000"/>
          <w:lang w:val="en-US"/>
        </w:rPr>
        <w:t>T</w:t>
      </w:r>
      <w:r>
        <w:rPr>
          <w:i/>
          <w:iCs/>
          <w:color w:val="000000"/>
          <w:lang w:val="en-US"/>
        </w:rPr>
        <w:t>race Width</w:t>
      </w:r>
      <w:r>
        <w:rPr>
          <w:i w:val="false"/>
          <w:iCs w:val="false"/>
          <w:color w:val="000000"/>
          <w:lang w:val="en-US"/>
        </w:rPr>
        <w:t xml:space="preserve"> use this setting to toggle different line - width values for the display. You can also use the key combination </w:t>
      </w:r>
      <w:r>
        <w:rPr>
          <w:b/>
          <w:bCs/>
          <w:i/>
          <w:iCs/>
          <w:color w:val="000000"/>
          <w:lang w:val="en-US"/>
        </w:rPr>
        <w:t>Ctrl + W</w:t>
      </w:r>
      <w:r>
        <w:rPr>
          <w:i w:val="false"/>
          <w:iCs w:val="false"/>
          <w:color w:val="000000"/>
          <w:lang w:val="en-US"/>
        </w:rPr>
        <w:t xml:space="preserve"> for this function.</w:t>
      </w:r>
    </w:p>
    <w:p>
      <w:pPr>
        <w:pStyle w:val="Tekstblok"/>
        <w:numPr>
          <w:ilvl w:val="0"/>
          <w:numId w:val="80"/>
        </w:numPr>
        <w:tabs>
          <w:tab w:val="clear" w:pos="709"/>
          <w:tab w:val="left" w:pos="720" w:leader="none"/>
        </w:tabs>
        <w:rPr/>
      </w:pPr>
      <w:r>
        <w:rPr>
          <w:i/>
          <w:iCs/>
          <w:color w:val="000000"/>
          <w:lang w:val="en-US"/>
        </w:rPr>
        <w:t>Show Addition of both inputs</w:t>
      </w:r>
      <w:r>
        <w:rPr>
          <w:color w:val="000000"/>
          <w:lang w:val="en-US"/>
        </w:rPr>
        <w:t xml:space="preserve">. This entry adds an other trace to the display, calculated as the sum of both traces. </w:t>
      </w:r>
      <w:r>
        <w:rPr>
          <w:color w:val="000000"/>
          <w:lang w:val="en-US"/>
        </w:rPr>
        <w:t>You can select this options only if both traces use the same vertical scaling.</w:t>
      </w:r>
    </w:p>
    <w:p>
      <w:pPr>
        <w:pStyle w:val="Tekstblok"/>
        <w:numPr>
          <w:ilvl w:val="0"/>
          <w:numId w:val="80"/>
        </w:numPr>
        <w:tabs>
          <w:tab w:val="clear" w:pos="709"/>
          <w:tab w:val="left" w:pos="720" w:leader="none"/>
        </w:tabs>
        <w:rPr/>
      </w:pPr>
      <w:r>
        <w:rPr>
          <w:i/>
          <w:iCs/>
          <w:color w:val="000000"/>
          <w:lang w:val="en-US"/>
        </w:rPr>
        <w:t xml:space="preserve">Show </w:t>
      </w:r>
      <w:r>
        <w:rPr>
          <w:i/>
          <w:iCs/>
          <w:color w:val="000000"/>
          <w:lang w:val="en-US"/>
        </w:rPr>
        <w:t>Difference</w:t>
      </w:r>
      <w:r>
        <w:rPr>
          <w:i/>
          <w:iCs/>
          <w:color w:val="000000"/>
          <w:lang w:val="en-US"/>
        </w:rPr>
        <w:t xml:space="preserve"> of both inputs</w:t>
      </w:r>
      <w:r>
        <w:rPr>
          <w:color w:val="000000"/>
          <w:lang w:val="en-US"/>
        </w:rPr>
        <w:t xml:space="preserve">. This entry </w:t>
      </w:r>
      <w:r>
        <w:rPr>
          <w:color w:val="000000"/>
          <w:lang w:val="en-US"/>
        </w:rPr>
        <w:t>subtracts the ref – signal from the mic – signal and shows the result.</w:t>
      </w:r>
    </w:p>
    <w:p>
      <w:pPr>
        <w:pStyle w:val="Tekstblok"/>
        <w:numPr>
          <w:ilvl w:val="0"/>
          <w:numId w:val="80"/>
        </w:numPr>
        <w:tabs>
          <w:tab w:val="clear" w:pos="709"/>
          <w:tab w:val="left" w:pos="720" w:leader="none"/>
        </w:tabs>
        <w:rPr/>
      </w:pPr>
      <w:r>
        <w:rPr>
          <w:i/>
          <w:iCs/>
          <w:color w:val="000000"/>
          <w:lang w:val="en-US"/>
        </w:rPr>
        <w:t>S</w:t>
      </w:r>
      <w:r>
        <w:rPr>
          <w:i/>
          <w:iCs/>
          <w:color w:val="000000"/>
          <w:lang w:val="en-US"/>
        </w:rPr>
        <w:t>how Trigger Threshold.</w:t>
      </w:r>
      <w:r>
        <w:rPr>
          <w:color w:val="000000"/>
          <w:lang w:val="en-US"/>
        </w:rPr>
        <w:t xml:space="preserve"> This setting will draw a horizontal line at the current position of the trigger level.</w:t>
      </w:r>
    </w:p>
    <w:p>
      <w:pPr>
        <w:pStyle w:val="Tekstblok"/>
        <w:numPr>
          <w:ilvl w:val="0"/>
          <w:numId w:val="80"/>
        </w:numPr>
        <w:tabs>
          <w:tab w:val="clear" w:pos="709"/>
          <w:tab w:val="left" w:pos="720" w:leader="none"/>
        </w:tabs>
        <w:rPr/>
      </w:pPr>
      <w:r>
        <w:rPr>
          <w:i/>
          <w:iCs/>
          <w:color w:val="000000"/>
          <w:lang w:val="en-US"/>
        </w:rPr>
        <w:t>Use Vertical Offset.</w:t>
      </w:r>
      <w:r>
        <w:rPr>
          <w:color w:val="000000"/>
          <w:lang w:val="en-US"/>
        </w:rPr>
        <w:t xml:space="preserve"> With this option set, the trigger line in the display will draw using the vertical offset currently used for the input selected as trigger – source. Otherwise the trigger line will relate to the zero line of the display regardless of the vertical offset used for the display of the trace.</w:t>
      </w:r>
    </w:p>
    <w:p>
      <w:pPr>
        <w:pStyle w:val="Tekstblok"/>
        <w:numPr>
          <w:ilvl w:val="0"/>
          <w:numId w:val="80"/>
        </w:numPr>
        <w:tabs>
          <w:tab w:val="clear" w:pos="709"/>
          <w:tab w:val="left" w:pos="720" w:leader="none"/>
        </w:tabs>
        <w:rPr/>
      </w:pPr>
      <w:r>
        <w:rPr>
          <w:i/>
          <w:iCs/>
          <w:color w:val="000000"/>
          <w:lang w:val="en-US"/>
        </w:rPr>
        <w:t>Save trace as picture.</w:t>
      </w:r>
      <w:r>
        <w:rPr>
          <w:color w:val="000000"/>
          <w:lang w:val="en-US"/>
        </w:rPr>
        <w:t xml:space="preserve"> This entry will show a saver – dialog window where you can choose the type and the file – name used to save a screenshot of the current display.</w:t>
      </w:r>
    </w:p>
    <w:p>
      <w:pPr>
        <w:pStyle w:val="Tekstblok"/>
        <w:tabs>
          <w:tab w:val="clear" w:pos="709"/>
          <w:tab w:val="left" w:pos="720" w:leader="none"/>
        </w:tabs>
        <w:rPr>
          <w:color w:val="000000"/>
          <w:lang w:val="en-US"/>
        </w:rPr>
      </w:pPr>
      <w:r>
        <w:rPr>
          <w:color w:val="000000"/>
          <w:lang w:val="en-US"/>
        </w:rPr>
      </w:r>
      <w:r>
        <w:br w:type="page"/>
      </w:r>
    </w:p>
    <w:p>
      <w:pPr>
        <w:pStyle w:val="Kop3"/>
        <w:rPr>
          <w:color w:val="000000"/>
          <w:lang w:val="en-US"/>
        </w:rPr>
      </w:pPr>
      <w:bookmarkStart w:id="121" w:name="__RefHeading___Toc41240_2823577171"/>
      <w:bookmarkStart w:id="122" w:name="hs1140"/>
      <w:bookmarkEnd w:id="121"/>
      <w:bookmarkEnd w:id="122"/>
      <w:r>
        <w:rPr>
          <w:color w:val="000000"/>
          <w:lang w:val="en-US"/>
        </w:rPr>
        <w:t>Files and Traces (Impulse response complex menu layout)</w:t>
      </w:r>
    </w:p>
    <w:p>
      <w:pPr>
        <w:pStyle w:val="Tekstblok"/>
        <w:tabs>
          <w:tab w:val="clear" w:pos="709"/>
          <w:tab w:val="left" w:pos="720" w:leader="none"/>
        </w:tabs>
        <w:rPr>
          <w:color w:val="000000"/>
          <w:lang w:val="en-US"/>
        </w:rPr>
      </w:pPr>
      <w:r>
        <w:drawing>
          <wp:anchor behindDoc="0" distT="71755" distB="71755" distL="71755" distR="71755" simplePos="0" locked="0" layoutInCell="0" allowOverlap="1" relativeHeight="8">
            <wp:simplePos x="0" y="0"/>
            <wp:positionH relativeFrom="column">
              <wp:posOffset>4888865</wp:posOffset>
            </wp:positionH>
            <wp:positionV relativeFrom="paragraph">
              <wp:posOffset>-81280</wp:posOffset>
            </wp:positionV>
            <wp:extent cx="1200150" cy="276225"/>
            <wp:effectExtent l="0" t="0" r="0" b="0"/>
            <wp:wrapSquare wrapText="bothSides"/>
            <wp:docPr id="117" name="Grafik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86" descr="" title=""/>
                    <pic:cNvPicPr>
                      <a:picLocks noChangeAspect="1" noChangeArrowheads="1"/>
                    </pic:cNvPicPr>
                  </pic:nvPicPr>
                  <pic:blipFill>
                    <a:blip r:embed="rId131"/>
                    <a:stretch>
                      <a:fillRect/>
                    </a:stretch>
                  </pic:blipFill>
                  <pic:spPr bwMode="auto">
                    <a:xfrm>
                      <a:off x="0" y="0"/>
                      <a:ext cx="1200150" cy="276225"/>
                    </a:xfrm>
                    <a:prstGeom prst="rect">
                      <a:avLst/>
                    </a:prstGeom>
                  </pic:spPr>
                </pic:pic>
              </a:graphicData>
            </a:graphic>
          </wp:anchor>
        </w:drawing>
      </w:r>
      <w:r>
        <w:rPr>
          <w:color w:val="000000"/>
          <w:lang w:val="en-US"/>
        </w:rPr>
        <w:t>This menu is located in upper menu-bar.</w:t>
      </w:r>
    </w:p>
    <w:p>
      <w:pPr>
        <w:pStyle w:val="Tekstblok"/>
        <w:numPr>
          <w:ilvl w:val="0"/>
          <w:numId w:val="81"/>
        </w:numPr>
        <w:tabs>
          <w:tab w:val="clear" w:pos="709"/>
          <w:tab w:val="left" w:pos="720" w:leader="none"/>
        </w:tabs>
        <w:rPr>
          <w:lang w:val="en-US"/>
        </w:rPr>
      </w:pPr>
      <w:r>
        <w:drawing>
          <wp:anchor behindDoc="0" distT="0" distB="0" distL="0" distR="0" simplePos="0" locked="0" layoutInCell="0" allowOverlap="1" relativeHeight="281">
            <wp:simplePos x="0" y="0"/>
            <wp:positionH relativeFrom="column">
              <wp:posOffset>469265</wp:posOffset>
            </wp:positionH>
            <wp:positionV relativeFrom="paragraph">
              <wp:posOffset>22860</wp:posOffset>
            </wp:positionV>
            <wp:extent cx="152400" cy="152400"/>
            <wp:effectExtent l="0" t="0" r="0" b="0"/>
            <wp:wrapSquare wrapText="bothSides"/>
            <wp:docPr id="118" name="Bild2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Bild275" descr="" title=""/>
                    <pic:cNvPicPr>
                      <a:picLocks noChangeAspect="1" noChangeArrowheads="1"/>
                    </pic:cNvPicPr>
                  </pic:nvPicPr>
                  <pic:blipFill>
                    <a:blip r:embed="rId132"/>
                    <a:stretch>
                      <a:fillRect/>
                    </a:stretch>
                  </pic:blipFill>
                  <pic:spPr bwMode="auto">
                    <a:xfrm>
                      <a:off x="0" y="0"/>
                      <a:ext cx="152400" cy="152400"/>
                    </a:xfrm>
                    <a:prstGeom prst="rect">
                      <a:avLst/>
                    </a:prstGeom>
                  </pic:spPr>
                </pic:pic>
              </a:graphicData>
            </a:graphic>
          </wp:anchor>
        </w:drawing>
      </w:r>
      <w:r>
        <w:rPr>
          <w:b/>
          <w:bCs/>
          <w:color w:val="000000"/>
          <w:lang w:val="en-US"/>
        </w:rPr>
        <w:t>Load time data</w:t>
      </w:r>
      <w:r>
        <w:rPr>
          <w:color w:val="000000"/>
          <w:lang w:val="en-US"/>
        </w:rPr>
        <w:t xml:space="preserve"> loads a saved impulse response. The popup menu contains a list of the recently used files. Opening an impulse response will destroy the currently displayed impulse response.</w:t>
      </w:r>
    </w:p>
    <w:p>
      <w:pPr>
        <w:pStyle w:val="Tekstblok"/>
        <w:numPr>
          <w:ilvl w:val="0"/>
          <w:numId w:val="81"/>
        </w:numPr>
        <w:tabs>
          <w:tab w:val="clear" w:pos="709"/>
          <w:tab w:val="left" w:pos="720" w:leader="none"/>
        </w:tabs>
        <w:rPr>
          <w:lang w:val="en-US"/>
        </w:rPr>
      </w:pPr>
      <w:r>
        <w:rPr>
          <w:color w:val="000000"/>
          <w:lang w:val="en-US"/>
        </w:rPr>
        <w:drawing>
          <wp:inline distT="0" distB="0" distL="0" distR="0">
            <wp:extent cx="152400" cy="152400"/>
            <wp:effectExtent l="0" t="0" r="0" b="0"/>
            <wp:docPr id="119" name="Grafik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89" descr="" title=""/>
                    <pic:cNvPicPr>
                      <a:picLocks noChangeAspect="1" noChangeArrowheads="1"/>
                    </pic:cNvPicPr>
                  </pic:nvPicPr>
                  <pic:blipFill>
                    <a:blip r:embed="rId133"/>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Load time data into the second trace</w:t>
      </w:r>
      <w:r>
        <w:rPr>
          <w:color w:val="000000"/>
          <w:lang w:val="en-US"/>
        </w:rPr>
        <w:t>: load a saved impulse response into the second impulse response's trace.</w:t>
      </w:r>
    </w:p>
    <w:p>
      <w:pPr>
        <w:pStyle w:val="Tekstblok"/>
        <w:numPr>
          <w:ilvl w:val="0"/>
          <w:numId w:val="81"/>
        </w:numPr>
        <w:tabs>
          <w:tab w:val="clear" w:pos="709"/>
          <w:tab w:val="left" w:pos="720" w:leader="none"/>
        </w:tabs>
        <w:rPr>
          <w:lang w:val="en-US"/>
        </w:rPr>
      </w:pPr>
      <w:r>
        <w:drawing>
          <wp:anchor behindDoc="0" distT="0" distB="0" distL="0" distR="0" simplePos="0" locked="0" layoutInCell="0" allowOverlap="1" relativeHeight="280">
            <wp:simplePos x="0" y="0"/>
            <wp:positionH relativeFrom="column">
              <wp:posOffset>469265</wp:posOffset>
            </wp:positionH>
            <wp:positionV relativeFrom="paragraph">
              <wp:posOffset>22860</wp:posOffset>
            </wp:positionV>
            <wp:extent cx="152400" cy="152400"/>
            <wp:effectExtent l="0" t="0" r="0" b="0"/>
            <wp:wrapSquare wrapText="bothSides"/>
            <wp:docPr id="120" name="Bild2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Bild274" descr="" title=""/>
                    <pic:cNvPicPr>
                      <a:picLocks noChangeAspect="1" noChangeArrowheads="1"/>
                    </pic:cNvPicPr>
                  </pic:nvPicPr>
                  <pic:blipFill>
                    <a:blip r:embed="rId134"/>
                    <a:stretch>
                      <a:fillRect/>
                    </a:stretch>
                  </pic:blipFill>
                  <pic:spPr bwMode="auto">
                    <a:xfrm>
                      <a:off x="0" y="0"/>
                      <a:ext cx="152400" cy="152400"/>
                    </a:xfrm>
                    <a:prstGeom prst="rect">
                      <a:avLst/>
                    </a:prstGeom>
                  </pic:spPr>
                </pic:pic>
              </a:graphicData>
            </a:graphic>
          </wp:anchor>
        </w:drawing>
      </w:r>
      <w:r>
        <w:rPr>
          <w:color w:val="000000"/>
          <w:lang w:val="en-US"/>
        </w:rPr>
        <w:t xml:space="preserve"> </w:t>
      </w:r>
      <w:r>
        <w:rPr>
          <w:b/>
          <w:bCs/>
          <w:color w:val="000000"/>
          <w:lang w:val="en-US"/>
        </w:rPr>
        <w:t>Save Impulse response</w:t>
      </w:r>
      <w:r>
        <w:rPr>
          <w:color w:val="000000"/>
          <w:lang w:val="en-US"/>
        </w:rPr>
        <w:t xml:space="preserve"> saves the current impulse response to a file. You can save impulse response in different types of file.</w:t>
      </w:r>
    </w:p>
    <w:p>
      <w:pPr>
        <w:pStyle w:val="Tekstblok"/>
        <w:numPr>
          <w:ilvl w:val="0"/>
          <w:numId w:val="81"/>
        </w:numPr>
        <w:tabs>
          <w:tab w:val="clear" w:pos="709"/>
          <w:tab w:val="left" w:pos="720" w:leader="none"/>
        </w:tabs>
        <w:rPr>
          <w:lang w:val="en-US"/>
        </w:rPr>
      </w:pPr>
      <w:r>
        <w:rPr>
          <w:color w:val="000000"/>
          <w:lang w:val="en-US"/>
        </w:rPr>
        <w:drawing>
          <wp:inline distT="0" distB="0" distL="0" distR="0">
            <wp:extent cx="152400" cy="152400"/>
            <wp:effectExtent l="0" t="0" r="0" b="0"/>
            <wp:docPr id="121" name="Grafik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90" descr="" title=""/>
                    <pic:cNvPicPr>
                      <a:picLocks noChangeAspect="1" noChangeArrowheads="1"/>
                    </pic:cNvPicPr>
                  </pic:nvPicPr>
                  <pic:blipFill>
                    <a:blip r:embed="rId135"/>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Trace width</w:t>
      </w:r>
      <w:r>
        <w:rPr>
          <w:color w:val="000000"/>
          <w:lang w:val="en-US"/>
        </w:rPr>
        <w:t xml:space="preserve"> toggles the width of the trace. Shortcut </w:t>
      </w:r>
      <w:r>
        <w:rPr>
          <w:b/>
          <w:bCs/>
          <w:color w:val="000000"/>
          <w:lang w:val="en-US"/>
        </w:rPr>
        <w:t>Ctrl – W</w:t>
      </w:r>
      <w:r>
        <w:rPr>
          <w:color w:val="000000"/>
          <w:lang w:val="en-US"/>
        </w:rPr>
        <w:t>.</w:t>
      </w:r>
    </w:p>
    <w:p>
      <w:pPr>
        <w:pStyle w:val="Kop3"/>
        <w:rPr>
          <w:color w:val="000000"/>
          <w:lang w:val="en-US"/>
        </w:rPr>
      </w:pPr>
      <w:bookmarkStart w:id="123" w:name="__RefHeading___Toc27590_309896246"/>
      <w:bookmarkStart w:id="124" w:name="hs1145"/>
      <w:bookmarkEnd w:id="123"/>
      <w:bookmarkEnd w:id="124"/>
      <w:r>
        <w:rPr>
          <w:color w:val="000000"/>
          <w:lang w:val="en-US"/>
        </w:rPr>
        <w:t>Save the Impulse Response</w:t>
      </w:r>
    </w:p>
    <w:p>
      <w:pPr>
        <w:pStyle w:val="Tekstblok"/>
        <w:tabs>
          <w:tab w:val="clear" w:pos="709"/>
          <w:tab w:val="left" w:pos="720" w:leader="none"/>
        </w:tabs>
        <w:rPr>
          <w:lang w:val="en-US"/>
        </w:rPr>
      </w:pPr>
      <w:r>
        <w:drawing>
          <wp:anchor behindDoc="0" distT="0" distB="71755" distL="71755" distR="0" simplePos="0" locked="0" layoutInCell="0" allowOverlap="1" relativeHeight="629">
            <wp:simplePos x="0" y="0"/>
            <wp:positionH relativeFrom="column">
              <wp:align>right</wp:align>
            </wp:positionH>
            <wp:positionV relativeFrom="paragraph">
              <wp:posOffset>43180</wp:posOffset>
            </wp:positionV>
            <wp:extent cx="1800225" cy="1216660"/>
            <wp:effectExtent l="0" t="0" r="0" b="0"/>
            <wp:wrapSquare wrapText="bothSides"/>
            <wp:docPr id="122" name="Grafik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fik91" descr="" title=""/>
                    <pic:cNvPicPr>
                      <a:picLocks noChangeAspect="1" noChangeArrowheads="1"/>
                    </pic:cNvPicPr>
                  </pic:nvPicPr>
                  <pic:blipFill>
                    <a:blip r:embed="rId136"/>
                    <a:stretch>
                      <a:fillRect/>
                    </a:stretch>
                  </pic:blipFill>
                  <pic:spPr bwMode="auto">
                    <a:xfrm>
                      <a:off x="0" y="0"/>
                      <a:ext cx="1800225" cy="1216660"/>
                    </a:xfrm>
                    <a:prstGeom prst="rect">
                      <a:avLst/>
                    </a:prstGeom>
                  </pic:spPr>
                </pic:pic>
              </a:graphicData>
            </a:graphic>
          </wp:anchor>
        </w:drawing>
      </w:r>
      <w:r>
        <w:rPr>
          <w:color w:val="000000"/>
          <w:lang w:val="en-US"/>
        </w:rPr>
        <w:t xml:space="preserve">You can save the impulse response </w:t>
      </w:r>
      <w:r>
        <w:rPr>
          <w:color w:val="000000"/>
          <w:lang w:val="en-US"/>
        </w:rPr>
        <w:t>to</w:t>
      </w:r>
      <w:r>
        <w:rPr>
          <w:color w:val="000000"/>
          <w:lang w:val="en-US"/>
        </w:rPr>
        <w:t xml:space="preserve"> different </w:t>
      </w:r>
      <w:r>
        <w:rPr>
          <w:color w:val="000000"/>
          <w:lang w:val="en-US"/>
        </w:rPr>
        <w:t>file types</w:t>
      </w:r>
      <w:r>
        <w:rPr>
          <w:color w:val="000000"/>
          <w:lang w:val="en-US"/>
        </w:rPr>
        <w:t xml:space="preserve">, </w:t>
      </w:r>
      <w:r>
        <w:rPr>
          <w:color w:val="000000"/>
          <w:lang w:val="en-US"/>
        </w:rPr>
        <w:t xml:space="preserve">which you find </w:t>
      </w:r>
      <w:r>
        <w:rPr>
          <w:color w:val="000000"/>
          <w:lang w:val="en-US"/>
        </w:rPr>
        <w:t xml:space="preserve">in the popup menu of the </w:t>
      </w:r>
      <w:r>
        <w:rPr>
          <w:b w:val="false"/>
          <w:bCs w:val="false"/>
          <w:i/>
          <w:iCs/>
          <w:color w:val="000000"/>
          <w:lang w:val="en-US"/>
        </w:rPr>
        <w:t>SAVE</w:t>
      </w:r>
      <w:r>
        <w:rPr>
          <w:color w:val="000000"/>
          <w:lang w:val="en-US"/>
        </w:rPr>
        <w:t xml:space="preserve"> button</w:t>
      </w:r>
      <w:r>
        <w:rPr>
          <w:color w:val="000000"/>
          <w:lang w:val="en-US"/>
        </w:rPr>
        <w:t>.</w:t>
      </w:r>
    </w:p>
    <w:p>
      <w:pPr>
        <w:pStyle w:val="Tekstblok"/>
        <w:numPr>
          <w:ilvl w:val="0"/>
          <w:numId w:val="81"/>
        </w:numPr>
        <w:tabs>
          <w:tab w:val="clear" w:pos="709"/>
          <w:tab w:val="left" w:pos="720" w:leader="none"/>
        </w:tabs>
        <w:rPr>
          <w:lang w:val="en-US"/>
        </w:rPr>
      </w:pPr>
      <w:r>
        <w:rPr>
          <w:b/>
          <w:bCs/>
          <w:color w:val="000000"/>
          <w:lang w:val="en-US"/>
        </w:rPr>
        <w:t xml:space="preserve">Save as </w:t>
      </w:r>
      <w:r>
        <w:rPr>
          <w:b/>
          <w:bCs/>
          <w:i/>
          <w:iCs/>
          <w:color w:val="000000"/>
          <w:lang w:val="en-US"/>
        </w:rPr>
        <w:t>SATlive</w:t>
      </w:r>
      <w:r>
        <w:rPr>
          <w:b/>
          <w:bCs/>
          <w:color w:val="000000"/>
          <w:lang w:val="en-US"/>
        </w:rPr>
        <w:t xml:space="preserve"> data</w:t>
      </w:r>
      <w:r>
        <w:rPr>
          <w:color w:val="000000"/>
          <w:lang w:val="en-US"/>
        </w:rPr>
        <w:t xml:space="preserve"> this is the default setting. The trace is saved containing all settings. If the </w:t>
      </w:r>
      <w:r>
        <w:rPr>
          <w:b w:val="false"/>
          <w:bCs w:val="false"/>
          <w:i/>
          <w:iCs/>
          <w:color w:val="000000"/>
          <w:lang w:val="en-US"/>
        </w:rPr>
        <w:t>show fileinfo when saving</w:t>
      </w:r>
      <w:r>
        <w:rPr>
          <w:color w:val="000000"/>
          <w:lang w:val="en-US"/>
        </w:rPr>
        <w:t xml:space="preserve"> </w:t>
      </w:r>
      <w:r>
        <w:rPr>
          <w:color w:val="000000"/>
          <w:lang w:val="en-US"/>
        </w:rPr>
        <w:t xml:space="preserve">option </w:t>
      </w:r>
      <w:r>
        <w:rPr>
          <w:color w:val="000000"/>
          <w:lang w:val="en-US"/>
        </w:rPr>
        <w:t xml:space="preserve">in the </w:t>
      </w:r>
      <w:r>
        <w:rPr>
          <w:b w:val="false"/>
          <w:bCs w:val="false"/>
          <w:i/>
          <w:iCs/>
          <w:color w:val="000000"/>
          <w:lang w:val="en-US"/>
        </w:rPr>
        <w:t>Setup → Features</w:t>
      </w:r>
      <w:r>
        <w:rPr>
          <w:color w:val="000000"/>
          <w:lang w:val="en-US"/>
        </w:rPr>
        <w:t xml:space="preserve"> window is enabled, the current settings are shown prior to saving the file. In this case you can edit the file's description. </w:t>
      </w:r>
    </w:p>
    <w:p>
      <w:pPr>
        <w:pStyle w:val="Tekstblok"/>
        <w:numPr>
          <w:ilvl w:val="0"/>
          <w:numId w:val="81"/>
        </w:numPr>
        <w:tabs>
          <w:tab w:val="clear" w:pos="709"/>
          <w:tab w:val="left" w:pos="720" w:leader="none"/>
        </w:tabs>
        <w:rPr>
          <w:lang w:val="en-US"/>
        </w:rPr>
      </w:pPr>
      <w:r>
        <w:rPr>
          <w:color w:val="000000"/>
          <w:lang w:val="en-US"/>
        </w:rPr>
        <w:drawing>
          <wp:inline distT="0" distB="0" distL="0" distR="0">
            <wp:extent cx="152400" cy="152400"/>
            <wp:effectExtent l="0" t="0" r="0" b="0"/>
            <wp:docPr id="123" name="Grafik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fik93" descr="" title=""/>
                    <pic:cNvPicPr>
                      <a:picLocks noChangeAspect="1" noChangeArrowheads="1"/>
                    </pic:cNvPicPr>
                  </pic:nvPicPr>
                  <pic:blipFill>
                    <a:blip r:embed="rId137"/>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Save as Wave</w:t>
      </w:r>
      <w:r>
        <w:rPr>
          <w:color w:val="000000"/>
          <w:lang w:val="en-US"/>
        </w:rPr>
        <w:t xml:space="preserve"> data saves the trace as a *.wav (windows pcm, mono) file.</w:t>
      </w:r>
    </w:p>
    <w:p>
      <w:pPr>
        <w:pStyle w:val="Tekstblok"/>
        <w:numPr>
          <w:ilvl w:val="0"/>
          <w:numId w:val="81"/>
        </w:numPr>
        <w:tabs>
          <w:tab w:val="clear" w:pos="709"/>
          <w:tab w:val="left" w:pos="720" w:leader="none"/>
        </w:tabs>
        <w:rPr>
          <w:lang w:val="en-US"/>
        </w:rPr>
      </w:pPr>
      <w:r>
        <w:rPr>
          <w:b/>
          <w:bCs/>
          <w:color w:val="000000"/>
          <w:lang w:val="en-US"/>
        </w:rPr>
        <w:t>Save for praxis</w:t>
      </w:r>
      <w:r>
        <w:rPr>
          <w:color w:val="000000"/>
          <w:lang w:val="en-US"/>
        </w:rPr>
        <w:t xml:space="preserve"> save</w:t>
      </w:r>
      <w:r>
        <w:rPr>
          <w:color w:val="000000"/>
          <w:lang w:val="en-US"/>
        </w:rPr>
        <w:t>s</w:t>
      </w:r>
      <w:r>
        <w:rPr>
          <w:color w:val="000000"/>
          <w:lang w:val="en-US"/>
        </w:rPr>
        <w:t xml:space="preserve"> the impulse response readable for praxis (www.libinst.com) software. This great software allows a lot of post-processing, like waterfall display.</w:t>
      </w:r>
    </w:p>
    <w:p>
      <w:pPr>
        <w:pStyle w:val="Tekstblok"/>
        <w:numPr>
          <w:ilvl w:val="0"/>
          <w:numId w:val="81"/>
        </w:numPr>
        <w:tabs>
          <w:tab w:val="clear" w:pos="709"/>
          <w:tab w:val="left" w:pos="720" w:leader="none"/>
        </w:tabs>
        <w:rPr>
          <w:lang w:val="en-US"/>
        </w:rPr>
      </w:pPr>
      <w:r>
        <w:rPr>
          <w:color w:val="000000"/>
          <w:lang w:val="en-US"/>
        </w:rPr>
        <w:t xml:space="preserve"> </w:t>
      </w:r>
      <w:r>
        <w:rPr>
          <w:b/>
          <w:bCs/>
          <w:color w:val="000000"/>
          <w:lang w:val="en-US"/>
        </w:rPr>
        <w:t>Save as complex compensation</w:t>
      </w:r>
      <w:r>
        <w:rPr>
          <w:color w:val="000000"/>
          <w:lang w:val="en-US"/>
        </w:rPr>
        <w:t xml:space="preserve"> saves the current impulse response as complex compensation data. See page </w:t>
      </w:r>
      <w:r>
        <w:rPr>
          <w:color w:val="000000"/>
          <w:lang w:val="en-US"/>
        </w:rPr>
        <w:fldChar w:fldCharType="begin"/>
      </w:r>
      <w:r>
        <w:rPr>
          <w:color w:val="000000"/>
          <w:lang w:val="en-US"/>
        </w:rPr>
        <w:instrText> PAGEREF Ref_Complex_Compensation \h </w:instrText>
      </w:r>
      <w:r>
        <w:rPr>
          <w:color w:val="000000"/>
          <w:lang w:val="en-US"/>
        </w:rPr>
        <w:fldChar w:fldCharType="separate"/>
      </w:r>
      <w:r>
        <w:rPr>
          <w:color w:val="000000"/>
          <w:lang w:val="en-US"/>
        </w:rPr>
        <w:t>66</w:t>
      </w:r>
      <w:r>
        <w:rPr>
          <w:color w:val="000000"/>
          <w:lang w:val="en-US"/>
        </w:rPr>
        <w:fldChar w:fldCharType="end"/>
      </w:r>
      <w:r>
        <w:rPr>
          <w:color w:val="000000"/>
          <w:lang w:val="en-US"/>
        </w:rPr>
        <w:t xml:space="preserve"> for details about complex compensation.</w:t>
      </w:r>
    </w:p>
    <w:p>
      <w:pPr>
        <w:pStyle w:val="Tekstblok"/>
        <w:numPr>
          <w:ilvl w:val="0"/>
          <w:numId w:val="81"/>
        </w:numPr>
        <w:tabs>
          <w:tab w:val="clear" w:pos="709"/>
          <w:tab w:val="left" w:pos="720" w:leader="none"/>
        </w:tabs>
        <w:rPr>
          <w:lang w:val="en-US"/>
        </w:rPr>
      </w:pPr>
      <w:r>
        <w:rPr>
          <w:color w:val="000000"/>
          <w:lang w:val="en-US"/>
        </w:rPr>
        <w:t xml:space="preserve"> </w:t>
      </w:r>
      <w:r>
        <w:rPr>
          <w:b/>
          <w:bCs/>
          <w:color w:val="000000"/>
          <w:lang w:val="en-US"/>
        </w:rPr>
        <w:t>Save trace as picture</w:t>
      </w:r>
      <w:r>
        <w:rPr>
          <w:color w:val="000000"/>
          <w:lang w:val="en-US"/>
        </w:rPr>
        <w:t xml:space="preserve"> saves the upper display as a picture. You can select the picture's format from the file type selection box in the save menu.</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82"/>
        </w:numPr>
        <w:tabs>
          <w:tab w:val="clear" w:pos="709"/>
          <w:tab w:val="left" w:pos="720" w:leader="none"/>
        </w:tabs>
        <w:rPr/>
      </w:pPr>
      <w:r>
        <w:rPr>
          <w:color w:val="000000"/>
          <w:lang w:val="en-US"/>
        </w:rPr>
        <w:t xml:space="preserve">You can select the quality of the pictures at </w:t>
      </w:r>
      <w:r>
        <w:rPr>
          <w:b w:val="false"/>
          <w:bCs w:val="false"/>
          <w:i/>
          <w:iCs/>
          <w:color w:val="000000"/>
          <w:lang w:val="en-US"/>
        </w:rPr>
        <w:t>setup → features</w:t>
      </w:r>
      <w:r>
        <w:rPr>
          <w:color w:val="000000"/>
          <w:lang w:val="en-US"/>
        </w:rPr>
        <w:t xml:space="preserve"> </w:t>
      </w:r>
      <w:r>
        <w:rPr>
          <w:color w:val="000000"/>
          <w:lang w:val="en-US"/>
        </w:rPr>
        <w:t xml:space="preserve">(See page </w:t>
      </w:r>
      <w:r>
        <w:rPr>
          <w:color w:val="000000"/>
          <w:lang w:val="en-US"/>
        </w:rPr>
        <w:fldChar w:fldCharType="begin"/>
      </w:r>
      <w:r>
        <w:rPr>
          <w:color w:val="000000"/>
          <w:lang w:val="en-US"/>
        </w:rPr>
        <w:instrText> PAGEREF __RefHeading__21089_1402859807 \h </w:instrText>
      </w:r>
      <w:r>
        <w:rPr>
          <w:color w:val="000000"/>
          <w:lang w:val="en-US"/>
        </w:rPr>
        <w:fldChar w:fldCharType="separate"/>
      </w:r>
      <w:r>
        <w:rPr>
          <w:color w:val="000000"/>
          <w:lang w:val="en-US"/>
        </w:rPr>
        <w:t>207</w:t>
      </w:r>
      <w:r>
        <w:rPr>
          <w:color w:val="000000"/>
          <w:lang w:val="en-US"/>
        </w:rPr>
        <w:fldChar w:fldCharType="end"/>
      </w:r>
      <w:r>
        <w:rPr>
          <w:color w:val="000000"/>
          <w:lang w:val="en-US"/>
        </w:rPr>
        <w:t xml:space="preserve"> for details)</w:t>
      </w:r>
      <w:r>
        <w:rPr>
          <w:color w:val="000000"/>
          <w:lang w:val="en-US"/>
        </w:rPr>
        <w:t>.</w:t>
      </w:r>
    </w:p>
    <w:p>
      <w:pPr>
        <w:pStyle w:val="Tekstblok"/>
        <w:numPr>
          <w:ilvl w:val="0"/>
          <w:numId w:val="82"/>
        </w:numPr>
        <w:tabs>
          <w:tab w:val="clear" w:pos="709"/>
          <w:tab w:val="left" w:pos="720" w:leader="none"/>
        </w:tabs>
        <w:rPr/>
      </w:pPr>
      <w:r>
        <w:rPr>
          <w:color w:val="000000"/>
          <w:lang w:val="en-US"/>
        </w:rPr>
        <w:t xml:space="preserve">Please note that </w:t>
      </w:r>
      <w:r>
        <w:rPr>
          <w:b/>
          <w:bCs/>
          <w:i/>
          <w:iCs/>
          <w:color w:val="000000"/>
          <w:lang w:val="en-US"/>
        </w:rPr>
        <w:t>SATlive</w:t>
      </w:r>
      <w:r>
        <w:rPr>
          <w:color w:val="000000"/>
          <w:lang w:val="en-US"/>
        </w:rPr>
        <w:t xml:space="preserve"> will read only </w:t>
      </w:r>
      <w:r>
        <w:rPr>
          <w:b/>
          <w:bCs/>
          <w:i/>
          <w:iCs/>
          <w:color w:val="000000"/>
          <w:lang w:val="en-US"/>
        </w:rPr>
        <w:t>SATlive</w:t>
      </w:r>
      <w:r>
        <w:rPr>
          <w:color w:val="000000"/>
          <w:lang w:val="en-US"/>
        </w:rPr>
        <w:t xml:space="preserve"> or PCM type files.</w:t>
      </w:r>
      <w:r>
        <w:br w:type="page"/>
      </w:r>
    </w:p>
    <w:p>
      <w:pPr>
        <w:pStyle w:val="Kop4"/>
        <w:rPr/>
      </w:pPr>
      <w:bookmarkStart w:id="125" w:name="__RefHeading___Toc46274_1212603287"/>
      <w:bookmarkEnd w:id="125"/>
      <w:r>
        <w:rPr>
          <w:color w:val="000000"/>
          <w:lang w:val="en-US"/>
        </w:rPr>
        <w:t>A</w:t>
      </w:r>
      <w:r>
        <w:rPr>
          <w:color w:val="000000"/>
          <w:lang w:val="en-US"/>
        </w:rPr>
        <w:t>utomated Creation of the File – name</w:t>
      </w:r>
    </w:p>
    <w:p>
      <w:pPr>
        <w:pStyle w:val="Tekstblok"/>
        <w:tabs>
          <w:tab w:val="clear" w:pos="709"/>
          <w:tab w:val="left" w:pos="720" w:leader="none"/>
        </w:tabs>
        <w:rPr/>
      </w:pPr>
      <w:r>
        <w:rPr>
          <w:color w:val="000000"/>
          <w:lang w:val="en-US"/>
        </w:rPr>
        <w:t xml:space="preserve">The IR module features automated creation of file – names and automated sequential saving, </w:t>
      </w:r>
      <w:r>
        <w:rPr>
          <w:color w:val="000000"/>
          <w:lang w:val="en-US"/>
        </w:rPr>
        <w:t>which speeds up the collection of measurements for acoustic analysis of a room.</w:t>
        <w:br/>
      </w:r>
      <w:r>
        <w:rPr>
          <w:color w:val="000000"/>
          <w:lang w:val="en-US"/>
        </w:rPr>
        <w:t xml:space="preserve">This </w:t>
      </w:r>
      <w:r>
        <w:rPr>
          <w:color w:val="000000"/>
          <w:lang w:val="en-US"/>
        </w:rPr>
        <w:t>tool</w:t>
      </w:r>
      <w:r>
        <w:rPr>
          <w:color w:val="000000"/>
          <w:lang w:val="en-US"/>
        </w:rPr>
        <w:t xml:space="preserve"> is also supported by the web – client (see page </w:t>
      </w:r>
      <w:r>
        <w:rPr>
          <w:color w:val="000000"/>
          <w:lang w:val="en-US"/>
        </w:rPr>
        <w:fldChar w:fldCharType="begin"/>
      </w:r>
      <w:r>
        <w:rPr>
          <w:color w:val="000000"/>
          <w:lang w:val="en-US"/>
        </w:rPr>
        <w:instrText> PAGEREF __RefHeading___Toc752_2300379342 \h </w:instrText>
      </w:r>
      <w:r>
        <w:rPr>
          <w:color w:val="000000"/>
          <w:lang w:val="en-US"/>
        </w:rPr>
        <w:fldChar w:fldCharType="separate"/>
      </w:r>
      <w:r>
        <w:rPr>
          <w:color w:val="000000"/>
          <w:lang w:val="en-US"/>
        </w:rPr>
        <w:t>333</w:t>
      </w:r>
      <w:r>
        <w:rPr>
          <w:color w:val="000000"/>
          <w:lang w:val="en-US"/>
        </w:rPr>
        <w:fldChar w:fldCharType="end"/>
      </w:r>
      <w:r>
        <w:rPr>
          <w:color w:val="000000"/>
          <w:lang w:val="en-US"/>
        </w:rPr>
        <w:t xml:space="preserve"> for details).</w:t>
      </w:r>
    </w:p>
    <w:p>
      <w:pPr>
        <w:pStyle w:val="Tekstblok"/>
        <w:tabs>
          <w:tab w:val="clear" w:pos="709"/>
          <w:tab w:val="left" w:pos="720" w:leader="none"/>
        </w:tabs>
        <w:rPr/>
      </w:pPr>
      <w:r>
        <w:rPr>
          <w:color w:val="000000"/>
          <w:lang w:val="en-US"/>
        </w:rPr>
        <w:t>I</w:t>
      </w:r>
      <w:r>
        <w:rPr>
          <w:color w:val="000000"/>
          <w:lang w:val="en-US"/>
        </w:rPr>
        <w:t xml:space="preserve">nvoke the automation window in the pop – up menu of the trace display area (see page </w:t>
      </w:r>
      <w:r>
        <w:rPr>
          <w:color w:val="000000"/>
          <w:lang w:val="en-US"/>
        </w:rPr>
        <w:fldChar w:fldCharType="begin"/>
      </w:r>
      <w:r>
        <w:rPr>
          <w:color w:val="000000"/>
          <w:lang w:val="en-US"/>
        </w:rPr>
        <w:instrText> PAGEREF __RefHeading___Toc27416_170345104 \h </w:instrText>
      </w:r>
      <w:r>
        <w:rPr>
          <w:color w:val="000000"/>
          <w:lang w:val="en-US"/>
        </w:rPr>
        <w:fldChar w:fldCharType="separate"/>
      </w:r>
      <w:r>
        <w:rPr>
          <w:color w:val="000000"/>
          <w:lang w:val="en-US"/>
        </w:rPr>
        <w:t>83</w:t>
      </w:r>
      <w:r>
        <w:rPr>
          <w:color w:val="000000"/>
          <w:lang w:val="en-US"/>
        </w:rPr>
        <w:fldChar w:fldCharType="end"/>
      </w:r>
      <w:r>
        <w:rPr>
          <w:color w:val="000000"/>
          <w:lang w:val="en-US"/>
        </w:rPr>
        <w:t xml:space="preserve">) by clicking the entry </w:t>
      </w:r>
      <w:r>
        <w:rPr>
          <w:i/>
          <w:iCs/>
          <w:color w:val="000000"/>
          <w:lang w:val="en-US"/>
        </w:rPr>
        <w:t>Automated File Name Creation</w:t>
      </w:r>
      <w:r>
        <w:rPr>
          <w:color w:val="000000"/>
          <w:lang w:val="en-US"/>
        </w:rPr>
        <w:t>.</w:t>
      </w:r>
    </w:p>
    <w:p>
      <w:pPr>
        <w:pStyle w:val="Tekstblok"/>
        <w:tabs>
          <w:tab w:val="clear" w:pos="709"/>
          <w:tab w:val="left" w:pos="720" w:leader="none"/>
        </w:tabs>
        <w:rPr/>
      </w:pPr>
      <w:r>
        <w:drawing>
          <wp:anchor behindDoc="0" distT="0" distB="71755" distL="71755" distR="0" simplePos="0" locked="0" layoutInCell="0" allowOverlap="1" relativeHeight="510">
            <wp:simplePos x="0" y="0"/>
            <wp:positionH relativeFrom="column">
              <wp:align>right</wp:align>
            </wp:positionH>
            <wp:positionV relativeFrom="paragraph">
              <wp:posOffset>21590</wp:posOffset>
            </wp:positionV>
            <wp:extent cx="2879725" cy="1857375"/>
            <wp:effectExtent l="0" t="0" r="0" b="0"/>
            <wp:wrapSquare wrapText="bothSides"/>
            <wp:docPr id="124" name="Bild4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ild484" descr="" title=""/>
                    <pic:cNvPicPr>
                      <a:picLocks noChangeAspect="1" noChangeArrowheads="1"/>
                    </pic:cNvPicPr>
                  </pic:nvPicPr>
                  <pic:blipFill>
                    <a:blip r:embed="rId138"/>
                    <a:stretch>
                      <a:fillRect/>
                    </a:stretch>
                  </pic:blipFill>
                  <pic:spPr bwMode="auto">
                    <a:xfrm>
                      <a:off x="0" y="0"/>
                      <a:ext cx="2879725" cy="1857375"/>
                    </a:xfrm>
                    <a:prstGeom prst="rect">
                      <a:avLst/>
                    </a:prstGeom>
                  </pic:spPr>
                </pic:pic>
              </a:graphicData>
            </a:graphic>
          </wp:anchor>
        </w:drawing>
      </w:r>
      <w:r>
        <w:rPr>
          <w:color w:val="000000"/>
          <w:lang w:val="en-US"/>
        </w:rPr>
        <w:t xml:space="preserve">Use the button </w:t>
      </w:r>
      <w:r>
        <w:rPr>
          <w:i/>
          <w:iCs/>
          <w:color w:val="000000"/>
          <w:lang w:val="en-US"/>
        </w:rPr>
        <w:t>Directory</w:t>
      </w:r>
      <w:r>
        <w:rPr>
          <w:color w:val="000000"/>
          <w:lang w:val="en-US"/>
        </w:rPr>
        <w:t xml:space="preserve"> to choose the directory where you want to place the files into.</w:t>
      </w:r>
    </w:p>
    <w:p>
      <w:pPr>
        <w:pStyle w:val="Tekstblok"/>
        <w:tabs>
          <w:tab w:val="clear" w:pos="709"/>
          <w:tab w:val="left" w:pos="720" w:leader="none"/>
        </w:tabs>
        <w:rPr/>
      </w:pPr>
      <w:r>
        <w:rPr>
          <w:color w:val="000000"/>
          <w:lang w:val="en-US"/>
        </w:rPr>
        <w:t xml:space="preserve">Use the button </w:t>
      </w:r>
      <w:r>
        <w:rPr>
          <w:i/>
          <w:iCs/>
          <w:color w:val="000000"/>
          <w:lang w:val="en-US"/>
        </w:rPr>
        <w:t>Prefix</w:t>
      </w:r>
      <w:r>
        <w:rPr>
          <w:color w:val="000000"/>
          <w:lang w:val="en-US"/>
        </w:rPr>
        <w:t xml:space="preserve"> to edit the first part of the filename.</w:t>
      </w:r>
    </w:p>
    <w:p>
      <w:pPr>
        <w:pStyle w:val="Tekstblok"/>
        <w:tabs>
          <w:tab w:val="clear" w:pos="709"/>
          <w:tab w:val="left" w:pos="720" w:leader="none"/>
        </w:tabs>
        <w:rPr>
          <w:color w:val="000000"/>
          <w:lang w:val="en-US"/>
        </w:rPr>
      </w:pPr>
      <w:r>
        <w:rPr>
          <w:color w:val="000000"/>
          <w:lang w:val="en-US"/>
        </w:rPr>
        <w:t xml:space="preserve">The software will extent the prefix with </w:t>
      </w:r>
      <w:r>
        <w:rPr>
          <w:color w:val="000000"/>
          <w:lang w:val="en-US"/>
        </w:rPr>
        <w:t>a unique</w:t>
      </w:r>
      <w:r>
        <w:rPr>
          <w:color w:val="000000"/>
          <w:lang w:val="en-US"/>
        </w:rPr>
        <w:t xml:space="preserve"> number.</w:t>
      </w:r>
    </w:p>
    <w:p>
      <w:pPr>
        <w:pStyle w:val="Tekstblok"/>
        <w:tabs>
          <w:tab w:val="clear" w:pos="709"/>
          <w:tab w:val="left" w:pos="720" w:leader="none"/>
        </w:tabs>
        <w:rPr>
          <w:color w:val="000000"/>
          <w:lang w:val="en-US"/>
        </w:rPr>
      </w:pPr>
      <w:r>
        <w:rPr>
          <w:color w:val="000000"/>
          <w:lang w:val="en-US"/>
        </w:rPr>
        <w:t>The top area shows the directory chosen and the filename that will be used for the next saving.</w:t>
      </w:r>
    </w:p>
    <w:p>
      <w:pPr>
        <w:pStyle w:val="Tekstblok"/>
        <w:tabs>
          <w:tab w:val="clear" w:pos="709"/>
          <w:tab w:val="left" w:pos="720" w:leader="none"/>
        </w:tabs>
        <w:rPr/>
      </w:pPr>
      <w:r>
        <w:rPr>
          <w:color w:val="000000"/>
          <w:lang w:val="en-US"/>
        </w:rPr>
        <w:t xml:space="preserve">The button </w:t>
      </w:r>
      <w:r>
        <w:rPr>
          <w:i/>
          <w:iCs/>
          <w:color w:val="000000"/>
          <w:lang w:val="en-US"/>
        </w:rPr>
        <w:t>Save</w:t>
      </w:r>
      <w:r>
        <w:rPr>
          <w:color w:val="000000"/>
          <w:lang w:val="en-US"/>
        </w:rPr>
        <w:t xml:space="preserve"> allows you to manually save the current trace using the filename shown in the upper window. After saving the name will be updated.</w:t>
      </w:r>
    </w:p>
    <w:p>
      <w:pPr>
        <w:pStyle w:val="Tekstblok"/>
        <w:tabs>
          <w:tab w:val="clear" w:pos="709"/>
          <w:tab w:val="left" w:pos="720" w:leader="none"/>
        </w:tabs>
        <w:rPr>
          <w:color w:val="000000"/>
          <w:lang w:val="en-US"/>
        </w:rPr>
      </w:pPr>
      <w:r>
        <w:rPr>
          <w:color w:val="000000"/>
          <w:lang w:val="en-US"/>
        </w:rPr>
        <w:t>Please note that you can save each trace just one time using this tool.</w:t>
      </w:r>
    </w:p>
    <w:p>
      <w:pPr>
        <w:pStyle w:val="Tekstblok"/>
        <w:tabs>
          <w:tab w:val="clear" w:pos="709"/>
          <w:tab w:val="left" w:pos="720" w:leader="none"/>
        </w:tabs>
        <w:rPr/>
      </w:pPr>
      <w:r>
        <w:rPr>
          <w:color w:val="000000"/>
          <w:lang w:val="en-US"/>
        </w:rPr>
        <w:t xml:space="preserve">If the switch </w:t>
      </w:r>
      <w:r>
        <w:rPr>
          <w:i/>
          <w:iCs/>
          <w:color w:val="000000"/>
          <w:lang w:val="en-US"/>
        </w:rPr>
        <w:t>Save automatically</w:t>
      </w:r>
      <w:r>
        <w:rPr>
          <w:color w:val="000000"/>
          <w:lang w:val="en-US"/>
        </w:rPr>
        <w:t xml:space="preserve"> is turned on (indicated by its green background), then </w:t>
      </w:r>
      <w:r>
        <w:rPr>
          <w:b/>
          <w:bCs/>
          <w:i/>
          <w:iCs/>
          <w:color w:val="000000"/>
          <w:lang w:val="en-US"/>
        </w:rPr>
        <w:t>SATlive</w:t>
      </w:r>
      <w:r>
        <w:rPr>
          <w:color w:val="000000"/>
          <w:lang w:val="en-US"/>
        </w:rPr>
        <w:t xml:space="preserve"> will save the traces automatically directly after the end of the measurement. Afterwards the name will be updated.</w:t>
      </w:r>
    </w:p>
    <w:p>
      <w:pPr>
        <w:pStyle w:val="Tekstblok"/>
        <w:tabs>
          <w:tab w:val="clear" w:pos="709"/>
          <w:tab w:val="left" w:pos="720" w:leader="none"/>
        </w:tabs>
        <w:rPr>
          <w:color w:val="000000"/>
          <w:lang w:val="en-US"/>
        </w:rPr>
      </w:pPr>
      <w:r>
        <w:rPr>
          <w:color w:val="000000"/>
          <w:lang w:val="en-US"/>
        </w:rPr>
        <w:t>The list at the bottom shows the path and name of the recently saved files, showing the time on the left and the most current file at the top.</w:t>
      </w:r>
    </w:p>
    <w:p>
      <w:pPr>
        <w:pStyle w:val="Tekstblok"/>
        <w:tabs>
          <w:tab w:val="clear" w:pos="709"/>
          <w:tab w:val="left" w:pos="720" w:leader="none"/>
        </w:tabs>
        <w:rPr>
          <w:color w:val="000000"/>
          <w:lang w:val="en-US"/>
        </w:rPr>
      </w:pPr>
      <w:r>
        <w:rPr>
          <w:color w:val="000000"/>
          <w:lang w:val="en-US"/>
        </w:rPr>
        <w:t xml:space="preserve">Running this tool enables the remote control of the IR via the web – client (see page </w:t>
      </w:r>
      <w:r>
        <w:rPr>
          <w:color w:val="000000"/>
          <w:lang w:val="en-US"/>
        </w:rPr>
        <w:fldChar w:fldCharType="begin"/>
      </w:r>
      <w:r>
        <w:rPr>
          <w:color w:val="000000"/>
          <w:lang w:val="en-US"/>
        </w:rPr>
        <w:instrText> PAGEREF __RefHeading___Toc45759_2930152931 \h </w:instrText>
      </w:r>
      <w:r>
        <w:rPr>
          <w:color w:val="000000"/>
          <w:lang w:val="en-US"/>
        </w:rPr>
        <w:fldChar w:fldCharType="separate"/>
      </w:r>
      <w:r>
        <w:rPr>
          <w:color w:val="000000"/>
          <w:lang w:val="en-US"/>
        </w:rPr>
        <w:t>339</w:t>
      </w:r>
      <w:r>
        <w:rPr>
          <w:color w:val="000000"/>
          <w:lang w:val="en-US"/>
        </w:rPr>
        <w:fldChar w:fldCharType="end"/>
      </w:r>
      <w:r>
        <w:rPr>
          <w:color w:val="000000"/>
          <w:lang w:val="en-US"/>
        </w:rPr>
        <w:t>).</w:t>
      </w:r>
      <w:r>
        <w:br w:type="page"/>
      </w:r>
    </w:p>
    <w:p>
      <w:pPr>
        <w:pStyle w:val="Kop3"/>
        <w:rPr>
          <w:color w:val="000000"/>
          <w:lang w:val="en-US"/>
        </w:rPr>
      </w:pPr>
      <w:bookmarkStart w:id="126" w:name="__RefHeading___Toc27588_309896246"/>
      <w:bookmarkEnd w:id="126"/>
      <w:r>
        <w:rPr>
          <w:color w:val="000000"/>
          <w:lang w:val="en-US"/>
        </w:rPr>
        <w:t>Macros in impulse response module</w:t>
      </w:r>
    </w:p>
    <w:p>
      <w:pPr>
        <w:pStyle w:val="Tekstblok"/>
        <w:tabs>
          <w:tab w:val="clear" w:pos="709"/>
          <w:tab w:val="left" w:pos="720" w:leader="none"/>
        </w:tabs>
        <w:rPr>
          <w:color w:val="000000"/>
          <w:lang w:val="en-US"/>
        </w:rPr>
      </w:pPr>
      <w:r>
        <w:drawing>
          <wp:anchor behindDoc="0" distT="71755" distB="71755" distL="0" distR="0" simplePos="0" locked="0" layoutInCell="0" allowOverlap="1" relativeHeight="649">
            <wp:simplePos x="0" y="0"/>
            <wp:positionH relativeFrom="column">
              <wp:align>center</wp:align>
            </wp:positionH>
            <wp:positionV relativeFrom="paragraph">
              <wp:posOffset>-93345</wp:posOffset>
            </wp:positionV>
            <wp:extent cx="6120130" cy="1781810"/>
            <wp:effectExtent l="0" t="0" r="0" b="0"/>
            <wp:wrapTopAndBottom/>
            <wp:docPr id="125" name="Bild3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Bild320" descr="" title=""/>
                    <pic:cNvPicPr>
                      <a:picLocks noChangeAspect="1" noChangeArrowheads="1"/>
                    </pic:cNvPicPr>
                  </pic:nvPicPr>
                  <pic:blipFill>
                    <a:blip r:embed="rId139"/>
                    <a:stretch>
                      <a:fillRect/>
                    </a:stretch>
                  </pic:blipFill>
                  <pic:spPr bwMode="auto">
                    <a:xfrm>
                      <a:off x="0" y="0"/>
                      <a:ext cx="6120130" cy="1781810"/>
                    </a:xfrm>
                    <a:prstGeom prst="rect">
                      <a:avLst/>
                    </a:prstGeom>
                  </pic:spPr>
                </pic:pic>
              </a:graphicData>
            </a:graphic>
          </wp:anchor>
        </w:drawing>
      </w:r>
      <w:r>
        <w:rPr>
          <w:color w:val="000000"/>
          <w:lang w:val="en-US"/>
        </w:rPr>
        <w:t xml:space="preserve">In </w:t>
      </w:r>
      <w:r>
        <w:rPr>
          <w:b/>
          <w:bCs/>
          <w:i/>
          <w:iCs/>
          <w:color w:val="000000"/>
          <w:lang w:val="en-US"/>
        </w:rPr>
        <w:t>SATlive</w:t>
      </w:r>
      <w:r>
        <w:rPr>
          <w:color w:val="000000"/>
          <w:lang w:val="en-US"/>
        </w:rPr>
        <w:t xml:space="preserve"> a macro describes a measurement and it's post-processing performed in the impulse </w:t>
      </w:r>
      <w:r>
        <w:rPr>
          <w:color w:val="000000"/>
          <w:lang w:val="en-US"/>
        </w:rPr>
        <w:t>–</w:t>
      </w:r>
      <w:r>
        <w:rPr>
          <w:color w:val="000000"/>
          <w:lang w:val="en-US"/>
        </w:rPr>
        <w:t xml:space="preserve"> response module.</w:t>
      </w:r>
    </w:p>
    <w:p>
      <w:pPr>
        <w:pStyle w:val="Tekstblok"/>
        <w:tabs>
          <w:tab w:val="clear" w:pos="709"/>
          <w:tab w:val="left" w:pos="720" w:leader="none"/>
        </w:tabs>
        <w:rPr>
          <w:lang w:val="en-US"/>
        </w:rPr>
      </w:pPr>
      <w:r>
        <w:rPr>
          <w:b/>
          <w:bCs/>
          <w:i/>
          <w:iCs/>
          <w:color w:val="000000"/>
          <w:lang w:val="en-US"/>
        </w:rPr>
        <w:t>SATlive</w:t>
      </w:r>
      <w:r>
        <w:rPr>
          <w:color w:val="000000"/>
          <w:lang w:val="en-US"/>
        </w:rPr>
        <w:t xml:space="preserve"> features twelve different macros. The Macros one and two are directly assigned to the buttons Speaker/Room</w:t>
      </w:r>
      <w:r>
        <w:rPr>
          <w:color w:val="000000"/>
          <w:lang w:val="en-US"/>
        </w:rPr>
        <w:drawing>
          <wp:inline distT="0" distB="0" distL="36195" distR="36195">
            <wp:extent cx="152400" cy="152400"/>
            <wp:effectExtent l="0" t="0" r="0" b="0"/>
            <wp:docPr id="126" name="Grafik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fik98" descr="" title=""/>
                    <pic:cNvPicPr>
                      <a:picLocks noChangeAspect="1" noChangeArrowheads="1"/>
                    </pic:cNvPicPr>
                  </pic:nvPicPr>
                  <pic:blipFill>
                    <a:blip r:embed="rId140"/>
                    <a:stretch>
                      <a:fillRect/>
                    </a:stretch>
                  </pic:blipFill>
                  <pic:spPr bwMode="auto">
                    <a:xfrm>
                      <a:off x="0" y="0"/>
                      <a:ext cx="152400" cy="152400"/>
                    </a:xfrm>
                    <a:prstGeom prst="rect">
                      <a:avLst/>
                    </a:prstGeom>
                  </pic:spPr>
                </pic:pic>
              </a:graphicData>
            </a:graphic>
          </wp:inline>
        </w:drawing>
      </w:r>
      <w:r>
        <w:rPr>
          <w:color w:val="000000"/>
          <w:lang w:val="en-US"/>
        </w:rPr>
        <w:t xml:space="preserve">and Direct / Equalizer </w:t>
      </w:r>
      <w:r>
        <w:rPr>
          <w:color w:val="000000"/>
          <w:lang w:val="en-US"/>
        </w:rPr>
        <w:drawing>
          <wp:inline distT="0" distB="0" distL="0" distR="0">
            <wp:extent cx="152400" cy="152400"/>
            <wp:effectExtent l="0" t="0" r="0" b="0"/>
            <wp:docPr id="127" name="Grafik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fik99" descr="" title=""/>
                    <pic:cNvPicPr>
                      <a:picLocks noChangeAspect="1" noChangeArrowheads="1"/>
                    </pic:cNvPicPr>
                  </pic:nvPicPr>
                  <pic:blipFill>
                    <a:blip r:embed="rId141"/>
                    <a:stretch>
                      <a:fillRect/>
                    </a:stretch>
                  </pic:blipFill>
                  <pic:spPr bwMode="auto">
                    <a:xfrm>
                      <a:off x="0" y="0"/>
                      <a:ext cx="152400" cy="152400"/>
                    </a:xfrm>
                    <a:prstGeom prst="rect">
                      <a:avLst/>
                    </a:prstGeom>
                  </pic:spPr>
                </pic:pic>
              </a:graphicData>
            </a:graphic>
          </wp:inline>
        </w:drawing>
      </w:r>
    </w:p>
    <w:p>
      <w:pPr>
        <w:pStyle w:val="Tekstblok"/>
        <w:numPr>
          <w:ilvl w:val="0"/>
          <w:numId w:val="83"/>
        </w:numPr>
        <w:tabs>
          <w:tab w:val="clear" w:pos="709"/>
          <w:tab w:val="left" w:pos="720" w:leader="none"/>
        </w:tabs>
        <w:rPr>
          <w:color w:val="000000"/>
          <w:lang w:val="en-US"/>
        </w:rPr>
      </w:pPr>
      <w:r>
        <w:rPr>
          <w:color w:val="000000"/>
          <w:lang w:val="en-US"/>
        </w:rPr>
        <w:t xml:space="preserve">To edit a macro, go to </w:t>
      </w:r>
      <w:r>
        <w:rPr>
          <w:b w:val="false"/>
          <w:bCs w:val="false"/>
          <w:i/>
          <w:iCs/>
          <w:color w:val="000000"/>
          <w:lang w:val="en-US"/>
        </w:rPr>
        <w:t>Setup → User Macros</w:t>
      </w:r>
      <w:r>
        <w:rPr>
          <w:b/>
          <w:bCs/>
          <w:color w:val="000000"/>
          <w:lang w:val="en-US"/>
        </w:rPr>
        <w:t xml:space="preserve"> </w:t>
      </w:r>
      <w:r>
        <w:rPr>
          <w:b w:val="false"/>
          <w:bCs w:val="false"/>
          <w:color w:val="000000"/>
          <w:lang w:val="en-US"/>
        </w:rPr>
        <w:t xml:space="preserve">(see page </w:t>
      </w:r>
      <w:r>
        <w:rPr>
          <w:b w:val="false"/>
          <w:bCs w:val="false"/>
          <w:color w:val="000000"/>
          <w:lang w:val="en-US"/>
        </w:rPr>
        <w:fldChar w:fldCharType="begin"/>
      </w:r>
      <w:r>
        <w:rPr>
          <w:b w:val="false"/>
          <w:bCs w:val="false"/>
          <w:color w:val="000000"/>
          <w:lang w:val="en-US"/>
        </w:rPr>
        <w:instrText> PAGEREF __RefHeading___Toc26576_309896246 \h </w:instrText>
      </w:r>
      <w:r>
        <w:rPr>
          <w:b w:val="false"/>
          <w:bCs w:val="false"/>
          <w:color w:val="000000"/>
          <w:lang w:val="en-US"/>
        </w:rPr>
        <w:fldChar w:fldCharType="separate"/>
      </w:r>
      <w:r>
        <w:rPr>
          <w:b w:val="false"/>
          <w:bCs w:val="false"/>
          <w:color w:val="000000"/>
          <w:lang w:val="en-US"/>
        </w:rPr>
        <w:t>191</w:t>
      </w:r>
      <w:r>
        <w:rPr>
          <w:b w:val="false"/>
          <w:bCs w:val="false"/>
          <w:color w:val="000000"/>
          <w:lang w:val="en-US"/>
        </w:rPr>
        <w:fldChar w:fldCharType="end"/>
      </w:r>
      <w:r>
        <w:rPr>
          <w:b w:val="false"/>
          <w:bCs w:val="false"/>
          <w:color w:val="000000"/>
          <w:lang w:val="en-US"/>
        </w:rPr>
        <w:t>)</w:t>
      </w:r>
    </w:p>
    <w:p>
      <w:pPr>
        <w:pStyle w:val="Tekstblok"/>
        <w:numPr>
          <w:ilvl w:val="0"/>
          <w:numId w:val="83"/>
        </w:numPr>
        <w:tabs>
          <w:tab w:val="clear" w:pos="709"/>
          <w:tab w:val="left" w:pos="720" w:leader="none"/>
        </w:tabs>
        <w:rPr>
          <w:color w:val="000000"/>
          <w:lang w:val="en-US"/>
        </w:rPr>
      </w:pPr>
      <w:r>
        <w:rPr>
          <w:color w:val="000000"/>
          <w:lang w:val="en-US"/>
        </w:rPr>
        <w:t>You can start the first two macros with a mouse-click on the assigned buttons.</w:t>
      </w:r>
    </w:p>
    <w:p>
      <w:pPr>
        <w:pStyle w:val="Tekstblok"/>
        <w:numPr>
          <w:ilvl w:val="0"/>
          <w:numId w:val="83"/>
        </w:numPr>
        <w:tabs>
          <w:tab w:val="clear" w:pos="709"/>
          <w:tab w:val="left" w:pos="720" w:leader="none"/>
        </w:tabs>
        <w:rPr>
          <w:color w:val="000000"/>
          <w:lang w:val="en-US"/>
        </w:rPr>
      </w:pPr>
      <w:r>
        <w:rPr>
          <w:color w:val="000000"/>
          <w:lang w:val="en-US"/>
        </w:rPr>
        <w:t>The other ten macros can be accessed via the macro-list. The macro-list contains the first two macros as well.</w:t>
      </w:r>
    </w:p>
    <w:p>
      <w:pPr>
        <w:pStyle w:val="Tekstblok"/>
        <w:numPr>
          <w:ilvl w:val="0"/>
          <w:numId w:val="83"/>
        </w:numPr>
        <w:tabs>
          <w:tab w:val="clear" w:pos="709"/>
          <w:tab w:val="left" w:pos="720" w:leader="none"/>
        </w:tabs>
        <w:rPr>
          <w:lang w:val="en-US"/>
        </w:rPr>
      </w:pPr>
      <w:r>
        <w:rPr>
          <w:color w:val="000000"/>
          <w:lang w:val="en-US"/>
        </w:rPr>
        <w:t xml:space="preserve">If you didn't run a macro before then a left mouse click on the button </w:t>
      </w:r>
      <w:r>
        <w:rPr>
          <w:b/>
          <w:bCs/>
          <w:color w:val="000000"/>
          <w:lang w:val="en-US"/>
        </w:rPr>
        <w:t>M</w:t>
      </w:r>
      <w:r>
        <w:rPr>
          <w:color w:val="000000"/>
          <w:lang w:val="en-US"/>
        </w:rPr>
        <w:t xml:space="preserve"> shows the macro list.</w:t>
      </w:r>
    </w:p>
    <w:p>
      <w:pPr>
        <w:pStyle w:val="Tekstblok"/>
        <w:numPr>
          <w:ilvl w:val="0"/>
          <w:numId w:val="83"/>
        </w:numPr>
        <w:tabs>
          <w:tab w:val="clear" w:pos="709"/>
          <w:tab w:val="left" w:pos="720" w:leader="none"/>
        </w:tabs>
        <w:rPr>
          <w:lang w:val="en-US"/>
        </w:rPr>
      </w:pPr>
      <w:r>
        <w:rPr>
          <w:color w:val="000000"/>
          <w:lang w:val="en-US"/>
        </w:rPr>
        <w:t xml:space="preserve">If you'd run a macro before then a left mouse click on the button </w:t>
      </w:r>
      <w:r>
        <w:rPr>
          <w:b/>
          <w:bCs/>
          <w:color w:val="000000"/>
          <w:lang w:val="en-US"/>
        </w:rPr>
        <w:t>M</w:t>
      </w:r>
      <w:r>
        <w:rPr>
          <w:color w:val="000000"/>
          <w:lang w:val="en-US"/>
        </w:rPr>
        <w:t xml:space="preserve"> repeats the last </w:t>
      </w:r>
      <w:r>
        <w:rPr>
          <w:color w:val="000000"/>
          <w:lang w:val="en-US"/>
        </w:rPr>
        <w:t>used</w:t>
      </w:r>
      <w:r>
        <w:rPr>
          <w:color w:val="000000"/>
          <w:lang w:val="en-US"/>
        </w:rPr>
        <w:t xml:space="preserve"> macro.</w:t>
      </w:r>
    </w:p>
    <w:p>
      <w:pPr>
        <w:pStyle w:val="Tekstblok"/>
        <w:numPr>
          <w:ilvl w:val="0"/>
          <w:numId w:val="83"/>
        </w:numPr>
        <w:tabs>
          <w:tab w:val="clear" w:pos="709"/>
          <w:tab w:val="left" w:pos="720" w:leader="none"/>
        </w:tabs>
        <w:rPr>
          <w:lang w:val="en-US"/>
        </w:rPr>
      </w:pPr>
      <w:r>
        <w:rPr>
          <w:color w:val="000000"/>
          <w:lang w:val="en-US"/>
        </w:rPr>
        <w:t xml:space="preserve">You can open the macro-list using the popup menu of the button </w:t>
      </w:r>
      <w:r>
        <w:rPr>
          <w:b/>
          <w:bCs/>
          <w:color w:val="000000"/>
          <w:lang w:val="en-US"/>
        </w:rPr>
        <w:t>M</w:t>
      </w:r>
      <w:r>
        <w:rPr>
          <w:color w:val="000000"/>
          <w:lang w:val="en-US"/>
        </w:rPr>
        <w:t>.</w:t>
      </w:r>
    </w:p>
    <w:p>
      <w:pPr>
        <w:pStyle w:val="Tekstblok"/>
        <w:numPr>
          <w:ilvl w:val="0"/>
          <w:numId w:val="83"/>
        </w:numPr>
        <w:tabs>
          <w:tab w:val="clear" w:pos="709"/>
          <w:tab w:val="left" w:pos="720" w:leader="none"/>
        </w:tabs>
        <w:rPr>
          <w:color w:val="000000"/>
          <w:lang w:val="en-US"/>
        </w:rPr>
      </w:pPr>
      <w:r>
        <w:rPr>
          <w:color w:val="000000"/>
          <w:lang w:val="en-US"/>
        </w:rPr>
        <w:t>To run a macro from the list, just click on it's name or description with left mouse button.</w:t>
      </w:r>
    </w:p>
    <w:p>
      <w:pPr>
        <w:pStyle w:val="Tekstblok"/>
        <w:numPr>
          <w:ilvl w:val="0"/>
          <w:numId w:val="83"/>
        </w:numPr>
        <w:tabs>
          <w:tab w:val="clear" w:pos="709"/>
          <w:tab w:val="left" w:pos="720" w:leader="none"/>
        </w:tabs>
        <w:rPr>
          <w:lang w:val="en-US"/>
        </w:rPr>
      </w:pPr>
      <w:r>
        <w:rPr>
          <w:color w:val="000000"/>
          <w:lang w:val="en-US"/>
        </w:rPr>
        <w:t xml:space="preserve">After the execution of a macro from the macro list, the macro's is assigned to the User Macro Button </w:t>
      </w:r>
      <w:r>
        <w:rPr>
          <w:b/>
          <w:bCs/>
          <w:color w:val="000000"/>
          <w:lang w:val="en-US"/>
        </w:rPr>
        <w:t>M</w:t>
      </w:r>
      <w:r>
        <w:rPr>
          <w:color w:val="000000"/>
          <w:lang w:val="en-US"/>
        </w:rPr>
        <w:t>. You can rerun the macro then by just clicking on the button. The other macros can be accessed via the button's popup menu.</w:t>
      </w:r>
    </w:p>
    <w:p>
      <w:pPr>
        <w:pStyle w:val="Tekstblok"/>
        <w:numPr>
          <w:ilvl w:val="0"/>
          <w:numId w:val="83"/>
        </w:numPr>
        <w:tabs>
          <w:tab w:val="clear" w:pos="709"/>
          <w:tab w:val="left" w:pos="720" w:leader="none"/>
        </w:tabs>
        <w:rPr>
          <w:color w:val="000000"/>
          <w:lang w:val="en-US"/>
        </w:rPr>
      </w:pPr>
      <w:r>
        <w:rPr>
          <w:color w:val="000000"/>
          <w:lang w:val="en-US"/>
        </w:rPr>
        <w:t>To get more information on a special macro, just click on it's name or description with right mouse button.</w:t>
      </w:r>
      <w:r>
        <w:br w:type="page"/>
      </w:r>
    </w:p>
    <w:p>
      <w:pPr>
        <w:pStyle w:val="Kop3"/>
        <w:rPr>
          <w:color w:val="000000"/>
          <w:lang w:val="en-US"/>
        </w:rPr>
      </w:pPr>
      <w:bookmarkStart w:id="127" w:name="__RefHeading___Toc31295_3849671875"/>
      <w:bookmarkStart w:id="128" w:name="hs1160"/>
      <w:bookmarkEnd w:id="127"/>
      <w:bookmarkEnd w:id="128"/>
      <w:r>
        <w:rPr>
          <w:color w:val="000000"/>
          <w:lang w:val="en-US"/>
        </w:rPr>
        <w:t>Perform a FFT using the current impulse response</w:t>
      </w:r>
    </w:p>
    <w:p>
      <w:pPr>
        <w:pStyle w:val="Tekstblok"/>
        <w:numPr>
          <w:ilvl w:val="0"/>
          <w:numId w:val="83"/>
        </w:numPr>
        <w:tabs>
          <w:tab w:val="clear" w:pos="709"/>
          <w:tab w:val="left" w:pos="720" w:leader="none"/>
        </w:tabs>
        <w:rPr>
          <w:color w:val="000000"/>
          <w:lang w:val="en-US"/>
        </w:rPr>
      </w:pPr>
      <w:r>
        <w:drawing>
          <wp:anchor behindDoc="0" distT="0" distB="71755" distL="71755" distR="0" simplePos="0" locked="0" layoutInCell="0" allowOverlap="1" relativeHeight="11">
            <wp:simplePos x="0" y="0"/>
            <wp:positionH relativeFrom="column">
              <wp:align>right</wp:align>
            </wp:positionH>
            <wp:positionV relativeFrom="paragraph">
              <wp:posOffset>635</wp:posOffset>
            </wp:positionV>
            <wp:extent cx="1800225" cy="968375"/>
            <wp:effectExtent l="0" t="0" r="0" b="0"/>
            <wp:wrapSquare wrapText="bothSides"/>
            <wp:docPr id="128" name="Grafik1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rafik103" descr="" title=""/>
                    <pic:cNvPicPr>
                      <a:picLocks noChangeAspect="1" noChangeArrowheads="1"/>
                    </pic:cNvPicPr>
                  </pic:nvPicPr>
                  <pic:blipFill>
                    <a:blip r:embed="rId142"/>
                    <a:stretch>
                      <a:fillRect/>
                    </a:stretch>
                  </pic:blipFill>
                  <pic:spPr bwMode="auto">
                    <a:xfrm>
                      <a:off x="0" y="0"/>
                      <a:ext cx="1800225" cy="968375"/>
                    </a:xfrm>
                    <a:prstGeom prst="rect">
                      <a:avLst/>
                    </a:prstGeom>
                  </pic:spPr>
                </pic:pic>
              </a:graphicData>
            </a:graphic>
          </wp:anchor>
        </w:drawing>
      </w:r>
      <w:r>
        <w:rPr>
          <w:color w:val="000000"/>
          <w:lang w:val="en-US"/>
        </w:rPr>
        <w:t>In the simple menu layout this function is located in the lower menu-bar.</w:t>
        <w:br/>
        <w:br/>
      </w:r>
    </w:p>
    <w:p>
      <w:pPr>
        <w:pStyle w:val="Tekstblok"/>
        <w:numPr>
          <w:ilvl w:val="0"/>
          <w:numId w:val="83"/>
        </w:numPr>
        <w:tabs>
          <w:tab w:val="clear" w:pos="709"/>
          <w:tab w:val="left" w:pos="720" w:leader="none"/>
        </w:tabs>
        <w:rPr>
          <w:color w:val="000000"/>
          <w:lang w:val="en-US"/>
        </w:rPr>
      </w:pPr>
      <w:r>
        <w:drawing>
          <wp:anchor behindDoc="0" distT="0" distB="71755" distL="71755" distR="0" simplePos="0" locked="0" layoutInCell="0" allowOverlap="1" relativeHeight="13">
            <wp:simplePos x="0" y="0"/>
            <wp:positionH relativeFrom="column">
              <wp:align>right</wp:align>
            </wp:positionH>
            <wp:positionV relativeFrom="paragraph">
              <wp:posOffset>6985</wp:posOffset>
            </wp:positionV>
            <wp:extent cx="720090" cy="266700"/>
            <wp:effectExtent l="0" t="0" r="0" b="0"/>
            <wp:wrapSquare wrapText="bothSides"/>
            <wp:docPr id="129" name="Grafik1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fik104" descr="" title=""/>
                    <pic:cNvPicPr>
                      <a:picLocks noChangeAspect="1" noChangeArrowheads="1"/>
                    </pic:cNvPicPr>
                  </pic:nvPicPr>
                  <pic:blipFill>
                    <a:blip r:embed="rId143"/>
                    <a:stretch>
                      <a:fillRect/>
                    </a:stretch>
                  </pic:blipFill>
                  <pic:spPr bwMode="auto">
                    <a:xfrm>
                      <a:off x="0" y="0"/>
                      <a:ext cx="720090" cy="266700"/>
                    </a:xfrm>
                    <a:prstGeom prst="rect">
                      <a:avLst/>
                    </a:prstGeom>
                  </pic:spPr>
                </pic:pic>
              </a:graphicData>
            </a:graphic>
          </wp:anchor>
        </w:drawing>
      </w:r>
      <w:r>
        <w:rPr>
          <w:color w:val="000000"/>
          <w:lang w:val="en-US"/>
        </w:rPr>
        <w:t>In the complex menu layout, this function is located in the top menu area.</w:t>
      </w:r>
    </w:p>
    <w:p>
      <w:pPr>
        <w:pStyle w:val="Tekstblok"/>
        <w:numPr>
          <w:ilvl w:val="0"/>
          <w:numId w:val="83"/>
        </w:numPr>
        <w:tabs>
          <w:tab w:val="clear" w:pos="709"/>
          <w:tab w:val="left" w:pos="720" w:leader="none"/>
        </w:tabs>
        <w:rPr>
          <w:lang w:val="en-US"/>
        </w:rPr>
      </w:pPr>
      <w:r>
        <w:rPr>
          <w:color w:val="000000"/>
          <w:lang w:val="en-US"/>
        </w:rPr>
        <w:drawing>
          <wp:inline distT="0" distB="0" distL="0" distR="0">
            <wp:extent cx="152400" cy="152400"/>
            <wp:effectExtent l="0" t="0" r="0" b="0"/>
            <wp:docPr id="130" name="Grafik1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fik105" descr="" title=""/>
                    <pic:cNvPicPr>
                      <a:picLocks noChangeAspect="1" noChangeArrowheads="1"/>
                    </pic:cNvPicPr>
                  </pic:nvPicPr>
                  <pic:blipFill>
                    <a:blip r:embed="rId144"/>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FFT</w:t>
      </w:r>
      <w:r>
        <w:rPr>
          <w:color w:val="000000"/>
          <w:lang w:val="en-US"/>
        </w:rPr>
        <w:t xml:space="preserve"> start the calculation of a FFT of the current impulse response's section which is shown in upper window, using the selected resolution. After performing the FFT </w:t>
      </w:r>
      <w:r>
        <w:rPr>
          <w:b/>
          <w:bCs/>
          <w:i/>
          <w:iCs/>
          <w:color w:val="000000"/>
          <w:lang w:val="en-US"/>
        </w:rPr>
        <w:t>SATlive</w:t>
      </w:r>
      <w:r>
        <w:rPr>
          <w:color w:val="000000"/>
          <w:lang w:val="en-US"/>
        </w:rPr>
        <w:t xml:space="preserve"> changes to the FFT module. You can start the FFT using the shortcut </w:t>
      </w:r>
      <w:r>
        <w:rPr>
          <w:b/>
          <w:bCs/>
          <w:color w:val="000000"/>
          <w:lang w:val="en-US"/>
        </w:rPr>
        <w:t>F7</w:t>
      </w:r>
      <w:r>
        <w:rPr>
          <w:color w:val="000000"/>
          <w:lang w:val="en-US"/>
        </w:rPr>
        <w:t>, too. The resolution of the FFT can be selected from the popup menu of this button.</w:t>
      </w:r>
    </w:p>
    <w:p>
      <w:pPr>
        <w:pStyle w:val="Tekstblok"/>
        <w:numPr>
          <w:ilvl w:val="0"/>
          <w:numId w:val="83"/>
        </w:numPr>
        <w:tabs>
          <w:tab w:val="clear" w:pos="709"/>
          <w:tab w:val="left" w:pos="720" w:leader="none"/>
        </w:tabs>
        <w:rPr>
          <w:lang w:val="en-US"/>
        </w:rPr>
      </w:pPr>
      <w:r>
        <w:rPr>
          <w:color w:val="000000"/>
          <w:lang w:val="en-US"/>
        </w:rPr>
        <w:drawing>
          <wp:inline distT="0" distB="0" distL="0" distR="0">
            <wp:extent cx="152400" cy="152400"/>
            <wp:effectExtent l="0" t="0" r="0" b="0"/>
            <wp:docPr id="131" name="Grafik1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rafik106" descr="" title=""/>
                    <pic:cNvPicPr>
                      <a:picLocks noChangeAspect="1" noChangeArrowheads="1"/>
                    </pic:cNvPicPr>
                  </pic:nvPicPr>
                  <pic:blipFill>
                    <a:blip r:embed="rId145"/>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Smooth FFT</w:t>
      </w:r>
      <w:r>
        <w:rPr>
          <w:color w:val="000000"/>
          <w:lang w:val="en-US"/>
        </w:rPr>
        <w:t xml:space="preserve"> start a Smooth FFT of the current impulse response's section displayed in upper trace window. You can also use the shortcut </w:t>
      </w:r>
      <w:r>
        <w:rPr>
          <w:b/>
          <w:bCs/>
          <w:color w:val="000000"/>
          <w:lang w:val="en-US"/>
        </w:rPr>
        <w:t>F8</w:t>
      </w:r>
      <w:r>
        <w:rPr>
          <w:color w:val="000000"/>
          <w:lang w:val="en-US"/>
        </w:rPr>
        <w:t>. The function Smooth Full, which you find in the button's popup menu, extends the right border of the upper display before performing the smooth FFT in order to get enough valid data for calculation.</w:t>
      </w:r>
    </w:p>
    <w:p>
      <w:pPr>
        <w:pStyle w:val="Kop3"/>
        <w:rPr>
          <w:color w:val="000000"/>
          <w:lang w:val="en-US"/>
        </w:rPr>
      </w:pPr>
      <w:bookmarkStart w:id="129" w:name="__RefHeading___Toc41242_2823577171"/>
      <w:bookmarkStart w:id="130" w:name="hs1170"/>
      <w:bookmarkEnd w:id="129"/>
      <w:bookmarkEnd w:id="130"/>
      <w:r>
        <w:rPr>
          <w:color w:val="000000"/>
          <w:lang w:val="en-US"/>
        </w:rPr>
        <w:t xml:space="preserve">Trace Display options in the Impulse </w:t>
      </w:r>
      <w:r>
        <w:rPr>
          <w:color w:val="000000"/>
          <w:lang w:val="en-US"/>
        </w:rPr>
        <w:t xml:space="preserve">— </w:t>
      </w:r>
      <w:r>
        <w:rPr>
          <w:color w:val="000000"/>
          <w:lang w:val="en-US"/>
        </w:rPr>
        <w:t>Response Module</w:t>
      </w:r>
    </w:p>
    <w:p>
      <w:pPr>
        <w:pStyle w:val="Tekstblok"/>
        <w:tabs>
          <w:tab w:val="clear" w:pos="709"/>
          <w:tab w:val="left" w:pos="720" w:leader="none"/>
        </w:tabs>
        <w:rPr>
          <w:color w:val="000000"/>
          <w:lang w:val="en-US"/>
        </w:rPr>
      </w:pPr>
      <w:r>
        <w:rPr>
          <w:color w:val="000000"/>
          <w:lang w:val="en-US"/>
        </w:rPr>
        <w:t>This options are located in the right menu-bar.</w:t>
      </w:r>
    </w:p>
    <w:p>
      <w:pPr>
        <w:pStyle w:val="Tekstblok"/>
        <w:numPr>
          <w:ilvl w:val="0"/>
          <w:numId w:val="84"/>
        </w:numPr>
        <w:tabs>
          <w:tab w:val="clear" w:pos="709"/>
          <w:tab w:val="left" w:pos="720" w:leader="none"/>
        </w:tabs>
        <w:rPr/>
      </w:pPr>
      <w:r>
        <w:drawing>
          <wp:anchor behindDoc="0" distT="0" distB="71755" distL="71755" distR="0" simplePos="0" locked="0" layoutInCell="0" allowOverlap="1" relativeHeight="15">
            <wp:simplePos x="0" y="0"/>
            <wp:positionH relativeFrom="column">
              <wp:posOffset>5843905</wp:posOffset>
            </wp:positionH>
            <wp:positionV relativeFrom="paragraph">
              <wp:posOffset>16510</wp:posOffset>
            </wp:positionV>
            <wp:extent cx="276225" cy="933450"/>
            <wp:effectExtent l="0" t="0" r="0" b="0"/>
            <wp:wrapSquare wrapText="bothSides"/>
            <wp:docPr id="132" name="Grafik1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Grafik107" descr="" title=""/>
                    <pic:cNvPicPr>
                      <a:picLocks noChangeAspect="1" noChangeArrowheads="1"/>
                    </pic:cNvPicPr>
                  </pic:nvPicPr>
                  <pic:blipFill>
                    <a:blip r:embed="rId146"/>
                    <a:stretch>
                      <a:fillRect/>
                    </a:stretch>
                  </pic:blipFill>
                  <pic:spPr bwMode="auto">
                    <a:xfrm>
                      <a:off x="0" y="0"/>
                      <a:ext cx="276225" cy="933450"/>
                    </a:xfrm>
                    <a:prstGeom prst="rect">
                      <a:avLst/>
                    </a:prstGeom>
                  </pic:spPr>
                </pic:pic>
              </a:graphicData>
            </a:graphic>
          </wp:anchor>
        </w:drawing>
      </w:r>
      <w:r>
        <w:rPr>
          <w:color w:val="000000"/>
          <w:lang w:val="en-US"/>
        </w:rPr>
        <w:drawing>
          <wp:inline distT="0" distB="0" distL="0" distR="0">
            <wp:extent cx="152400" cy="152400"/>
            <wp:effectExtent l="0" t="0" r="0" b="0"/>
            <wp:docPr id="133" name="Grafik1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108" descr="" title=""/>
                    <pic:cNvPicPr>
                      <a:picLocks noChangeAspect="1" noChangeArrowheads="1"/>
                    </pic:cNvPicPr>
                  </pic:nvPicPr>
                  <pic:blipFill>
                    <a:blip r:embed="rId147"/>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Windowing</w:t>
      </w:r>
      <w:r>
        <w:rPr>
          <w:color w:val="000000"/>
          <w:lang w:val="en-US"/>
        </w:rPr>
        <w:t xml:space="preserve"> toggles the application of the window selected prior to the FFT.</w:t>
        <w:br/>
        <w:t xml:space="preserve">The window </w:t>
      </w:r>
      <w:r>
        <w:rPr>
          <w:color w:val="000000"/>
          <w:lang w:val="en-US"/>
        </w:rPr>
        <w:t>will</w:t>
      </w:r>
      <w:r>
        <w:rPr>
          <w:color w:val="000000"/>
          <w:lang w:val="en-US"/>
        </w:rPr>
        <w:t xml:space="preserve"> always </w:t>
      </w:r>
      <w:r>
        <w:rPr>
          <w:color w:val="000000"/>
          <w:lang w:val="en-US"/>
        </w:rPr>
        <w:t>be a</w:t>
      </w:r>
      <w:r>
        <w:rPr>
          <w:color w:val="000000"/>
          <w:lang w:val="en-US"/>
        </w:rPr>
        <w:t xml:space="preserve"> half window, i. e. it is only applied to the right half of the upper window, </w:t>
      </w:r>
      <w:r>
        <w:rPr>
          <w:color w:val="000000"/>
          <w:lang w:val="en-US"/>
        </w:rPr>
        <w:t xml:space="preserve">so </w:t>
      </w:r>
      <w:r>
        <w:rPr>
          <w:color w:val="000000"/>
          <w:lang w:val="en-US"/>
        </w:rPr>
        <w:t>avoid</w:t>
      </w:r>
      <w:r>
        <w:rPr>
          <w:color w:val="000000"/>
          <w:lang w:val="en-US"/>
        </w:rPr>
        <w:t>ing</w:t>
      </w:r>
      <w:r>
        <w:rPr>
          <w:color w:val="000000"/>
          <w:lang w:val="en-US"/>
        </w:rPr>
        <w:t xml:space="preserve"> spoiling of the peak, which should be in the left half. </w:t>
        <w:br/>
        <w:t xml:space="preserve">See page </w:t>
      </w:r>
      <w:r>
        <w:rPr>
          <w:color w:val="000000"/>
          <w:lang w:val="en-US"/>
        </w:rPr>
        <w:fldChar w:fldCharType="begin"/>
      </w:r>
      <w:r>
        <w:rPr>
          <w:color w:val="000000"/>
          <w:lang w:val="en-US"/>
        </w:rPr>
        <w:instrText> PAGEREF __RefHeading___Toc30017_3849671875 \h </w:instrText>
      </w:r>
      <w:r>
        <w:rPr>
          <w:color w:val="000000"/>
          <w:lang w:val="en-US"/>
        </w:rPr>
        <w:fldChar w:fldCharType="separate"/>
      </w:r>
      <w:r>
        <w:rPr>
          <w:color w:val="000000"/>
          <w:lang w:val="en-US"/>
        </w:rPr>
        <w:t>36</w:t>
      </w:r>
      <w:r>
        <w:rPr>
          <w:color w:val="000000"/>
          <w:lang w:val="en-US"/>
        </w:rPr>
        <w:fldChar w:fldCharType="end"/>
      </w:r>
      <w:r>
        <w:rPr>
          <w:color w:val="000000"/>
          <w:lang w:val="en-US"/>
        </w:rPr>
        <w:t xml:space="preserve"> for details about </w:t>
      </w:r>
      <w:r>
        <w:rPr>
          <w:color w:val="000000"/>
          <w:lang w:val="en-US"/>
        </w:rPr>
        <w:t>windowing in the IR module</w:t>
      </w:r>
      <w:r>
        <w:rPr>
          <w:color w:val="000000"/>
          <w:lang w:val="en-US"/>
        </w:rPr>
        <w:t>.</w:t>
      </w:r>
    </w:p>
    <w:p>
      <w:pPr>
        <w:pStyle w:val="Tekstblok"/>
        <w:numPr>
          <w:ilvl w:val="0"/>
          <w:numId w:val="84"/>
        </w:numPr>
        <w:tabs>
          <w:tab w:val="clear" w:pos="709"/>
          <w:tab w:val="left" w:pos="720" w:leader="none"/>
        </w:tabs>
        <w:rPr/>
      </w:pPr>
      <w:r>
        <w:rPr>
          <w:color w:val="000000"/>
          <w:lang w:val="en-US"/>
        </w:rPr>
        <w:drawing>
          <wp:inline distT="0" distB="0" distL="0" distR="0">
            <wp:extent cx="152400" cy="152400"/>
            <wp:effectExtent l="0" t="0" r="0" b="0"/>
            <wp:docPr id="134" name="Grafik1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rafik109" descr="" title=""/>
                    <pic:cNvPicPr>
                      <a:picLocks noChangeAspect="1" noChangeArrowheads="1"/>
                    </pic:cNvPicPr>
                  </pic:nvPicPr>
                  <pic:blipFill>
                    <a:blip r:embed="rId148"/>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Lock the Window</w:t>
      </w:r>
      <w:r>
        <w:rPr>
          <w:color w:val="000000"/>
          <w:lang w:val="en-US"/>
        </w:rPr>
        <w:t xml:space="preserve"> Avoids changing the selected region in the upper window when you run a macro. This could be helpful if you want to compare absolute phase values which always refer to the left window border.</w:t>
      </w:r>
      <w:r>
        <w:br w:type="page"/>
      </w:r>
    </w:p>
    <w:p>
      <w:pPr>
        <w:pStyle w:val="Kop3"/>
        <w:rPr>
          <w:color w:val="000000"/>
          <w:lang w:val="en-US"/>
        </w:rPr>
      </w:pPr>
      <w:bookmarkStart w:id="131" w:name="__RefHeading___Toc41244_2823577171"/>
      <w:bookmarkStart w:id="132" w:name="hs1180"/>
      <w:bookmarkEnd w:id="131"/>
      <w:bookmarkEnd w:id="132"/>
      <w:r>
        <w:rPr>
          <w:color w:val="000000"/>
          <w:lang w:val="en-US"/>
        </w:rPr>
        <w:t>Windowing in impulse response module</w:t>
      </w:r>
    </w:p>
    <w:p>
      <w:pPr>
        <w:pStyle w:val="Tekstblok"/>
        <w:tabs>
          <w:tab w:val="clear" w:pos="709"/>
          <w:tab w:val="left" w:pos="720" w:leader="none"/>
        </w:tabs>
        <w:rPr>
          <w:color w:val="000000"/>
          <w:lang w:val="en-US"/>
        </w:rPr>
      </w:pPr>
      <w:r>
        <w:rPr>
          <w:color w:val="000000"/>
          <w:lang w:val="en-US"/>
        </w:rPr>
        <w:t>Th</w:t>
      </w:r>
      <w:r>
        <w:rPr>
          <w:color w:val="000000"/>
          <w:lang w:val="en-US"/>
        </w:rPr>
        <w:t>e</w:t>
      </w:r>
      <w:r>
        <w:rPr>
          <w:color w:val="000000"/>
          <w:lang w:val="en-US"/>
        </w:rPr>
        <w:t>s</w:t>
      </w:r>
      <w:r>
        <w:rPr>
          <w:color w:val="000000"/>
          <w:lang w:val="en-US"/>
        </w:rPr>
        <w:t>e</w:t>
      </w:r>
      <w:r>
        <w:rPr>
          <w:color w:val="000000"/>
          <w:lang w:val="en-US"/>
        </w:rPr>
        <w:t xml:space="preserve"> options are located in the right menu area.</w:t>
      </w:r>
    </w:p>
    <w:p>
      <w:pPr>
        <w:pStyle w:val="Tekstblok"/>
        <w:numPr>
          <w:ilvl w:val="0"/>
          <w:numId w:val="85"/>
        </w:numPr>
        <w:tabs>
          <w:tab w:val="clear" w:pos="709"/>
          <w:tab w:val="left" w:pos="720" w:leader="none"/>
        </w:tabs>
        <w:rPr/>
      </w:pPr>
      <w:r>
        <w:drawing>
          <wp:anchor behindDoc="0" distT="0" distB="71755" distL="71755" distR="0" simplePos="0" locked="0" layoutInCell="0" allowOverlap="1" relativeHeight="422">
            <wp:simplePos x="0" y="0"/>
            <wp:positionH relativeFrom="column">
              <wp:posOffset>5244465</wp:posOffset>
            </wp:positionH>
            <wp:positionV relativeFrom="paragraph">
              <wp:posOffset>635</wp:posOffset>
            </wp:positionV>
            <wp:extent cx="875665" cy="1057275"/>
            <wp:effectExtent l="0" t="0" r="0" b="0"/>
            <wp:wrapSquare wrapText="bothSides"/>
            <wp:docPr id="135" name="Bild4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Bild424" descr="" title=""/>
                    <pic:cNvPicPr>
                      <a:picLocks noChangeAspect="1" noChangeArrowheads="1"/>
                    </pic:cNvPicPr>
                  </pic:nvPicPr>
                  <pic:blipFill>
                    <a:blip r:embed="rId149"/>
                    <a:stretch>
                      <a:fillRect/>
                    </a:stretch>
                  </pic:blipFill>
                  <pic:spPr bwMode="auto">
                    <a:xfrm>
                      <a:off x="0" y="0"/>
                      <a:ext cx="875665" cy="1057275"/>
                    </a:xfrm>
                    <a:prstGeom prst="rect">
                      <a:avLst/>
                    </a:prstGeom>
                  </pic:spPr>
                </pic:pic>
              </a:graphicData>
            </a:graphic>
          </wp:anchor>
        </w:drawing>
      </w:r>
      <w:r>
        <w:rPr>
          <w:color w:val="000000"/>
          <w:lang w:val="en-US"/>
        </w:rPr>
        <w:drawing>
          <wp:inline distT="0" distB="0" distL="0" distR="0">
            <wp:extent cx="152400" cy="152400"/>
            <wp:effectExtent l="0" t="0" r="0" b="0"/>
            <wp:docPr id="136" name="Grafik1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rafik111" descr="" title=""/>
                    <pic:cNvPicPr>
                      <a:picLocks noChangeAspect="1" noChangeArrowheads="1"/>
                    </pic:cNvPicPr>
                  </pic:nvPicPr>
                  <pic:blipFill>
                    <a:blip r:embed="rId150"/>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Window 10ms</w:t>
      </w:r>
      <w:r>
        <w:rPr>
          <w:color w:val="000000"/>
          <w:lang w:val="en-US"/>
        </w:rPr>
        <w:t xml:space="preserve"> applies</w:t>
      </w:r>
      <w:r>
        <w:rPr>
          <w:color w:val="000000"/>
          <w:lang w:val="en-US"/>
        </w:rPr>
        <w:t xml:space="preserve"> a 10ms </w:t>
      </w:r>
      <w:r>
        <w:rPr>
          <w:color w:val="000000"/>
          <w:lang w:val="en-US"/>
        </w:rPr>
        <w:t>window, starting</w:t>
      </w:r>
      <w:r>
        <w:rPr>
          <w:color w:val="000000"/>
          <w:lang w:val="en-US"/>
        </w:rPr>
        <w:t xml:space="preserve"> </w:t>
      </w:r>
      <w:r>
        <w:rPr>
          <w:color w:val="000000"/>
          <w:lang w:val="en-US"/>
        </w:rPr>
        <w:t xml:space="preserve">at </w:t>
      </w:r>
      <w:r>
        <w:rPr>
          <w:color w:val="000000"/>
          <w:lang w:val="en-US"/>
        </w:rPr>
        <w:t xml:space="preserve">400usec before the peak. </w:t>
      </w:r>
      <w:r>
        <w:rPr>
          <w:color w:val="000000"/>
          <w:lang w:val="en-US"/>
        </w:rPr>
        <w:t xml:space="preserve">Shortcut: </w:t>
      </w:r>
      <w:r>
        <w:rPr>
          <w:i/>
          <w:iCs/>
          <w:color w:val="000000"/>
          <w:lang w:val="en-US"/>
        </w:rPr>
        <w:t>CTRL – 1</w:t>
      </w:r>
      <w:r>
        <w:rPr>
          <w:color w:val="000000"/>
          <w:lang w:val="en-US"/>
        </w:rPr>
        <w:t>.</w:t>
      </w:r>
    </w:p>
    <w:p>
      <w:pPr>
        <w:pStyle w:val="Tekstblok"/>
        <w:numPr>
          <w:ilvl w:val="0"/>
          <w:numId w:val="85"/>
        </w:numPr>
        <w:tabs>
          <w:tab w:val="clear" w:pos="709"/>
          <w:tab w:val="left" w:pos="720" w:leader="none"/>
        </w:tabs>
        <w:rPr>
          <w:lang w:val="en-US"/>
        </w:rPr>
      </w:pPr>
      <w:r>
        <w:rPr>
          <w:color w:val="000000"/>
          <w:lang w:val="en-US"/>
        </w:rPr>
        <w:drawing>
          <wp:inline distT="0" distB="0" distL="0" distR="0">
            <wp:extent cx="152400" cy="152400"/>
            <wp:effectExtent l="0" t="0" r="0" b="0"/>
            <wp:docPr id="137" name="Grafik1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rafik112" descr="" title=""/>
                    <pic:cNvPicPr>
                      <a:picLocks noChangeAspect="1" noChangeArrowheads="1"/>
                    </pic:cNvPicPr>
                  </pic:nvPicPr>
                  <pic:blipFill>
                    <a:blip r:embed="rId151"/>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Window 20ms</w:t>
      </w:r>
      <w:r>
        <w:rPr>
          <w:color w:val="000000"/>
          <w:lang w:val="en-US"/>
        </w:rPr>
        <w:t xml:space="preserve"> applies </w:t>
      </w:r>
      <w:r>
        <w:rPr>
          <w:color w:val="000000"/>
          <w:lang w:val="en-US"/>
        </w:rPr>
        <w:t xml:space="preserve">a 20ms window, </w:t>
      </w:r>
      <w:r>
        <w:rPr>
          <w:color w:val="000000"/>
          <w:lang w:val="en-US"/>
        </w:rPr>
        <w:t>starting</w:t>
      </w:r>
      <w:r>
        <w:rPr>
          <w:color w:val="000000"/>
          <w:lang w:val="en-US"/>
        </w:rPr>
        <w:t xml:space="preserve"> </w:t>
      </w:r>
      <w:r>
        <w:rPr>
          <w:color w:val="000000"/>
          <w:lang w:val="en-US"/>
        </w:rPr>
        <w:t xml:space="preserve">at </w:t>
      </w:r>
      <w:r>
        <w:rPr>
          <w:color w:val="000000"/>
          <w:lang w:val="en-US"/>
        </w:rPr>
        <w:t xml:space="preserve">400usec before the peak. </w:t>
      </w:r>
      <w:r>
        <w:rPr>
          <w:color w:val="000000"/>
          <w:lang w:val="en-US"/>
        </w:rPr>
        <w:t>S</w:t>
      </w:r>
      <w:r>
        <w:rPr>
          <w:color w:val="000000"/>
          <w:lang w:val="en-US"/>
        </w:rPr>
        <w:t xml:space="preserve">hortcut: </w:t>
      </w:r>
      <w:r>
        <w:rPr>
          <w:i/>
          <w:iCs/>
          <w:color w:val="000000"/>
          <w:lang w:val="en-US"/>
        </w:rPr>
        <w:t>CTRL – 2</w:t>
      </w:r>
      <w:r>
        <w:rPr>
          <w:color w:val="000000"/>
          <w:lang w:val="en-US"/>
        </w:rPr>
        <w:t>.</w:t>
      </w:r>
    </w:p>
    <w:p>
      <w:pPr>
        <w:pStyle w:val="Tekstblok"/>
        <w:numPr>
          <w:ilvl w:val="0"/>
          <w:numId w:val="85"/>
        </w:numPr>
        <w:tabs>
          <w:tab w:val="clear" w:pos="709"/>
          <w:tab w:val="left" w:pos="720" w:leader="none"/>
        </w:tabs>
        <w:rPr>
          <w:lang w:val="en-US"/>
        </w:rPr>
      </w:pPr>
      <w:r>
        <w:rPr>
          <w:b/>
          <w:bCs/>
          <w:color w:val="000000"/>
          <w:lang w:val="en-US"/>
        </w:rPr>
        <w:t>User windows</w:t>
      </w:r>
      <w:r>
        <w:rPr>
          <w:color w:val="000000"/>
          <w:lang w:val="en-US"/>
        </w:rPr>
        <w:t xml:space="preserve"> opens the User Window settings (see page </w:t>
      </w:r>
      <w:r>
        <w:rPr>
          <w:color w:val="000000"/>
          <w:lang w:val="en-US"/>
        </w:rPr>
        <w:fldChar w:fldCharType="begin"/>
      </w:r>
      <w:r>
        <w:rPr>
          <w:color w:val="000000"/>
          <w:lang w:val="en-US"/>
        </w:rPr>
        <w:instrText> PAGEREF __RefHeading___Toc36241_3162919021 \h </w:instrText>
      </w:r>
      <w:r>
        <w:rPr>
          <w:color w:val="000000"/>
          <w:lang w:val="en-US"/>
        </w:rPr>
        <w:fldChar w:fldCharType="separate"/>
      </w:r>
      <w:r>
        <w:rPr>
          <w:color w:val="000000"/>
          <w:lang w:val="en-US"/>
        </w:rPr>
        <w:t>37</w:t>
      </w:r>
      <w:r>
        <w:rPr>
          <w:color w:val="000000"/>
          <w:lang w:val="en-US"/>
        </w:rPr>
        <w:fldChar w:fldCharType="end"/>
      </w:r>
      <w:r>
        <w:rPr>
          <w:color w:val="000000"/>
          <w:lang w:val="en-US"/>
        </w:rPr>
        <w:t>), where you can either edit and apply preset windows or define the parameter of the window manually.</w:t>
      </w:r>
    </w:p>
    <w:p>
      <w:pPr>
        <w:pStyle w:val="Kop3"/>
        <w:rPr>
          <w:color w:val="000000"/>
          <w:lang w:val="en-US"/>
        </w:rPr>
      </w:pPr>
      <w:bookmarkStart w:id="133" w:name="__RefHeading___Toc41246_2823577171"/>
      <w:bookmarkStart w:id="134" w:name="hs1190"/>
      <w:bookmarkEnd w:id="133"/>
      <w:bookmarkEnd w:id="134"/>
      <w:r>
        <w:rPr>
          <w:color w:val="000000"/>
          <w:lang w:val="en-US"/>
        </w:rPr>
        <w:t>Cursor modes</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577">
            <wp:simplePos x="0" y="0"/>
            <wp:positionH relativeFrom="column">
              <wp:align>right</wp:align>
            </wp:positionH>
            <wp:positionV relativeFrom="paragraph">
              <wp:posOffset>43180</wp:posOffset>
            </wp:positionV>
            <wp:extent cx="323850" cy="952500"/>
            <wp:effectExtent l="0" t="0" r="0" b="0"/>
            <wp:wrapSquare wrapText="bothSides"/>
            <wp:docPr id="138" name="Grafik1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114" descr="" title=""/>
                    <pic:cNvPicPr>
                      <a:picLocks noChangeAspect="1" noChangeArrowheads="1"/>
                    </pic:cNvPicPr>
                  </pic:nvPicPr>
                  <pic:blipFill>
                    <a:blip r:embed="rId152"/>
                    <a:stretch>
                      <a:fillRect/>
                    </a:stretch>
                  </pic:blipFill>
                  <pic:spPr bwMode="auto">
                    <a:xfrm>
                      <a:off x="0" y="0"/>
                      <a:ext cx="323850" cy="952500"/>
                    </a:xfrm>
                    <a:prstGeom prst="rect">
                      <a:avLst/>
                    </a:prstGeom>
                  </pic:spPr>
                </pic:pic>
              </a:graphicData>
            </a:graphic>
          </wp:anchor>
        </w:drawing>
      </w:r>
      <w:r>
        <w:rPr>
          <w:color w:val="000000"/>
          <w:lang w:val="en-US"/>
        </w:rPr>
        <w:t>Th</w:t>
      </w:r>
      <w:r>
        <w:rPr>
          <w:color w:val="000000"/>
          <w:lang w:val="en-US"/>
        </w:rPr>
        <w:t>ese</w:t>
      </w:r>
      <w:r>
        <w:rPr>
          <w:color w:val="000000"/>
          <w:lang w:val="en-US"/>
        </w:rPr>
        <w:t xml:space="preserve"> options are located at right menu area (only in the complex menu-layout) and they are also present at trace display's popup menu.</w:t>
      </w:r>
    </w:p>
    <w:p>
      <w:pPr>
        <w:pStyle w:val="Tekstblok"/>
        <w:tabs>
          <w:tab w:val="clear" w:pos="709"/>
          <w:tab w:val="left" w:pos="720" w:leader="none"/>
        </w:tabs>
        <w:rPr>
          <w:color w:val="000000"/>
          <w:lang w:val="en-US"/>
        </w:rPr>
      </w:pPr>
      <w:r>
        <w:rPr>
          <w:color w:val="000000"/>
          <w:lang w:val="en-US"/>
        </w:rPr>
        <w:t>Th</w:t>
      </w:r>
      <w:r>
        <w:rPr>
          <w:color w:val="000000"/>
          <w:lang w:val="en-US"/>
        </w:rPr>
        <w:t>e</w:t>
      </w:r>
      <w:r>
        <w:rPr>
          <w:color w:val="000000"/>
          <w:lang w:val="en-US"/>
        </w:rPr>
        <w:t>s</w:t>
      </w:r>
      <w:r>
        <w:rPr>
          <w:color w:val="000000"/>
          <w:lang w:val="en-US"/>
        </w:rPr>
        <w:t>e</w:t>
      </w:r>
      <w:r>
        <w:rPr>
          <w:color w:val="000000"/>
          <w:lang w:val="en-US"/>
        </w:rPr>
        <w:t xml:space="preserve"> options select how </w:t>
      </w:r>
      <w:r>
        <w:rPr>
          <w:b/>
          <w:bCs/>
          <w:i/>
          <w:iCs/>
          <w:color w:val="000000"/>
          <w:lang w:val="en-US"/>
        </w:rPr>
        <w:t>SATlive</w:t>
      </w:r>
      <w:r>
        <w:rPr>
          <w:color w:val="000000"/>
          <w:lang w:val="en-US"/>
        </w:rPr>
        <w:t xml:space="preserve"> reacts when you click on the impulse response's trace using the left mouse-button.</w:t>
      </w:r>
    </w:p>
    <w:p>
      <w:pPr>
        <w:pStyle w:val="Tekstblok"/>
        <w:numPr>
          <w:ilvl w:val="0"/>
          <w:numId w:val="86"/>
        </w:numPr>
        <w:tabs>
          <w:tab w:val="clear" w:pos="709"/>
          <w:tab w:val="left" w:pos="720" w:leader="none"/>
        </w:tabs>
        <w:rPr/>
      </w:pPr>
      <w:r>
        <w:rPr>
          <w:color w:val="000000"/>
          <w:lang w:val="en-US"/>
        </w:rPr>
        <w:drawing>
          <wp:inline distT="0" distB="0" distL="0" distR="0">
            <wp:extent cx="152400" cy="152400"/>
            <wp:effectExtent l="0" t="0" r="0" b="0"/>
            <wp:docPr id="139" name="Grafik1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fik115" descr="" title=""/>
                    <pic:cNvPicPr>
                      <a:picLocks noChangeAspect="1" noChangeArrowheads="1"/>
                    </pic:cNvPicPr>
                  </pic:nvPicPr>
                  <pic:blipFill>
                    <a:blip r:embed="rId153"/>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Set Cursor</w:t>
      </w:r>
      <w:r>
        <w:rPr>
          <w:color w:val="000000"/>
          <w:lang w:val="en-US"/>
        </w:rPr>
        <w:t xml:space="preserve"> (Default) Set the cursor on the mouse click's position. You can also use the shortcut </w:t>
      </w:r>
      <w:r>
        <w:rPr>
          <w:b/>
          <w:bCs/>
          <w:color w:val="000000"/>
          <w:lang w:val="en-US"/>
        </w:rPr>
        <w:t xml:space="preserve">C </w:t>
      </w:r>
      <w:r>
        <w:rPr>
          <w:color w:val="000000"/>
          <w:lang w:val="en-US"/>
        </w:rPr>
        <w:t>to select this option.</w:t>
      </w:r>
    </w:p>
    <w:p>
      <w:pPr>
        <w:pStyle w:val="Tekstblok"/>
        <w:numPr>
          <w:ilvl w:val="0"/>
          <w:numId w:val="86"/>
        </w:numPr>
        <w:tabs>
          <w:tab w:val="clear" w:pos="709"/>
          <w:tab w:val="left" w:pos="720" w:leader="none"/>
        </w:tabs>
        <w:rPr>
          <w:lang w:val="en-US"/>
        </w:rPr>
      </w:pPr>
      <w:r>
        <w:rPr>
          <w:color w:val="000000"/>
          <w:lang w:val="en-US"/>
        </w:rPr>
        <w:drawing>
          <wp:inline distT="0" distB="0" distL="0" distR="0">
            <wp:extent cx="152400" cy="152400"/>
            <wp:effectExtent l="0" t="0" r="0" b="0"/>
            <wp:docPr id="140" name="Grafik1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fik116" descr="" title=""/>
                    <pic:cNvPicPr>
                      <a:picLocks noChangeAspect="1" noChangeArrowheads="1"/>
                    </pic:cNvPicPr>
                  </pic:nvPicPr>
                  <pic:blipFill>
                    <a:blip r:embed="rId154"/>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Cut left of Click</w:t>
      </w:r>
      <w:r>
        <w:rPr>
          <w:color w:val="000000"/>
          <w:lang w:val="en-US"/>
        </w:rPr>
        <w:t xml:space="preserve"> Set the left border of the upper window to the click's position.</w:t>
      </w:r>
    </w:p>
    <w:p>
      <w:pPr>
        <w:pStyle w:val="Tekstblok"/>
        <w:numPr>
          <w:ilvl w:val="0"/>
          <w:numId w:val="86"/>
        </w:numPr>
        <w:tabs>
          <w:tab w:val="clear" w:pos="709"/>
          <w:tab w:val="left" w:pos="720" w:leader="none"/>
        </w:tabs>
        <w:rPr>
          <w:lang w:val="en-US"/>
        </w:rPr>
      </w:pPr>
      <w:r>
        <w:rPr>
          <w:color w:val="000000"/>
          <w:lang w:val="en-US"/>
        </w:rPr>
        <w:drawing>
          <wp:inline distT="0" distB="0" distL="0" distR="0">
            <wp:extent cx="152400" cy="152400"/>
            <wp:effectExtent l="0" t="0" r="0" b="0"/>
            <wp:docPr id="141" name="Grafik1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fik117" descr="" title=""/>
                    <pic:cNvPicPr>
                      <a:picLocks noChangeAspect="1" noChangeArrowheads="1"/>
                    </pic:cNvPicPr>
                  </pic:nvPicPr>
                  <pic:blipFill>
                    <a:blip r:embed="rId155"/>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Cut right of Click</w:t>
      </w:r>
      <w:r>
        <w:rPr>
          <w:color w:val="000000"/>
          <w:lang w:val="en-US"/>
        </w:rPr>
        <w:t xml:space="preserve"> Set the right border of the upper window to the click's position</w:t>
      </w:r>
    </w:p>
    <w:p>
      <w:pPr>
        <w:pStyle w:val="Tekstblok"/>
        <w:numPr>
          <w:ilvl w:val="0"/>
          <w:numId w:val="86"/>
        </w:numPr>
        <w:tabs>
          <w:tab w:val="clear" w:pos="709"/>
          <w:tab w:val="left" w:pos="720" w:leader="none"/>
        </w:tabs>
        <w:rPr>
          <w:lang w:val="en-US"/>
        </w:rPr>
      </w:pPr>
      <w:r>
        <w:rPr>
          <w:b/>
          <w:bCs/>
          <w:color w:val="000000"/>
          <w:lang w:val="en-US"/>
        </w:rPr>
        <w:drawing>
          <wp:inline distT="0" distB="0" distL="0" distR="0">
            <wp:extent cx="152400" cy="152400"/>
            <wp:effectExtent l="0" t="0" r="0" b="0"/>
            <wp:docPr id="142" name="Bild2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Bild276" descr="" title=""/>
                    <pic:cNvPicPr>
                      <a:picLocks noChangeAspect="1" noChangeArrowheads="1"/>
                    </pic:cNvPicPr>
                  </pic:nvPicPr>
                  <pic:blipFill>
                    <a:blip r:embed="rId156"/>
                    <a:stretch>
                      <a:fillRect/>
                    </a:stretch>
                  </pic:blipFill>
                  <pic:spPr bwMode="auto">
                    <a:xfrm>
                      <a:off x="0" y="0"/>
                      <a:ext cx="152400" cy="152400"/>
                    </a:xfrm>
                    <a:prstGeom prst="rect">
                      <a:avLst/>
                    </a:prstGeom>
                  </pic:spPr>
                </pic:pic>
              </a:graphicData>
            </a:graphic>
          </wp:inline>
        </w:drawing>
      </w:r>
      <w:r>
        <w:rPr>
          <w:b/>
          <w:bCs/>
          <w:color w:val="000000"/>
          <w:lang w:val="en-US"/>
        </w:rPr>
        <w:t>Set Cursor on Peak</w:t>
      </w:r>
      <w:r>
        <w:rPr>
          <w:color w:val="000000"/>
          <w:lang w:val="en-US"/>
        </w:rPr>
        <w:t xml:space="preserve"> The cursor is moved to the point with the highest absolute value. This action is enabled only if the </w:t>
      </w:r>
      <w:r>
        <w:rPr>
          <w:color w:val="000000"/>
          <w:lang w:val="en-US"/>
        </w:rPr>
        <w:drawing>
          <wp:inline distT="0" distB="0" distL="0" distR="0">
            <wp:extent cx="152400" cy="152400"/>
            <wp:effectExtent l="0" t="0" r="0" b="0"/>
            <wp:docPr id="143" name="Grafik1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fik119" descr="" title=""/>
                    <pic:cNvPicPr>
                      <a:picLocks noChangeAspect="1" noChangeArrowheads="1"/>
                    </pic:cNvPicPr>
                  </pic:nvPicPr>
                  <pic:blipFill>
                    <a:blip r:embed="rId157"/>
                    <a:stretch>
                      <a:fillRect/>
                    </a:stretch>
                  </pic:blipFill>
                  <pic:spPr bwMode="auto">
                    <a:xfrm>
                      <a:off x="0" y="0"/>
                      <a:ext cx="152400" cy="152400"/>
                    </a:xfrm>
                    <a:prstGeom prst="rect">
                      <a:avLst/>
                    </a:prstGeom>
                  </pic:spPr>
                </pic:pic>
              </a:graphicData>
            </a:graphic>
          </wp:inline>
        </w:drawing>
      </w:r>
      <w:r>
        <w:rPr>
          <w:color w:val="000000"/>
          <w:lang w:val="en-US"/>
        </w:rPr>
        <w:t xml:space="preserve"> Set Cursor mode is selected. You can also use the shortcut </w:t>
      </w:r>
      <w:r>
        <w:rPr>
          <w:b/>
          <w:bCs/>
          <w:color w:val="000000"/>
          <w:lang w:val="en-US"/>
        </w:rPr>
        <w:t xml:space="preserve">Shift </w:t>
      </w:r>
      <w:r>
        <w:rPr>
          <w:b/>
          <w:bCs/>
          <w:color w:val="000000"/>
          <w:lang w:val="en-US"/>
        </w:rPr>
        <w:t>+</w:t>
      </w:r>
      <w:r>
        <w:rPr>
          <w:b/>
          <w:bCs/>
          <w:color w:val="000000"/>
          <w:lang w:val="en-US"/>
        </w:rPr>
        <w:t xml:space="preserve"> P</w:t>
      </w:r>
      <w:r>
        <w:rPr>
          <w:color w:val="000000"/>
          <w:lang w:val="en-US"/>
        </w:rPr>
        <w:t xml:space="preserve"> to perform this action.</w:t>
      </w:r>
    </w:p>
    <w:p>
      <w:pPr>
        <w:pStyle w:val="Tekstblok"/>
        <w:tabs>
          <w:tab w:val="clear" w:pos="709"/>
          <w:tab w:val="left" w:pos="720" w:leader="none"/>
        </w:tabs>
        <w:rPr>
          <w:b/>
          <w:b/>
          <w:bCs/>
          <w:color w:val="000000"/>
          <w:lang w:val="en-US"/>
        </w:rPr>
      </w:pPr>
      <w:r>
        <w:rPr>
          <w:b/>
          <w:bCs/>
          <w:color w:val="000000"/>
          <w:lang w:val="en-US"/>
        </w:rPr>
        <w:t>Hint:</w:t>
      </w:r>
    </w:p>
    <w:p>
      <w:pPr>
        <w:pStyle w:val="Tekstblok"/>
        <w:numPr>
          <w:ilvl w:val="0"/>
          <w:numId w:val="87"/>
        </w:numPr>
        <w:tabs>
          <w:tab w:val="clear" w:pos="709"/>
          <w:tab w:val="left" w:pos="720" w:leader="none"/>
        </w:tabs>
        <w:rPr/>
      </w:pPr>
      <w:r>
        <w:rPr>
          <w:color w:val="000000"/>
          <w:lang w:val="en-US"/>
        </w:rPr>
        <w:t>You can perform th</w:t>
      </w:r>
      <w:r>
        <w:rPr>
          <w:color w:val="000000"/>
          <w:lang w:val="en-US"/>
        </w:rPr>
        <w:t>ese</w:t>
      </w:r>
      <w:r>
        <w:rPr>
          <w:color w:val="000000"/>
          <w:lang w:val="en-US"/>
        </w:rPr>
        <w:t xml:space="preserve"> options </w:t>
      </w:r>
      <w:r>
        <w:rPr>
          <w:color w:val="000000"/>
          <w:lang w:val="en-US"/>
        </w:rPr>
        <w:t>i</w:t>
      </w:r>
      <w:r>
        <w:rPr>
          <w:color w:val="000000"/>
          <w:lang w:val="en-US"/>
        </w:rPr>
        <w:t xml:space="preserve">n both, </w:t>
      </w:r>
      <w:r>
        <w:rPr>
          <w:color w:val="000000"/>
          <w:lang w:val="en-US"/>
        </w:rPr>
        <w:t>the upper and the lower,</w:t>
      </w:r>
      <w:r>
        <w:rPr>
          <w:color w:val="000000"/>
          <w:lang w:val="en-US"/>
        </w:rPr>
        <w:t xml:space="preserve"> trace displays.</w:t>
      </w:r>
      <w:r>
        <w:br w:type="page"/>
      </w:r>
    </w:p>
    <w:p>
      <w:pPr>
        <w:pStyle w:val="Kop3"/>
        <w:rPr>
          <w:color w:val="000000"/>
          <w:lang w:val="en-US"/>
        </w:rPr>
      </w:pPr>
      <w:bookmarkStart w:id="135" w:name="__RefHeading___Toc27416_170345104"/>
      <w:bookmarkStart w:id="136" w:name="hs1200"/>
      <w:bookmarkEnd w:id="135"/>
      <w:bookmarkEnd w:id="136"/>
      <w:r>
        <w:rPr>
          <w:color w:val="000000"/>
          <w:lang w:val="en-US"/>
        </w:rPr>
        <w:t>Impulse response trace's popup menu</w:t>
      </w:r>
    </w:p>
    <w:p>
      <w:pPr>
        <w:pStyle w:val="Tekstblok"/>
        <w:tabs>
          <w:tab w:val="clear" w:pos="709"/>
          <w:tab w:val="left" w:pos="720" w:leader="none"/>
        </w:tabs>
        <w:rPr>
          <w:lang w:val="en-US"/>
        </w:rPr>
      </w:pPr>
      <w:r>
        <w:drawing>
          <wp:anchor behindDoc="0" distT="0" distB="71755" distL="71755" distR="0" simplePos="0" locked="0" layoutInCell="0" allowOverlap="1" relativeHeight="630">
            <wp:simplePos x="0" y="0"/>
            <wp:positionH relativeFrom="column">
              <wp:align>right</wp:align>
            </wp:positionH>
            <wp:positionV relativeFrom="paragraph">
              <wp:posOffset>21590</wp:posOffset>
            </wp:positionV>
            <wp:extent cx="1800225" cy="3686175"/>
            <wp:effectExtent l="0" t="0" r="0" b="0"/>
            <wp:wrapSquare wrapText="bothSides"/>
            <wp:docPr id="144" name="Bild1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Bild107" descr="" title=""/>
                    <pic:cNvPicPr>
                      <a:picLocks noChangeAspect="1" noChangeArrowheads="1"/>
                    </pic:cNvPicPr>
                  </pic:nvPicPr>
                  <pic:blipFill>
                    <a:blip r:embed="rId158"/>
                    <a:stretch>
                      <a:fillRect/>
                    </a:stretch>
                  </pic:blipFill>
                  <pic:spPr bwMode="auto">
                    <a:xfrm>
                      <a:off x="0" y="0"/>
                      <a:ext cx="1800225" cy="3686175"/>
                    </a:xfrm>
                    <a:prstGeom prst="rect">
                      <a:avLst/>
                    </a:prstGeom>
                  </pic:spPr>
                </pic:pic>
              </a:graphicData>
            </a:graphic>
          </wp:anchor>
        </w:drawing>
      </w:r>
      <w:r>
        <w:rPr>
          <w:color w:val="000000"/>
          <w:lang w:val="en-US"/>
        </w:rPr>
        <w:t xml:space="preserve">Click on the impulse response's display with the </w:t>
      </w:r>
      <w:r>
        <w:rPr>
          <w:b w:val="false"/>
          <w:bCs w:val="false"/>
          <w:i/>
          <w:iCs/>
          <w:color w:val="000000"/>
          <w:lang w:val="en-US"/>
        </w:rPr>
        <w:t>right</w:t>
      </w:r>
      <w:r>
        <w:rPr>
          <w:b/>
          <w:bCs/>
          <w:color w:val="000000"/>
          <w:lang w:val="en-US"/>
        </w:rPr>
        <w:t xml:space="preserve"> </w:t>
      </w:r>
      <w:r>
        <w:rPr>
          <w:b w:val="false"/>
          <w:bCs w:val="false"/>
          <w:color w:val="000000"/>
          <w:lang w:val="en-US"/>
        </w:rPr>
        <w:t xml:space="preserve">mouse-button </w:t>
      </w:r>
      <w:r>
        <w:rPr>
          <w:color w:val="000000"/>
          <w:lang w:val="en-US"/>
        </w:rPr>
        <w:t>to open this popup menu.</w:t>
      </w:r>
    </w:p>
    <w:p>
      <w:pPr>
        <w:pStyle w:val="Tekstblok"/>
        <w:numPr>
          <w:ilvl w:val="0"/>
          <w:numId w:val="88"/>
        </w:numPr>
        <w:tabs>
          <w:tab w:val="clear" w:pos="709"/>
          <w:tab w:val="left" w:pos="720" w:leader="none"/>
        </w:tabs>
        <w:rPr/>
      </w:pPr>
      <w:r>
        <w:rPr>
          <w:b/>
          <w:bCs/>
          <w:color w:val="000000"/>
          <w:lang w:val="en-US"/>
        </w:rPr>
        <w:t>Show values of</w:t>
      </w:r>
      <w:r>
        <w:rPr>
          <w:color w:val="000000"/>
          <w:lang w:val="en-US"/>
        </w:rPr>
        <w:t xml:space="preserve"> select the trace for cursor readout. </w:t>
      </w:r>
      <w:r>
        <w:rPr>
          <w:color w:val="000000"/>
          <w:lang w:val="en-US"/>
        </w:rPr>
        <w:t>You can select o</w:t>
      </w:r>
      <w:r>
        <w:rPr>
          <w:color w:val="000000"/>
          <w:lang w:val="en-US"/>
        </w:rPr>
        <w:t xml:space="preserve">nly traces currently </w:t>
      </w:r>
      <w:r>
        <w:rPr>
          <w:color w:val="000000"/>
          <w:lang w:val="en-US"/>
        </w:rPr>
        <w:t xml:space="preserve">showing in the </w:t>
      </w:r>
      <w:r>
        <w:rPr>
          <w:color w:val="000000"/>
          <w:lang w:val="en-US"/>
        </w:rPr>
        <w:t>display.</w:t>
      </w:r>
    </w:p>
    <w:p>
      <w:pPr>
        <w:pStyle w:val="Tekstblok"/>
        <w:numPr>
          <w:ilvl w:val="0"/>
          <w:numId w:val="88"/>
        </w:numPr>
        <w:tabs>
          <w:tab w:val="clear" w:pos="709"/>
          <w:tab w:val="left" w:pos="720" w:leader="none"/>
        </w:tabs>
        <w:rPr>
          <w:lang w:val="en-US"/>
        </w:rPr>
      </w:pPr>
      <w:r>
        <w:rPr>
          <w:color w:val="000000"/>
          <w:lang w:val="en-US"/>
        </w:rPr>
        <w:drawing>
          <wp:inline distT="0" distB="0" distL="0" distR="0">
            <wp:extent cx="152400" cy="152400"/>
            <wp:effectExtent l="0" t="0" r="0" b="0"/>
            <wp:docPr id="145" name="Grafik1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fik121" descr="" title=""/>
                    <pic:cNvPicPr>
                      <a:picLocks noChangeAspect="1" noChangeArrowheads="1"/>
                    </pic:cNvPicPr>
                  </pic:nvPicPr>
                  <pic:blipFill>
                    <a:blip r:embed="rId159"/>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Set Cursor</w:t>
      </w:r>
      <w:r>
        <w:rPr>
          <w:color w:val="000000"/>
          <w:lang w:val="en-US"/>
        </w:rPr>
        <w:t xml:space="preserve"> set the cursor on the position of the mouse-click. You can also use the shortcut </w:t>
      </w:r>
      <w:r>
        <w:rPr>
          <w:b/>
          <w:bCs/>
          <w:color w:val="000000"/>
          <w:lang w:val="en-US"/>
        </w:rPr>
        <w:t>C</w:t>
      </w:r>
      <w:r>
        <w:rPr>
          <w:color w:val="000000"/>
          <w:lang w:val="en-US"/>
        </w:rPr>
        <w:t xml:space="preserve"> to select this option.</w:t>
      </w:r>
    </w:p>
    <w:p>
      <w:pPr>
        <w:pStyle w:val="Tekstblok"/>
        <w:numPr>
          <w:ilvl w:val="0"/>
          <w:numId w:val="88"/>
        </w:numPr>
        <w:tabs>
          <w:tab w:val="clear" w:pos="709"/>
          <w:tab w:val="left" w:pos="720" w:leader="none"/>
        </w:tabs>
        <w:rPr>
          <w:lang w:val="en-US"/>
        </w:rPr>
      </w:pPr>
      <w:r>
        <w:rPr>
          <w:color w:val="000000"/>
          <w:lang w:val="en-US"/>
        </w:rPr>
        <w:drawing>
          <wp:inline distT="0" distB="0" distL="0" distR="0">
            <wp:extent cx="152400" cy="152400"/>
            <wp:effectExtent l="0" t="0" r="0" b="0"/>
            <wp:docPr id="146" name="Grafik1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fik122" descr="" title=""/>
                    <pic:cNvPicPr>
                      <a:picLocks noChangeAspect="1" noChangeArrowheads="1"/>
                    </pic:cNvPicPr>
                  </pic:nvPicPr>
                  <pic:blipFill>
                    <a:blip r:embed="rId160"/>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Cut left of Click</w:t>
      </w:r>
      <w:r>
        <w:rPr>
          <w:color w:val="000000"/>
          <w:lang w:val="en-US"/>
        </w:rPr>
        <w:t xml:space="preserve"> set the left border of the upper window to the click's position.</w:t>
      </w:r>
    </w:p>
    <w:p>
      <w:pPr>
        <w:pStyle w:val="Tekstblok"/>
        <w:numPr>
          <w:ilvl w:val="0"/>
          <w:numId w:val="88"/>
        </w:numPr>
        <w:tabs>
          <w:tab w:val="clear" w:pos="709"/>
          <w:tab w:val="left" w:pos="720" w:leader="none"/>
        </w:tabs>
        <w:rPr>
          <w:lang w:val="en-US"/>
        </w:rPr>
      </w:pPr>
      <w:r>
        <w:rPr>
          <w:color w:val="000000"/>
          <w:lang w:val="en-US"/>
        </w:rPr>
        <w:drawing>
          <wp:inline distT="0" distB="0" distL="0" distR="0">
            <wp:extent cx="152400" cy="152400"/>
            <wp:effectExtent l="0" t="0" r="0" b="0"/>
            <wp:docPr id="147" name="Grafik1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Grafik123" descr="" title=""/>
                    <pic:cNvPicPr>
                      <a:picLocks noChangeAspect="1" noChangeArrowheads="1"/>
                    </pic:cNvPicPr>
                  </pic:nvPicPr>
                  <pic:blipFill>
                    <a:blip r:embed="rId161"/>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Cut right of Click</w:t>
      </w:r>
      <w:r>
        <w:rPr>
          <w:color w:val="000000"/>
          <w:lang w:val="en-US"/>
        </w:rPr>
        <w:t xml:space="preserve"> set the right border of the upper window to the click's position.</w:t>
      </w:r>
    </w:p>
    <w:p>
      <w:pPr>
        <w:pStyle w:val="Tekstblok"/>
        <w:numPr>
          <w:ilvl w:val="0"/>
          <w:numId w:val="88"/>
        </w:numPr>
        <w:tabs>
          <w:tab w:val="clear" w:pos="709"/>
          <w:tab w:val="left" w:pos="720" w:leader="none"/>
        </w:tabs>
        <w:rPr>
          <w:lang w:val="en-US"/>
        </w:rPr>
      </w:pPr>
      <w:r>
        <w:rPr>
          <w:color w:val="000000"/>
          <w:lang w:val="en-US"/>
        </w:rPr>
        <w:drawing>
          <wp:inline distT="0" distB="0" distL="0" distR="0">
            <wp:extent cx="152400" cy="152400"/>
            <wp:effectExtent l="0" t="0" r="0" b="0"/>
            <wp:docPr id="148" name="Grafik1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rafik124" descr="" title=""/>
                    <pic:cNvPicPr>
                      <a:picLocks noChangeAspect="1" noChangeArrowheads="1"/>
                    </pic:cNvPicPr>
                  </pic:nvPicPr>
                  <pic:blipFill>
                    <a:blip r:embed="rId162"/>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L</w:t>
      </w:r>
      <w:r>
        <w:rPr>
          <w:b/>
          <w:bCs/>
          <w:color w:val="000000"/>
          <w:lang w:val="en-US"/>
        </w:rPr>
        <w:t xml:space="preserve">eft window Border </w:t>
      </w:r>
      <w:r>
        <w:rPr>
          <w:b w:val="false"/>
          <w:bCs w:val="false"/>
          <w:color w:val="000000"/>
          <w:lang w:val="en-US"/>
        </w:rPr>
        <w:t xml:space="preserve">see page </w:t>
      </w:r>
      <w:r>
        <w:rPr>
          <w:b w:val="false"/>
          <w:bCs w:val="false"/>
          <w:color w:val="000000"/>
          <w:lang w:val="en-US"/>
        </w:rPr>
        <w:fldChar w:fldCharType="begin"/>
      </w:r>
      <w:r>
        <w:rPr>
          <w:b w:val="false"/>
          <w:bCs w:val="false"/>
          <w:color w:val="000000"/>
          <w:lang w:val="en-US"/>
        </w:rPr>
        <w:instrText> PAGEREF __RefHeading___Toc62864_477509012 \h </w:instrText>
      </w:r>
      <w:r>
        <w:rPr>
          <w:b w:val="false"/>
          <w:bCs w:val="false"/>
          <w:color w:val="000000"/>
          <w:lang w:val="en-US"/>
        </w:rPr>
        <w:fldChar w:fldCharType="separate"/>
      </w:r>
      <w:r>
        <w:rPr>
          <w:b w:val="false"/>
          <w:bCs w:val="false"/>
          <w:color w:val="000000"/>
          <w:lang w:val="en-US"/>
        </w:rPr>
        <w:t>34</w:t>
      </w:r>
      <w:r>
        <w:rPr>
          <w:b w:val="false"/>
          <w:bCs w:val="false"/>
          <w:color w:val="000000"/>
          <w:lang w:val="en-US"/>
        </w:rPr>
        <w:fldChar w:fldCharType="end"/>
      </w:r>
      <w:r>
        <w:rPr>
          <w:b w:val="false"/>
          <w:bCs w:val="false"/>
          <w:color w:val="000000"/>
          <w:lang w:val="en-US"/>
        </w:rPr>
        <w:t xml:space="preserve"> for details.</w:t>
      </w:r>
    </w:p>
    <w:p>
      <w:pPr>
        <w:pStyle w:val="Tekstblok"/>
        <w:numPr>
          <w:ilvl w:val="0"/>
          <w:numId w:val="88"/>
        </w:numPr>
        <w:tabs>
          <w:tab w:val="clear" w:pos="709"/>
          <w:tab w:val="left" w:pos="720" w:leader="none"/>
        </w:tabs>
        <w:rPr>
          <w:lang w:val="en-US"/>
        </w:rPr>
      </w:pPr>
      <w:r>
        <w:rPr>
          <w:b w:val="false"/>
          <w:bCs w:val="false"/>
          <w:color w:val="000000"/>
          <w:lang w:val="en-US"/>
        </w:rPr>
        <w:drawing>
          <wp:inline distT="0" distB="0" distL="0" distR="0">
            <wp:extent cx="152400" cy="152400"/>
            <wp:effectExtent l="0" t="0" r="0" b="0"/>
            <wp:docPr id="149" name="Grafik1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rafik125" descr="" title=""/>
                    <pic:cNvPicPr>
                      <a:picLocks noChangeAspect="1" noChangeArrowheads="1"/>
                    </pic:cNvPicPr>
                  </pic:nvPicPr>
                  <pic:blipFill>
                    <a:blip r:embed="rId163"/>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R</w:t>
      </w:r>
      <w:r>
        <w:rPr>
          <w:b/>
          <w:bCs/>
          <w:color w:val="000000"/>
          <w:lang w:val="en-US"/>
        </w:rPr>
        <w:t xml:space="preserve">ight window Border </w:t>
      </w:r>
      <w:r>
        <w:rPr>
          <w:b w:val="false"/>
          <w:bCs w:val="false"/>
          <w:color w:val="000000"/>
          <w:lang w:val="en-US"/>
        </w:rPr>
        <w:t xml:space="preserve">see page </w:t>
      </w:r>
      <w:r>
        <w:rPr>
          <w:b w:val="false"/>
          <w:bCs w:val="false"/>
          <w:color w:val="000000"/>
          <w:lang w:val="en-US"/>
        </w:rPr>
        <w:fldChar w:fldCharType="begin"/>
      </w:r>
      <w:r>
        <w:rPr>
          <w:b w:val="false"/>
          <w:bCs w:val="false"/>
          <w:color w:val="000000"/>
          <w:lang w:val="en-US"/>
        </w:rPr>
        <w:instrText> PAGEREF __RefHeading___Toc62866_477509012 \h </w:instrText>
      </w:r>
      <w:r>
        <w:rPr>
          <w:b w:val="false"/>
          <w:bCs w:val="false"/>
          <w:color w:val="000000"/>
          <w:lang w:val="en-US"/>
        </w:rPr>
        <w:fldChar w:fldCharType="separate"/>
      </w:r>
      <w:r>
        <w:rPr>
          <w:b w:val="false"/>
          <w:bCs w:val="false"/>
          <w:color w:val="000000"/>
          <w:lang w:val="en-US"/>
        </w:rPr>
        <w:t>34</w:t>
      </w:r>
      <w:r>
        <w:rPr>
          <w:b w:val="false"/>
          <w:bCs w:val="false"/>
          <w:color w:val="000000"/>
          <w:lang w:val="en-US"/>
        </w:rPr>
        <w:fldChar w:fldCharType="end"/>
      </w:r>
      <w:r>
        <w:rPr>
          <w:b w:val="false"/>
          <w:bCs w:val="false"/>
          <w:color w:val="000000"/>
          <w:lang w:val="en-US"/>
        </w:rPr>
        <w:t xml:space="preserve"> for details.</w:t>
      </w:r>
    </w:p>
    <w:p>
      <w:pPr>
        <w:pStyle w:val="Tekstblok"/>
        <w:numPr>
          <w:ilvl w:val="0"/>
          <w:numId w:val="88"/>
        </w:numPr>
        <w:tabs>
          <w:tab w:val="clear" w:pos="709"/>
          <w:tab w:val="left" w:pos="720" w:leader="none"/>
        </w:tabs>
        <w:rPr>
          <w:lang w:val="en-US"/>
        </w:rPr>
      </w:pPr>
      <w:r>
        <w:rPr>
          <w:b/>
          <w:bCs/>
          <w:color w:val="000000"/>
          <w:lang w:val="en-US"/>
        </w:rPr>
        <w:t>Automated File Name Creation</w:t>
      </w:r>
      <w:r>
        <w:rPr>
          <w:b w:val="false"/>
          <w:bCs w:val="false"/>
          <w:color w:val="000000"/>
          <w:lang w:val="en-US"/>
        </w:rPr>
        <w:t xml:space="preserve"> opens a window supporting automated file – name creation. See page </w:t>
      </w:r>
      <w:r>
        <w:rPr>
          <w:b w:val="false"/>
          <w:bCs w:val="false"/>
          <w:color w:val="000000"/>
          <w:lang w:val="en-US"/>
        </w:rPr>
        <w:fldChar w:fldCharType="begin"/>
      </w:r>
      <w:r>
        <w:rPr>
          <w:b w:val="false"/>
          <w:bCs w:val="false"/>
          <w:color w:val="000000"/>
          <w:lang w:val="en-US"/>
        </w:rPr>
        <w:instrText> PAGEREF __RefHeading___Toc46274_1212603287 \h </w:instrText>
      </w:r>
      <w:r>
        <w:rPr>
          <w:b w:val="false"/>
          <w:bCs w:val="false"/>
          <w:color w:val="000000"/>
          <w:lang w:val="en-US"/>
        </w:rPr>
        <w:fldChar w:fldCharType="separate"/>
      </w:r>
      <w:r>
        <w:rPr>
          <w:b w:val="false"/>
          <w:bCs w:val="false"/>
          <w:color w:val="000000"/>
          <w:lang w:val="en-US"/>
        </w:rPr>
        <w:t>79</w:t>
      </w:r>
      <w:r>
        <w:rPr>
          <w:b w:val="false"/>
          <w:bCs w:val="false"/>
          <w:color w:val="000000"/>
          <w:lang w:val="en-US"/>
        </w:rPr>
        <w:fldChar w:fldCharType="end"/>
      </w:r>
      <w:r>
        <w:rPr>
          <w:b w:val="false"/>
          <w:bCs w:val="false"/>
          <w:color w:val="000000"/>
          <w:lang w:val="en-US"/>
        </w:rPr>
        <w:t xml:space="preserve"> for details.</w:t>
      </w:r>
    </w:p>
    <w:p>
      <w:pPr>
        <w:pStyle w:val="Tekstblok"/>
        <w:numPr>
          <w:ilvl w:val="0"/>
          <w:numId w:val="88"/>
        </w:numPr>
        <w:tabs>
          <w:tab w:val="clear" w:pos="709"/>
          <w:tab w:val="left" w:pos="720" w:leader="none"/>
        </w:tabs>
        <w:rPr>
          <w:lang w:val="en-US"/>
        </w:rPr>
      </w:pPr>
      <w:r>
        <w:rPr>
          <w:color w:val="000000"/>
          <w:lang w:val="en-US"/>
        </w:rPr>
        <w:drawing>
          <wp:inline distT="0" distB="0" distL="0" distR="0">
            <wp:extent cx="152400" cy="152400"/>
            <wp:effectExtent l="0" t="0" r="0" b="0"/>
            <wp:docPr id="150" name="Grafik1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rafik126" descr="" title=""/>
                    <pic:cNvPicPr>
                      <a:picLocks noChangeAspect="1" noChangeArrowheads="1"/>
                    </pic:cNvPicPr>
                  </pic:nvPicPr>
                  <pic:blipFill>
                    <a:blip r:embed="rId164"/>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 xml:space="preserve">Full trace display </w:t>
      </w:r>
      <w:r>
        <w:rPr>
          <w:b w:val="false"/>
          <w:bCs w:val="false"/>
          <w:color w:val="000000"/>
          <w:lang w:val="en-US"/>
        </w:rPr>
        <w:t xml:space="preserve">see page </w:t>
      </w:r>
      <w:r>
        <w:rPr>
          <w:b w:val="false"/>
          <w:bCs w:val="false"/>
          <w:color w:val="000000"/>
          <w:lang w:val="en-US"/>
        </w:rPr>
        <w:fldChar w:fldCharType="begin"/>
      </w:r>
      <w:r>
        <w:rPr>
          <w:b w:val="false"/>
          <w:bCs w:val="false"/>
          <w:color w:val="000000"/>
          <w:lang w:val="en-US"/>
        </w:rPr>
        <w:instrText> PAGEREF __RefHeading___Toc62868_477509012 \h </w:instrText>
      </w:r>
      <w:r>
        <w:rPr>
          <w:b w:val="false"/>
          <w:bCs w:val="false"/>
          <w:color w:val="000000"/>
          <w:lang w:val="en-US"/>
        </w:rPr>
        <w:fldChar w:fldCharType="separate"/>
      </w:r>
      <w:r>
        <w:rPr>
          <w:b w:val="false"/>
          <w:bCs w:val="false"/>
          <w:color w:val="000000"/>
          <w:lang w:val="en-US"/>
        </w:rPr>
        <w:t>35</w:t>
      </w:r>
      <w:r>
        <w:rPr>
          <w:b w:val="false"/>
          <w:bCs w:val="false"/>
          <w:color w:val="000000"/>
          <w:lang w:val="en-US"/>
        </w:rPr>
        <w:fldChar w:fldCharType="end"/>
      </w:r>
      <w:r>
        <w:rPr>
          <w:b w:val="false"/>
          <w:bCs w:val="false"/>
          <w:color w:val="000000"/>
          <w:lang w:val="en-US"/>
        </w:rPr>
        <w:t xml:space="preserve"> for details.</w:t>
      </w:r>
    </w:p>
    <w:p>
      <w:pPr>
        <w:pStyle w:val="Tekstblok"/>
        <w:numPr>
          <w:ilvl w:val="0"/>
          <w:numId w:val="88"/>
        </w:numPr>
        <w:tabs>
          <w:tab w:val="clear" w:pos="709"/>
          <w:tab w:val="left" w:pos="720" w:leader="none"/>
        </w:tabs>
        <w:rPr>
          <w:lang w:val="en-US"/>
        </w:rPr>
      </w:pPr>
      <w:r>
        <w:rPr>
          <w:color w:val="000000"/>
          <w:lang w:val="en-US"/>
        </w:rPr>
        <w:drawing>
          <wp:inline distT="0" distB="0" distL="0" distR="0">
            <wp:extent cx="152400" cy="152400"/>
            <wp:effectExtent l="0" t="0" r="0" b="0"/>
            <wp:docPr id="151" name="Grafik1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afik127" descr="" title=""/>
                    <pic:cNvPicPr>
                      <a:picLocks noChangeAspect="1" noChangeArrowheads="1"/>
                    </pic:cNvPicPr>
                  </pic:nvPicPr>
                  <pic:blipFill>
                    <a:blip r:embed="rId165"/>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Cut left of Cursor</w:t>
      </w:r>
      <w:r>
        <w:rPr>
          <w:color w:val="000000"/>
          <w:lang w:val="en-US"/>
        </w:rPr>
        <w:t xml:space="preserve"> the left border of the upper window is set to the cursor's current position. This action is enabled only if the option </w:t>
      </w:r>
      <w:r>
        <w:rPr>
          <w:b w:val="false"/>
          <w:bCs w:val="false"/>
          <w:i/>
          <w:iCs/>
          <w:color w:val="000000"/>
          <w:lang w:val="en-US"/>
        </w:rPr>
        <w:t>Set Cursor</w:t>
      </w:r>
      <w:r>
        <w:rPr>
          <w:color w:val="000000"/>
          <w:lang w:val="en-US"/>
        </w:rPr>
        <w:t xml:space="preserve"> is selected.</w:t>
      </w:r>
    </w:p>
    <w:p>
      <w:pPr>
        <w:pStyle w:val="Tekstblok"/>
        <w:numPr>
          <w:ilvl w:val="0"/>
          <w:numId w:val="88"/>
        </w:numPr>
        <w:tabs>
          <w:tab w:val="clear" w:pos="709"/>
          <w:tab w:val="left" w:pos="720" w:leader="none"/>
        </w:tabs>
        <w:rPr>
          <w:lang w:val="en-US"/>
        </w:rPr>
      </w:pPr>
      <w:r>
        <w:rPr>
          <w:color w:val="000000"/>
          <w:lang w:val="en-US"/>
        </w:rPr>
        <w:drawing>
          <wp:inline distT="0" distB="0" distL="0" distR="0">
            <wp:extent cx="152400" cy="152400"/>
            <wp:effectExtent l="0" t="0" r="0" b="0"/>
            <wp:docPr id="152" name="Grafik1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rafik128" descr="" title=""/>
                    <pic:cNvPicPr>
                      <a:picLocks noChangeAspect="1" noChangeArrowheads="1"/>
                    </pic:cNvPicPr>
                  </pic:nvPicPr>
                  <pic:blipFill>
                    <a:blip r:embed="rId166"/>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Cut right of Cursor</w:t>
      </w:r>
      <w:r>
        <w:rPr>
          <w:color w:val="000000"/>
          <w:lang w:val="en-US"/>
        </w:rPr>
        <w:t xml:space="preserve"> the right border of the upper window is set to the cursor's current position. This action is enabled only if the option </w:t>
      </w:r>
      <w:r>
        <w:rPr>
          <w:b w:val="false"/>
          <w:bCs w:val="false"/>
          <w:i/>
          <w:iCs/>
          <w:color w:val="000000"/>
          <w:lang w:val="en-US"/>
        </w:rPr>
        <w:t>Set Cursor</w:t>
      </w:r>
      <w:r>
        <w:rPr>
          <w:color w:val="000000"/>
          <w:lang w:val="en-US"/>
        </w:rPr>
        <w:t xml:space="preserve"> is selected.</w:t>
      </w:r>
    </w:p>
    <w:p>
      <w:pPr>
        <w:pStyle w:val="Tekstblok"/>
        <w:numPr>
          <w:ilvl w:val="0"/>
          <w:numId w:val="88"/>
        </w:numPr>
        <w:tabs>
          <w:tab w:val="clear" w:pos="709"/>
          <w:tab w:val="left" w:pos="720" w:leader="none"/>
        </w:tabs>
        <w:rPr>
          <w:lang w:val="en-US"/>
        </w:rPr>
      </w:pPr>
      <w:r>
        <w:rPr>
          <w:b/>
          <w:bCs/>
          <w:color w:val="000000"/>
          <w:lang w:val="en-US"/>
        </w:rPr>
        <w:drawing>
          <wp:inline distT="0" distB="0" distL="0" distR="36195">
            <wp:extent cx="152400" cy="152400"/>
            <wp:effectExtent l="0" t="0" r="0" b="0"/>
            <wp:docPr id="153" name="Bild1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ild138" descr="" title=""/>
                    <pic:cNvPicPr>
                      <a:picLocks noChangeAspect="1" noChangeArrowheads="1"/>
                    </pic:cNvPicPr>
                  </pic:nvPicPr>
                  <pic:blipFill>
                    <a:blip r:embed="rId167"/>
                    <a:stretch>
                      <a:fillRect/>
                    </a:stretch>
                  </pic:blipFill>
                  <pic:spPr bwMode="auto">
                    <a:xfrm>
                      <a:off x="0" y="0"/>
                      <a:ext cx="152400" cy="152400"/>
                    </a:xfrm>
                    <a:prstGeom prst="rect">
                      <a:avLst/>
                    </a:prstGeom>
                  </pic:spPr>
                </pic:pic>
              </a:graphicData>
            </a:graphic>
          </wp:inline>
        </w:drawing>
      </w:r>
      <w:r>
        <w:rPr>
          <w:b/>
          <w:bCs/>
          <w:color w:val="000000"/>
          <w:lang w:val="en-US"/>
        </w:rPr>
        <w:t>Set Cursor on Peak</w:t>
      </w:r>
      <w:r>
        <w:rPr>
          <w:color w:val="000000"/>
          <w:lang w:val="en-US"/>
        </w:rPr>
        <w:t xml:space="preserve"> the cursor is moved to the point with the highest absolute value. This action is enabled only if the </w:t>
      </w:r>
      <w:r>
        <w:rPr>
          <w:b w:val="false"/>
          <w:bCs w:val="false"/>
          <w:i/>
          <w:iCs/>
          <w:color w:val="000000"/>
          <w:lang w:val="en-US"/>
        </w:rPr>
        <w:t>Set Cursor</w:t>
      </w:r>
      <w:r>
        <w:rPr>
          <w:color w:val="000000"/>
          <w:lang w:val="en-US"/>
        </w:rPr>
        <w:t xml:space="preserve"> mode is selected. You can also use the shortcut </w:t>
      </w:r>
      <w:r>
        <w:rPr>
          <w:b/>
          <w:bCs/>
          <w:color w:val="000000"/>
          <w:lang w:val="en-US"/>
        </w:rPr>
        <w:t>Shift-P</w:t>
      </w:r>
      <w:r>
        <w:rPr>
          <w:color w:val="000000"/>
          <w:lang w:val="en-US"/>
        </w:rPr>
        <w:t xml:space="preserve"> to perform this action.</w:t>
      </w:r>
    </w:p>
    <w:p>
      <w:pPr>
        <w:pStyle w:val="Tekstblok"/>
        <w:numPr>
          <w:ilvl w:val="0"/>
          <w:numId w:val="88"/>
        </w:numPr>
        <w:tabs>
          <w:tab w:val="clear" w:pos="709"/>
          <w:tab w:val="left" w:pos="720" w:leader="none"/>
        </w:tabs>
        <w:rPr>
          <w:lang w:val="en-US"/>
        </w:rPr>
      </w:pPr>
      <w:r>
        <w:rPr>
          <w:b/>
          <w:bCs/>
          <w:color w:val="000000"/>
          <w:lang w:val="en-US"/>
        </w:rPr>
        <w:drawing>
          <wp:inline distT="0" distB="0" distL="0" distR="36195">
            <wp:extent cx="152400" cy="152400"/>
            <wp:effectExtent l="0" t="0" r="0" b="0"/>
            <wp:docPr id="154" name="Bild1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Bild139" descr="" title=""/>
                    <pic:cNvPicPr>
                      <a:picLocks noChangeAspect="1" noChangeArrowheads="1"/>
                    </pic:cNvPicPr>
                  </pic:nvPicPr>
                  <pic:blipFill>
                    <a:blip r:embed="rId168"/>
                    <a:stretch>
                      <a:fillRect/>
                    </a:stretch>
                  </pic:blipFill>
                  <pic:spPr bwMode="auto">
                    <a:xfrm>
                      <a:off x="0" y="0"/>
                      <a:ext cx="152400" cy="152400"/>
                    </a:xfrm>
                    <a:prstGeom prst="rect">
                      <a:avLst/>
                    </a:prstGeom>
                  </pic:spPr>
                </pic:pic>
              </a:graphicData>
            </a:graphic>
          </wp:inline>
        </w:drawing>
      </w:r>
      <w:r>
        <w:rPr>
          <w:b/>
          <w:bCs/>
          <w:color w:val="000000"/>
          <w:lang w:val="en-US"/>
        </w:rPr>
        <w:t>Latch Cursor</w:t>
      </w:r>
      <w:r>
        <w:rPr>
          <w:color w:val="000000"/>
          <w:lang w:val="en-US"/>
        </w:rPr>
        <w:t xml:space="preserve"> save</w:t>
      </w:r>
      <w:r>
        <w:rPr>
          <w:color w:val="000000"/>
          <w:lang w:val="en-US"/>
        </w:rPr>
        <w:t>s</w:t>
      </w:r>
      <w:r>
        <w:rPr>
          <w:color w:val="000000"/>
          <w:lang w:val="en-US"/>
        </w:rPr>
        <w:t xml:space="preserve"> the cursor's current position as a reference. If a cursor is latched, the distance between the cursor's current position and the latched cursor's position </w:t>
      </w:r>
      <w:r>
        <w:rPr>
          <w:color w:val="000000"/>
          <w:lang w:val="en-US"/>
        </w:rPr>
        <w:t>will show above the display – area.</w:t>
      </w:r>
      <w:r>
        <w:rPr>
          <w:color w:val="000000"/>
          <w:lang w:val="en-US"/>
        </w:rPr>
        <w:t xml:space="preserve"> This action is enabled only if the </w:t>
      </w:r>
      <w:r>
        <w:rPr>
          <w:b w:val="false"/>
          <w:bCs w:val="false"/>
          <w:i/>
          <w:iCs/>
          <w:color w:val="000000"/>
          <w:lang w:val="en-US"/>
        </w:rPr>
        <w:t xml:space="preserve">Set Cursor </w:t>
      </w:r>
      <w:r>
        <w:rPr>
          <w:b w:val="false"/>
          <w:bCs w:val="false"/>
          <w:i w:val="false"/>
          <w:iCs w:val="false"/>
          <w:color w:val="000000"/>
          <w:lang w:val="en-US"/>
        </w:rPr>
        <w:t>mode</w:t>
      </w:r>
      <w:r>
        <w:rPr>
          <w:color w:val="000000"/>
          <w:lang w:val="en-US"/>
        </w:rPr>
        <w:t xml:space="preserve"> is selected. The shortcut for this function is </w:t>
      </w:r>
      <w:r>
        <w:rPr>
          <w:b/>
          <w:bCs/>
          <w:color w:val="000000"/>
          <w:lang w:val="en-US"/>
        </w:rPr>
        <w:t>D</w:t>
      </w:r>
      <w:r>
        <w:rPr>
          <w:color w:val="000000"/>
          <w:lang w:val="en-US"/>
        </w:rPr>
        <w:t>.</w:t>
      </w:r>
      <w:r>
        <w:br w:type="page"/>
      </w:r>
    </w:p>
    <w:p>
      <w:pPr>
        <w:pStyle w:val="Tekstblok"/>
        <w:numPr>
          <w:ilvl w:val="0"/>
          <w:numId w:val="88"/>
        </w:numPr>
        <w:tabs>
          <w:tab w:val="clear" w:pos="709"/>
          <w:tab w:val="left" w:pos="720" w:leader="none"/>
        </w:tabs>
        <w:spacing w:before="227" w:after="0"/>
        <w:rPr>
          <w:lang w:val="en-US"/>
        </w:rPr>
      </w:pPr>
      <w:r>
        <w:rPr>
          <w:color w:val="000000"/>
          <w:lang w:val="en-US"/>
        </w:rPr>
        <w:drawing>
          <wp:inline distT="0" distB="0" distL="0" distR="0">
            <wp:extent cx="152400" cy="152400"/>
            <wp:effectExtent l="0" t="0" r="0" b="0"/>
            <wp:docPr id="155" name="Grafik1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rafik133" descr="" title=""/>
                    <pic:cNvPicPr>
                      <a:picLocks noChangeAspect="1" noChangeArrowheads="1"/>
                    </pic:cNvPicPr>
                  </pic:nvPicPr>
                  <pic:blipFill>
                    <a:blip r:embed="rId169"/>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Marker</w:t>
      </w:r>
      <w:r>
        <w:rPr>
          <w:color w:val="000000"/>
          <w:lang w:val="en-US"/>
        </w:rPr>
        <w:t xml:space="preserve"> place a marker on the current cursor position or show the delay – matrix. See the marker section </w:t>
      </w:r>
      <w:r>
        <w:rPr>
          <w:color w:val="000000"/>
          <w:lang w:val="en-US"/>
        </w:rPr>
        <w:t xml:space="preserve">at page </w:t>
      </w:r>
      <w:r>
        <w:rPr>
          <w:color w:val="000000"/>
          <w:lang w:val="en-US"/>
        </w:rPr>
        <w:fldChar w:fldCharType="begin"/>
      </w:r>
      <w:r>
        <w:rPr>
          <w:color w:val="000000"/>
          <w:lang w:val="en-US"/>
        </w:rPr>
        <w:instrText> PAGEREF __RefHeading__23376_189244930 \h </w:instrText>
      </w:r>
      <w:r>
        <w:rPr>
          <w:color w:val="000000"/>
          <w:lang w:val="en-US"/>
        </w:rPr>
        <w:fldChar w:fldCharType="separate"/>
      </w:r>
      <w:r>
        <w:rPr>
          <w:color w:val="000000"/>
          <w:lang w:val="en-US"/>
        </w:rPr>
        <w:t>306</w:t>
      </w:r>
      <w:r>
        <w:rPr>
          <w:color w:val="000000"/>
          <w:lang w:val="en-US"/>
        </w:rPr>
        <w:fldChar w:fldCharType="end"/>
      </w:r>
      <w:r>
        <w:rPr>
          <w:color w:val="000000"/>
          <w:lang w:val="en-US"/>
        </w:rPr>
        <w:t xml:space="preserve"> of this document for details.</w:t>
      </w:r>
    </w:p>
    <w:p>
      <w:pPr>
        <w:pStyle w:val="Tekstblok"/>
        <w:numPr>
          <w:ilvl w:val="0"/>
          <w:numId w:val="88"/>
        </w:numPr>
        <w:tabs>
          <w:tab w:val="clear" w:pos="709"/>
          <w:tab w:val="left" w:pos="720" w:leader="none"/>
        </w:tabs>
        <w:rPr>
          <w:lang w:val="en-US"/>
        </w:rPr>
      </w:pPr>
      <w:r>
        <w:drawing>
          <wp:anchor behindDoc="0" distT="0" distB="0" distL="0" distR="36195" simplePos="0" locked="0" layoutInCell="0" allowOverlap="1" relativeHeight="242">
            <wp:simplePos x="0" y="0"/>
            <wp:positionH relativeFrom="column">
              <wp:posOffset>461010</wp:posOffset>
            </wp:positionH>
            <wp:positionV relativeFrom="paragraph">
              <wp:posOffset>14605</wp:posOffset>
            </wp:positionV>
            <wp:extent cx="152400" cy="152400"/>
            <wp:effectExtent l="0" t="0" r="0" b="0"/>
            <wp:wrapSquare wrapText="bothSides"/>
            <wp:docPr id="156" name="Bild1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ild140" descr="" title=""/>
                    <pic:cNvPicPr>
                      <a:picLocks noChangeAspect="1" noChangeArrowheads="1"/>
                    </pic:cNvPicPr>
                  </pic:nvPicPr>
                  <pic:blipFill>
                    <a:blip r:embed="rId170"/>
                    <a:stretch>
                      <a:fillRect/>
                    </a:stretch>
                  </pic:blipFill>
                  <pic:spPr bwMode="auto">
                    <a:xfrm>
                      <a:off x="0" y="0"/>
                      <a:ext cx="152400" cy="152400"/>
                    </a:xfrm>
                    <a:prstGeom prst="rect">
                      <a:avLst/>
                    </a:prstGeom>
                  </pic:spPr>
                </pic:pic>
              </a:graphicData>
            </a:graphic>
          </wp:anchor>
        </w:drawing>
      </w:r>
      <w:r>
        <w:rPr>
          <w:b/>
          <w:bCs/>
          <w:color w:val="000000"/>
          <w:lang w:val="en-US"/>
        </w:rPr>
        <w:t>Save current window</w:t>
      </w:r>
      <w:r>
        <w:rPr>
          <w:color w:val="000000"/>
          <w:lang w:val="en-US"/>
        </w:rPr>
        <w:t xml:space="preserve"> save the current border positions of the upper window to a user defined window preset.</w:t>
      </w:r>
    </w:p>
    <w:p>
      <w:pPr>
        <w:pStyle w:val="Tekstblok"/>
        <w:numPr>
          <w:ilvl w:val="0"/>
          <w:numId w:val="88"/>
        </w:numPr>
        <w:tabs>
          <w:tab w:val="clear" w:pos="709"/>
          <w:tab w:val="left" w:pos="720" w:leader="none"/>
        </w:tabs>
        <w:rPr>
          <w:lang w:val="en-US"/>
        </w:rPr>
      </w:pPr>
      <w:r>
        <w:rPr>
          <w:b/>
          <w:bCs/>
          <w:color w:val="000000"/>
          <w:lang w:val="en-US"/>
        </w:rPr>
        <w:drawing>
          <wp:inline distT="0" distB="0" distL="0" distR="36195">
            <wp:extent cx="152400" cy="152400"/>
            <wp:effectExtent l="0" t="0" r="0" b="0"/>
            <wp:docPr id="157" name="Bild1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Bild141" descr="" title=""/>
                    <pic:cNvPicPr>
                      <a:picLocks noChangeAspect="1" noChangeArrowheads="1"/>
                    </pic:cNvPicPr>
                  </pic:nvPicPr>
                  <pic:blipFill>
                    <a:blip r:embed="rId171"/>
                    <a:stretch>
                      <a:fillRect/>
                    </a:stretch>
                  </pic:blipFill>
                  <pic:spPr bwMode="auto">
                    <a:xfrm>
                      <a:off x="0" y="0"/>
                      <a:ext cx="152400" cy="152400"/>
                    </a:xfrm>
                    <a:prstGeom prst="rect">
                      <a:avLst/>
                    </a:prstGeom>
                  </pic:spPr>
                </pic:pic>
              </a:graphicData>
            </a:graphic>
          </wp:inline>
        </w:drawing>
      </w:r>
      <w:r>
        <w:rPr>
          <w:b/>
          <w:bCs/>
          <w:color w:val="000000"/>
          <w:lang w:val="en-US"/>
        </w:rPr>
        <w:t>Info</w:t>
      </w:r>
      <w:r>
        <w:rPr>
          <w:b/>
          <w:bCs/>
          <w:color w:val="000000"/>
          <w:lang w:val="en-US"/>
        </w:rPr>
        <w:t>rmation</w:t>
      </w:r>
      <w:r>
        <w:rPr>
          <w:color w:val="000000"/>
          <w:lang w:val="en-US"/>
        </w:rPr>
        <w:t xml:space="preserve"> show information about the current trace. You can edit the trace's description in the information window.</w:t>
      </w:r>
    </w:p>
    <w:p>
      <w:pPr>
        <w:pStyle w:val="Tekstblok"/>
        <w:numPr>
          <w:ilvl w:val="0"/>
          <w:numId w:val="88"/>
        </w:numPr>
        <w:tabs>
          <w:tab w:val="clear" w:pos="709"/>
          <w:tab w:val="left" w:pos="720" w:leader="none"/>
        </w:tabs>
        <w:rPr>
          <w:lang w:val="en-US"/>
        </w:rPr>
      </w:pPr>
      <w:r>
        <w:rPr>
          <w:b/>
          <w:bCs/>
          <w:color w:val="000000"/>
          <w:lang w:val="en-US"/>
        </w:rPr>
        <w:drawing>
          <wp:inline distT="0" distB="0" distL="0" distR="0">
            <wp:extent cx="179705" cy="179705"/>
            <wp:effectExtent l="0" t="0" r="0" b="0"/>
            <wp:docPr id="158" name="Bild1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ild116" descr="" title=""/>
                    <pic:cNvPicPr>
                      <a:picLocks noChangeAspect="1" noChangeArrowheads="1"/>
                    </pic:cNvPicPr>
                  </pic:nvPicPr>
                  <pic:blipFill>
                    <a:blip r:embed="rId172"/>
                    <a:stretch>
                      <a:fillRect/>
                    </a:stretch>
                  </pic:blipFill>
                  <pic:spPr bwMode="auto">
                    <a:xfrm>
                      <a:off x="0" y="0"/>
                      <a:ext cx="179705" cy="179705"/>
                    </a:xfrm>
                    <a:prstGeom prst="rect">
                      <a:avLst/>
                    </a:prstGeom>
                  </pic:spPr>
                </pic:pic>
              </a:graphicData>
            </a:graphic>
          </wp:inline>
        </w:drawing>
      </w:r>
      <w:r>
        <w:rPr>
          <w:b/>
          <w:bCs/>
          <w:color w:val="000000"/>
          <w:lang w:val="en-US"/>
        </w:rPr>
        <w:t>User Windows</w:t>
      </w:r>
      <w:r>
        <w:rPr>
          <w:color w:val="000000"/>
          <w:lang w:val="en-US"/>
        </w:rPr>
        <w:t xml:space="preserve"> open </w:t>
      </w:r>
      <w:r>
        <w:rPr>
          <w:color w:val="000000"/>
          <w:lang w:val="en-US"/>
        </w:rPr>
        <w:t xml:space="preserve">the editor for the </w:t>
      </w:r>
      <w:r>
        <w:rPr>
          <w:i/>
          <w:iCs/>
          <w:color w:val="000000"/>
          <w:lang w:val="en-US"/>
        </w:rPr>
        <w:t>user – windowing</w:t>
      </w:r>
      <w:r>
        <w:rPr>
          <w:color w:val="000000"/>
          <w:lang w:val="en-US"/>
        </w:rPr>
        <w:t xml:space="preserve">. See page </w:t>
      </w:r>
      <w:r>
        <w:rPr>
          <w:color w:val="000000"/>
          <w:lang w:val="en-US"/>
        </w:rPr>
        <w:fldChar w:fldCharType="begin"/>
      </w:r>
      <w:r>
        <w:rPr>
          <w:color w:val="000000"/>
          <w:lang w:val="en-US"/>
        </w:rPr>
        <w:instrText> PAGEREF __RefHeading___Toc36241_3162919021 \h </w:instrText>
      </w:r>
      <w:r>
        <w:rPr>
          <w:color w:val="000000"/>
          <w:lang w:val="en-US"/>
        </w:rPr>
        <w:fldChar w:fldCharType="separate"/>
      </w:r>
      <w:r>
        <w:rPr>
          <w:color w:val="000000"/>
          <w:lang w:val="en-US"/>
        </w:rPr>
        <w:t>37</w:t>
      </w:r>
      <w:r>
        <w:rPr>
          <w:color w:val="000000"/>
          <w:lang w:val="en-US"/>
        </w:rPr>
        <w:fldChar w:fldCharType="end"/>
      </w:r>
      <w:r>
        <w:rPr>
          <w:color w:val="000000"/>
          <w:lang w:val="en-US"/>
        </w:rPr>
        <w:t xml:space="preserve"> for further details.</w:t>
      </w:r>
    </w:p>
    <w:p>
      <w:pPr>
        <w:pStyle w:val="Tekstblok"/>
        <w:numPr>
          <w:ilvl w:val="0"/>
          <w:numId w:val="88"/>
        </w:numPr>
        <w:tabs>
          <w:tab w:val="clear" w:pos="709"/>
          <w:tab w:val="left" w:pos="720" w:leader="none"/>
        </w:tabs>
        <w:rPr>
          <w:lang w:val="en-US"/>
        </w:rPr>
      </w:pPr>
      <w:r>
        <w:drawing>
          <wp:anchor behindDoc="0" distT="0" distB="71755" distL="71755" distR="0" simplePos="0" locked="0" layoutInCell="0" allowOverlap="1" relativeHeight="578">
            <wp:simplePos x="0" y="0"/>
            <wp:positionH relativeFrom="column">
              <wp:align>right</wp:align>
            </wp:positionH>
            <wp:positionV relativeFrom="paragraph">
              <wp:posOffset>21590</wp:posOffset>
            </wp:positionV>
            <wp:extent cx="2879725" cy="964565"/>
            <wp:effectExtent l="0" t="0" r="0" b="0"/>
            <wp:wrapSquare wrapText="bothSides"/>
            <wp:docPr id="159" name="Bild4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ild425" descr="" title=""/>
                    <pic:cNvPicPr>
                      <a:picLocks noChangeAspect="1" noChangeArrowheads="1"/>
                    </pic:cNvPicPr>
                  </pic:nvPicPr>
                  <pic:blipFill>
                    <a:blip r:embed="rId173"/>
                    <a:stretch>
                      <a:fillRect/>
                    </a:stretch>
                  </pic:blipFill>
                  <pic:spPr bwMode="auto">
                    <a:xfrm>
                      <a:off x="0" y="0"/>
                      <a:ext cx="2879725" cy="964565"/>
                    </a:xfrm>
                    <a:prstGeom prst="rect">
                      <a:avLst/>
                    </a:prstGeom>
                  </pic:spPr>
                </pic:pic>
              </a:graphicData>
            </a:graphic>
          </wp:anchor>
        </w:drawing>
      </w:r>
      <w:r>
        <w:rPr>
          <w:b/>
          <w:bCs/>
          <w:color w:val="000000"/>
          <w:lang w:val="en-US"/>
        </w:rPr>
        <w:drawing>
          <wp:inline distT="0" distB="0" distL="0" distR="36195">
            <wp:extent cx="179705" cy="179705"/>
            <wp:effectExtent l="0" t="0" r="0" b="0"/>
            <wp:docPr id="160" name="Bild1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Bild142" descr="" title=""/>
                    <pic:cNvPicPr>
                      <a:picLocks noChangeAspect="1" noChangeArrowheads="1"/>
                    </pic:cNvPicPr>
                  </pic:nvPicPr>
                  <pic:blipFill>
                    <a:blip r:embed="rId174"/>
                    <a:stretch>
                      <a:fillRect/>
                    </a:stretch>
                  </pic:blipFill>
                  <pic:spPr bwMode="auto">
                    <a:xfrm>
                      <a:off x="0" y="0"/>
                      <a:ext cx="179705" cy="179705"/>
                    </a:xfrm>
                    <a:prstGeom prst="rect">
                      <a:avLst/>
                    </a:prstGeom>
                  </pic:spPr>
                </pic:pic>
              </a:graphicData>
            </a:graphic>
          </wp:inline>
        </w:drawing>
      </w:r>
      <w:r>
        <w:rPr>
          <w:b/>
          <w:bCs/>
          <w:color w:val="000000"/>
          <w:lang w:val="en-US"/>
        </w:rPr>
        <w:t>Layout</w:t>
      </w:r>
      <w:r>
        <w:rPr>
          <w:color w:val="000000"/>
          <w:lang w:val="en-US"/>
        </w:rPr>
        <w:t xml:space="preserve"> use the entries of this menu to control the display of the impulse – response.</w:t>
      </w:r>
    </w:p>
    <w:p>
      <w:pPr>
        <w:pStyle w:val="Tekstblok"/>
        <w:numPr>
          <w:ilvl w:val="1"/>
          <w:numId w:val="88"/>
        </w:numPr>
        <w:tabs>
          <w:tab w:val="clear" w:pos="709"/>
          <w:tab w:val="left" w:pos="720" w:leader="none"/>
        </w:tabs>
        <w:rPr>
          <w:lang w:val="en-US"/>
        </w:rPr>
      </w:pPr>
      <w:r>
        <w:rPr>
          <w:color w:val="000000"/>
          <w:lang w:val="en-US"/>
        </w:rPr>
        <w:t xml:space="preserve">See page </w:t>
      </w:r>
      <w:r>
        <w:rPr>
          <w:color w:val="000000"/>
          <w:lang w:val="en-US"/>
        </w:rPr>
        <w:fldChar w:fldCharType="begin"/>
      </w:r>
      <w:r>
        <w:rPr>
          <w:color w:val="000000"/>
          <w:lang w:val="en-US"/>
        </w:rPr>
        <w:instrText> PAGEREF __RefHeading___Toc29554_1156921593 \h </w:instrText>
      </w:r>
      <w:r>
        <w:rPr>
          <w:color w:val="000000"/>
          <w:lang w:val="en-US"/>
        </w:rPr>
        <w:fldChar w:fldCharType="separate"/>
      </w:r>
      <w:r>
        <w:rPr>
          <w:color w:val="000000"/>
          <w:lang w:val="en-US"/>
        </w:rPr>
        <w:t>45</w:t>
      </w:r>
      <w:r>
        <w:rPr>
          <w:color w:val="000000"/>
          <w:lang w:val="en-US"/>
        </w:rPr>
        <w:fldChar w:fldCharType="end"/>
      </w:r>
      <w:r>
        <w:rPr>
          <w:color w:val="000000"/>
          <w:lang w:val="en-US"/>
        </w:rPr>
        <w:t xml:space="preserve"> for </w:t>
      </w:r>
      <w:r>
        <w:rPr>
          <w:color w:val="000000"/>
          <w:lang w:val="en-US"/>
        </w:rPr>
        <w:t xml:space="preserve">details about the </w:t>
      </w:r>
      <w:r>
        <w:rPr>
          <w:i/>
          <w:iCs/>
          <w:color w:val="000000"/>
          <w:lang w:val="en-US"/>
        </w:rPr>
        <w:t>Display all data</w:t>
      </w:r>
      <w:r>
        <w:rPr>
          <w:color w:val="000000"/>
          <w:lang w:val="en-US"/>
        </w:rPr>
        <w:t xml:space="preserve"> options.</w:t>
      </w:r>
    </w:p>
    <w:p>
      <w:pPr>
        <w:pStyle w:val="Tekstblok"/>
        <w:numPr>
          <w:ilvl w:val="1"/>
          <w:numId w:val="88"/>
        </w:numPr>
        <w:tabs>
          <w:tab w:val="clear" w:pos="709"/>
          <w:tab w:val="left" w:pos="720" w:leader="none"/>
        </w:tabs>
        <w:rPr>
          <w:lang w:val="en-US"/>
        </w:rPr>
      </w:pPr>
      <w:r>
        <w:drawing>
          <wp:anchor behindDoc="0" distT="0" distB="71755" distL="71755" distR="0" simplePos="0" locked="0" layoutInCell="0" allowOverlap="1" relativeHeight="423">
            <wp:simplePos x="0" y="0"/>
            <wp:positionH relativeFrom="column">
              <wp:align>right</wp:align>
            </wp:positionH>
            <wp:positionV relativeFrom="paragraph">
              <wp:posOffset>22860</wp:posOffset>
            </wp:positionV>
            <wp:extent cx="808990" cy="638175"/>
            <wp:effectExtent l="0" t="0" r="0" b="0"/>
            <wp:wrapSquare wrapText="bothSides"/>
            <wp:docPr id="161" name="Bild4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ild426" descr="" title=""/>
                    <pic:cNvPicPr>
                      <a:picLocks noChangeAspect="1" noChangeArrowheads="1"/>
                    </pic:cNvPicPr>
                  </pic:nvPicPr>
                  <pic:blipFill>
                    <a:blip r:embed="rId175"/>
                    <a:srcRect l="-1246" t="-1580" r="-1246" b="-1580"/>
                    <a:stretch>
                      <a:fillRect/>
                    </a:stretch>
                  </pic:blipFill>
                  <pic:spPr bwMode="auto">
                    <a:xfrm>
                      <a:off x="0" y="0"/>
                      <a:ext cx="808990" cy="638175"/>
                    </a:xfrm>
                    <a:prstGeom prst="rect">
                      <a:avLst/>
                    </a:prstGeom>
                    <a:ln w="635">
                      <a:solidFill>
                        <a:srgbClr val="000000"/>
                      </a:solidFill>
                    </a:ln>
                  </pic:spPr>
                </pic:pic>
              </a:graphicData>
            </a:graphic>
          </wp:anchor>
        </w:drawing>
      </w:r>
      <w:r>
        <w:rPr>
          <w:b/>
          <w:bCs/>
          <w:color w:val="000000"/>
          <w:lang w:val="en-US"/>
        </w:rPr>
        <w:t xml:space="preserve">Horizontal grid </w:t>
      </w:r>
      <w:r>
        <w:rPr>
          <w:color w:val="000000"/>
          <w:lang w:val="en-US"/>
        </w:rPr>
        <w:t>shows a dashed horizontal line at the amplitude – value at the current position of the cursor.</w:t>
      </w:r>
    </w:p>
    <w:p>
      <w:pPr>
        <w:pStyle w:val="Tekstblok"/>
        <w:numPr>
          <w:ilvl w:val="1"/>
          <w:numId w:val="88"/>
        </w:numPr>
        <w:tabs>
          <w:tab w:val="clear" w:pos="709"/>
          <w:tab w:val="left" w:pos="720" w:leader="none"/>
        </w:tabs>
        <w:rPr>
          <w:lang w:val="en-US"/>
        </w:rPr>
      </w:pPr>
      <w:r>
        <w:rPr>
          <w:b/>
          <w:bCs/>
          <w:color w:val="000000"/>
          <w:lang w:val="en-US"/>
        </w:rPr>
        <w:t>Display Windowing Function</w:t>
      </w:r>
      <w:r>
        <w:rPr>
          <w:color w:val="000000"/>
          <w:lang w:val="en-US"/>
        </w:rPr>
        <w:t xml:space="preserve"> toggles the visibility of the currently selected windowing function. See page </w:t>
      </w:r>
      <w:r>
        <w:rPr>
          <w:color w:val="000000"/>
          <w:lang w:val="en-US"/>
        </w:rPr>
        <w:fldChar w:fldCharType="begin"/>
      </w:r>
      <w:r>
        <w:rPr>
          <w:color w:val="000000"/>
          <w:lang w:val="en-US"/>
        </w:rPr>
        <w:instrText> PAGEREF __RefHeading___Toc31383_2264685919 \h </w:instrText>
      </w:r>
      <w:r>
        <w:rPr>
          <w:color w:val="000000"/>
          <w:lang w:val="en-US"/>
        </w:rPr>
        <w:fldChar w:fldCharType="separate"/>
      </w:r>
      <w:r>
        <w:rPr>
          <w:color w:val="000000"/>
          <w:lang w:val="en-US"/>
        </w:rPr>
        <w:t>36</w:t>
      </w:r>
      <w:r>
        <w:rPr>
          <w:color w:val="000000"/>
          <w:lang w:val="en-US"/>
        </w:rPr>
        <w:fldChar w:fldCharType="end"/>
      </w:r>
      <w:r>
        <w:rPr>
          <w:color w:val="000000"/>
          <w:lang w:val="en-US"/>
        </w:rPr>
        <w:t xml:space="preserve"> for details.</w:t>
      </w:r>
    </w:p>
    <w:p>
      <w:pPr>
        <w:pStyle w:val="Tekstblok"/>
        <w:numPr>
          <w:ilvl w:val="1"/>
          <w:numId w:val="88"/>
        </w:numPr>
        <w:tabs>
          <w:tab w:val="clear" w:pos="709"/>
          <w:tab w:val="left" w:pos="720" w:leader="none"/>
        </w:tabs>
        <w:rPr>
          <w:lang w:val="en-US"/>
        </w:rPr>
      </w:pPr>
      <w:r>
        <w:rPr>
          <w:b/>
          <w:bCs/>
          <w:color w:val="000000"/>
          <w:lang w:val="en-US"/>
        </w:rPr>
        <w:t>Windowing function modifies Impulse Response’s Display</w:t>
      </w:r>
      <w:r>
        <w:rPr>
          <w:color w:val="000000"/>
          <w:lang w:val="en-US"/>
        </w:rPr>
        <w:t xml:space="preserve"> check this setting if you want to see the influence of the current windowing function on the impulse response. See page </w:t>
      </w:r>
      <w:r>
        <w:rPr>
          <w:color w:val="000000"/>
          <w:lang w:val="en-US"/>
        </w:rPr>
        <w:fldChar w:fldCharType="begin"/>
      </w:r>
      <w:r>
        <w:rPr>
          <w:color w:val="000000"/>
          <w:lang w:val="en-US"/>
        </w:rPr>
        <w:instrText> PAGEREF __RefHeading___Toc32683_2264685919 \h </w:instrText>
      </w:r>
      <w:r>
        <w:rPr>
          <w:color w:val="000000"/>
          <w:lang w:val="en-US"/>
        </w:rPr>
        <w:fldChar w:fldCharType="separate"/>
      </w:r>
      <w:r>
        <w:rPr>
          <w:color w:val="000000"/>
          <w:lang w:val="en-US"/>
        </w:rPr>
        <w:t>36</w:t>
      </w:r>
      <w:r>
        <w:rPr>
          <w:color w:val="000000"/>
          <w:lang w:val="en-US"/>
        </w:rPr>
        <w:fldChar w:fldCharType="end"/>
      </w:r>
      <w:r>
        <w:rPr>
          <w:color w:val="000000"/>
          <w:lang w:val="en-US"/>
        </w:rPr>
        <w:t xml:space="preserve"> </w:t>
      </w:r>
      <w:r>
        <w:rPr>
          <w:color w:val="000000"/>
          <w:lang w:val="en-US"/>
        </w:rPr>
        <w:t>for details.</w:t>
      </w:r>
    </w:p>
    <w:p>
      <w:pPr>
        <w:pStyle w:val="Tekstblok"/>
        <w:numPr>
          <w:ilvl w:val="1"/>
          <w:numId w:val="88"/>
        </w:numPr>
        <w:tabs>
          <w:tab w:val="clear" w:pos="709"/>
          <w:tab w:val="left" w:pos="720" w:leader="none"/>
        </w:tabs>
        <w:rPr>
          <w:lang w:val="en-US"/>
        </w:rPr>
      </w:pPr>
      <w:r>
        <w:rPr>
          <w:i/>
          <w:iCs/>
          <w:color w:val="000000"/>
          <w:lang w:val="en-US"/>
        </w:rPr>
        <w:t>H</w:t>
      </w:r>
      <w:r>
        <w:rPr>
          <w:i/>
          <w:iCs/>
          <w:color w:val="000000"/>
          <w:lang w:val="en-US"/>
        </w:rPr>
        <w:t xml:space="preserve">int: </w:t>
      </w:r>
      <w:r>
        <w:rPr>
          <w:color w:val="000000"/>
          <w:lang w:val="en-US"/>
        </w:rPr>
        <w:t>You can set the transparency of the quicktraces in the quicktrace main menu.</w:t>
      </w:r>
    </w:p>
    <w:p>
      <w:pPr>
        <w:pStyle w:val="Tekstblok"/>
        <w:numPr>
          <w:ilvl w:val="0"/>
          <w:numId w:val="88"/>
        </w:numPr>
        <w:tabs>
          <w:tab w:val="clear" w:pos="709"/>
          <w:tab w:val="left" w:pos="720" w:leader="none"/>
        </w:tabs>
        <w:rPr>
          <w:lang w:val="en-US"/>
        </w:rPr>
      </w:pPr>
      <w:r>
        <w:rPr>
          <w:b/>
          <w:bCs/>
          <w:color w:val="000000"/>
          <w:lang w:val="en-US"/>
        </w:rPr>
        <w:t>Tools</w:t>
      </w:r>
      <w:r>
        <w:rPr>
          <w:color w:val="000000"/>
          <w:lang w:val="en-US"/>
        </w:rPr>
        <w:t xml:space="preserve"> show</w:t>
      </w:r>
      <w:r>
        <w:rPr>
          <w:color w:val="000000"/>
          <w:lang w:val="en-US"/>
        </w:rPr>
        <w:t>s</w:t>
      </w:r>
      <w:r>
        <w:rPr>
          <w:color w:val="000000"/>
          <w:lang w:val="en-US"/>
        </w:rPr>
        <w:t xml:space="preserve"> the tools menu </w:t>
      </w:r>
      <w:r>
        <w:rPr>
          <w:color w:val="000000"/>
          <w:lang w:val="en-US"/>
        </w:rPr>
        <w:t xml:space="preserve">(see page </w:t>
      </w:r>
      <w:r>
        <w:rPr>
          <w:color w:val="000000"/>
          <w:lang w:val="en-US"/>
        </w:rPr>
        <w:fldChar w:fldCharType="begin"/>
      </w:r>
      <w:r>
        <w:rPr>
          <w:color w:val="000000"/>
          <w:lang w:val="en-US"/>
        </w:rPr>
        <w:instrText> PAGEREF __RefHeading___Toc28390_170345104 \h </w:instrText>
      </w:r>
      <w:r>
        <w:rPr>
          <w:color w:val="000000"/>
          <w:lang w:val="en-US"/>
        </w:rPr>
        <w:fldChar w:fldCharType="separate"/>
      </w:r>
      <w:r>
        <w:rPr>
          <w:color w:val="000000"/>
          <w:lang w:val="en-US"/>
        </w:rPr>
        <w:t>86</w:t>
      </w:r>
      <w:r>
        <w:rPr>
          <w:color w:val="000000"/>
          <w:lang w:val="en-US"/>
        </w:rPr>
        <w:fldChar w:fldCharType="end"/>
      </w:r>
      <w:r>
        <w:rPr>
          <w:color w:val="000000"/>
          <w:lang w:val="en-US"/>
        </w:rPr>
        <w:t>)</w:t>
      </w:r>
      <w:r>
        <w:rPr>
          <w:color w:val="000000"/>
          <w:lang w:val="en-US"/>
        </w:rPr>
        <w:t xml:space="preserve"> contain</w:t>
      </w:r>
      <w:r>
        <w:rPr>
          <w:color w:val="000000"/>
          <w:lang w:val="en-US"/>
        </w:rPr>
        <w:t>ing</w:t>
      </w:r>
      <w:r>
        <w:rPr>
          <w:color w:val="000000"/>
          <w:lang w:val="en-US"/>
        </w:rPr>
        <w:t xml:space="preserve"> more options </w:t>
      </w:r>
      <w:r>
        <w:rPr>
          <w:color w:val="000000"/>
          <w:lang w:val="en-US"/>
        </w:rPr>
        <w:t>and functions</w:t>
      </w:r>
      <w:r>
        <w:rPr>
          <w:color w:val="000000"/>
          <w:lang w:val="en-US"/>
        </w:rPr>
        <w:t>.</w:t>
      </w:r>
      <w:r>
        <w:br w:type="page"/>
      </w:r>
    </w:p>
    <w:p>
      <w:pPr>
        <w:pStyle w:val="Kop3"/>
        <w:rPr>
          <w:color w:val="000000"/>
          <w:lang w:val="en-US"/>
        </w:rPr>
      </w:pPr>
      <w:bookmarkStart w:id="137" w:name="__RefHeading___Toc41248_2823577171"/>
      <w:bookmarkEnd w:id="137"/>
      <w:r>
        <w:rPr>
          <w:color w:val="000000"/>
          <w:lang w:val="en-US"/>
        </w:rPr>
        <w:t>Impulse response Menu bar simple Layout</w:t>
      </w:r>
    </w:p>
    <w:p>
      <w:pPr>
        <w:pStyle w:val="Tekstblok"/>
        <w:tabs>
          <w:tab w:val="clear" w:pos="709"/>
          <w:tab w:val="left" w:pos="720" w:leader="none"/>
        </w:tabs>
        <w:rPr>
          <w:color w:val="000000"/>
          <w:lang w:val="en-US"/>
        </w:rPr>
      </w:pPr>
      <w:r>
        <w:drawing>
          <wp:anchor behindDoc="0" distT="71755" distB="71755" distL="0" distR="0" simplePos="0" locked="0" layoutInCell="0" allowOverlap="1" relativeHeight="631">
            <wp:simplePos x="0" y="0"/>
            <wp:positionH relativeFrom="column">
              <wp:posOffset>0</wp:posOffset>
            </wp:positionH>
            <wp:positionV relativeFrom="paragraph">
              <wp:posOffset>21590</wp:posOffset>
            </wp:positionV>
            <wp:extent cx="6120130" cy="399415"/>
            <wp:effectExtent l="0" t="0" r="0" b="0"/>
            <wp:wrapTopAndBottom/>
            <wp:docPr id="162" name="Grafik1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139" descr="" title=""/>
                    <pic:cNvPicPr>
                      <a:picLocks noChangeAspect="1" noChangeArrowheads="1"/>
                    </pic:cNvPicPr>
                  </pic:nvPicPr>
                  <pic:blipFill>
                    <a:blip r:embed="rId176"/>
                    <a:stretch>
                      <a:fillRect/>
                    </a:stretch>
                  </pic:blipFill>
                  <pic:spPr bwMode="auto">
                    <a:xfrm>
                      <a:off x="0" y="0"/>
                      <a:ext cx="6120130" cy="399415"/>
                    </a:xfrm>
                    <a:prstGeom prst="rect">
                      <a:avLst/>
                    </a:prstGeom>
                  </pic:spPr>
                </pic:pic>
              </a:graphicData>
            </a:graphic>
          </wp:anchor>
        </w:drawing>
      </w:r>
      <w:r>
        <w:rPr>
          <w:color w:val="000000"/>
          <w:lang w:val="en-US"/>
        </w:rPr>
        <w:t xml:space="preserve">If </w:t>
      </w:r>
      <w:r>
        <w:rPr>
          <w:color w:val="000000"/>
          <w:lang w:val="en-US"/>
        </w:rPr>
        <w:t>you’ve chosen the</w:t>
      </w:r>
      <w:r>
        <w:rPr>
          <w:color w:val="000000"/>
          <w:lang w:val="en-US"/>
        </w:rPr>
        <w:t xml:space="preserve"> simple menu layout then a smaller amount of buttons is displayed. You can access many functions using a popup menu or the menu </w:t>
      </w:r>
      <w:r>
        <w:rPr>
          <w:i/>
          <w:iCs/>
          <w:color w:val="000000"/>
          <w:lang w:val="en-US"/>
        </w:rPr>
        <w:t>Tools</w:t>
      </w:r>
      <w:r>
        <w:rPr>
          <w:color w:val="000000"/>
          <w:lang w:val="en-US"/>
        </w:rPr>
        <w:t>.</w:t>
      </w:r>
    </w:p>
    <w:p>
      <w:pPr>
        <w:pStyle w:val="Tekstblok"/>
        <w:numPr>
          <w:ilvl w:val="0"/>
          <w:numId w:val="89"/>
        </w:numPr>
        <w:tabs>
          <w:tab w:val="clear" w:pos="709"/>
          <w:tab w:val="left" w:pos="720" w:leader="none"/>
        </w:tabs>
        <w:rPr/>
      </w:pPr>
      <w:r>
        <w:rPr>
          <w:color w:val="000000"/>
          <w:lang w:val="en-US"/>
        </w:rPr>
        <w:drawing>
          <wp:inline distT="0" distB="0" distL="0" distR="0">
            <wp:extent cx="152400" cy="152400"/>
            <wp:effectExtent l="0" t="0" r="0" b="0"/>
            <wp:docPr id="163" name="Grafik1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140" descr="" title=""/>
                    <pic:cNvPicPr>
                      <a:picLocks noChangeAspect="1" noChangeArrowheads="1"/>
                    </pic:cNvPicPr>
                  </pic:nvPicPr>
                  <pic:blipFill>
                    <a:blip r:embed="rId177"/>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Room/Speaker</w:t>
      </w:r>
      <w:r>
        <w:rPr>
          <w:color w:val="000000"/>
          <w:lang w:val="en-US"/>
        </w:rPr>
        <w:t xml:space="preserve"> starts the macro Speaker in Room.</w:t>
      </w:r>
    </w:p>
    <w:p>
      <w:pPr>
        <w:pStyle w:val="Tekstblok"/>
        <w:numPr>
          <w:ilvl w:val="0"/>
          <w:numId w:val="89"/>
        </w:numPr>
        <w:tabs>
          <w:tab w:val="clear" w:pos="709"/>
          <w:tab w:val="left" w:pos="720" w:leader="none"/>
        </w:tabs>
        <w:rPr>
          <w:lang w:val="en-US"/>
        </w:rPr>
      </w:pPr>
      <w:r>
        <w:rPr>
          <w:color w:val="000000"/>
          <w:lang w:val="en-US"/>
        </w:rPr>
        <w:drawing>
          <wp:inline distT="0" distB="0" distL="0" distR="0">
            <wp:extent cx="152400" cy="152400"/>
            <wp:effectExtent l="0" t="0" r="0" b="0"/>
            <wp:docPr id="164" name="Grafik1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141" descr="" title=""/>
                    <pic:cNvPicPr>
                      <a:picLocks noChangeAspect="1" noChangeArrowheads="1"/>
                    </pic:cNvPicPr>
                  </pic:nvPicPr>
                  <pic:blipFill>
                    <a:blip r:embed="rId178"/>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Direct/Equalizer</w:t>
      </w:r>
      <w:r>
        <w:rPr>
          <w:color w:val="000000"/>
          <w:lang w:val="en-US"/>
        </w:rPr>
        <w:t xml:space="preserve"> start the macro Direct Electric.</w:t>
      </w:r>
    </w:p>
    <w:p>
      <w:pPr>
        <w:pStyle w:val="Tekstblok"/>
        <w:numPr>
          <w:ilvl w:val="0"/>
          <w:numId w:val="89"/>
        </w:numPr>
        <w:tabs>
          <w:tab w:val="clear" w:pos="709"/>
          <w:tab w:val="left" w:pos="720" w:leader="none"/>
        </w:tabs>
        <w:rPr>
          <w:lang w:val="en-US"/>
        </w:rPr>
      </w:pPr>
      <w:r>
        <w:rPr>
          <w:b/>
          <w:bCs/>
          <w:color w:val="000000"/>
          <w:lang w:val="en-US"/>
        </w:rPr>
        <w:drawing>
          <wp:inline distT="0" distB="0" distL="0" distR="36195">
            <wp:extent cx="152400" cy="152400"/>
            <wp:effectExtent l="0" t="0" r="0" b="0"/>
            <wp:docPr id="165" name="Bild1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Bild144" descr="" title=""/>
                    <pic:cNvPicPr>
                      <a:picLocks noChangeAspect="1" noChangeArrowheads="1"/>
                    </pic:cNvPicPr>
                  </pic:nvPicPr>
                  <pic:blipFill>
                    <a:blip r:embed="rId179"/>
                    <a:stretch>
                      <a:fillRect/>
                    </a:stretch>
                  </pic:blipFill>
                  <pic:spPr bwMode="auto">
                    <a:xfrm>
                      <a:off x="0" y="0"/>
                      <a:ext cx="152400" cy="152400"/>
                    </a:xfrm>
                    <a:prstGeom prst="rect">
                      <a:avLst/>
                    </a:prstGeom>
                  </pic:spPr>
                </pic:pic>
              </a:graphicData>
            </a:graphic>
          </wp:inline>
        </w:drawing>
      </w:r>
      <w:r>
        <w:rPr>
          <w:b/>
          <w:bCs/>
          <w:color w:val="000000"/>
          <w:lang w:val="en-US"/>
        </w:rPr>
        <w:t>User Macros</w:t>
      </w:r>
      <w:r>
        <w:rPr>
          <w:color w:val="000000"/>
          <w:lang w:val="en-US"/>
        </w:rPr>
        <w:t xml:space="preserve"> show the user macro list to choose a macro from. After the execution of a macro the executed macro is assigned this button. </w:t>
      </w:r>
      <w:r>
        <w:rPr>
          <w:color w:val="000000"/>
          <w:lang w:val="en-US"/>
        </w:rPr>
        <w:t xml:space="preserve">See page </w:t>
      </w:r>
      <w:r>
        <w:rPr>
          <w:color w:val="000000"/>
          <w:lang w:val="en-US"/>
        </w:rPr>
        <w:fldChar w:fldCharType="begin"/>
      </w:r>
      <w:r>
        <w:rPr>
          <w:color w:val="000000"/>
          <w:lang w:val="en-US"/>
        </w:rPr>
        <w:instrText> PAGEREF __RefHeading___Toc27588_309896246 \h </w:instrText>
      </w:r>
      <w:r>
        <w:rPr>
          <w:color w:val="000000"/>
          <w:lang w:val="en-US"/>
        </w:rPr>
        <w:fldChar w:fldCharType="separate"/>
      </w:r>
      <w:r>
        <w:rPr>
          <w:color w:val="000000"/>
          <w:lang w:val="en-US"/>
        </w:rPr>
        <w:t>80</w:t>
      </w:r>
      <w:r>
        <w:rPr>
          <w:color w:val="000000"/>
          <w:lang w:val="en-US"/>
        </w:rPr>
        <w:fldChar w:fldCharType="end"/>
      </w:r>
      <w:r>
        <w:rPr>
          <w:color w:val="000000"/>
          <w:lang w:val="en-US"/>
        </w:rPr>
        <w:t xml:space="preserve"> for details.</w:t>
      </w:r>
    </w:p>
    <w:p>
      <w:pPr>
        <w:pStyle w:val="Tekstblok"/>
        <w:numPr>
          <w:ilvl w:val="0"/>
          <w:numId w:val="89"/>
        </w:numPr>
        <w:tabs>
          <w:tab w:val="clear" w:pos="709"/>
          <w:tab w:val="left" w:pos="720" w:leader="none"/>
        </w:tabs>
        <w:rPr>
          <w:lang w:val="en-US"/>
        </w:rPr>
      </w:pPr>
      <w:r>
        <w:rPr>
          <w:b/>
          <w:bCs/>
          <w:color w:val="000000"/>
          <w:lang w:val="en-US"/>
        </w:rPr>
        <w:t>Start selected measurement</w:t>
      </w:r>
      <w:r>
        <w:rPr>
          <w:color w:val="000000"/>
          <w:lang w:val="en-US"/>
        </w:rPr>
        <w:t xml:space="preserve"> you can select the type of the measurement to perform in the button's popup menu. The button's popup menu allows you to invoke the setup window for the different types of measurement. You can use the shortcut </w:t>
      </w:r>
      <w:r>
        <w:rPr>
          <w:b/>
          <w:bCs/>
          <w:color w:val="000000"/>
          <w:lang w:val="en-US"/>
        </w:rPr>
        <w:t>F3</w:t>
      </w:r>
      <w:r>
        <w:rPr>
          <w:color w:val="000000"/>
          <w:lang w:val="en-US"/>
        </w:rPr>
        <w:t xml:space="preserve"> to select the type of the measurement, the shortcut </w:t>
      </w:r>
      <w:r>
        <w:rPr>
          <w:b/>
          <w:bCs/>
          <w:color w:val="000000"/>
          <w:lang w:val="en-US"/>
        </w:rPr>
        <w:t>F4</w:t>
      </w:r>
      <w:r>
        <w:rPr>
          <w:color w:val="000000"/>
          <w:lang w:val="en-US"/>
        </w:rPr>
        <w:t xml:space="preserve"> to start the selected measurement and the shortcut </w:t>
      </w:r>
      <w:r>
        <w:rPr>
          <w:b/>
          <w:bCs/>
          <w:color w:val="000000"/>
          <w:lang w:val="en-US"/>
        </w:rPr>
        <w:t>F9</w:t>
      </w:r>
      <w:r>
        <w:rPr>
          <w:color w:val="000000"/>
          <w:lang w:val="en-US"/>
        </w:rPr>
        <w:t xml:space="preserve"> to invoke the setup window assigned to the selected measurement.</w:t>
      </w:r>
    </w:p>
    <w:p>
      <w:pPr>
        <w:pStyle w:val="Tekstblok"/>
        <w:numPr>
          <w:ilvl w:val="0"/>
          <w:numId w:val="89"/>
        </w:numPr>
        <w:tabs>
          <w:tab w:val="clear" w:pos="709"/>
          <w:tab w:val="left" w:pos="720" w:leader="none"/>
        </w:tabs>
        <w:rPr>
          <w:lang w:val="en-US"/>
        </w:rPr>
      </w:pPr>
      <w:r>
        <w:rPr>
          <w:color w:val="000000"/>
          <w:lang w:val="en-US"/>
        </w:rPr>
        <w:drawing>
          <wp:inline distT="0" distB="0" distL="0" distR="0">
            <wp:extent cx="152400" cy="152400"/>
            <wp:effectExtent l="0" t="0" r="0" b="0"/>
            <wp:docPr id="166" name="Grafik1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143" descr="" title=""/>
                    <pic:cNvPicPr>
                      <a:picLocks noChangeAspect="1" noChangeArrowheads="1"/>
                    </pic:cNvPicPr>
                  </pic:nvPicPr>
                  <pic:blipFill>
                    <a:blip r:embed="rId180"/>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Smooth FFT</w:t>
      </w:r>
      <w:r>
        <w:rPr>
          <w:color w:val="000000"/>
          <w:lang w:val="en-US"/>
        </w:rPr>
        <w:t xml:space="preserve"> perform a Smooth FFT of the impulse response's selection shown in the upper window and then changes to the FFT module.</w:t>
        <w:br/>
        <w:t xml:space="preserve">The button's popup menu contains the function Smooth Full, a smooth FFT with an automatic movement of the right border, and a 32kByte long FFT. You can use the shortcut </w:t>
      </w:r>
      <w:r>
        <w:rPr>
          <w:b/>
          <w:bCs/>
          <w:color w:val="000000"/>
          <w:lang w:val="en-US"/>
        </w:rPr>
        <w:t>F7</w:t>
      </w:r>
      <w:r>
        <w:rPr>
          <w:color w:val="000000"/>
          <w:lang w:val="en-US"/>
        </w:rPr>
        <w:t xml:space="preserve"> for the FFT and the shortcut </w:t>
      </w:r>
      <w:r>
        <w:rPr>
          <w:b/>
          <w:bCs/>
          <w:color w:val="000000"/>
          <w:lang w:val="en-US"/>
        </w:rPr>
        <w:t>F8</w:t>
      </w:r>
      <w:r>
        <w:rPr>
          <w:color w:val="000000"/>
          <w:lang w:val="en-US"/>
        </w:rPr>
        <w:t xml:space="preserve"> for the Smooth FFT.</w:t>
      </w:r>
    </w:p>
    <w:p>
      <w:pPr>
        <w:pStyle w:val="Tekstblok"/>
        <w:numPr>
          <w:ilvl w:val="0"/>
          <w:numId w:val="89"/>
        </w:numPr>
        <w:tabs>
          <w:tab w:val="clear" w:pos="709"/>
          <w:tab w:val="left" w:pos="720" w:leader="none"/>
        </w:tabs>
        <w:rPr>
          <w:lang w:val="en-US"/>
        </w:rPr>
      </w:pPr>
      <w:r>
        <w:rPr>
          <w:b/>
          <w:bCs/>
          <w:color w:val="000000"/>
          <w:lang w:val="en-US"/>
        </w:rPr>
        <w:t>Tools</w:t>
      </w:r>
      <w:r>
        <w:rPr>
          <w:color w:val="000000"/>
          <w:lang w:val="en-US"/>
        </w:rPr>
        <w:t xml:space="preserve"> more functions and options for the impulse</w:t>
      </w:r>
      <w:r>
        <w:rPr>
          <w:color w:val="000000"/>
          <w:lang w:val="en-US"/>
        </w:rPr>
        <w:t xml:space="preserve"> — </w:t>
      </w:r>
      <w:r>
        <w:rPr>
          <w:color w:val="000000"/>
          <w:lang w:val="en-US"/>
        </w:rPr>
        <w:t xml:space="preserve">response module. </w:t>
      </w:r>
      <w:r>
        <w:rPr>
          <w:color w:val="000000"/>
          <w:lang w:val="en-US"/>
        </w:rPr>
        <w:t xml:space="preserve">See page </w:t>
      </w:r>
      <w:r>
        <w:rPr>
          <w:color w:val="000000"/>
          <w:lang w:val="en-US"/>
        </w:rPr>
        <w:fldChar w:fldCharType="begin"/>
      </w:r>
      <w:r>
        <w:rPr>
          <w:color w:val="000000"/>
          <w:lang w:val="en-US"/>
        </w:rPr>
        <w:instrText> PAGEREF __RefHeading___Toc28390_170345104 \h </w:instrText>
      </w:r>
      <w:r>
        <w:rPr>
          <w:color w:val="000000"/>
          <w:lang w:val="en-US"/>
        </w:rPr>
        <w:fldChar w:fldCharType="separate"/>
      </w:r>
      <w:r>
        <w:rPr>
          <w:color w:val="000000"/>
          <w:lang w:val="en-US"/>
        </w:rPr>
        <w:t>86</w:t>
      </w:r>
      <w:r>
        <w:rPr>
          <w:color w:val="000000"/>
          <w:lang w:val="en-US"/>
        </w:rPr>
        <w:fldChar w:fldCharType="end"/>
      </w:r>
      <w:r>
        <w:rPr>
          <w:color w:val="000000"/>
          <w:lang w:val="en-US"/>
        </w:rPr>
        <w:t xml:space="preserve"> for details.</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90"/>
        </w:numPr>
        <w:tabs>
          <w:tab w:val="clear" w:pos="709"/>
          <w:tab w:val="left" w:pos="720" w:leader="none"/>
        </w:tabs>
        <w:rPr/>
      </w:pPr>
      <w:r>
        <w:rPr>
          <w:color w:val="000000"/>
          <w:lang w:val="en-US"/>
        </w:rPr>
        <w:t xml:space="preserve">You can edit the user macros at </w:t>
      </w:r>
      <w:r>
        <w:rPr>
          <w:b/>
          <w:bCs/>
          <w:color w:val="000000"/>
          <w:lang w:val="en-US"/>
        </w:rPr>
        <w:t>Setup → User Macros</w:t>
      </w:r>
      <w:r>
        <w:rPr>
          <w:color w:val="000000"/>
          <w:lang w:val="en-US"/>
        </w:rPr>
        <w:t>.</w:t>
      </w:r>
    </w:p>
    <w:p>
      <w:pPr>
        <w:pStyle w:val="Tekstblok"/>
        <w:numPr>
          <w:ilvl w:val="0"/>
          <w:numId w:val="90"/>
        </w:numPr>
        <w:tabs>
          <w:tab w:val="clear" w:pos="709"/>
          <w:tab w:val="left" w:pos="720" w:leader="none"/>
        </w:tabs>
        <w:rPr>
          <w:lang w:val="en-US"/>
        </w:rPr>
      </w:pPr>
      <w:r>
        <w:rPr>
          <w:color w:val="000000"/>
          <w:lang w:val="en-US"/>
        </w:rPr>
        <w:t xml:space="preserve">Using the option </w:t>
      </w:r>
      <w:r>
        <w:rPr>
          <w:b/>
          <w:bCs/>
          <w:color w:val="000000"/>
          <w:lang w:val="en-US"/>
        </w:rPr>
        <w:t>Start measurement on selection</w:t>
      </w:r>
      <w:r>
        <w:rPr>
          <w:color w:val="000000"/>
          <w:lang w:val="en-US"/>
        </w:rPr>
        <w:t xml:space="preserve"> at </w:t>
      </w:r>
      <w:r>
        <w:rPr>
          <w:b/>
          <w:bCs/>
          <w:color w:val="000000"/>
          <w:lang w:val="en-US"/>
        </w:rPr>
        <w:t>Setup → Measurement</w:t>
      </w:r>
      <w:r>
        <w:rPr>
          <w:color w:val="000000"/>
          <w:lang w:val="en-US"/>
        </w:rPr>
        <w:t xml:space="preserve"> you can select if the measurement starts when you select another kind of measurement, or if you need to start the measurement with a click on the button or the shortcut </w:t>
      </w:r>
      <w:r>
        <w:rPr>
          <w:b/>
          <w:bCs/>
          <w:color w:val="000000"/>
          <w:lang w:val="en-US"/>
        </w:rPr>
        <w:t>F8</w:t>
      </w:r>
      <w:r>
        <w:rPr>
          <w:color w:val="000000"/>
          <w:lang w:val="en-US"/>
        </w:rPr>
        <w:t>.</w:t>
      </w:r>
      <w:r>
        <w:br w:type="page"/>
      </w:r>
    </w:p>
    <w:p>
      <w:pPr>
        <w:pStyle w:val="Kop3"/>
        <w:rPr>
          <w:color w:val="000000"/>
          <w:lang w:val="en-US"/>
        </w:rPr>
      </w:pPr>
      <w:bookmarkStart w:id="138" w:name="__RefHeading___Toc28390_170345104"/>
      <w:bookmarkStart w:id="139" w:name="hs1210"/>
      <w:bookmarkEnd w:id="138"/>
      <w:bookmarkEnd w:id="139"/>
      <w:r>
        <w:rPr>
          <w:color w:val="000000"/>
          <w:lang w:val="en-US"/>
        </w:rPr>
        <w:t xml:space="preserve">Menu Tools in the Impulse </w:t>
      </w:r>
      <w:r>
        <w:rPr>
          <w:color w:val="000000"/>
          <w:lang w:val="en-US"/>
        </w:rPr>
        <w:t>—</w:t>
      </w:r>
      <w:r>
        <w:rPr>
          <w:color w:val="000000"/>
          <w:lang w:val="en-US"/>
        </w:rPr>
        <w:t xml:space="preserve"> Response Module</w:t>
      </w:r>
    </w:p>
    <w:p>
      <w:pPr>
        <w:pStyle w:val="Tekstblok"/>
        <w:tabs>
          <w:tab w:val="clear" w:pos="709"/>
          <w:tab w:val="left" w:pos="720" w:leader="none"/>
        </w:tabs>
        <w:rPr>
          <w:lang w:val="en-US"/>
        </w:rPr>
      </w:pPr>
      <w:r>
        <w:drawing>
          <wp:anchor behindDoc="0" distT="0" distB="71755" distL="71755" distR="0" simplePos="0" locked="0" layoutInCell="0" allowOverlap="1" relativeHeight="652">
            <wp:simplePos x="0" y="0"/>
            <wp:positionH relativeFrom="column">
              <wp:align>right</wp:align>
            </wp:positionH>
            <wp:positionV relativeFrom="paragraph">
              <wp:posOffset>21590</wp:posOffset>
            </wp:positionV>
            <wp:extent cx="1800225" cy="2324100"/>
            <wp:effectExtent l="0" t="0" r="0" b="0"/>
            <wp:wrapSquare wrapText="bothSides"/>
            <wp:docPr id="167" name="Bild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Bild94" descr="" title=""/>
                    <pic:cNvPicPr>
                      <a:picLocks noChangeAspect="1" noChangeArrowheads="1"/>
                    </pic:cNvPicPr>
                  </pic:nvPicPr>
                  <pic:blipFill>
                    <a:blip r:embed="rId181"/>
                    <a:stretch>
                      <a:fillRect/>
                    </a:stretch>
                  </pic:blipFill>
                  <pic:spPr bwMode="auto">
                    <a:xfrm>
                      <a:off x="0" y="0"/>
                      <a:ext cx="1800225" cy="2324100"/>
                    </a:xfrm>
                    <a:prstGeom prst="rect">
                      <a:avLst/>
                    </a:prstGeom>
                  </pic:spPr>
                </pic:pic>
              </a:graphicData>
            </a:graphic>
          </wp:anchor>
        </w:drawing>
      </w:r>
      <w:r>
        <w:rPr>
          <w:color w:val="000000"/>
          <w:lang w:val="en-US"/>
        </w:rPr>
        <w:t xml:space="preserve">You can invoke this menu either using by clicking on the </w:t>
      </w:r>
      <w:r>
        <w:rPr>
          <w:b/>
          <w:bCs/>
          <w:color w:val="000000"/>
          <w:lang w:val="en-US"/>
        </w:rPr>
        <w:t>Tools</w:t>
      </w:r>
      <w:r>
        <w:rPr>
          <w:color w:val="000000"/>
          <w:lang w:val="en-US"/>
        </w:rPr>
        <w:t xml:space="preserve"> symbol in the main menu bar or via the trace display's popup menu.</w:t>
      </w:r>
    </w:p>
    <w:p>
      <w:pPr>
        <w:pStyle w:val="Tekstblok"/>
        <w:numPr>
          <w:ilvl w:val="0"/>
          <w:numId w:val="91"/>
        </w:numPr>
        <w:tabs>
          <w:tab w:val="clear" w:pos="709"/>
          <w:tab w:val="left" w:pos="720" w:leader="none"/>
        </w:tabs>
        <w:rPr/>
      </w:pPr>
      <w:r>
        <w:rPr>
          <w:color w:val="000000"/>
          <w:lang w:val="en-US"/>
        </w:rPr>
        <w:drawing>
          <wp:inline distT="0" distB="0" distL="0" distR="0">
            <wp:extent cx="152400" cy="152400"/>
            <wp:effectExtent l="0" t="0" r="0" b="0"/>
            <wp:docPr id="168" name="Grafik1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rafik151" descr="" title=""/>
                    <pic:cNvPicPr>
                      <a:picLocks noChangeAspect="1" noChangeArrowheads="1"/>
                    </pic:cNvPicPr>
                  </pic:nvPicPr>
                  <pic:blipFill>
                    <a:blip r:embed="rId182"/>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FFT</w:t>
      </w:r>
      <w:r>
        <w:rPr>
          <w:color w:val="000000"/>
          <w:lang w:val="en-US"/>
        </w:rPr>
        <w:t xml:space="preserve"> </w:t>
      </w:r>
      <w:r>
        <w:rPr>
          <w:color w:val="000000"/>
          <w:lang w:val="en-US"/>
        </w:rPr>
        <w:t>perform</w:t>
      </w:r>
      <w:r>
        <w:rPr>
          <w:color w:val="000000"/>
          <w:lang w:val="en-US"/>
        </w:rPr>
        <w:t xml:space="preserve"> a FFT of the part of the impulse response in the upper window using the selected resolution. After performing the FFT </w:t>
      </w:r>
      <w:r>
        <w:rPr>
          <w:b/>
          <w:bCs/>
          <w:i/>
          <w:iCs/>
          <w:color w:val="000000"/>
          <w:lang w:val="en-US"/>
        </w:rPr>
        <w:t>SATlive</w:t>
      </w:r>
      <w:r>
        <w:rPr>
          <w:color w:val="000000"/>
          <w:lang w:val="en-US"/>
        </w:rPr>
        <w:t xml:space="preserve"> changes to the FFT module. You can start the FFT using the shortcut </w:t>
      </w:r>
      <w:r>
        <w:rPr>
          <w:b/>
          <w:bCs/>
          <w:color w:val="000000"/>
          <w:lang w:val="en-US"/>
        </w:rPr>
        <w:t>F7</w:t>
      </w:r>
      <w:r>
        <w:rPr>
          <w:color w:val="000000"/>
          <w:lang w:val="en-US"/>
        </w:rPr>
        <w:t>, too. The resolution of the FFT can be selected in the popup menu of this option.</w:t>
      </w:r>
    </w:p>
    <w:p>
      <w:pPr>
        <w:pStyle w:val="Tekstblok"/>
        <w:numPr>
          <w:ilvl w:val="0"/>
          <w:numId w:val="91"/>
        </w:numPr>
        <w:tabs>
          <w:tab w:val="clear" w:pos="709"/>
          <w:tab w:val="left" w:pos="720" w:leader="none"/>
        </w:tabs>
        <w:rPr>
          <w:lang w:val="en-US"/>
        </w:rPr>
      </w:pPr>
      <w:r>
        <w:rPr>
          <w:color w:val="000000"/>
          <w:lang w:val="en-US"/>
        </w:rPr>
        <w:drawing>
          <wp:inline distT="0" distB="0" distL="0" distR="0">
            <wp:extent cx="152400" cy="152400"/>
            <wp:effectExtent l="0" t="0" r="0" b="0"/>
            <wp:docPr id="169" name="Grafik1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Grafik152" descr="" title=""/>
                    <pic:cNvPicPr>
                      <a:picLocks noChangeAspect="1" noChangeArrowheads="1"/>
                    </pic:cNvPicPr>
                  </pic:nvPicPr>
                  <pic:blipFill>
                    <a:blip r:embed="rId183"/>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Trace width</w:t>
      </w:r>
      <w:r>
        <w:rPr>
          <w:color w:val="000000"/>
          <w:lang w:val="en-US"/>
        </w:rPr>
        <w:t xml:space="preserve"> toggle the width of the current trace. You can use the shortcut </w:t>
      </w:r>
      <w:r>
        <w:rPr>
          <w:b/>
          <w:bCs/>
          <w:color w:val="000000"/>
          <w:lang w:val="en-US"/>
        </w:rPr>
        <w:t xml:space="preserve">Ctrl </w:t>
      </w:r>
      <w:r>
        <w:rPr>
          <w:b/>
          <w:bCs/>
          <w:color w:val="000000"/>
          <w:lang w:val="en-US"/>
        </w:rPr>
        <w:t>+</w:t>
      </w:r>
      <w:r>
        <w:rPr>
          <w:b/>
          <w:bCs/>
          <w:color w:val="000000"/>
          <w:lang w:val="en-US"/>
        </w:rPr>
        <w:t xml:space="preserve"> W</w:t>
      </w:r>
      <w:r>
        <w:rPr>
          <w:b w:val="false"/>
          <w:bCs w:val="false"/>
          <w:color w:val="000000"/>
          <w:lang w:val="en-US"/>
        </w:rPr>
        <w:t>, too</w:t>
      </w:r>
      <w:r>
        <w:rPr>
          <w:color w:val="000000"/>
          <w:lang w:val="en-US"/>
        </w:rPr>
        <w:t>.</w:t>
      </w:r>
    </w:p>
    <w:p>
      <w:pPr>
        <w:pStyle w:val="Tekstblok"/>
        <w:numPr>
          <w:ilvl w:val="0"/>
          <w:numId w:val="91"/>
        </w:numPr>
        <w:tabs>
          <w:tab w:val="clear" w:pos="709"/>
          <w:tab w:val="left" w:pos="720" w:leader="none"/>
        </w:tabs>
        <w:rPr>
          <w:lang w:val="en-US"/>
        </w:rPr>
      </w:pPr>
      <w:r>
        <w:rPr>
          <w:b/>
          <w:bCs/>
          <w:color w:val="000000"/>
          <w:lang w:val="en-US"/>
        </w:rPr>
        <w:drawing>
          <wp:inline distT="0" distB="0" distL="0" distR="36195">
            <wp:extent cx="152400" cy="152400"/>
            <wp:effectExtent l="0" t="0" r="0" b="0"/>
            <wp:docPr id="170" name="Bild1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Bild146" descr="" title=""/>
                    <pic:cNvPicPr>
                      <a:picLocks noChangeAspect="1" noChangeArrowheads="1"/>
                    </pic:cNvPicPr>
                  </pic:nvPicPr>
                  <pic:blipFill>
                    <a:blip r:embed="rId184"/>
                    <a:stretch>
                      <a:fillRect/>
                    </a:stretch>
                  </pic:blipFill>
                  <pic:spPr bwMode="auto">
                    <a:xfrm>
                      <a:off x="0" y="0"/>
                      <a:ext cx="152400" cy="152400"/>
                    </a:xfrm>
                    <a:prstGeom prst="rect">
                      <a:avLst/>
                    </a:prstGeom>
                  </pic:spPr>
                </pic:pic>
              </a:graphicData>
            </a:graphic>
          </wp:inline>
        </w:drawing>
      </w:r>
      <w:r>
        <w:rPr>
          <w:b/>
          <w:bCs/>
          <w:color w:val="000000"/>
          <w:lang w:val="en-US"/>
        </w:rPr>
        <w:t>Save the impulse response</w:t>
      </w:r>
      <w:r>
        <w:rPr>
          <w:color w:val="000000"/>
          <w:lang w:val="en-US"/>
        </w:rPr>
        <w:t xml:space="preserve"> save the current impulse response. You can save the impulse response to different types of file. </w:t>
      </w:r>
      <w:r>
        <w:rPr>
          <w:color w:val="000000"/>
          <w:lang w:val="en-US"/>
        </w:rPr>
        <w:t xml:space="preserve">See page </w:t>
      </w:r>
      <w:r>
        <w:rPr>
          <w:color w:val="000000"/>
          <w:lang w:val="en-US"/>
        </w:rPr>
        <w:fldChar w:fldCharType="begin"/>
      </w:r>
      <w:r>
        <w:rPr>
          <w:color w:val="000000"/>
          <w:lang w:val="en-US"/>
        </w:rPr>
        <w:instrText> PAGEREF __RefHeading___Toc27590_309896246 \h </w:instrText>
      </w:r>
      <w:r>
        <w:rPr>
          <w:color w:val="000000"/>
          <w:lang w:val="en-US"/>
        </w:rPr>
        <w:fldChar w:fldCharType="separate"/>
      </w:r>
      <w:r>
        <w:rPr>
          <w:color w:val="000000"/>
          <w:lang w:val="en-US"/>
        </w:rPr>
        <w:t>78</w:t>
      </w:r>
      <w:r>
        <w:rPr>
          <w:color w:val="000000"/>
          <w:lang w:val="en-US"/>
        </w:rPr>
        <w:fldChar w:fldCharType="end"/>
      </w:r>
      <w:r>
        <w:rPr>
          <w:color w:val="000000"/>
          <w:lang w:val="en-US"/>
        </w:rPr>
        <w:t xml:space="preserve"> for details.</w:t>
      </w:r>
    </w:p>
    <w:p>
      <w:pPr>
        <w:pStyle w:val="Tekstblok"/>
        <w:numPr>
          <w:ilvl w:val="0"/>
          <w:numId w:val="91"/>
        </w:numPr>
        <w:tabs>
          <w:tab w:val="clear" w:pos="709"/>
          <w:tab w:val="left" w:pos="720" w:leader="none"/>
        </w:tabs>
        <w:rPr>
          <w:lang w:val="en-US"/>
        </w:rPr>
      </w:pPr>
      <w:r>
        <w:rPr>
          <w:b/>
          <w:bCs/>
          <w:color w:val="000000"/>
          <w:lang w:val="en-US"/>
        </w:rPr>
        <w:drawing>
          <wp:inline distT="0" distB="0" distL="0" distR="36195">
            <wp:extent cx="152400" cy="152400"/>
            <wp:effectExtent l="0" t="0" r="0" b="0"/>
            <wp:docPr id="171" name="Bild1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Bild149" descr="" title=""/>
                    <pic:cNvPicPr>
                      <a:picLocks noChangeAspect="1" noChangeArrowheads="1"/>
                    </pic:cNvPicPr>
                  </pic:nvPicPr>
                  <pic:blipFill>
                    <a:blip r:embed="rId185"/>
                    <a:stretch>
                      <a:fillRect/>
                    </a:stretch>
                  </pic:blipFill>
                  <pic:spPr bwMode="auto">
                    <a:xfrm>
                      <a:off x="0" y="0"/>
                      <a:ext cx="152400" cy="152400"/>
                    </a:xfrm>
                    <a:prstGeom prst="rect">
                      <a:avLst/>
                    </a:prstGeom>
                  </pic:spPr>
                </pic:pic>
              </a:graphicData>
            </a:graphic>
          </wp:inline>
        </w:drawing>
      </w:r>
      <w:r>
        <w:rPr>
          <w:b/>
          <w:bCs/>
          <w:color w:val="000000"/>
          <w:lang w:val="en-US"/>
        </w:rPr>
        <w:t>Load impulse response</w:t>
      </w:r>
      <w:r>
        <w:rPr>
          <w:color w:val="000000"/>
          <w:lang w:val="en-US"/>
        </w:rPr>
        <w:t xml:space="preserve"> </w:t>
      </w:r>
      <w:r>
        <w:rPr>
          <w:color w:val="000000"/>
          <w:lang w:val="en-US"/>
        </w:rPr>
        <w:t>load</w:t>
      </w:r>
      <w:r>
        <w:rPr>
          <w:color w:val="000000"/>
          <w:lang w:val="en-US"/>
        </w:rPr>
        <w:t xml:space="preserve"> a</w:t>
      </w:r>
      <w:r>
        <w:rPr>
          <w:color w:val="000000"/>
          <w:lang w:val="en-US"/>
        </w:rPr>
        <w:t>n</w:t>
      </w:r>
      <w:r>
        <w:rPr>
          <w:color w:val="000000"/>
          <w:lang w:val="en-US"/>
        </w:rPr>
        <w:t xml:space="preserve"> impulse response. The popup menu contains a list of recently used files. </w:t>
      </w:r>
      <w:r>
        <w:rPr>
          <w:color w:val="000000"/>
          <w:lang w:val="en-US"/>
        </w:rPr>
        <w:t>This overwrites the impulse – response currently shown</w:t>
      </w:r>
      <w:r>
        <w:rPr>
          <w:color w:val="000000"/>
          <w:lang w:val="en-US"/>
        </w:rPr>
        <w:t>.</w:t>
      </w:r>
    </w:p>
    <w:p>
      <w:pPr>
        <w:pStyle w:val="Tekstblok"/>
        <w:numPr>
          <w:ilvl w:val="0"/>
          <w:numId w:val="91"/>
        </w:numPr>
        <w:tabs>
          <w:tab w:val="clear" w:pos="709"/>
          <w:tab w:val="left" w:pos="720" w:leader="none"/>
        </w:tabs>
        <w:rPr>
          <w:lang w:val="en-US"/>
        </w:rPr>
      </w:pPr>
      <w:r>
        <w:rPr>
          <w:color w:val="000000"/>
          <w:lang w:val="en-US"/>
        </w:rPr>
        <w:drawing>
          <wp:inline distT="0" distB="0" distL="0" distR="0">
            <wp:extent cx="152400" cy="152400"/>
            <wp:effectExtent l="0" t="0" r="0" b="0"/>
            <wp:docPr id="172" name="Grafik1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rafik155" descr="" title=""/>
                    <pic:cNvPicPr>
                      <a:picLocks noChangeAspect="1" noChangeArrowheads="1"/>
                    </pic:cNvPicPr>
                  </pic:nvPicPr>
                  <pic:blipFill>
                    <a:blip r:embed="rId186"/>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Load second IR</w:t>
      </w:r>
      <w:r>
        <w:rPr>
          <w:color w:val="000000"/>
          <w:lang w:val="en-US"/>
        </w:rPr>
        <w:t xml:space="preserve"> </w:t>
      </w:r>
      <w:r>
        <w:rPr>
          <w:color w:val="000000"/>
          <w:lang w:val="en-US"/>
        </w:rPr>
        <w:t xml:space="preserve">load </w:t>
      </w:r>
      <w:r>
        <w:rPr>
          <w:color w:val="000000"/>
          <w:lang w:val="en-US"/>
        </w:rPr>
        <w:t>a</w:t>
      </w:r>
      <w:r>
        <w:rPr>
          <w:color w:val="000000"/>
          <w:lang w:val="en-US"/>
        </w:rPr>
        <w:t>n</w:t>
      </w:r>
      <w:r>
        <w:rPr>
          <w:color w:val="000000"/>
          <w:lang w:val="en-US"/>
        </w:rPr>
        <w:t xml:space="preserve"> impulse response </w:t>
      </w:r>
      <w:r>
        <w:rPr>
          <w:color w:val="000000"/>
          <w:lang w:val="en-US"/>
        </w:rPr>
        <w:t>to be used as second trace.</w:t>
      </w:r>
    </w:p>
    <w:p>
      <w:pPr>
        <w:pStyle w:val="Tekstblok"/>
        <w:numPr>
          <w:ilvl w:val="0"/>
          <w:numId w:val="91"/>
        </w:numPr>
        <w:tabs>
          <w:tab w:val="clear" w:pos="709"/>
          <w:tab w:val="left" w:pos="720" w:leader="none"/>
        </w:tabs>
        <w:rPr>
          <w:lang w:val="en-US"/>
        </w:rPr>
      </w:pPr>
      <w:r>
        <w:drawing>
          <wp:anchor behindDoc="0" distT="0" distB="0" distL="0" distR="36195" simplePos="0" locked="0" layoutInCell="0" allowOverlap="1" relativeHeight="243">
            <wp:simplePos x="0" y="0"/>
            <wp:positionH relativeFrom="column">
              <wp:posOffset>469265</wp:posOffset>
            </wp:positionH>
            <wp:positionV relativeFrom="paragraph">
              <wp:posOffset>22860</wp:posOffset>
            </wp:positionV>
            <wp:extent cx="152400" cy="152400"/>
            <wp:effectExtent l="0" t="0" r="0" b="0"/>
            <wp:wrapSquare wrapText="bothSides"/>
            <wp:docPr id="173" name="Bild1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Bild147" descr="" title=""/>
                    <pic:cNvPicPr>
                      <a:picLocks noChangeAspect="1" noChangeArrowheads="1"/>
                    </pic:cNvPicPr>
                  </pic:nvPicPr>
                  <pic:blipFill>
                    <a:blip r:embed="rId187"/>
                    <a:stretch>
                      <a:fillRect/>
                    </a:stretch>
                  </pic:blipFill>
                  <pic:spPr bwMode="auto">
                    <a:xfrm>
                      <a:off x="0" y="0"/>
                      <a:ext cx="152400" cy="152400"/>
                    </a:xfrm>
                    <a:prstGeom prst="rect">
                      <a:avLst/>
                    </a:prstGeom>
                  </pic:spPr>
                </pic:pic>
              </a:graphicData>
            </a:graphic>
          </wp:anchor>
        </w:drawing>
      </w:r>
      <w:r>
        <w:rPr>
          <w:b/>
          <w:bCs/>
          <w:color w:val="000000"/>
          <w:lang w:val="en-US"/>
        </w:rPr>
        <w:t>Repeating Measurement</w:t>
      </w:r>
      <w:r>
        <w:rPr>
          <w:color w:val="000000"/>
          <w:lang w:val="en-US"/>
        </w:rPr>
        <w:t xml:space="preserve"> if is option is selected the measurement and the post-process are repeated until the measurement is stopped by the user.</w:t>
      </w:r>
    </w:p>
    <w:p>
      <w:pPr>
        <w:pStyle w:val="Tekstblok"/>
        <w:numPr>
          <w:ilvl w:val="0"/>
          <w:numId w:val="91"/>
        </w:numPr>
        <w:tabs>
          <w:tab w:val="clear" w:pos="709"/>
          <w:tab w:val="left" w:pos="720" w:leader="none"/>
        </w:tabs>
        <w:rPr>
          <w:lang w:val="en-US"/>
        </w:rPr>
      </w:pPr>
      <w:r>
        <w:rPr>
          <w:b/>
          <w:bCs/>
          <w:color w:val="000000"/>
          <w:lang w:val="en-US"/>
        </w:rPr>
        <w:drawing>
          <wp:inline distT="0" distB="0" distL="0" distR="36195">
            <wp:extent cx="152400" cy="152400"/>
            <wp:effectExtent l="0" t="0" r="0" b="0"/>
            <wp:docPr id="174" name="Bild1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Bild148" descr="" title=""/>
                    <pic:cNvPicPr>
                      <a:picLocks noChangeAspect="1" noChangeArrowheads="1"/>
                    </pic:cNvPicPr>
                  </pic:nvPicPr>
                  <pic:blipFill>
                    <a:blip r:embed="rId188"/>
                    <a:stretch>
                      <a:fillRect/>
                    </a:stretch>
                  </pic:blipFill>
                  <pic:spPr bwMode="auto">
                    <a:xfrm>
                      <a:off x="0" y="0"/>
                      <a:ext cx="152400" cy="152400"/>
                    </a:xfrm>
                    <a:prstGeom prst="rect">
                      <a:avLst/>
                    </a:prstGeom>
                  </pic:spPr>
                </pic:pic>
              </a:graphicData>
            </a:graphic>
          </wp:inline>
        </w:drawing>
      </w:r>
      <w:r>
        <w:rPr>
          <w:b/>
          <w:bCs/>
          <w:color w:val="000000"/>
          <w:lang w:val="en-US"/>
        </w:rPr>
        <w:t xml:space="preserve">Intelligibility </w:t>
      </w:r>
      <w:r>
        <w:rPr>
          <w:color w:val="000000"/>
          <w:lang w:val="en-US"/>
        </w:rPr>
        <w:t xml:space="preserve">display the Speech Transmission Index (STI) calculated using the current impulse response. </w:t>
      </w:r>
      <w:r>
        <w:rPr>
          <w:color w:val="000000"/>
          <w:lang w:val="en-US"/>
        </w:rPr>
        <w:t xml:space="preserve">See page </w:t>
      </w:r>
      <w:r>
        <w:rPr>
          <w:color w:val="000000"/>
          <w:lang w:val="en-US"/>
        </w:rPr>
        <w:fldChar w:fldCharType="begin"/>
      </w:r>
      <w:r>
        <w:rPr>
          <w:color w:val="000000"/>
          <w:lang w:val="en-US"/>
        </w:rPr>
        <w:instrText> PAGEREF __RefHeading___Toc28384_170345104 \h </w:instrText>
      </w:r>
      <w:r>
        <w:rPr>
          <w:color w:val="000000"/>
          <w:lang w:val="en-US"/>
        </w:rPr>
        <w:fldChar w:fldCharType="separate"/>
      </w:r>
      <w:r>
        <w:rPr>
          <w:color w:val="000000"/>
          <w:lang w:val="en-US"/>
        </w:rPr>
        <w:t>49</w:t>
      </w:r>
      <w:r>
        <w:rPr>
          <w:color w:val="000000"/>
          <w:lang w:val="en-US"/>
        </w:rPr>
        <w:fldChar w:fldCharType="end"/>
      </w:r>
      <w:r>
        <w:rPr>
          <w:color w:val="000000"/>
          <w:lang w:val="en-US"/>
        </w:rPr>
        <w:t xml:space="preserve"> for details.</w:t>
      </w:r>
    </w:p>
    <w:p>
      <w:pPr>
        <w:pStyle w:val="Tekstblok"/>
        <w:numPr>
          <w:ilvl w:val="0"/>
          <w:numId w:val="91"/>
        </w:numPr>
        <w:tabs>
          <w:tab w:val="clear" w:pos="709"/>
          <w:tab w:val="left" w:pos="720" w:leader="none"/>
        </w:tabs>
        <w:rPr>
          <w:lang w:val="en-US"/>
        </w:rPr>
      </w:pPr>
      <w:r>
        <w:rPr>
          <w:b/>
          <w:bCs/>
          <w:color w:val="000000"/>
          <w:lang w:val="en-US"/>
        </w:rPr>
        <w:drawing>
          <wp:inline distT="0" distB="0" distL="0" distR="0">
            <wp:extent cx="152400" cy="152400"/>
            <wp:effectExtent l="0" t="0" r="0" b="0"/>
            <wp:docPr id="175" name="Bild1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Bild167" descr="" title=""/>
                    <pic:cNvPicPr>
                      <a:picLocks noChangeAspect="1" noChangeArrowheads="1"/>
                    </pic:cNvPicPr>
                  </pic:nvPicPr>
                  <pic:blipFill>
                    <a:blip r:embed="rId189"/>
                    <a:stretch>
                      <a:fillRect/>
                    </a:stretch>
                  </pic:blipFill>
                  <pic:spPr bwMode="auto">
                    <a:xfrm>
                      <a:off x="0" y="0"/>
                      <a:ext cx="152400" cy="152400"/>
                    </a:xfrm>
                    <a:prstGeom prst="rect">
                      <a:avLst/>
                    </a:prstGeom>
                  </pic:spPr>
                </pic:pic>
              </a:graphicData>
            </a:graphic>
          </wp:inline>
        </w:drawing>
      </w:r>
      <w:r>
        <w:rPr>
          <w:b/>
          <w:bCs/>
          <w:color w:val="000000"/>
          <w:lang w:val="en-US"/>
        </w:rPr>
        <w:t>Room-acoustic</w:t>
      </w:r>
      <w:r>
        <w:rPr>
          <w:color w:val="000000"/>
          <w:lang w:val="en-US"/>
        </w:rPr>
        <w:t xml:space="preserve"> open the room acoustic parameters window using the current impulse response. </w:t>
      </w:r>
      <w:r>
        <w:rPr>
          <w:color w:val="000000"/>
          <w:lang w:val="en-US"/>
        </w:rPr>
        <w:t xml:space="preserve">See page </w:t>
      </w:r>
      <w:r>
        <w:rPr>
          <w:color w:val="000000"/>
          <w:lang w:val="en-US"/>
        </w:rPr>
        <w:fldChar w:fldCharType="begin"/>
      </w:r>
      <w:r>
        <w:rPr>
          <w:color w:val="000000"/>
          <w:lang w:val="en-US"/>
        </w:rPr>
        <w:instrText> PAGEREF __RefHeading___Toc28386_170345104 \h </w:instrText>
      </w:r>
      <w:r>
        <w:rPr>
          <w:color w:val="000000"/>
          <w:lang w:val="en-US"/>
        </w:rPr>
        <w:fldChar w:fldCharType="separate"/>
      </w:r>
      <w:r>
        <w:rPr>
          <w:color w:val="000000"/>
          <w:lang w:val="en-US"/>
        </w:rPr>
        <w:t>52</w:t>
      </w:r>
      <w:r>
        <w:rPr>
          <w:color w:val="000000"/>
          <w:lang w:val="en-US"/>
        </w:rPr>
        <w:fldChar w:fldCharType="end"/>
      </w:r>
      <w:r>
        <w:rPr>
          <w:color w:val="000000"/>
          <w:lang w:val="en-US"/>
        </w:rPr>
        <w:t xml:space="preserve"> for details.</w:t>
      </w:r>
    </w:p>
    <w:p>
      <w:pPr>
        <w:pStyle w:val="Tekstblok"/>
        <w:numPr>
          <w:ilvl w:val="0"/>
          <w:numId w:val="91"/>
        </w:numPr>
        <w:tabs>
          <w:tab w:val="clear" w:pos="709"/>
          <w:tab w:val="left" w:pos="720" w:leader="none"/>
        </w:tabs>
        <w:rPr>
          <w:lang w:val="en-US"/>
        </w:rPr>
      </w:pPr>
      <w:r>
        <w:rPr>
          <w:b/>
          <w:bCs/>
          <w:color w:val="000000"/>
          <w:lang w:val="en-US"/>
        </w:rPr>
        <w:t xml:space="preserve">Configure </w:t>
      </w:r>
      <w:r>
        <w:rPr>
          <w:b/>
          <w:bCs/>
          <w:color w:val="000000"/>
          <w:lang w:val="en-US"/>
        </w:rPr>
        <w:t xml:space="preserve">Schroeder </w:t>
      </w:r>
      <w:r>
        <w:rPr>
          <w:b/>
          <w:bCs/>
          <w:color w:val="000000"/>
          <w:lang w:val="en-US"/>
        </w:rPr>
        <w:t>T</w:t>
      </w:r>
      <w:r>
        <w:rPr>
          <w:b/>
          <w:bCs/>
          <w:color w:val="000000"/>
          <w:lang w:val="en-US"/>
        </w:rPr>
        <w:t>race</w:t>
      </w:r>
      <w:r>
        <w:rPr>
          <w:color w:val="000000"/>
          <w:lang w:val="en-US"/>
        </w:rPr>
        <w:t xml:space="preserve"> </w:t>
      </w:r>
      <w:r>
        <w:rPr>
          <w:color w:val="000000"/>
          <w:lang w:val="en-US"/>
        </w:rPr>
        <w:t xml:space="preserve">opens the Configure Schroeder Trace window (see page </w:t>
      </w:r>
      <w:r>
        <w:rPr>
          <w:color w:val="000000"/>
          <w:lang w:val="en-US"/>
        </w:rPr>
        <w:fldChar w:fldCharType="begin"/>
      </w:r>
      <w:r>
        <w:rPr>
          <w:color w:val="000000"/>
          <w:lang w:val="en-US"/>
        </w:rPr>
        <w:instrText> PAGEREF __RefHeading___Toc27744_116929454 \h </w:instrText>
      </w:r>
      <w:r>
        <w:rPr>
          <w:color w:val="000000"/>
          <w:lang w:val="en-US"/>
        </w:rPr>
        <w:fldChar w:fldCharType="separate"/>
      </w:r>
      <w:r>
        <w:rPr>
          <w:color w:val="000000"/>
          <w:lang w:val="en-US"/>
        </w:rPr>
        <w:t>43</w:t>
      </w:r>
      <w:r>
        <w:rPr>
          <w:color w:val="000000"/>
          <w:lang w:val="en-US"/>
        </w:rPr>
        <w:fldChar w:fldCharType="end"/>
      </w:r>
      <w:r>
        <w:rPr>
          <w:color w:val="000000"/>
          <w:lang w:val="en-US"/>
        </w:rPr>
        <w:t xml:space="preserve">) </w:t>
      </w:r>
      <w:r>
        <w:rPr>
          <w:color w:val="000000"/>
          <w:lang w:val="en-US"/>
        </w:rPr>
        <w:t>to set the parameters used for the calculation of the Schroeder Trace.</w:t>
        <w:br/>
        <w:t xml:space="preserve">Because the </w:t>
      </w:r>
      <w:r>
        <w:rPr>
          <w:i/>
          <w:iCs/>
          <w:color w:val="000000"/>
          <w:lang w:val="en-US"/>
        </w:rPr>
        <w:t>Room – Acoustic values</w:t>
      </w:r>
      <w:r>
        <w:rPr>
          <w:color w:val="000000"/>
          <w:lang w:val="en-US"/>
        </w:rPr>
        <w:t xml:space="preserve"> (see page </w:t>
      </w:r>
      <w:r>
        <w:rPr>
          <w:color w:val="000000"/>
          <w:lang w:val="en-US"/>
        </w:rPr>
        <w:fldChar w:fldCharType="begin"/>
      </w:r>
      <w:r>
        <w:rPr>
          <w:color w:val="000000"/>
          <w:lang w:val="en-US"/>
        </w:rPr>
        <w:instrText> PAGEREF __RefHeading___Toc25467_1027749648 \h </w:instrText>
      </w:r>
      <w:r>
        <w:rPr>
          <w:color w:val="000000"/>
          <w:lang w:val="en-US"/>
        </w:rPr>
        <w:fldChar w:fldCharType="separate"/>
      </w:r>
      <w:r>
        <w:rPr>
          <w:color w:val="000000"/>
          <w:lang w:val="en-US"/>
        </w:rPr>
        <w:t>60</w:t>
      </w:r>
      <w:r>
        <w:rPr>
          <w:color w:val="000000"/>
          <w:lang w:val="en-US"/>
        </w:rPr>
        <w:fldChar w:fldCharType="end"/>
      </w:r>
      <w:r>
        <w:rPr>
          <w:color w:val="000000"/>
          <w:lang w:val="en-US"/>
        </w:rPr>
        <w:t>) are based on the Schroeder trace, this setting will also affect those values.</w:t>
      </w:r>
      <w:r>
        <w:rPr>
          <w:color w:val="000000"/>
          <w:lang w:val="en-US"/>
        </w:rPr>
        <w:t>.</w:t>
      </w:r>
    </w:p>
    <w:p>
      <w:pPr>
        <w:pStyle w:val="Tekstblok"/>
        <w:numPr>
          <w:ilvl w:val="0"/>
          <w:numId w:val="91"/>
        </w:numPr>
        <w:tabs>
          <w:tab w:val="clear" w:pos="709"/>
          <w:tab w:val="left" w:pos="720" w:leader="none"/>
        </w:tabs>
        <w:rPr>
          <w:lang w:val="en-US"/>
        </w:rPr>
      </w:pPr>
      <w:r>
        <w:rPr>
          <w:b/>
          <w:bCs/>
          <w:color w:val="000000"/>
          <w:lang w:val="en-US"/>
        </w:rPr>
        <w:drawing>
          <wp:inline distT="0" distB="0" distL="0" distR="36195">
            <wp:extent cx="152400" cy="152400"/>
            <wp:effectExtent l="0" t="0" r="0" b="0"/>
            <wp:docPr id="176" name="Bild1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Bild150" descr="" title=""/>
                    <pic:cNvPicPr>
                      <a:picLocks noChangeAspect="1" noChangeArrowheads="1"/>
                    </pic:cNvPicPr>
                  </pic:nvPicPr>
                  <pic:blipFill>
                    <a:blip r:embed="rId190"/>
                    <a:stretch>
                      <a:fillRect/>
                    </a:stretch>
                  </pic:blipFill>
                  <pic:spPr bwMode="auto">
                    <a:xfrm>
                      <a:off x="0" y="0"/>
                      <a:ext cx="152400" cy="152400"/>
                    </a:xfrm>
                    <a:prstGeom prst="rect">
                      <a:avLst/>
                    </a:prstGeom>
                  </pic:spPr>
                </pic:pic>
              </a:graphicData>
            </a:graphic>
          </wp:inline>
        </w:drawing>
      </w:r>
      <w:r>
        <w:rPr>
          <w:b/>
          <w:bCs/>
          <w:color w:val="000000"/>
          <w:lang w:val="en-US"/>
        </w:rPr>
        <w:t>Lock window</w:t>
      </w:r>
      <w:r>
        <w:rPr>
          <w:color w:val="000000"/>
          <w:lang w:val="en-US"/>
        </w:rPr>
        <w:t xml:space="preserve"> fixes the size and position of the selected part of the impulse response. The selected part is used for the calculation of the FFT. Use this setting if you want to compare time related values (like the phase – trace) in the FFT display.</w:t>
      </w:r>
      <w:r>
        <w:br w:type="page"/>
      </w:r>
    </w:p>
    <w:p>
      <w:pPr>
        <w:pStyle w:val="Kop3"/>
        <w:rPr>
          <w:color w:val="000000"/>
          <w:lang w:val="en-US"/>
        </w:rPr>
      </w:pPr>
      <w:bookmarkStart w:id="140" w:name="__RefHeading___Toc45368_150880275"/>
      <w:bookmarkStart w:id="141" w:name="hs1213"/>
      <w:bookmarkEnd w:id="140"/>
      <w:bookmarkEnd w:id="141"/>
      <w:r>
        <w:rPr>
          <w:color w:val="000000"/>
          <w:lang w:val="en-US"/>
        </w:rPr>
        <w:t>Right menu bar impulse response (simple menu layout)</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632">
            <wp:simplePos x="0" y="0"/>
            <wp:positionH relativeFrom="column">
              <wp:align>right</wp:align>
            </wp:positionH>
            <wp:positionV relativeFrom="paragraph">
              <wp:posOffset>68580</wp:posOffset>
            </wp:positionV>
            <wp:extent cx="1080135" cy="2952115"/>
            <wp:effectExtent l="0" t="0" r="0" b="0"/>
            <wp:wrapSquare wrapText="bothSides"/>
            <wp:docPr id="177" name="Bild1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Bild122" descr="" title=""/>
                    <pic:cNvPicPr>
                      <a:picLocks noChangeAspect="1" noChangeArrowheads="1"/>
                    </pic:cNvPicPr>
                  </pic:nvPicPr>
                  <pic:blipFill>
                    <a:blip r:embed="rId191"/>
                    <a:stretch>
                      <a:fillRect/>
                    </a:stretch>
                  </pic:blipFill>
                  <pic:spPr bwMode="auto">
                    <a:xfrm>
                      <a:off x="0" y="0"/>
                      <a:ext cx="1080135" cy="2952115"/>
                    </a:xfrm>
                    <a:prstGeom prst="rect">
                      <a:avLst/>
                    </a:prstGeom>
                  </pic:spPr>
                </pic:pic>
              </a:graphicData>
            </a:graphic>
          </wp:anchor>
        </w:drawing>
      </w:r>
      <w:r>
        <w:rPr>
          <w:color w:val="000000"/>
          <w:lang w:val="en-US"/>
        </w:rPr>
        <w:t>As you might guess this menu is located right of the trace display window.</w:t>
      </w:r>
    </w:p>
    <w:p>
      <w:pPr>
        <w:pStyle w:val="Tekstblok"/>
        <w:numPr>
          <w:ilvl w:val="0"/>
          <w:numId w:val="92"/>
        </w:numPr>
        <w:tabs>
          <w:tab w:val="clear" w:pos="709"/>
          <w:tab w:val="left" w:pos="720" w:leader="none"/>
        </w:tabs>
        <w:rPr/>
      </w:pPr>
      <w:r>
        <w:rPr>
          <w:b/>
          <w:bCs/>
          <w:color w:val="000000"/>
          <w:lang w:val="en-US"/>
        </w:rPr>
        <w:drawing>
          <wp:inline distT="0" distB="0" distL="0" distR="0">
            <wp:extent cx="152400" cy="152400"/>
            <wp:effectExtent l="0" t="0" r="0" b="0"/>
            <wp:docPr id="178" name="Bild1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Bild168" descr="" title=""/>
                    <pic:cNvPicPr>
                      <a:picLocks noChangeAspect="1" noChangeArrowheads="1"/>
                    </pic:cNvPicPr>
                  </pic:nvPicPr>
                  <pic:blipFill>
                    <a:blip r:embed="rId192"/>
                    <a:stretch>
                      <a:fillRect/>
                    </a:stretch>
                  </pic:blipFill>
                  <pic:spPr bwMode="auto">
                    <a:xfrm>
                      <a:off x="0" y="0"/>
                      <a:ext cx="152400" cy="152400"/>
                    </a:xfrm>
                    <a:prstGeom prst="rect">
                      <a:avLst/>
                    </a:prstGeom>
                  </pic:spPr>
                </pic:pic>
              </a:graphicData>
            </a:graphic>
          </wp:inline>
        </w:drawing>
      </w:r>
      <w:r>
        <w:rPr>
          <w:b/>
          <w:bCs/>
          <w:color w:val="000000"/>
          <w:lang w:val="en-US"/>
        </w:rPr>
        <w:t>Cursor on Peak</w:t>
      </w:r>
      <w:r>
        <w:rPr>
          <w:color w:val="000000"/>
          <w:lang w:val="en-US"/>
        </w:rPr>
        <w:t xml:space="preserve"> the cursor is moved to the point with the highest absolute value. This action is enabled only if the </w:t>
      </w:r>
      <w:r>
        <w:rPr>
          <w:b/>
          <w:bCs/>
          <w:color w:val="000000"/>
          <w:lang w:val="en-US"/>
        </w:rPr>
        <w:t>Set Cursor</w:t>
      </w:r>
      <w:r>
        <w:rPr>
          <w:color w:val="000000"/>
          <w:lang w:val="en-US"/>
        </w:rPr>
        <w:t xml:space="preserve"> mode is selected. You can also use the shortcut </w:t>
      </w:r>
      <w:r>
        <w:rPr>
          <w:b/>
          <w:bCs/>
          <w:color w:val="000000"/>
          <w:lang w:val="en-US"/>
        </w:rPr>
        <w:t>P</w:t>
      </w:r>
      <w:r>
        <w:rPr>
          <w:color w:val="000000"/>
          <w:lang w:val="en-US"/>
        </w:rPr>
        <w:t xml:space="preserve"> to perform this action.</w:t>
      </w:r>
    </w:p>
    <w:p>
      <w:pPr>
        <w:pStyle w:val="Tekstblok"/>
        <w:numPr>
          <w:ilvl w:val="0"/>
          <w:numId w:val="92"/>
        </w:numPr>
        <w:tabs>
          <w:tab w:val="clear" w:pos="709"/>
          <w:tab w:val="left" w:pos="720" w:leader="none"/>
        </w:tabs>
        <w:rPr/>
      </w:pPr>
      <w:r>
        <w:rPr>
          <w:b/>
          <w:bCs/>
          <w:color w:val="000000"/>
          <w:lang w:val="en-US"/>
        </w:rPr>
        <w:drawing>
          <wp:inline distT="0" distB="0" distL="0" distR="0">
            <wp:extent cx="152400" cy="152400"/>
            <wp:effectExtent l="0" t="0" r="0" b="0"/>
            <wp:docPr id="179" name="Bild1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Bild169" descr="" title=""/>
                    <pic:cNvPicPr>
                      <a:picLocks noChangeAspect="1" noChangeArrowheads="1"/>
                    </pic:cNvPicPr>
                  </pic:nvPicPr>
                  <pic:blipFill>
                    <a:blip r:embed="rId193"/>
                    <a:stretch>
                      <a:fillRect/>
                    </a:stretch>
                  </pic:blipFill>
                  <pic:spPr bwMode="auto">
                    <a:xfrm>
                      <a:off x="0" y="0"/>
                      <a:ext cx="152400" cy="152400"/>
                    </a:xfrm>
                    <a:prstGeom prst="rect">
                      <a:avLst/>
                    </a:prstGeom>
                  </pic:spPr>
                </pic:pic>
              </a:graphicData>
            </a:graphic>
          </wp:inline>
        </w:drawing>
      </w:r>
      <w:r>
        <w:rPr>
          <w:b/>
          <w:bCs/>
          <w:color w:val="000000"/>
          <w:lang w:val="en-US"/>
        </w:rPr>
        <w:t>Latch Cursor</w:t>
      </w:r>
      <w:r>
        <w:rPr>
          <w:color w:val="000000"/>
          <w:lang w:val="en-US"/>
        </w:rPr>
        <w:t xml:space="preserve"> Saves the cursor's current position as a reference. If a cursor is latched, the distance between the current cursor and the latched cursor is displayed. The latched cursor's position is displayed below the symbol. </w:t>
        <w:br/>
        <w:t xml:space="preserve">The shortcut for this function is </w:t>
      </w:r>
      <w:r>
        <w:rPr>
          <w:b/>
          <w:bCs/>
          <w:color w:val="000000"/>
          <w:lang w:val="en-US"/>
        </w:rPr>
        <w:t>D</w:t>
      </w:r>
      <w:r>
        <w:rPr>
          <w:b w:val="false"/>
          <w:bCs w:val="false"/>
          <w:color w:val="000000"/>
          <w:lang w:val="en-US"/>
        </w:rPr>
        <w:t>.</w:t>
      </w:r>
    </w:p>
    <w:p>
      <w:pPr>
        <w:pStyle w:val="Tekstblok"/>
        <w:numPr>
          <w:ilvl w:val="0"/>
          <w:numId w:val="92"/>
        </w:numPr>
        <w:tabs>
          <w:tab w:val="clear" w:pos="709"/>
          <w:tab w:val="left" w:pos="720" w:leader="none"/>
        </w:tabs>
        <w:rPr>
          <w:lang w:val="en-US"/>
        </w:rPr>
      </w:pPr>
      <w:r>
        <w:rPr>
          <w:color w:val="000000"/>
          <w:lang w:val="en-US"/>
        </w:rPr>
        <w:drawing>
          <wp:inline distT="0" distB="0" distL="0" distR="0">
            <wp:extent cx="152400" cy="152400"/>
            <wp:effectExtent l="0" t="0" r="0" b="0"/>
            <wp:docPr id="180" name="Grafik1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Grafik162" descr="" title=""/>
                    <pic:cNvPicPr>
                      <a:picLocks noChangeAspect="1" noChangeArrowheads="1"/>
                    </pic:cNvPicPr>
                  </pic:nvPicPr>
                  <pic:blipFill>
                    <a:blip r:embed="rId194"/>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Full window</w:t>
      </w:r>
      <w:r>
        <w:rPr>
          <w:color w:val="000000"/>
          <w:lang w:val="en-US"/>
        </w:rPr>
        <w:t xml:space="preserve"> Set the upper window to the FFT size (or to the size of the impulse response, if this is shorter then the FFT size). The shortcut is </w:t>
      </w:r>
      <w:r>
        <w:rPr>
          <w:b/>
          <w:bCs/>
          <w:color w:val="000000"/>
          <w:lang w:val="en-US"/>
        </w:rPr>
        <w:t>F</w:t>
      </w:r>
      <w:r>
        <w:rPr>
          <w:color w:val="000000"/>
          <w:lang w:val="en-US"/>
        </w:rPr>
        <w:t>.</w:t>
      </w:r>
    </w:p>
    <w:p>
      <w:pPr>
        <w:pStyle w:val="Tekstblok"/>
        <w:numPr>
          <w:ilvl w:val="0"/>
          <w:numId w:val="92"/>
        </w:numPr>
        <w:tabs>
          <w:tab w:val="clear" w:pos="709"/>
          <w:tab w:val="left" w:pos="720" w:leader="none"/>
        </w:tabs>
        <w:rPr>
          <w:lang w:val="en-US"/>
        </w:rPr>
      </w:pPr>
      <w:r>
        <w:rPr>
          <w:color w:val="000000"/>
          <w:lang w:val="en-US"/>
        </w:rPr>
        <w:drawing>
          <wp:inline distT="0" distB="0" distL="0" distR="0">
            <wp:extent cx="152400" cy="152400"/>
            <wp:effectExtent l="0" t="0" r="0" b="0"/>
            <wp:docPr id="181" name="Grafik1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rafik163" descr="" title=""/>
                    <pic:cNvPicPr>
                      <a:picLocks noChangeAspect="1" noChangeArrowheads="1"/>
                    </pic:cNvPicPr>
                  </pic:nvPicPr>
                  <pic:blipFill>
                    <a:blip r:embed="rId195"/>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Window 10ms</w:t>
      </w:r>
      <w:r>
        <w:rPr>
          <w:color w:val="000000"/>
          <w:lang w:val="en-US"/>
        </w:rPr>
        <w:t xml:space="preserve"> Apply a 10ms wide window with its left border 400usec before the peak. You can use the shortcut </w:t>
      </w:r>
      <w:r>
        <w:rPr>
          <w:b/>
          <w:bCs/>
          <w:color w:val="000000"/>
          <w:lang w:val="en-US"/>
        </w:rPr>
        <w:t xml:space="preserve">Ctrl </w:t>
      </w:r>
      <w:r>
        <w:rPr>
          <w:b/>
          <w:bCs/>
          <w:color w:val="000000"/>
          <w:lang w:val="en-US"/>
        </w:rPr>
        <w:t xml:space="preserve">+ </w:t>
      </w:r>
      <w:r>
        <w:rPr>
          <w:b/>
          <w:bCs/>
          <w:color w:val="000000"/>
          <w:lang w:val="en-US"/>
        </w:rPr>
        <w:t>1</w:t>
      </w:r>
      <w:r>
        <w:rPr>
          <w:color w:val="000000"/>
          <w:lang w:val="en-US"/>
        </w:rPr>
        <w:t xml:space="preserve"> as well.</w:t>
      </w:r>
    </w:p>
    <w:p>
      <w:pPr>
        <w:pStyle w:val="Tekstblok"/>
        <w:numPr>
          <w:ilvl w:val="0"/>
          <w:numId w:val="92"/>
        </w:numPr>
        <w:tabs>
          <w:tab w:val="clear" w:pos="709"/>
          <w:tab w:val="left" w:pos="720" w:leader="none"/>
        </w:tabs>
        <w:rPr>
          <w:lang w:val="en-US"/>
        </w:rPr>
      </w:pPr>
      <w:r>
        <w:rPr>
          <w:color w:val="000000"/>
          <w:lang w:val="en-US"/>
        </w:rPr>
        <w:drawing>
          <wp:inline distT="0" distB="0" distL="0" distR="0">
            <wp:extent cx="152400" cy="152400"/>
            <wp:effectExtent l="0" t="0" r="0" b="0"/>
            <wp:docPr id="182" name="Grafik1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Grafik164" descr="" title=""/>
                    <pic:cNvPicPr>
                      <a:picLocks noChangeAspect="1" noChangeArrowheads="1"/>
                    </pic:cNvPicPr>
                  </pic:nvPicPr>
                  <pic:blipFill>
                    <a:blip r:embed="rId196"/>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Window 20ms</w:t>
      </w:r>
      <w:r>
        <w:rPr>
          <w:color w:val="000000"/>
          <w:lang w:val="en-US"/>
        </w:rPr>
        <w:t xml:space="preserve"> Apply a 20ms wide window with its left border 400usec before the peak. You can also use shortcut </w:t>
      </w:r>
      <w:r>
        <w:rPr>
          <w:b/>
          <w:bCs/>
          <w:color w:val="000000"/>
          <w:lang w:val="en-US"/>
        </w:rPr>
        <w:t xml:space="preserve">Ctrl </w:t>
      </w:r>
      <w:r>
        <w:rPr>
          <w:b/>
          <w:bCs/>
          <w:color w:val="000000"/>
          <w:lang w:val="en-US"/>
        </w:rPr>
        <w:t xml:space="preserve">+ </w:t>
      </w:r>
      <w:r>
        <w:rPr>
          <w:b/>
          <w:bCs/>
          <w:color w:val="000000"/>
          <w:lang w:val="en-US"/>
        </w:rPr>
        <w:t>2</w:t>
      </w:r>
      <w:r>
        <w:rPr>
          <w:color w:val="000000"/>
          <w:lang w:val="en-US"/>
        </w:rPr>
        <w:t>.</w:t>
      </w:r>
    </w:p>
    <w:p>
      <w:pPr>
        <w:pStyle w:val="Tekstblok"/>
        <w:numPr>
          <w:ilvl w:val="0"/>
          <w:numId w:val="92"/>
        </w:numPr>
        <w:tabs>
          <w:tab w:val="clear" w:pos="709"/>
          <w:tab w:val="left" w:pos="720" w:leader="none"/>
        </w:tabs>
        <w:rPr>
          <w:lang w:val="en-US"/>
        </w:rPr>
      </w:pPr>
      <w:r>
        <w:rPr>
          <w:color w:val="000000"/>
          <w:lang w:val="en-US"/>
        </w:rPr>
        <w:drawing>
          <wp:inline distT="0" distB="0" distL="0" distR="0">
            <wp:extent cx="151130" cy="151130"/>
            <wp:effectExtent l="0" t="0" r="0" b="0"/>
            <wp:docPr id="183" name="Bild1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Bild123" descr="" title=""/>
                    <pic:cNvPicPr>
                      <a:picLocks noChangeAspect="1" noChangeArrowheads="1"/>
                    </pic:cNvPicPr>
                  </pic:nvPicPr>
                  <pic:blipFill>
                    <a:blip r:embed="rId197"/>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User Windows</w:t>
      </w:r>
      <w:r>
        <w:rPr>
          <w:color w:val="000000"/>
          <w:lang w:val="en-US"/>
        </w:rPr>
        <w:t xml:space="preserve"> </w:t>
      </w:r>
      <w:r>
        <w:rPr>
          <w:color w:val="000000"/>
          <w:lang w:val="en-US"/>
        </w:rPr>
        <w:t xml:space="preserve">open the editor for the </w:t>
      </w:r>
      <w:r>
        <w:rPr>
          <w:i/>
          <w:iCs/>
          <w:color w:val="000000"/>
          <w:lang w:val="en-US"/>
        </w:rPr>
        <w:t>user – window</w:t>
      </w:r>
      <w:r>
        <w:rPr>
          <w:color w:val="000000"/>
          <w:lang w:val="en-US"/>
        </w:rPr>
        <w:t xml:space="preserve">. </w:t>
        <w:br/>
        <w:t xml:space="preserve">See page </w:t>
      </w:r>
      <w:r>
        <w:rPr>
          <w:color w:val="000000"/>
          <w:lang w:val="en-US"/>
        </w:rPr>
        <w:fldChar w:fldCharType="begin"/>
      </w:r>
      <w:r>
        <w:rPr>
          <w:color w:val="000000"/>
          <w:lang w:val="en-US"/>
        </w:rPr>
        <w:instrText> PAGEREF __RefHeading___Toc36241_3162919021 \h </w:instrText>
      </w:r>
      <w:r>
        <w:rPr>
          <w:color w:val="000000"/>
          <w:lang w:val="en-US"/>
        </w:rPr>
        <w:fldChar w:fldCharType="separate"/>
      </w:r>
      <w:r>
        <w:rPr>
          <w:color w:val="000000"/>
          <w:lang w:val="en-US"/>
        </w:rPr>
        <w:t>37</w:t>
      </w:r>
      <w:r>
        <w:rPr>
          <w:color w:val="000000"/>
          <w:lang w:val="en-US"/>
        </w:rPr>
        <w:fldChar w:fldCharType="end"/>
      </w:r>
      <w:r>
        <w:rPr>
          <w:color w:val="000000"/>
          <w:lang w:val="en-US"/>
        </w:rPr>
        <w:t xml:space="preserve"> for further details.</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93"/>
        </w:numPr>
        <w:tabs>
          <w:tab w:val="clear" w:pos="709"/>
          <w:tab w:val="left" w:pos="720" w:leader="none"/>
        </w:tabs>
        <w:rPr/>
      </w:pPr>
      <w:r>
        <w:rPr>
          <w:color w:val="000000"/>
          <w:lang w:val="en-US"/>
        </w:rPr>
        <w:t>The user – windows feature an editor window where you can modify and select the type and size of the window you want to apply to the impulse – response.</w:t>
        <w:br/>
        <w:t xml:space="preserve">You’ll find the description of the editor at page </w:t>
      </w:r>
      <w:r>
        <w:rPr>
          <w:color w:val="000000"/>
          <w:lang w:val="en-US"/>
        </w:rPr>
        <w:fldChar w:fldCharType="begin"/>
      </w:r>
      <w:r>
        <w:rPr>
          <w:color w:val="000000"/>
          <w:lang w:val="en-US"/>
        </w:rPr>
        <w:instrText> PAGEREF __RefHeading___Toc36241_3162919021 \h </w:instrText>
      </w:r>
      <w:r>
        <w:rPr>
          <w:color w:val="000000"/>
          <w:lang w:val="en-US"/>
        </w:rPr>
        <w:fldChar w:fldCharType="separate"/>
      </w:r>
      <w:r>
        <w:rPr>
          <w:color w:val="000000"/>
          <w:lang w:val="en-US"/>
        </w:rPr>
        <w:t>37</w:t>
      </w:r>
      <w:r>
        <w:rPr>
          <w:color w:val="000000"/>
          <w:lang w:val="en-US"/>
        </w:rPr>
        <w:fldChar w:fldCharType="end"/>
      </w:r>
      <w:r>
        <w:rPr>
          <w:color w:val="000000"/>
          <w:lang w:val="en-US"/>
        </w:rPr>
        <w:t>.</w:t>
      </w:r>
    </w:p>
    <w:p>
      <w:pPr>
        <w:pStyle w:val="Tekstblok"/>
        <w:numPr>
          <w:ilvl w:val="0"/>
          <w:numId w:val="93"/>
        </w:numPr>
        <w:tabs>
          <w:tab w:val="clear" w:pos="709"/>
          <w:tab w:val="left" w:pos="720" w:leader="none"/>
        </w:tabs>
        <w:rPr/>
      </w:pPr>
      <w:r>
        <w:rPr>
          <w:color w:val="000000"/>
          <w:lang w:val="en-US"/>
        </w:rPr>
        <w:t xml:space="preserve">You can add the current window to the user window list using the </w:t>
      </w:r>
      <w:r>
        <w:rPr>
          <w:b w:val="false"/>
          <w:bCs w:val="false"/>
          <w:i/>
          <w:iCs/>
          <w:color w:val="000000"/>
          <w:lang w:val="en-US"/>
        </w:rPr>
        <w:t>Save Current Window</w:t>
      </w:r>
      <w:r>
        <w:rPr>
          <w:color w:val="000000"/>
          <w:lang w:val="en-US"/>
        </w:rPr>
        <w:t xml:space="preserve"> option from the </w:t>
      </w:r>
      <w:r>
        <w:rPr>
          <w:b w:val="false"/>
          <w:bCs w:val="false"/>
          <w:i/>
          <w:iCs/>
          <w:color w:val="000000"/>
          <w:lang w:val="en-US"/>
        </w:rPr>
        <w:t>Trace display's popup menu</w:t>
      </w:r>
      <w:r>
        <w:rPr>
          <w:color w:val="000000"/>
          <w:lang w:val="en-US"/>
        </w:rPr>
        <w:t>.</w:t>
      </w:r>
      <w:r>
        <w:br w:type="page"/>
      </w:r>
    </w:p>
    <w:p>
      <w:pPr>
        <w:pStyle w:val="Kop2"/>
        <w:rPr>
          <w:color w:val="000000"/>
          <w:lang w:val="en-US"/>
        </w:rPr>
      </w:pPr>
      <w:bookmarkStart w:id="142" w:name="__RefHeading___Toc41250_2823577171"/>
      <w:bookmarkEnd w:id="142"/>
      <w:r>
        <w:rPr>
          <w:color w:val="000000"/>
          <w:lang w:val="en-US"/>
        </w:rPr>
        <w:t>Common menus for FFT module and MAT module</w:t>
      </w:r>
    </w:p>
    <w:p>
      <w:pPr>
        <w:pStyle w:val="Kop3"/>
        <w:rPr>
          <w:lang w:val="en-US"/>
        </w:rPr>
      </w:pPr>
      <w:bookmarkStart w:id="143" w:name="__RefHeading___Toc41252_2823577171"/>
      <w:bookmarkStart w:id="144" w:name="Ref_Fq_Scale_Style"/>
      <w:bookmarkEnd w:id="143"/>
      <w:bookmarkEnd w:id="144"/>
      <w:r>
        <w:rPr>
          <w:lang w:val="en-US"/>
        </w:rPr>
      </w:r>
      <w:r>
        <w:rPr>
          <w:lang w:val="en-US"/>
        </w:rPr>
        <w:t>FQ Scale Style</w:t>
      </w:r>
    </w:p>
    <w:p>
      <w:pPr>
        <w:pStyle w:val="Tekstblok"/>
        <w:tabs>
          <w:tab w:val="clear" w:pos="709"/>
          <w:tab w:val="left" w:pos="720" w:leader="none"/>
        </w:tabs>
        <w:rPr>
          <w:lang w:val="en-US"/>
        </w:rPr>
      </w:pPr>
      <w:r>
        <w:drawing>
          <wp:anchor behindDoc="0" distT="0" distB="71755" distL="71755" distR="0" simplePos="0" locked="0" layoutInCell="0" allowOverlap="1" relativeHeight="119">
            <wp:simplePos x="0" y="0"/>
            <wp:positionH relativeFrom="column">
              <wp:align>right</wp:align>
            </wp:positionH>
            <wp:positionV relativeFrom="paragraph">
              <wp:posOffset>635</wp:posOffset>
            </wp:positionV>
            <wp:extent cx="2879725" cy="1011555"/>
            <wp:effectExtent l="0" t="0" r="0" b="0"/>
            <wp:wrapSquare wrapText="bothSides"/>
            <wp:docPr id="184" name="Grafik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fik67" descr="" title=""/>
                    <pic:cNvPicPr>
                      <a:picLocks noChangeAspect="1" noChangeArrowheads="1"/>
                    </pic:cNvPicPr>
                  </pic:nvPicPr>
                  <pic:blipFill>
                    <a:blip r:embed="rId198"/>
                    <a:stretch>
                      <a:fillRect/>
                    </a:stretch>
                  </pic:blipFill>
                  <pic:spPr bwMode="auto">
                    <a:xfrm>
                      <a:off x="0" y="0"/>
                      <a:ext cx="2879725" cy="1011555"/>
                    </a:xfrm>
                    <a:prstGeom prst="rect">
                      <a:avLst/>
                    </a:prstGeom>
                  </pic:spPr>
                </pic:pic>
              </a:graphicData>
            </a:graphic>
          </wp:anchor>
        </w:drawing>
      </w:r>
      <w:r>
        <w:rPr>
          <w:color w:val="000000"/>
          <w:lang w:val="en-US"/>
        </w:rPr>
        <w:t>Th</w:t>
      </w:r>
      <w:r>
        <w:rPr>
          <w:color w:val="000000"/>
          <w:lang w:val="en-US"/>
        </w:rPr>
        <w:t>e</w:t>
      </w:r>
      <w:r>
        <w:rPr>
          <w:color w:val="000000"/>
          <w:lang w:val="en-US"/>
        </w:rPr>
        <w:t xml:space="preserve"> </w:t>
      </w:r>
      <w:r>
        <w:rPr>
          <w:color w:val="000000"/>
          <w:lang w:val="en-US"/>
        </w:rPr>
        <w:drawing>
          <wp:inline distT="0" distB="0" distL="36195" distR="71755">
            <wp:extent cx="152400" cy="152400"/>
            <wp:effectExtent l="0" t="0" r="0" b="0"/>
            <wp:docPr id="185" name="Grafik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Grafik68" descr="" title=""/>
                    <pic:cNvPicPr>
                      <a:picLocks noChangeAspect="1" noChangeArrowheads="1"/>
                    </pic:cNvPicPr>
                  </pic:nvPicPr>
                  <pic:blipFill>
                    <a:blip r:embed="rId199"/>
                    <a:stretch>
                      <a:fillRect/>
                    </a:stretch>
                  </pic:blipFill>
                  <pic:spPr bwMode="auto">
                    <a:xfrm>
                      <a:off x="0" y="0"/>
                      <a:ext cx="152400" cy="152400"/>
                    </a:xfrm>
                    <a:prstGeom prst="rect">
                      <a:avLst/>
                    </a:prstGeom>
                  </pic:spPr>
                </pic:pic>
              </a:graphicData>
            </a:graphic>
          </wp:inline>
        </w:drawing>
      </w:r>
      <w:r>
        <w:rPr>
          <w:b/>
          <w:bCs/>
          <w:color w:val="000000"/>
          <w:lang w:val="en-US"/>
        </w:rPr>
        <w:t>FQ Scale Style</w:t>
      </w:r>
      <w:r>
        <w:rPr>
          <w:color w:val="000000"/>
          <w:lang w:val="en-US"/>
        </w:rPr>
        <w:t xml:space="preserve"> </w:t>
      </w:r>
      <w:r>
        <w:rPr>
          <w:color w:val="000000"/>
          <w:lang w:val="en-US"/>
        </w:rPr>
        <w:t>option is available</w:t>
      </w:r>
      <w:r>
        <w:rPr>
          <w:color w:val="000000"/>
          <w:lang w:val="en-US"/>
        </w:rPr>
        <w:t xml:space="preserve"> in the FFT module and in the MAT module, </w:t>
      </w:r>
      <w:r>
        <w:rPr>
          <w:color w:val="000000"/>
          <w:lang w:val="en-US"/>
        </w:rPr>
        <w:t>were you can find it in the Menu</w:t>
      </w:r>
      <w:r>
        <w:rPr>
          <w:color w:val="000000"/>
          <w:lang w:val="en-US"/>
        </w:rPr>
        <w:t xml:space="preserve"> </w:t>
      </w:r>
      <w:r>
        <w:rPr>
          <w:b/>
          <w:bCs/>
          <w:color w:val="000000"/>
          <w:lang w:val="en-US"/>
        </w:rPr>
        <w:t>Tools</w:t>
      </w:r>
      <w:r>
        <w:rPr>
          <w:color w:val="000000"/>
          <w:lang w:val="en-US"/>
        </w:rPr>
        <w:t xml:space="preserve">. </w:t>
      </w:r>
    </w:p>
    <w:p>
      <w:pPr>
        <w:pStyle w:val="Tekstblok"/>
        <w:tabs>
          <w:tab w:val="clear" w:pos="709"/>
          <w:tab w:val="left" w:pos="720" w:leader="none"/>
        </w:tabs>
        <w:rPr>
          <w:color w:val="000000"/>
          <w:lang w:val="en-US"/>
        </w:rPr>
      </w:pPr>
      <w:r>
        <w:rPr>
          <w:color w:val="000000"/>
          <w:lang w:val="en-US"/>
        </w:rPr>
        <w:t>It s</w:t>
      </w:r>
      <w:r>
        <w:rPr>
          <w:color w:val="000000"/>
          <w:lang w:val="en-US"/>
        </w:rPr>
        <w:t>elect</w:t>
      </w:r>
      <w:r>
        <w:rPr>
          <w:color w:val="000000"/>
          <w:lang w:val="en-US"/>
        </w:rPr>
        <w:t>s</w:t>
      </w:r>
      <w:r>
        <w:rPr>
          <w:color w:val="000000"/>
          <w:lang w:val="en-US"/>
        </w:rPr>
        <w:t xml:space="preserve"> the vertical (frequency) scaling </w:t>
      </w:r>
      <w:r>
        <w:rPr>
          <w:color w:val="000000"/>
          <w:lang w:val="en-US"/>
        </w:rPr>
        <w:t>for the display area</w:t>
      </w:r>
      <w:r>
        <w:rPr>
          <w:color w:val="000000"/>
          <w:lang w:val="en-US"/>
        </w:rPr>
        <w:t>:</w:t>
      </w:r>
    </w:p>
    <w:p>
      <w:pPr>
        <w:pStyle w:val="Tekstblok"/>
        <w:numPr>
          <w:ilvl w:val="0"/>
          <w:numId w:val="94"/>
        </w:numPr>
        <w:tabs>
          <w:tab w:val="clear" w:pos="709"/>
          <w:tab w:val="left" w:pos="720" w:leader="none"/>
        </w:tabs>
        <w:rPr/>
      </w:pPr>
      <w:r>
        <w:drawing>
          <wp:anchor behindDoc="0" distT="0" distB="0" distL="36195" distR="0" simplePos="0" locked="0" layoutInCell="0" allowOverlap="1" relativeHeight="580">
            <wp:simplePos x="0" y="0"/>
            <wp:positionH relativeFrom="column">
              <wp:align>right</wp:align>
            </wp:positionH>
            <wp:positionV relativeFrom="paragraph">
              <wp:posOffset>255905</wp:posOffset>
            </wp:positionV>
            <wp:extent cx="5400040" cy="1094105"/>
            <wp:effectExtent l="0" t="0" r="0" b="0"/>
            <wp:wrapTopAndBottom/>
            <wp:docPr id="186" name="Grafik7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fik733" descr="" title=""/>
                    <pic:cNvPicPr>
                      <a:picLocks noChangeAspect="1" noChangeArrowheads="1"/>
                    </pic:cNvPicPr>
                  </pic:nvPicPr>
                  <pic:blipFill>
                    <a:blip r:embed="rId200"/>
                    <a:srcRect l="0" t="5043" r="0" b="0"/>
                    <a:stretch>
                      <a:fillRect/>
                    </a:stretch>
                  </pic:blipFill>
                  <pic:spPr bwMode="auto">
                    <a:xfrm>
                      <a:off x="0" y="0"/>
                      <a:ext cx="5400040" cy="1094105"/>
                    </a:xfrm>
                    <a:prstGeom prst="rect">
                      <a:avLst/>
                    </a:prstGeom>
                  </pic:spPr>
                </pic:pic>
              </a:graphicData>
            </a:graphic>
          </wp:anchor>
        </w:drawing>
      </w:r>
      <w:r>
        <w:rPr>
          <w:color w:val="000000"/>
          <w:lang w:val="en-US"/>
        </w:rPr>
        <w:drawing>
          <wp:inline distT="0" distB="0" distL="0" distR="0">
            <wp:extent cx="152400" cy="152400"/>
            <wp:effectExtent l="0" t="0" r="0" b="0"/>
            <wp:docPr id="187" name="Grafik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fik73" descr="" title=""/>
                    <pic:cNvPicPr>
                      <a:picLocks noChangeAspect="1" noChangeArrowheads="1"/>
                    </pic:cNvPicPr>
                  </pic:nvPicPr>
                  <pic:blipFill>
                    <a:blip r:embed="rId201"/>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EQ 32</w:t>
      </w:r>
      <w:r>
        <w:rPr>
          <w:color w:val="000000"/>
          <w:lang w:val="en-US"/>
        </w:rPr>
        <w:t xml:space="preserve">: the scale shows the bands of a </w:t>
      </w:r>
      <w:r>
        <w:rPr>
          <w:b/>
          <w:bCs/>
          <w:color w:val="000000"/>
          <w:lang w:val="en-US"/>
        </w:rPr>
        <w:t>32 band EQ.</w:t>
      </w:r>
    </w:p>
    <w:p>
      <w:pPr>
        <w:pStyle w:val="Tekstblok"/>
        <w:numPr>
          <w:ilvl w:val="0"/>
          <w:numId w:val="94"/>
        </w:numPr>
        <w:tabs>
          <w:tab w:val="clear" w:pos="709"/>
          <w:tab w:val="left" w:pos="720" w:leader="none"/>
        </w:tabs>
        <w:rPr>
          <w:lang w:val="en-US"/>
        </w:rPr>
      </w:pPr>
      <w:r>
        <w:rPr>
          <w:b/>
          <w:bCs/>
          <w:color w:val="000000"/>
          <w:lang w:val="en-US"/>
        </w:rPr>
        <w:drawing>
          <wp:inline distT="0" distB="0" distL="0" distR="0">
            <wp:extent cx="152400" cy="152400"/>
            <wp:effectExtent l="0" t="0" r="0" b="0"/>
            <wp:docPr id="188" name="Grafik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Grafik70" descr="" title=""/>
                    <pic:cNvPicPr>
                      <a:picLocks noChangeAspect="1" noChangeArrowheads="1"/>
                    </pic:cNvPicPr>
                  </pic:nvPicPr>
                  <pic:blipFill>
                    <a:blip r:embed="rId202"/>
                    <a:stretch>
                      <a:fillRect/>
                    </a:stretch>
                  </pic:blipFill>
                  <pic:spPr bwMode="auto">
                    <a:xfrm>
                      <a:off x="0" y="0"/>
                      <a:ext cx="152400" cy="152400"/>
                    </a:xfrm>
                    <a:prstGeom prst="rect">
                      <a:avLst/>
                    </a:prstGeom>
                  </pic:spPr>
                </pic:pic>
              </a:graphicData>
            </a:graphic>
          </wp:inline>
        </w:drawing>
      </w:r>
      <w:r>
        <w:rPr>
          <w:b/>
          <w:bCs/>
          <w:color w:val="000000"/>
          <w:lang w:val="en-US"/>
        </w:rPr>
        <w:t xml:space="preserve"> </w:t>
      </w:r>
      <w:r>
        <w:rPr>
          <w:b/>
          <w:bCs/>
          <w:color w:val="000000"/>
          <w:lang w:val="en-US"/>
        </w:rPr>
        <w:t>Logarithmic style:</w:t>
      </w:r>
      <w:r>
        <w:rPr>
          <w:b w:val="false"/>
          <w:bCs w:val="false"/>
          <w:color w:val="000000"/>
          <w:lang w:val="en-US"/>
        </w:rPr>
        <w:t xml:space="preserve"> the scale shows default frequency scaling.</w:t>
      </w:r>
    </w:p>
    <w:p>
      <w:pPr>
        <w:pStyle w:val="Tekstblok"/>
        <w:tabs>
          <w:tab w:val="clear" w:pos="709"/>
          <w:tab w:val="left" w:pos="720" w:leader="none"/>
        </w:tabs>
        <w:rPr>
          <w:lang w:val="en-US"/>
        </w:rPr>
      </w:pPr>
      <w:r>
        <w:drawing>
          <wp:anchor behindDoc="0" distT="0" distB="0" distL="71755" distR="36195" simplePos="0" locked="0" layoutInCell="0" allowOverlap="1" relativeHeight="579">
            <wp:simplePos x="0" y="0"/>
            <wp:positionH relativeFrom="column">
              <wp:align>right</wp:align>
            </wp:positionH>
            <wp:positionV relativeFrom="paragraph">
              <wp:posOffset>-60960</wp:posOffset>
            </wp:positionV>
            <wp:extent cx="5400040" cy="1137920"/>
            <wp:effectExtent l="0" t="0" r="0" b="0"/>
            <wp:wrapTopAndBottom/>
            <wp:docPr id="189" name="Grafik7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Grafik734" descr="" title=""/>
                    <pic:cNvPicPr>
                      <a:picLocks noChangeAspect="1" noChangeArrowheads="1"/>
                    </pic:cNvPicPr>
                  </pic:nvPicPr>
                  <pic:blipFill>
                    <a:blip r:embed="rId203"/>
                    <a:srcRect l="0" t="4886" r="0" b="0"/>
                    <a:stretch>
                      <a:fillRect/>
                    </a:stretch>
                  </pic:blipFill>
                  <pic:spPr bwMode="auto">
                    <a:xfrm>
                      <a:off x="0" y="0"/>
                      <a:ext cx="5400040" cy="1137920"/>
                    </a:xfrm>
                    <a:prstGeom prst="rect">
                      <a:avLst/>
                    </a:prstGeom>
                  </pic:spPr>
                </pic:pic>
              </a:graphicData>
            </a:graphic>
          </wp:anchor>
        </w:drawing>
      </w:r>
      <w:r>
        <w:rPr>
          <w:color w:val="000000"/>
          <w:lang w:val="en-US"/>
        </w:rPr>
        <w:br/>
        <w:t xml:space="preserve">The </w:t>
      </w:r>
      <w:r>
        <w:rPr>
          <w:b/>
          <w:bCs/>
          <w:color w:val="000000"/>
          <w:lang w:val="en-US"/>
        </w:rPr>
        <w:t>Setup</w:t>
      </w:r>
      <w:r>
        <w:rPr>
          <w:color w:val="000000"/>
          <w:lang w:val="en-US"/>
        </w:rPr>
        <w:t xml:space="preserve"> </w:t>
      </w:r>
      <w:r>
        <w:rPr>
          <w:b w:val="false"/>
          <w:bCs w:val="false"/>
          <w:color w:val="000000"/>
          <w:lang w:val="en-US"/>
        </w:rPr>
        <w:t>→</w:t>
      </w:r>
      <w:r>
        <w:rPr>
          <w:b/>
          <w:bCs/>
          <w:color w:val="000000"/>
          <w:lang w:val="en-US"/>
        </w:rPr>
        <w:t xml:space="preserve"> Display </w:t>
      </w:r>
      <w:r>
        <w:rPr>
          <w:b w:val="false"/>
          <w:bCs w:val="false"/>
          <w:color w:val="000000"/>
          <w:lang w:val="en-US"/>
        </w:rPr>
        <w:t>window</w:t>
      </w:r>
      <w:r>
        <w:rPr>
          <w:color w:val="000000"/>
          <w:lang w:val="en-US"/>
        </w:rPr>
        <w:t xml:space="preserve"> </w:t>
      </w:r>
      <w:r>
        <w:rPr>
          <w:color w:val="000000"/>
          <w:lang w:val="en-US"/>
        </w:rPr>
        <w:t xml:space="preserve">(see page </w:t>
      </w:r>
      <w:r>
        <w:rPr>
          <w:color w:val="000000"/>
          <w:lang w:val="en-US"/>
        </w:rPr>
        <w:fldChar w:fldCharType="begin"/>
      </w:r>
      <w:r>
        <w:rPr>
          <w:color w:val="000000"/>
          <w:lang w:val="en-US"/>
        </w:rPr>
        <w:instrText> PAGEREF __RefHeading__28100_1819804763 \h </w:instrText>
      </w:r>
      <w:r>
        <w:rPr>
          <w:color w:val="000000"/>
          <w:lang w:val="en-US"/>
        </w:rPr>
        <w:fldChar w:fldCharType="separate"/>
      </w:r>
      <w:r>
        <w:rPr>
          <w:color w:val="000000"/>
          <w:lang w:val="en-US"/>
        </w:rPr>
        <w:t>197</w:t>
      </w:r>
      <w:r>
        <w:rPr>
          <w:color w:val="000000"/>
          <w:lang w:val="en-US"/>
        </w:rPr>
        <w:fldChar w:fldCharType="end"/>
      </w:r>
      <w:r>
        <w:rPr>
          <w:color w:val="000000"/>
          <w:lang w:val="en-US"/>
        </w:rPr>
        <w:t xml:space="preserve">) </w:t>
      </w:r>
      <w:r>
        <w:rPr>
          <w:color w:val="000000"/>
          <w:lang w:val="en-US"/>
        </w:rPr>
        <w:t xml:space="preserve">contains the option </w:t>
      </w:r>
      <w:r>
        <w:rPr>
          <w:b/>
          <w:bCs/>
          <w:color w:val="000000"/>
          <w:lang w:val="en-US"/>
        </w:rPr>
        <w:t>I.S.O Frequency Grid</w:t>
      </w:r>
      <w:r>
        <w:rPr>
          <w:color w:val="000000"/>
          <w:lang w:val="en-US"/>
        </w:rPr>
        <w:t>, which shows vertical lines at the center frequency of the EQ-bands.</w:t>
      </w:r>
    </w:p>
    <w:p>
      <w:pPr>
        <w:pStyle w:val="Tekstblok"/>
        <w:tabs>
          <w:tab w:val="clear" w:pos="709"/>
          <w:tab w:val="left" w:pos="720" w:leader="none"/>
        </w:tabs>
        <w:rPr>
          <w:color w:val="000000"/>
          <w:lang w:val="en-US"/>
        </w:rPr>
      </w:pPr>
      <w:r>
        <w:rPr>
          <w:color w:val="000000"/>
          <w:lang w:val="en-US"/>
        </w:rPr>
        <w:t>Otherwise the vertical lines mark the borders between the single EQ-bands.</w:t>
      </w:r>
      <w:r>
        <w:br w:type="page"/>
      </w:r>
    </w:p>
    <w:p>
      <w:pPr>
        <w:pStyle w:val="Kop3"/>
        <w:rPr>
          <w:color w:val="000000"/>
          <w:lang w:val="en-US"/>
        </w:rPr>
      </w:pPr>
      <w:bookmarkStart w:id="145" w:name="__RefHeading__23533_987277056"/>
      <w:bookmarkEnd w:id="145"/>
      <w:r>
        <w:rPr>
          <w:color w:val="000000"/>
          <w:lang w:val="en-US"/>
        </w:rPr>
        <w:t>Cursor Menu (FFT and MAT)</w:t>
      </w:r>
    </w:p>
    <w:p>
      <w:pPr>
        <w:pStyle w:val="Tekstblok"/>
        <w:tabs>
          <w:tab w:val="clear" w:pos="709"/>
          <w:tab w:val="left" w:pos="720" w:leader="none"/>
        </w:tabs>
        <w:rPr>
          <w:color w:val="000000"/>
          <w:lang w:val="en-US"/>
        </w:rPr>
      </w:pPr>
      <w:r>
        <w:rPr>
          <w:color w:val="000000"/>
          <w:lang w:val="en-US"/>
        </w:rPr>
        <w:t xml:space="preserve">This menu is located right in the lower menu bar. </w:t>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76">
            <wp:simplePos x="0" y="0"/>
            <wp:positionH relativeFrom="column">
              <wp:align>right</wp:align>
            </wp:positionH>
            <wp:positionV relativeFrom="paragraph">
              <wp:align>center</wp:align>
            </wp:positionV>
            <wp:extent cx="770255" cy="248285"/>
            <wp:effectExtent l="0" t="0" r="0" b="0"/>
            <wp:wrapSquare wrapText="bothSides"/>
            <wp:docPr id="190" name="Grafik2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fik255" descr="" title=""/>
                    <pic:cNvPicPr>
                      <a:picLocks noChangeAspect="1" noChangeArrowheads="1"/>
                    </pic:cNvPicPr>
                  </pic:nvPicPr>
                  <pic:blipFill>
                    <a:blip r:embed="rId204"/>
                    <a:stretch>
                      <a:fillRect/>
                    </a:stretch>
                  </pic:blipFill>
                  <pic:spPr bwMode="auto">
                    <a:xfrm>
                      <a:off x="0" y="0"/>
                      <a:ext cx="770255" cy="248285"/>
                    </a:xfrm>
                    <a:prstGeom prst="rect">
                      <a:avLst/>
                    </a:prstGeom>
                  </pic:spPr>
                </pic:pic>
              </a:graphicData>
            </a:graphic>
          </wp:anchor>
        </w:drawing>
      </w:r>
      <w:r>
        <w:rPr>
          <w:color w:val="000000"/>
          <w:lang w:val="en-US"/>
        </w:rPr>
        <w:t>(Simple menu layout)</w:t>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75">
            <wp:simplePos x="0" y="0"/>
            <wp:positionH relativeFrom="column">
              <wp:posOffset>3567430</wp:posOffset>
            </wp:positionH>
            <wp:positionV relativeFrom="paragraph">
              <wp:align>center</wp:align>
            </wp:positionV>
            <wp:extent cx="2552700" cy="381635"/>
            <wp:effectExtent l="0" t="0" r="0" b="0"/>
            <wp:wrapSquare wrapText="bothSides"/>
            <wp:docPr id="191" name="Grafik2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Grafik254" descr="" title=""/>
                    <pic:cNvPicPr>
                      <a:picLocks noChangeAspect="1" noChangeArrowheads="1"/>
                    </pic:cNvPicPr>
                  </pic:nvPicPr>
                  <pic:blipFill>
                    <a:blip r:embed="rId205"/>
                    <a:stretch>
                      <a:fillRect/>
                    </a:stretch>
                  </pic:blipFill>
                  <pic:spPr bwMode="auto">
                    <a:xfrm>
                      <a:off x="0" y="0"/>
                      <a:ext cx="2552700" cy="381635"/>
                    </a:xfrm>
                    <a:prstGeom prst="rect">
                      <a:avLst/>
                    </a:prstGeom>
                  </pic:spPr>
                </pic:pic>
              </a:graphicData>
            </a:graphic>
          </wp:anchor>
        </w:drawing>
      </w:r>
      <w:r>
        <w:rPr>
          <w:color w:val="000000"/>
          <w:lang w:val="en-US"/>
        </w:rPr>
        <w:t>(Complex menu layout)</w:t>
      </w:r>
    </w:p>
    <w:p>
      <w:pPr>
        <w:pStyle w:val="Tekstblok"/>
        <w:tabs>
          <w:tab w:val="clear" w:pos="709"/>
          <w:tab w:val="left" w:pos="720" w:leader="none"/>
        </w:tabs>
        <w:rPr>
          <w:color w:val="000000"/>
          <w:lang w:val="en-US"/>
        </w:rPr>
      </w:pPr>
      <w:r>
        <w:rPr>
          <w:color w:val="000000"/>
          <w:lang w:val="en-US"/>
        </w:rPr>
      </w:r>
    </w:p>
    <w:p>
      <w:pPr>
        <w:pStyle w:val="Tekstblok"/>
        <w:numPr>
          <w:ilvl w:val="0"/>
          <w:numId w:val="95"/>
        </w:numPr>
        <w:tabs>
          <w:tab w:val="clear" w:pos="709"/>
          <w:tab w:val="left" w:pos="720" w:leader="none"/>
        </w:tabs>
        <w:rPr/>
      </w:pPr>
      <w:r>
        <w:rPr>
          <w:b/>
          <w:bCs/>
          <w:color w:val="000000"/>
          <w:lang w:val="en-US"/>
        </w:rPr>
        <w:drawing>
          <wp:inline distT="0" distB="0" distL="0" distR="36195">
            <wp:extent cx="152400" cy="152400"/>
            <wp:effectExtent l="0" t="0" r="0" b="0"/>
            <wp:docPr id="192" name="Bild1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ild151" descr="" title=""/>
                    <pic:cNvPicPr>
                      <a:picLocks noChangeAspect="1" noChangeArrowheads="1"/>
                    </pic:cNvPicPr>
                  </pic:nvPicPr>
                  <pic:blipFill>
                    <a:blip r:embed="rId206"/>
                    <a:stretch>
                      <a:fillRect/>
                    </a:stretch>
                  </pic:blipFill>
                  <pic:spPr bwMode="auto">
                    <a:xfrm>
                      <a:off x="0" y="0"/>
                      <a:ext cx="152400" cy="152400"/>
                    </a:xfrm>
                    <a:prstGeom prst="rect">
                      <a:avLst/>
                    </a:prstGeom>
                  </pic:spPr>
                </pic:pic>
              </a:graphicData>
            </a:graphic>
          </wp:inline>
        </w:drawing>
      </w:r>
      <w:r>
        <w:rPr>
          <w:b/>
          <w:bCs/>
          <w:color w:val="000000"/>
          <w:lang w:val="en-US"/>
        </w:rPr>
        <w:t>Range</w:t>
      </w:r>
      <w:r>
        <w:rPr>
          <w:color w:val="000000"/>
          <w:lang w:val="en-US"/>
        </w:rPr>
        <w:t xml:space="preserve"> open the range sub menu where you can select the displayed frequency range. See page </w:t>
      </w:r>
      <w:r>
        <w:rPr>
          <w:color w:val="000000"/>
          <w:lang w:val="en-US"/>
        </w:rPr>
        <w:fldChar w:fldCharType="begin"/>
      </w:r>
      <w:r>
        <w:rPr>
          <w:color w:val="000000"/>
          <w:lang w:val="en-US"/>
        </w:rPr>
        <w:instrText> PAGEREF __RefHeading__21593_1402859807 \h </w:instrText>
      </w:r>
      <w:r>
        <w:rPr>
          <w:color w:val="000000"/>
          <w:lang w:val="en-US"/>
        </w:rPr>
        <w:fldChar w:fldCharType="separate"/>
      </w:r>
      <w:r>
        <w:rPr>
          <w:color w:val="000000"/>
          <w:lang w:val="en-US"/>
        </w:rPr>
        <w:t>91</w:t>
      </w:r>
      <w:r>
        <w:rPr>
          <w:color w:val="000000"/>
          <w:lang w:val="en-US"/>
        </w:rPr>
        <w:fldChar w:fldCharType="end"/>
      </w:r>
      <w:r>
        <w:rPr>
          <w:color w:val="000000"/>
          <w:lang w:val="en-US"/>
        </w:rPr>
        <w:t xml:space="preserve"> for details.</w:t>
      </w:r>
    </w:p>
    <w:p>
      <w:pPr>
        <w:pStyle w:val="Tekstblok"/>
        <w:numPr>
          <w:ilvl w:val="0"/>
          <w:numId w:val="95"/>
        </w:numPr>
        <w:tabs>
          <w:tab w:val="clear" w:pos="709"/>
          <w:tab w:val="left" w:pos="720" w:leader="none"/>
        </w:tabs>
        <w:rPr>
          <w:lang w:val="en-US"/>
        </w:rPr>
      </w:pPr>
      <w:r>
        <w:rPr>
          <w:color w:val="000000"/>
          <w:lang w:val="en-US"/>
        </w:rPr>
        <w:drawing>
          <wp:inline distT="0" distB="0" distL="0" distR="0">
            <wp:extent cx="151130" cy="151130"/>
            <wp:effectExtent l="0" t="0" r="0" b="0"/>
            <wp:docPr id="193" name="Grafik2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257" descr="" title=""/>
                    <pic:cNvPicPr>
                      <a:picLocks noChangeAspect="1" noChangeArrowheads="1"/>
                    </pic:cNvPicPr>
                  </pic:nvPicPr>
                  <pic:blipFill>
                    <a:blip r:embed="rId207"/>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Cursor on Peak</w:t>
      </w:r>
      <w:r>
        <w:rPr>
          <w:color w:val="000000"/>
          <w:lang w:val="en-US"/>
        </w:rPr>
        <w:t xml:space="preserve"> move the cursor to the current peak of amplitude response. The shortcut is </w:t>
      </w:r>
      <w:r>
        <w:rPr>
          <w:b/>
          <w:bCs/>
          <w:color w:val="000000"/>
          <w:lang w:val="en-US"/>
        </w:rPr>
        <w:t>Shift-P</w:t>
      </w:r>
      <w:r>
        <w:rPr>
          <w:color w:val="000000"/>
          <w:lang w:val="en-US"/>
        </w:rPr>
        <w:t>.</w:t>
      </w:r>
    </w:p>
    <w:p>
      <w:pPr>
        <w:pStyle w:val="Tekstblok"/>
        <w:numPr>
          <w:ilvl w:val="0"/>
          <w:numId w:val="95"/>
        </w:numPr>
        <w:tabs>
          <w:tab w:val="clear" w:pos="709"/>
          <w:tab w:val="left" w:pos="720" w:leader="none"/>
        </w:tabs>
        <w:rPr>
          <w:lang w:val="en-US"/>
        </w:rPr>
      </w:pPr>
      <w:r>
        <w:rPr>
          <w:color w:val="000000"/>
          <w:lang w:val="en-US"/>
        </w:rPr>
        <w:drawing>
          <wp:inline distT="0" distB="0" distL="0" distR="0">
            <wp:extent cx="151130" cy="151130"/>
            <wp:effectExtent l="0" t="0" r="0" b="0"/>
            <wp:docPr id="194" name="Grafik2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258" descr="" title=""/>
                    <pic:cNvPicPr>
                      <a:picLocks noChangeAspect="1" noChangeArrowheads="1"/>
                    </pic:cNvPicPr>
                  </pic:nvPicPr>
                  <pic:blipFill>
                    <a:blip r:embed="rId208"/>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Lock on Peak</w:t>
      </w:r>
      <w:r>
        <w:rPr>
          <w:color w:val="000000"/>
          <w:lang w:val="en-US"/>
        </w:rPr>
        <w:t xml:space="preserve"> perform the </w:t>
      </w:r>
      <w:r>
        <w:rPr>
          <w:b/>
          <w:bCs/>
          <w:color w:val="000000"/>
          <w:lang w:val="en-US"/>
        </w:rPr>
        <w:t>Cursor on Peak</w:t>
      </w:r>
      <w:r>
        <w:rPr>
          <w:color w:val="000000"/>
          <w:lang w:val="en-US"/>
        </w:rPr>
        <w:t xml:space="preserve"> function every time a new trace is drawn. In order to reset this option click again on the button or perform an other cursor related operation (Cursor on Peak, mouse click on the trace to set the cursor, movement of the cursor using arrow keys on your keyboard). The function's shortcut is </w:t>
      </w:r>
      <w:r>
        <w:rPr>
          <w:b/>
          <w:bCs/>
          <w:color w:val="000000"/>
          <w:lang w:val="en-US"/>
        </w:rPr>
        <w:t>P</w:t>
      </w:r>
      <w:r>
        <w:rPr>
          <w:color w:val="000000"/>
          <w:lang w:val="en-US"/>
        </w:rPr>
        <w:t>.</w:t>
      </w:r>
    </w:p>
    <w:p>
      <w:pPr>
        <w:pStyle w:val="Tekstblok"/>
        <w:tabs>
          <w:tab w:val="clear" w:pos="709"/>
          <w:tab w:val="left" w:pos="720" w:leader="none"/>
        </w:tabs>
        <w:rPr>
          <w:b/>
          <w:b/>
          <w:bCs/>
          <w:color w:val="000000"/>
          <w:lang w:val="en-US"/>
        </w:rPr>
      </w:pPr>
      <w:r>
        <w:rPr>
          <w:b/>
          <w:bCs/>
          <w:color w:val="000000"/>
          <w:lang w:val="en-US"/>
        </w:rPr>
        <w:t>Hint:</w:t>
      </w:r>
    </w:p>
    <w:p>
      <w:pPr>
        <w:pStyle w:val="Tekstblok"/>
        <w:numPr>
          <w:ilvl w:val="0"/>
          <w:numId w:val="95"/>
        </w:numPr>
        <w:tabs>
          <w:tab w:val="clear" w:pos="709"/>
          <w:tab w:val="left" w:pos="720" w:leader="none"/>
        </w:tabs>
        <w:rPr>
          <w:lang w:val="en-US"/>
        </w:rPr>
      </w:pPr>
      <w:r>
        <w:rPr>
          <w:color w:val="000000"/>
          <w:lang w:val="en-US"/>
        </w:rPr>
        <w:t xml:space="preserve">You can use the shortcut </w:t>
      </w:r>
      <w:r>
        <w:rPr>
          <w:b/>
          <w:bCs/>
          <w:color w:val="000000"/>
          <w:lang w:val="en-US"/>
        </w:rPr>
        <w:t>C</w:t>
      </w:r>
      <w:r>
        <w:rPr>
          <w:color w:val="000000"/>
          <w:lang w:val="en-US"/>
        </w:rPr>
        <w:t xml:space="preserve"> to hide/show the cursor.</w:t>
      </w:r>
      <w:r>
        <w:br w:type="page"/>
      </w:r>
    </w:p>
    <w:p>
      <w:pPr>
        <w:pStyle w:val="Kop3"/>
        <w:rPr>
          <w:lang w:val="en-US"/>
        </w:rPr>
      </w:pPr>
      <w:bookmarkStart w:id="146" w:name="__RefHeading___Toc29579_1237155952"/>
      <w:bookmarkStart w:id="147" w:name="mt27"/>
      <w:bookmarkStart w:id="148" w:name="Ref_Gain%252FOffset"/>
      <w:bookmarkEnd w:id="146"/>
      <w:bookmarkEnd w:id="147"/>
      <w:bookmarkEnd w:id="148"/>
      <w:r>
        <w:rPr>
          <w:lang w:val="en-US"/>
        </w:rPr>
      </w:r>
      <w:r>
        <w:rPr>
          <w:lang w:val="en-US"/>
        </w:rPr>
        <w:t>Gain / Offset Setting</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492">
            <wp:simplePos x="0" y="0"/>
            <wp:positionH relativeFrom="column">
              <wp:align>right</wp:align>
            </wp:positionH>
            <wp:positionV relativeFrom="paragraph">
              <wp:posOffset>22860</wp:posOffset>
            </wp:positionV>
            <wp:extent cx="723900" cy="285750"/>
            <wp:effectExtent l="0" t="0" r="0" b="0"/>
            <wp:wrapSquare wrapText="bothSides"/>
            <wp:docPr id="195" name="Bild4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ild475" descr="" title=""/>
                    <pic:cNvPicPr>
                      <a:picLocks noChangeAspect="1" noChangeArrowheads="1"/>
                    </pic:cNvPicPr>
                  </pic:nvPicPr>
                  <pic:blipFill>
                    <a:blip r:embed="rId209"/>
                    <a:stretch>
                      <a:fillRect/>
                    </a:stretch>
                  </pic:blipFill>
                  <pic:spPr bwMode="auto">
                    <a:xfrm>
                      <a:off x="0" y="0"/>
                      <a:ext cx="723900" cy="285750"/>
                    </a:xfrm>
                    <a:prstGeom prst="rect">
                      <a:avLst/>
                    </a:prstGeom>
                  </pic:spPr>
                </pic:pic>
              </a:graphicData>
            </a:graphic>
          </wp:anchor>
        </w:drawing>
      </w:r>
      <w:r>
        <w:rPr>
          <w:color w:val="000000"/>
          <w:lang w:val="en-US"/>
        </w:rPr>
        <w:t xml:space="preserve">This setting is located at right window. It is available in the MAT module and in the FFT module. Changing this value moves the selected trace up or down in the display window. You can use this setting to center the selected trace or to shift it in order to compare it to another trace. You can use the mouse to move the selected trace up or down, if the option </w:t>
      </w:r>
      <w:r>
        <w:rPr>
          <w:b w:val="false"/>
          <w:bCs w:val="false"/>
          <w:i/>
          <w:iCs/>
          <w:color w:val="000000"/>
          <w:lang w:val="en-US"/>
        </w:rPr>
        <w:t>Allow Gain-Setup using Mouse</w:t>
      </w:r>
      <w:r>
        <w:rPr>
          <w:color w:val="000000"/>
          <w:lang w:val="en-US"/>
        </w:rPr>
        <w:t xml:space="preserve"> option is activated in the popup menu of the value display or in the </w:t>
      </w:r>
      <w:r>
        <w:rPr>
          <w:b w:val="false"/>
          <w:bCs w:val="false"/>
          <w:i/>
          <w:iCs/>
          <w:color w:val="000000"/>
          <w:lang w:val="en-US"/>
        </w:rPr>
        <w:t>Tools</w:t>
      </w:r>
      <w:r>
        <w:rPr>
          <w:color w:val="000000"/>
          <w:lang w:val="en-US"/>
        </w:rPr>
        <w:t xml:space="preserve"> menu.</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96"/>
        </w:numPr>
        <w:tabs>
          <w:tab w:val="clear" w:pos="709"/>
          <w:tab w:val="left" w:pos="720" w:leader="none"/>
        </w:tabs>
        <w:rPr/>
      </w:pPr>
      <w:r>
        <w:rPr>
          <w:color w:val="000000"/>
          <w:lang w:val="en-US"/>
        </w:rPr>
        <w:t xml:space="preserve">Use </w:t>
      </w:r>
      <w:r>
        <w:rPr>
          <w:color w:val="000000"/>
          <w:lang w:val="en-US"/>
        </w:rPr>
        <w:t xml:space="preserve">the </w:t>
      </w:r>
      <w:r>
        <w:rPr>
          <w:color w:val="000000"/>
          <w:lang w:val="en-US"/>
        </w:rPr>
        <w:t xml:space="preserve">shortcut </w:t>
      </w:r>
      <w:r>
        <w:rPr>
          <w:b/>
          <w:bCs/>
          <w:color w:val="000000"/>
          <w:lang w:val="en-US"/>
        </w:rPr>
        <w:t>Z</w:t>
      </w:r>
      <w:r>
        <w:rPr>
          <w:color w:val="000000"/>
          <w:lang w:val="en-US"/>
        </w:rPr>
        <w:t xml:space="preserve"> or a double-click </w:t>
      </w:r>
      <w:r>
        <w:rPr>
          <w:color w:val="000000"/>
          <w:lang w:val="en-US"/>
        </w:rPr>
        <w:t>on</w:t>
      </w:r>
      <w:r>
        <w:rPr>
          <w:color w:val="000000"/>
          <w:lang w:val="en-US"/>
        </w:rPr>
        <w:t xml:space="preserve"> the gain display to set the gain to zero.</w:t>
      </w:r>
    </w:p>
    <w:p>
      <w:pPr>
        <w:pStyle w:val="Tekstblok"/>
        <w:numPr>
          <w:ilvl w:val="0"/>
          <w:numId w:val="96"/>
        </w:numPr>
        <w:tabs>
          <w:tab w:val="clear" w:pos="709"/>
          <w:tab w:val="left" w:pos="630" w:leader="none"/>
          <w:tab w:val="left" w:pos="720" w:leader="none"/>
        </w:tabs>
        <w:rPr/>
      </w:pPr>
      <w:r>
        <w:drawing>
          <wp:anchor behindDoc="0" distT="0" distB="71755" distL="71755" distR="0" simplePos="0" locked="0" layoutInCell="0" allowOverlap="1" relativeHeight="493">
            <wp:simplePos x="0" y="0"/>
            <wp:positionH relativeFrom="column">
              <wp:align>right</wp:align>
            </wp:positionH>
            <wp:positionV relativeFrom="paragraph">
              <wp:posOffset>22860</wp:posOffset>
            </wp:positionV>
            <wp:extent cx="723900" cy="285750"/>
            <wp:effectExtent l="0" t="0" r="0" b="0"/>
            <wp:wrapSquare wrapText="bothSides"/>
            <wp:docPr id="196" name="Bild4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ild476" descr="" title=""/>
                    <pic:cNvPicPr>
                      <a:picLocks noChangeAspect="1" noChangeArrowheads="1"/>
                    </pic:cNvPicPr>
                  </pic:nvPicPr>
                  <pic:blipFill>
                    <a:blip r:embed="rId210"/>
                    <a:stretch>
                      <a:fillRect/>
                    </a:stretch>
                  </pic:blipFill>
                  <pic:spPr bwMode="auto">
                    <a:xfrm>
                      <a:off x="0" y="0"/>
                      <a:ext cx="723900" cy="285750"/>
                    </a:xfrm>
                    <a:prstGeom prst="rect">
                      <a:avLst/>
                    </a:prstGeom>
                  </pic:spPr>
                </pic:pic>
              </a:graphicData>
            </a:graphic>
          </wp:anchor>
        </w:drawing>
      </w:r>
      <w:r>
        <w:rPr>
          <w:color w:val="000000"/>
          <w:lang w:val="en-US"/>
        </w:rPr>
        <w:t>Use</w:t>
      </w:r>
      <w:r>
        <w:rPr>
          <w:b w:val="false"/>
          <w:bCs w:val="false"/>
          <w:i/>
          <w:iCs/>
          <w:color w:val="000000"/>
          <w:lang w:val="en-US"/>
        </w:rPr>
        <w:t xml:space="preserve"> Center </w:t>
      </w:r>
      <w:r>
        <w:rPr>
          <w:b w:val="false"/>
          <w:bCs w:val="false"/>
          <w:i/>
          <w:iCs/>
          <w:color w:val="000000"/>
          <w:lang w:val="en-US"/>
        </w:rPr>
        <w:t>Trace</w:t>
      </w:r>
      <w:r>
        <w:rPr>
          <w:b/>
          <w:bCs/>
          <w:i w:val="false"/>
          <w:iCs w:val="false"/>
          <w:color w:val="000000"/>
          <w:lang w:val="en-US"/>
        </w:rPr>
        <w:t xml:space="preserve"> </w:t>
      </w:r>
      <w:r>
        <w:rPr>
          <w:color w:val="000000"/>
          <w:lang w:val="en-US"/>
        </w:rPr>
        <w:t xml:space="preserve">or the shortcut </w:t>
      </w:r>
      <w:r>
        <w:rPr>
          <w:b/>
          <w:bCs/>
          <w:color w:val="000000"/>
          <w:lang w:val="en-US"/>
        </w:rPr>
        <w:t>M</w:t>
      </w:r>
      <w:r>
        <w:rPr>
          <w:color w:val="000000"/>
          <w:lang w:val="en-US"/>
        </w:rPr>
        <w:t xml:space="preserve"> </w:t>
      </w:r>
      <w:r>
        <w:rPr>
          <w:color w:val="000000"/>
          <w:lang w:val="en-US"/>
        </w:rPr>
        <w:t>to adjust the gain to center the live trace in the display area.</w:t>
      </w:r>
    </w:p>
    <w:p>
      <w:pPr>
        <w:pStyle w:val="Tekstblok"/>
        <w:numPr>
          <w:ilvl w:val="0"/>
          <w:numId w:val="96"/>
        </w:numPr>
        <w:tabs>
          <w:tab w:val="clear" w:pos="709"/>
          <w:tab w:val="left" w:pos="720" w:leader="none"/>
        </w:tabs>
        <w:rPr>
          <w:color w:val="000000"/>
          <w:lang w:val="en-US"/>
        </w:rPr>
      </w:pPr>
      <w:r>
        <w:rPr>
          <w:color w:val="000000"/>
          <w:lang w:val="en-US"/>
        </w:rPr>
        <w:t xml:space="preserve">The gain settings affects the amplitude read out. Therefore </w:t>
      </w:r>
      <w:r>
        <w:rPr>
          <w:b/>
          <w:bCs/>
          <w:i/>
          <w:iCs/>
          <w:color w:val="000000"/>
          <w:lang w:val="en-US"/>
        </w:rPr>
        <w:t>SATlive</w:t>
      </w:r>
      <w:r>
        <w:rPr>
          <w:color w:val="000000"/>
          <w:lang w:val="en-US"/>
        </w:rPr>
        <w:t xml:space="preserve"> shows the current gain setting behind the amplitudes value, if the gain is differs from zero.</w:t>
      </w:r>
    </w:p>
    <w:p>
      <w:pPr>
        <w:pStyle w:val="Tekstblok"/>
        <w:numPr>
          <w:ilvl w:val="0"/>
          <w:numId w:val="96"/>
        </w:numPr>
        <w:tabs>
          <w:tab w:val="clear" w:pos="709"/>
          <w:tab w:val="left" w:pos="720" w:leader="none"/>
        </w:tabs>
        <w:rPr>
          <w:color w:val="000000"/>
          <w:lang w:val="en-US"/>
        </w:rPr>
      </w:pPr>
      <w:r>
        <w:rPr>
          <w:color w:val="000000"/>
          <w:lang w:val="en-US"/>
        </w:rPr>
        <w:t>The colors of the display are swapped to indicate an offset value different from zero.</w:t>
      </w:r>
    </w:p>
    <w:p>
      <w:pPr>
        <w:pStyle w:val="Tekstblok"/>
        <w:numPr>
          <w:ilvl w:val="0"/>
          <w:numId w:val="96"/>
        </w:numPr>
        <w:tabs>
          <w:tab w:val="clear" w:pos="709"/>
          <w:tab w:val="left" w:pos="720" w:leader="none"/>
        </w:tabs>
        <w:rPr>
          <w:color w:val="000000"/>
          <w:lang w:val="en-US"/>
        </w:rPr>
      </w:pPr>
      <w:r>
        <w:rPr>
          <w:color w:val="000000"/>
          <w:lang w:val="en-US"/>
        </w:rPr>
        <w:t>U</w:t>
      </w:r>
      <w:r>
        <w:rPr>
          <w:color w:val="000000"/>
          <w:lang w:val="en-US"/>
        </w:rPr>
        <w:t xml:space="preserve">se the shortcuts </w:t>
      </w:r>
      <w:r>
        <w:rPr>
          <w:b/>
          <w:bCs/>
          <w:color w:val="000000"/>
          <w:lang w:val="en-US"/>
        </w:rPr>
        <w:t>Page Up</w:t>
      </w:r>
      <w:r>
        <w:rPr>
          <w:color w:val="000000"/>
          <w:lang w:val="en-US"/>
        </w:rPr>
        <w:t xml:space="preserve"> and </w:t>
      </w:r>
      <w:r>
        <w:rPr>
          <w:b/>
          <w:bCs/>
          <w:color w:val="000000"/>
          <w:lang w:val="en-US"/>
        </w:rPr>
        <w:t>Page Down</w:t>
      </w:r>
      <w:r>
        <w:rPr>
          <w:color w:val="000000"/>
          <w:lang w:val="en-US"/>
        </w:rPr>
        <w:t xml:space="preserve"> to change the offset.</w:t>
      </w:r>
    </w:p>
    <w:p>
      <w:pPr>
        <w:pStyle w:val="Tekstblok"/>
        <w:numPr>
          <w:ilvl w:val="0"/>
          <w:numId w:val="96"/>
        </w:numPr>
        <w:tabs>
          <w:tab w:val="clear" w:pos="709"/>
          <w:tab w:val="left" w:pos="720" w:leader="none"/>
        </w:tabs>
        <w:rPr>
          <w:color w:val="000000"/>
          <w:lang w:val="en-US"/>
        </w:rPr>
      </w:pPr>
      <w:r>
        <w:drawing>
          <wp:anchor behindDoc="0" distT="0" distB="71755" distL="71755" distR="0" simplePos="0" locked="0" layoutInCell="0" allowOverlap="1" relativeHeight="494">
            <wp:simplePos x="0" y="0"/>
            <wp:positionH relativeFrom="column">
              <wp:align>right</wp:align>
            </wp:positionH>
            <wp:positionV relativeFrom="paragraph">
              <wp:posOffset>-21590</wp:posOffset>
            </wp:positionV>
            <wp:extent cx="723900" cy="285750"/>
            <wp:effectExtent l="0" t="0" r="0" b="0"/>
            <wp:wrapSquare wrapText="bothSides"/>
            <wp:docPr id="197" name="Bild4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ild477" descr="" title=""/>
                    <pic:cNvPicPr>
                      <a:picLocks noChangeAspect="1" noChangeArrowheads="1"/>
                    </pic:cNvPicPr>
                  </pic:nvPicPr>
                  <pic:blipFill>
                    <a:blip r:embed="rId211"/>
                    <a:stretch>
                      <a:fillRect/>
                    </a:stretch>
                  </pic:blipFill>
                  <pic:spPr bwMode="auto">
                    <a:xfrm>
                      <a:off x="0" y="0"/>
                      <a:ext cx="723900" cy="285750"/>
                    </a:xfrm>
                    <a:prstGeom prst="rect">
                      <a:avLst/>
                    </a:prstGeom>
                  </pic:spPr>
                </pic:pic>
              </a:graphicData>
            </a:graphic>
          </wp:anchor>
        </w:drawing>
      </w:r>
      <w:r>
        <w:rPr>
          <w:color w:val="000000"/>
          <w:lang w:val="en-US"/>
        </w:rPr>
        <w:t xml:space="preserve">The </w:t>
      </w:r>
      <w:r>
        <w:rPr>
          <w:color w:val="000000"/>
          <w:lang w:val="en-US"/>
        </w:rPr>
        <w:t>area displays the label</w:t>
      </w:r>
      <w:r>
        <w:rPr>
          <w:color w:val="000000"/>
          <w:lang w:val="en-US"/>
        </w:rPr>
        <w:t xml:space="preserve"> and the color of the </w:t>
      </w:r>
      <w:r>
        <w:rPr>
          <w:i/>
          <w:iCs/>
          <w:color w:val="000000"/>
          <w:lang w:val="en-US"/>
        </w:rPr>
        <w:t>selected trace</w:t>
      </w:r>
      <w:r>
        <w:rPr>
          <w:color w:val="000000"/>
          <w:lang w:val="en-US"/>
        </w:rPr>
        <w:t>.</w:t>
        <w:br/>
        <w:t xml:space="preserve">To open the selection menu, click on the name or on the color. </w:t>
        <w:br/>
        <w:t xml:space="preserve">See page </w:t>
      </w:r>
      <w:r>
        <w:rPr>
          <w:color w:val="000000"/>
          <w:lang w:val="en-US"/>
        </w:rPr>
        <w:fldChar w:fldCharType="begin"/>
      </w:r>
      <w:r>
        <w:rPr>
          <w:color w:val="000000"/>
          <w:lang w:val="en-US"/>
        </w:rPr>
        <w:instrText> PAGEREF __RefHeading___Toc30763_1237155952 \h </w:instrText>
      </w:r>
      <w:r>
        <w:rPr>
          <w:color w:val="000000"/>
          <w:lang w:val="en-US"/>
        </w:rPr>
        <w:fldChar w:fldCharType="separate"/>
      </w:r>
      <w:r>
        <w:rPr>
          <w:color w:val="000000"/>
          <w:lang w:val="en-US"/>
        </w:rPr>
        <w:t>286</w:t>
      </w:r>
      <w:r>
        <w:rPr>
          <w:color w:val="000000"/>
          <w:lang w:val="en-US"/>
        </w:rPr>
        <w:fldChar w:fldCharType="end"/>
      </w:r>
      <w:r>
        <w:rPr>
          <w:color w:val="000000"/>
          <w:lang w:val="en-US"/>
        </w:rPr>
        <w:t xml:space="preserve"> for details about </w:t>
      </w:r>
      <w:r>
        <w:rPr>
          <w:i/>
          <w:iCs/>
          <w:color w:val="000000"/>
          <w:lang w:val="en-US"/>
        </w:rPr>
        <w:t>selected traces</w:t>
      </w:r>
      <w:r>
        <w:rPr>
          <w:color w:val="000000"/>
          <w:lang w:val="en-US"/>
        </w:rPr>
        <w:t>. Please note, that not all measurements will support selected traces.</w:t>
      </w:r>
    </w:p>
    <w:p>
      <w:pPr>
        <w:pStyle w:val="Tekstblok"/>
        <w:numPr>
          <w:ilvl w:val="0"/>
          <w:numId w:val="96"/>
        </w:numPr>
        <w:tabs>
          <w:tab w:val="clear" w:pos="709"/>
          <w:tab w:val="left" w:pos="720" w:leader="none"/>
        </w:tabs>
        <w:rPr>
          <w:color w:val="000000"/>
          <w:lang w:val="en-US"/>
        </w:rPr>
      </w:pPr>
      <w:r>
        <w:drawing>
          <wp:anchor behindDoc="0" distT="0" distB="71755" distL="71755" distR="0" simplePos="0" locked="0" layoutInCell="0" allowOverlap="1" relativeHeight="233">
            <wp:simplePos x="0" y="0"/>
            <wp:positionH relativeFrom="column">
              <wp:align>right</wp:align>
            </wp:positionH>
            <wp:positionV relativeFrom="paragraph">
              <wp:posOffset>635</wp:posOffset>
            </wp:positionV>
            <wp:extent cx="1725930" cy="2371090"/>
            <wp:effectExtent l="0" t="0" r="0" b="0"/>
            <wp:wrapSquare wrapText="bothSides"/>
            <wp:docPr id="198" name="Bild1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ild108" descr="" title=""/>
                    <pic:cNvPicPr>
                      <a:picLocks noChangeAspect="1" noChangeArrowheads="1"/>
                    </pic:cNvPicPr>
                  </pic:nvPicPr>
                  <pic:blipFill>
                    <a:blip r:embed="rId212"/>
                    <a:stretch>
                      <a:fillRect/>
                    </a:stretch>
                  </pic:blipFill>
                  <pic:spPr bwMode="auto">
                    <a:xfrm>
                      <a:off x="0" y="0"/>
                      <a:ext cx="1725930" cy="2371090"/>
                    </a:xfrm>
                    <a:prstGeom prst="rect">
                      <a:avLst/>
                    </a:prstGeom>
                  </pic:spPr>
                </pic:pic>
              </a:graphicData>
            </a:graphic>
          </wp:anchor>
        </w:drawing>
      </w:r>
      <w:r>
        <w:rPr>
          <w:color w:val="000000"/>
          <w:lang w:val="en-US"/>
        </w:rPr>
        <w:t xml:space="preserve">The value-display area contains a popup menu where you can </w:t>
      </w:r>
      <w:r>
        <w:rPr>
          <w:color w:val="000000"/>
          <w:lang w:val="en-US"/>
        </w:rPr>
        <w:t>select some predefined offset settings and where you can</w:t>
      </w:r>
      <w:r>
        <w:rPr>
          <w:color w:val="000000"/>
          <w:lang w:val="en-US"/>
        </w:rPr>
        <w:t xml:space="preserve"> enable the movement of the selected trace by moving the mouse vertically with the left mouse-button hold</w:t>
      </w:r>
      <w:r>
        <w:rPr>
          <w:color w:val="000000"/>
          <w:lang w:val="en-US"/>
        </w:rPr>
        <w:t>ed</w:t>
      </w:r>
      <w:r>
        <w:rPr>
          <w:color w:val="000000"/>
          <w:lang w:val="en-US"/>
        </w:rPr>
        <w:t xml:space="preserve"> down </w:t>
      </w:r>
      <w:r>
        <w:rPr>
          <w:color w:val="000000"/>
          <w:lang w:val="en-US"/>
        </w:rPr>
        <w:t xml:space="preserve">using the </w:t>
      </w:r>
      <w:r>
        <w:rPr>
          <w:b w:val="false"/>
          <w:bCs w:val="false"/>
          <w:i/>
          <w:iCs/>
          <w:color w:val="000000"/>
          <w:lang w:val="en-US"/>
        </w:rPr>
        <w:t>Allow Gain – Setup using Mouse</w:t>
      </w:r>
      <w:r>
        <w:rPr>
          <w:b w:val="false"/>
          <w:bCs w:val="false"/>
          <w:color w:val="000000"/>
          <w:lang w:val="en-US"/>
        </w:rPr>
        <w:t xml:space="preserve"> entry</w:t>
      </w:r>
      <w:r>
        <w:rPr>
          <w:color w:val="000000"/>
          <w:lang w:val="en-US"/>
        </w:rPr>
        <w:t>.</w:t>
      </w:r>
    </w:p>
    <w:p>
      <w:pPr>
        <w:pStyle w:val="Tekstblok"/>
        <w:numPr>
          <w:ilvl w:val="0"/>
          <w:numId w:val="96"/>
        </w:numPr>
        <w:tabs>
          <w:tab w:val="clear" w:pos="709"/>
          <w:tab w:val="left" w:pos="720" w:leader="none"/>
        </w:tabs>
        <w:rPr>
          <w:lang w:val="en-US"/>
        </w:rPr>
      </w:pPr>
      <w:r>
        <w:rPr>
          <w:color w:val="000000"/>
          <w:lang w:val="en-US"/>
        </w:rPr>
        <w:t xml:space="preserve">When working with the </w:t>
      </w:r>
      <w:r>
        <w:rPr>
          <w:i/>
          <w:iCs/>
          <w:color w:val="000000"/>
          <w:lang w:val="en-US"/>
        </w:rPr>
        <w:t>Live – Add</w:t>
      </w:r>
      <w:r>
        <w:rPr>
          <w:i w:val="false"/>
          <w:iCs w:val="false"/>
          <w:color w:val="000000"/>
          <w:lang w:val="en-US"/>
        </w:rPr>
        <w:t xml:space="preserve"> Trace </w:t>
      </w:r>
      <w:r>
        <w:rPr>
          <w:color w:val="000000"/>
          <w:lang w:val="en-US"/>
        </w:rPr>
        <w:t xml:space="preserve">or the </w:t>
      </w:r>
      <w:r>
        <w:rPr>
          <w:i/>
          <w:iCs/>
          <w:color w:val="000000"/>
          <w:lang w:val="en-US"/>
        </w:rPr>
        <w:t>Perfect – Addition</w:t>
      </w:r>
      <w:r>
        <w:rPr>
          <w:i w:val="false"/>
          <w:iCs w:val="false"/>
          <w:color w:val="000000"/>
          <w:lang w:val="en-US"/>
        </w:rPr>
        <w:t xml:space="preserve"> Trace</w:t>
      </w:r>
      <w:r>
        <w:rPr>
          <w:color w:val="000000"/>
          <w:lang w:val="en-US"/>
        </w:rPr>
        <w:t xml:space="preserve"> </w:t>
      </w:r>
      <w:r>
        <w:rPr>
          <w:i w:val="false"/>
          <w:iCs w:val="false"/>
          <w:color w:val="000000"/>
          <w:lang w:val="en-US"/>
        </w:rPr>
        <w:t xml:space="preserve">(see page </w:t>
      </w:r>
      <w:r>
        <w:rPr>
          <w:i w:val="false"/>
          <w:iCs w:val="false"/>
          <w:color w:val="000000"/>
          <w:lang w:val="en-US"/>
        </w:rPr>
        <w:fldChar w:fldCharType="begin"/>
      </w:r>
      <w:r>
        <w:rPr>
          <w:i w:val="false"/>
          <w:iCs w:val="false"/>
          <w:color w:val="000000"/>
          <w:lang w:val="en-US"/>
        </w:rPr>
        <w:instrText> PAGEREF __RefHeading__23380_1251909600 \h </w:instrText>
      </w:r>
      <w:r>
        <w:rPr>
          <w:i w:val="false"/>
          <w:iCs w:val="false"/>
          <w:color w:val="000000"/>
          <w:lang w:val="en-US"/>
        </w:rPr>
        <w:fldChar w:fldCharType="separate"/>
      </w:r>
      <w:r>
        <w:rPr>
          <w:i w:val="false"/>
          <w:iCs w:val="false"/>
          <w:color w:val="000000"/>
          <w:lang w:val="en-US"/>
        </w:rPr>
        <w:t>290</w:t>
      </w:r>
      <w:r>
        <w:rPr>
          <w:i w:val="false"/>
          <w:iCs w:val="false"/>
          <w:color w:val="000000"/>
          <w:lang w:val="en-US"/>
        </w:rPr>
        <w:fldChar w:fldCharType="end"/>
      </w:r>
      <w:r>
        <w:rPr>
          <w:i w:val="false"/>
          <w:iCs w:val="false"/>
          <w:color w:val="000000"/>
          <w:lang w:val="en-US"/>
        </w:rPr>
        <w:t xml:space="preserve">) </w:t>
      </w:r>
      <w:r>
        <w:rPr>
          <w:color w:val="000000"/>
          <w:lang w:val="en-US"/>
        </w:rPr>
        <w:t>you can use the entries in the pop-up menu of the cursor-info area in the right-menu bar to determine whether the offset should affect the calculated trace(s) or not.</w:t>
      </w:r>
      <w:r>
        <w:br w:type="page"/>
      </w:r>
    </w:p>
    <w:p>
      <w:pPr>
        <w:pStyle w:val="Kop3"/>
        <w:rPr>
          <w:color w:val="000000"/>
          <w:lang w:val="en-US"/>
        </w:rPr>
      </w:pPr>
      <w:bookmarkStart w:id="149" w:name="__RefHeading__21593_1402859807"/>
      <w:bookmarkEnd w:id="149"/>
      <w:r>
        <w:rPr>
          <w:color w:val="000000"/>
          <w:lang w:val="en-US"/>
        </w:rPr>
        <w:t>Display range selection</w:t>
      </w:r>
    </w:p>
    <w:p>
      <w:pPr>
        <w:pStyle w:val="Tekstblok"/>
        <w:tabs>
          <w:tab w:val="clear" w:pos="709"/>
          <w:tab w:val="left" w:pos="720" w:leader="none"/>
        </w:tabs>
        <w:rPr>
          <w:lang w:val="en-US"/>
        </w:rPr>
      </w:pPr>
      <w:r>
        <w:drawing>
          <wp:anchor behindDoc="0" distT="0" distB="71755" distL="71755" distR="0" simplePos="0" locked="0" layoutInCell="0" allowOverlap="1" relativeHeight="581">
            <wp:simplePos x="0" y="0"/>
            <wp:positionH relativeFrom="column">
              <wp:align>right</wp:align>
            </wp:positionH>
            <wp:positionV relativeFrom="paragraph">
              <wp:posOffset>-71755</wp:posOffset>
            </wp:positionV>
            <wp:extent cx="1440180" cy="1551305"/>
            <wp:effectExtent l="0" t="0" r="0" b="0"/>
            <wp:wrapSquare wrapText="bothSides"/>
            <wp:docPr id="199" name="Grafik1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181" descr="" title=""/>
                    <pic:cNvPicPr>
                      <a:picLocks noChangeAspect="1" noChangeArrowheads="1"/>
                    </pic:cNvPicPr>
                  </pic:nvPicPr>
                  <pic:blipFill>
                    <a:blip r:embed="rId213"/>
                    <a:stretch>
                      <a:fillRect/>
                    </a:stretch>
                  </pic:blipFill>
                  <pic:spPr bwMode="auto">
                    <a:xfrm>
                      <a:off x="0" y="0"/>
                      <a:ext cx="1440180" cy="1551305"/>
                    </a:xfrm>
                    <a:prstGeom prst="rect">
                      <a:avLst/>
                    </a:prstGeom>
                  </pic:spPr>
                </pic:pic>
              </a:graphicData>
            </a:graphic>
          </wp:anchor>
        </w:drawing>
      </w:r>
      <w:r>
        <w:rPr>
          <w:color w:val="000000"/>
          <w:lang w:val="en-US"/>
        </w:rPr>
        <w:t xml:space="preserve">The </w:t>
      </w:r>
      <w:r>
        <w:rPr>
          <w:b/>
          <w:bCs/>
          <w:color w:val="000000"/>
          <w:lang w:val="en-US"/>
        </w:rPr>
        <w:t>Range</w:t>
      </w:r>
      <w:r>
        <w:rPr>
          <w:color w:val="000000"/>
          <w:lang w:val="en-US"/>
        </w:rPr>
        <w:t xml:space="preserve"> selection is located in the lower menu bar.</w:t>
      </w:r>
    </w:p>
    <w:p>
      <w:pPr>
        <w:pStyle w:val="Tekstblok"/>
        <w:tabs>
          <w:tab w:val="clear" w:pos="709"/>
          <w:tab w:val="left" w:pos="720" w:leader="none"/>
        </w:tabs>
        <w:rPr>
          <w:color w:val="000000"/>
          <w:lang w:val="en-US"/>
        </w:rPr>
      </w:pPr>
      <w:r>
        <w:rPr>
          <w:color w:val="000000"/>
          <w:lang w:val="en-US"/>
        </w:rPr>
        <w:t>Use it to select the visible frequency range for the display.</w:t>
      </w:r>
    </w:p>
    <w:p>
      <w:pPr>
        <w:pStyle w:val="Tekstblok"/>
        <w:tabs>
          <w:tab w:val="clear" w:pos="709"/>
          <w:tab w:val="left" w:pos="720" w:leader="none"/>
        </w:tabs>
        <w:rPr>
          <w:lang w:val="en-US"/>
        </w:rPr>
      </w:pPr>
      <w:r>
        <w:rPr>
          <w:color w:val="000000"/>
          <w:lang w:val="en-US"/>
        </w:rPr>
        <w:t xml:space="preserve">Beside the three ranges </w:t>
      </w:r>
      <w:r>
        <w:rPr>
          <w:color w:val="000000"/>
          <w:lang w:val="en-US"/>
        </w:rPr>
        <w:drawing>
          <wp:inline distT="0" distB="0" distL="0" distR="0">
            <wp:extent cx="151130" cy="151130"/>
            <wp:effectExtent l="0" t="0" r="0" b="0"/>
            <wp:docPr id="200" name="Grafik6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fik686" descr="" title=""/>
                    <pic:cNvPicPr>
                      <a:picLocks noChangeAspect="1" noChangeArrowheads="1"/>
                    </pic:cNvPicPr>
                  </pic:nvPicPr>
                  <pic:blipFill>
                    <a:blip r:embed="rId214"/>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Low</w:t>
      </w:r>
      <w:r>
        <w:rPr>
          <w:color w:val="000000"/>
          <w:lang w:val="en-US"/>
        </w:rPr>
        <w:t xml:space="preserve">, </w:t>
      </w:r>
      <w:r>
        <w:rPr>
          <w:color w:val="000000"/>
          <w:lang w:val="en-US"/>
        </w:rPr>
        <w:drawing>
          <wp:inline distT="0" distB="0" distL="0" distR="0">
            <wp:extent cx="151130" cy="151130"/>
            <wp:effectExtent l="0" t="0" r="0" b="0"/>
            <wp:docPr id="201" name="Grafik6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fik687" descr="" title=""/>
                    <pic:cNvPicPr>
                      <a:picLocks noChangeAspect="1" noChangeArrowheads="1"/>
                    </pic:cNvPicPr>
                  </pic:nvPicPr>
                  <pic:blipFill>
                    <a:blip r:embed="rId215"/>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Mid</w:t>
      </w:r>
      <w:r>
        <w:rPr>
          <w:color w:val="000000"/>
          <w:lang w:val="en-US"/>
        </w:rPr>
        <w:t xml:space="preserve"> and </w:t>
      </w:r>
      <w:r>
        <w:rPr>
          <w:color w:val="000000"/>
          <w:lang w:val="en-US"/>
        </w:rPr>
        <w:drawing>
          <wp:inline distT="0" distB="0" distL="0" distR="0">
            <wp:extent cx="151130" cy="151130"/>
            <wp:effectExtent l="0" t="0" r="0" b="0"/>
            <wp:docPr id="202" name="Grafik6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688" descr="" title=""/>
                    <pic:cNvPicPr>
                      <a:picLocks noChangeAspect="1" noChangeArrowheads="1"/>
                    </pic:cNvPicPr>
                  </pic:nvPicPr>
                  <pic:blipFill>
                    <a:blip r:embed="rId216"/>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High</w:t>
      </w:r>
      <w:r>
        <w:rPr>
          <w:color w:val="000000"/>
          <w:lang w:val="en-US"/>
        </w:rPr>
        <w:t xml:space="preserve"> you can select a fourth setting, which is called </w:t>
      </w:r>
      <w:r>
        <w:rPr>
          <w:b/>
          <w:bCs/>
          <w:color w:val="000000"/>
          <w:lang w:val="en-US"/>
        </w:rPr>
        <w:t>User</w:t>
      </w:r>
      <w:r>
        <w:rPr>
          <w:color w:val="000000"/>
          <w:lang w:val="en-US"/>
        </w:rPr>
        <w:t>.</w:t>
      </w:r>
    </w:p>
    <w:p>
      <w:pPr>
        <w:pStyle w:val="Tekstblok"/>
        <w:tabs>
          <w:tab w:val="clear" w:pos="709"/>
          <w:tab w:val="left" w:pos="720" w:leader="none"/>
        </w:tabs>
        <w:rPr>
          <w:lang w:val="en-US"/>
        </w:rPr>
      </w:pPr>
      <w:r>
        <w:rPr>
          <w:color w:val="000000"/>
          <w:lang w:val="en-US"/>
        </w:rPr>
        <w:t xml:space="preserve">You can change the border of the user setting either (like the borders of the three other settings) at </w:t>
      </w:r>
      <w:r>
        <w:rPr>
          <w:b/>
          <w:bCs/>
          <w:color w:val="000000"/>
          <w:lang w:val="en-US"/>
        </w:rPr>
        <w:t>Setup → Post Process</w:t>
      </w:r>
      <w:r>
        <w:rPr>
          <w:color w:val="000000"/>
          <w:lang w:val="en-US"/>
        </w:rPr>
        <w:t xml:space="preserve"> or by assigning the currently used borders using the </w:t>
      </w:r>
      <w:r>
        <w:rPr>
          <w:b/>
          <w:bCs/>
          <w:color w:val="000000"/>
          <w:lang w:val="en-US"/>
        </w:rPr>
        <w:t>Assign current range</w:t>
      </w:r>
      <w:r>
        <w:rPr>
          <w:color w:val="000000"/>
          <w:lang w:val="en-US"/>
        </w:rPr>
        <w:t xml:space="preserve"> option.</w:t>
      </w:r>
    </w:p>
    <w:p>
      <w:pPr>
        <w:pStyle w:val="Tekstblok"/>
        <w:tabs>
          <w:tab w:val="clear" w:pos="709"/>
          <w:tab w:val="left" w:pos="720" w:leader="none"/>
        </w:tabs>
        <w:rPr>
          <w:lang w:val="en-US"/>
        </w:rPr>
      </w:pPr>
      <w:r>
        <w:rPr>
          <w:color w:val="000000"/>
          <w:lang w:val="en-US"/>
        </w:rPr>
        <w:t xml:space="preserve">The </w:t>
      </w:r>
      <w:r>
        <w:rPr>
          <w:color w:val="000000"/>
          <w:lang w:val="en-US"/>
        </w:rPr>
        <w:drawing>
          <wp:inline distT="0" distB="0" distL="0" distR="0">
            <wp:extent cx="151130" cy="151130"/>
            <wp:effectExtent l="0" t="0" r="0" b="0"/>
            <wp:docPr id="203" name="Grafik6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fik693" descr="" title=""/>
                    <pic:cNvPicPr>
                      <a:picLocks noChangeAspect="1" noChangeArrowheads="1"/>
                    </pic:cNvPicPr>
                  </pic:nvPicPr>
                  <pic:blipFill>
                    <a:blip r:embed="rId217"/>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Full range</w:t>
      </w:r>
      <w:r>
        <w:rPr>
          <w:color w:val="000000"/>
          <w:lang w:val="en-US"/>
        </w:rPr>
        <w:t xml:space="preserve"> function restores the full frequency range.</w:t>
      </w:r>
    </w:p>
    <w:p>
      <w:pPr>
        <w:pStyle w:val="Tekstblok"/>
        <w:tabs>
          <w:tab w:val="clear" w:pos="709"/>
          <w:tab w:val="left" w:pos="720" w:leader="none"/>
        </w:tabs>
        <w:rPr>
          <w:color w:val="000000"/>
          <w:lang w:val="en-US"/>
        </w:rPr>
      </w:pPr>
      <w:r>
        <w:rPr>
          <w:color w:val="000000"/>
          <w:lang w:val="en-US"/>
        </w:rPr>
        <w:t xml:space="preserve">If a transfer measurement is performed in the MAT module then this menu contains the </w:t>
      </w:r>
      <w:r>
        <w:rPr>
          <w:b/>
          <w:bCs/>
          <w:color w:val="000000"/>
          <w:lang w:val="en-US"/>
        </w:rPr>
        <w:t>Linear Scaling (X-Axis)</w:t>
      </w:r>
      <w:r>
        <w:rPr>
          <w:color w:val="000000"/>
          <w:lang w:val="en-US"/>
        </w:rPr>
        <w:t xml:space="preserve"> option, which activates a linear scaling of the frequency axis, opposite to the common</w:t>
      </w:r>
      <w:r>
        <w:rPr>
          <w:color w:val="000000"/>
          <w:lang w:val="en-US"/>
        </w:rPr>
        <w:t>ly used</w:t>
      </w:r>
      <w:r>
        <w:rPr>
          <w:color w:val="000000"/>
          <w:lang w:val="en-US"/>
        </w:rPr>
        <w:t xml:space="preserve"> logarithmic scaling. The linear scaling might be helpful when you work with the phase trace.</w:t>
      </w:r>
    </w:p>
    <w:tbl>
      <w:tblPr>
        <w:tblW w:w="9638" w:type="dxa"/>
        <w:jc w:val="start"/>
        <w:tblInd w:w="0" w:type="dxa"/>
        <w:tblLayout w:type="fixed"/>
        <w:tblCellMar>
          <w:top w:w="55" w:type="dxa"/>
          <w:start w:w="55" w:type="dxa"/>
          <w:bottom w:w="55" w:type="dxa"/>
          <w:end w:w="55" w:type="dxa"/>
        </w:tblCellMar>
      </w:tblPr>
      <w:tblGrid>
        <w:gridCol w:w="4818"/>
        <w:gridCol w:w="4820"/>
      </w:tblGrid>
      <w:tr>
        <w:trPr/>
        <w:tc>
          <w:tcPr>
            <w:tcW w:w="4818" w:type="dxa"/>
            <w:tcBorders>
              <w:top w:val="single" w:sz="2" w:space="0" w:color="000000"/>
              <w:start w:val="single" w:sz="2" w:space="0" w:color="000000"/>
              <w:bottom w:val="single" w:sz="2" w:space="0" w:color="000000"/>
            </w:tcBorders>
          </w:tcPr>
          <w:p>
            <w:pPr>
              <w:pStyle w:val="Inhoudtabel"/>
              <w:rPr/>
            </w:pPr>
            <w:r>
              <w:rPr/>
              <w:drawing>
                <wp:anchor behindDoc="0" distT="71755" distB="71755" distL="71755" distR="71755" simplePos="0" locked="0" layoutInCell="0" allowOverlap="1" relativeHeight="74">
                  <wp:simplePos x="0" y="0"/>
                  <wp:positionH relativeFrom="column">
                    <wp:posOffset>33655</wp:posOffset>
                  </wp:positionH>
                  <wp:positionV relativeFrom="paragraph">
                    <wp:align>top</wp:align>
                  </wp:positionV>
                  <wp:extent cx="2922905" cy="1076325"/>
                  <wp:effectExtent l="0" t="0" r="0" b="0"/>
                  <wp:wrapSquare wrapText="bothSides"/>
                  <wp:docPr id="204" name="Grafik6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fik695" descr="" title=""/>
                          <pic:cNvPicPr>
                            <a:picLocks noChangeAspect="1" noChangeArrowheads="1"/>
                          </pic:cNvPicPr>
                        </pic:nvPicPr>
                        <pic:blipFill>
                          <a:blip r:embed="rId218"/>
                          <a:stretch>
                            <a:fillRect/>
                          </a:stretch>
                        </pic:blipFill>
                        <pic:spPr bwMode="auto">
                          <a:xfrm>
                            <a:off x="0" y="0"/>
                            <a:ext cx="2922905" cy="1076325"/>
                          </a:xfrm>
                          <a:prstGeom prst="rect">
                            <a:avLst/>
                          </a:prstGeom>
                        </pic:spPr>
                      </pic:pic>
                    </a:graphicData>
                  </a:graphic>
                </wp:anchor>
              </w:drawing>
            </w:r>
          </w:p>
        </w:tc>
        <w:tc>
          <w:tcPr>
            <w:tcW w:w="4820" w:type="dxa"/>
            <w:tcBorders>
              <w:top w:val="single" w:sz="2" w:space="0" w:color="000000"/>
              <w:start w:val="single" w:sz="2" w:space="0" w:color="000000"/>
              <w:bottom w:val="single" w:sz="2" w:space="0" w:color="000000"/>
              <w:end w:val="single" w:sz="2" w:space="0" w:color="000000"/>
            </w:tcBorders>
          </w:tcPr>
          <w:p>
            <w:pPr>
              <w:pStyle w:val="Inhoudtabel"/>
              <w:rPr/>
            </w:pPr>
            <w:r>
              <w:rPr/>
              <w:drawing>
                <wp:anchor behindDoc="0" distT="71755" distB="71755" distL="71755" distR="71755" simplePos="0" locked="0" layoutInCell="0" allowOverlap="1" relativeHeight="101">
                  <wp:simplePos x="0" y="0"/>
                  <wp:positionH relativeFrom="column">
                    <wp:align>center</wp:align>
                  </wp:positionH>
                  <wp:positionV relativeFrom="paragraph">
                    <wp:align>top</wp:align>
                  </wp:positionV>
                  <wp:extent cx="3019425" cy="786765"/>
                  <wp:effectExtent l="0" t="0" r="0" b="0"/>
                  <wp:wrapTopAndBottom/>
                  <wp:docPr id="205" name="Grafik6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fik694" descr="" title=""/>
                          <pic:cNvPicPr>
                            <a:picLocks noChangeAspect="1" noChangeArrowheads="1"/>
                          </pic:cNvPicPr>
                        </pic:nvPicPr>
                        <pic:blipFill>
                          <a:blip r:embed="rId219"/>
                          <a:stretch>
                            <a:fillRect/>
                          </a:stretch>
                        </pic:blipFill>
                        <pic:spPr bwMode="auto">
                          <a:xfrm>
                            <a:off x="0" y="0"/>
                            <a:ext cx="3019425" cy="786765"/>
                          </a:xfrm>
                          <a:prstGeom prst="rect">
                            <a:avLst/>
                          </a:prstGeom>
                        </pic:spPr>
                      </pic:pic>
                    </a:graphicData>
                  </a:graphic>
                </wp:anchor>
              </w:drawing>
            </w:r>
          </w:p>
        </w:tc>
      </w:tr>
      <w:tr>
        <w:trPr/>
        <w:tc>
          <w:tcPr>
            <w:tcW w:w="4818" w:type="dxa"/>
            <w:tcBorders>
              <w:start w:val="single" w:sz="2" w:space="0" w:color="000000"/>
              <w:bottom w:val="single" w:sz="2" w:space="0" w:color="000000"/>
            </w:tcBorders>
          </w:tcPr>
          <w:p>
            <w:pPr>
              <w:pStyle w:val="Tekstblok"/>
              <w:tabs>
                <w:tab w:val="clear" w:pos="709"/>
                <w:tab w:val="left" w:pos="720" w:leader="none"/>
              </w:tabs>
              <w:jc w:val="center"/>
              <w:rPr>
                <w:color w:val="000000"/>
                <w:lang w:val="en-US"/>
              </w:rPr>
            </w:pPr>
            <w:r>
              <w:rPr>
                <w:color w:val="000000"/>
                <w:lang w:val="en-US"/>
              </w:rPr>
              <w:t>Logarithmic (default) frequency scale</w:t>
            </w:r>
          </w:p>
        </w:tc>
        <w:tc>
          <w:tcPr>
            <w:tcW w:w="4820" w:type="dxa"/>
            <w:tcBorders>
              <w:start w:val="single" w:sz="2" w:space="0" w:color="000000"/>
              <w:bottom w:val="single" w:sz="2" w:space="0" w:color="000000"/>
              <w:end w:val="single" w:sz="2" w:space="0" w:color="000000"/>
            </w:tcBorders>
          </w:tcPr>
          <w:p>
            <w:pPr>
              <w:pStyle w:val="Tekstblok"/>
              <w:tabs>
                <w:tab w:val="clear" w:pos="709"/>
                <w:tab w:val="left" w:pos="720" w:leader="none"/>
              </w:tabs>
              <w:jc w:val="center"/>
              <w:rPr>
                <w:color w:val="000000"/>
                <w:lang w:val="en-US"/>
              </w:rPr>
            </w:pPr>
            <w:r>
              <w:rPr>
                <w:color w:val="000000"/>
                <w:lang w:val="en-US"/>
              </w:rPr>
              <w:t>Linear frequency scale</w:t>
            </w:r>
          </w:p>
        </w:tc>
      </w:tr>
    </w:tbl>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color w:val="000000"/>
          <w:lang w:val="en-US"/>
        </w:rPr>
      </w:pPr>
      <w:r>
        <w:rPr>
          <w:color w:val="000000"/>
          <w:lang w:val="en-US"/>
        </w:rPr>
        <w:t xml:space="preserve">You can also use the </w:t>
      </w:r>
      <w:r>
        <w:rPr>
          <w:i/>
          <w:iCs/>
          <w:color w:val="000000"/>
          <w:lang w:val="en-US"/>
        </w:rPr>
        <w:t>right</w:t>
      </w:r>
      <w:r>
        <w:rPr>
          <w:color w:val="000000"/>
          <w:lang w:val="en-US"/>
        </w:rPr>
        <w:t xml:space="preserve"> mouse button to select the frequency range you want. Just move the cursor to one end of the desired range, click and hold down the right mouse button. Now you can select the frequency range by moving the mouse to the right or to the left. A dashed rectangle marks the current selection. The display changes to the new values as soon as you release the right mouse button.</w:t>
      </w:r>
      <w:r>
        <w:br w:type="page"/>
      </w:r>
    </w:p>
    <w:p>
      <w:pPr>
        <w:pStyle w:val="Kop3"/>
        <w:rPr>
          <w:lang w:val="en-US"/>
        </w:rPr>
      </w:pPr>
      <w:bookmarkStart w:id="150" w:name="__RefHeading___Toc41254_2823577171"/>
      <w:bookmarkEnd w:id="150"/>
      <w:r>
        <w:rPr>
          <w:lang w:val="en-US"/>
        </w:rPr>
        <w:t>Show Range at Cursor</w:t>
      </w:r>
    </w:p>
    <w:p>
      <w:pPr>
        <w:pStyle w:val="Tekstblok"/>
        <w:rPr>
          <w:color w:val="000000"/>
          <w:lang w:val="en-US"/>
        </w:rPr>
      </w:pPr>
      <w:r>
        <w:drawing>
          <wp:anchor behindDoc="0" distT="0" distB="71755" distL="71755" distR="0" simplePos="0" locked="0" layoutInCell="0" allowOverlap="1" relativeHeight="80">
            <wp:simplePos x="0" y="0"/>
            <wp:positionH relativeFrom="column">
              <wp:align>right</wp:align>
            </wp:positionH>
            <wp:positionV relativeFrom="paragraph">
              <wp:posOffset>-38100</wp:posOffset>
            </wp:positionV>
            <wp:extent cx="2520315" cy="1155700"/>
            <wp:effectExtent l="0" t="0" r="0" b="0"/>
            <wp:wrapSquare wrapText="bothSides"/>
            <wp:docPr id="206" name="Grafik6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fik612" descr="" title=""/>
                    <pic:cNvPicPr>
                      <a:picLocks noChangeAspect="1" noChangeArrowheads="1"/>
                    </pic:cNvPicPr>
                  </pic:nvPicPr>
                  <pic:blipFill>
                    <a:blip r:embed="rId220"/>
                    <a:stretch>
                      <a:fillRect/>
                    </a:stretch>
                  </pic:blipFill>
                  <pic:spPr bwMode="auto">
                    <a:xfrm>
                      <a:off x="0" y="0"/>
                      <a:ext cx="2520315" cy="1155700"/>
                    </a:xfrm>
                    <a:prstGeom prst="rect">
                      <a:avLst/>
                    </a:prstGeom>
                  </pic:spPr>
                </pic:pic>
              </a:graphicData>
            </a:graphic>
          </wp:anchor>
        </w:drawing>
      </w:r>
      <w:r>
        <w:rPr>
          <w:color w:val="000000"/>
          <w:lang w:val="en-US"/>
        </w:rPr>
        <w:t xml:space="preserve">You'll find </w:t>
      </w:r>
      <w:r>
        <w:rPr>
          <w:color w:val="000000"/>
          <w:lang w:val="en-US"/>
        </w:rPr>
        <w:t xml:space="preserve">this setting in the popup menu of the trace display </w:t>
      </w:r>
      <w:r>
        <w:rPr>
          <w:color w:val="000000"/>
          <w:lang w:val="en-US"/>
        </w:rPr>
        <w:t>in the FFT and MAT module</w:t>
      </w:r>
      <w:r>
        <w:rPr>
          <w:color w:val="000000"/>
          <w:lang w:val="en-US"/>
        </w:rPr>
        <w:t>.</w:t>
      </w:r>
    </w:p>
    <w:p>
      <w:pPr>
        <w:pStyle w:val="Tekstblok"/>
        <w:rPr>
          <w:color w:val="000000"/>
          <w:lang w:val="en-US"/>
        </w:rPr>
      </w:pPr>
      <w:r>
        <w:drawing>
          <wp:anchor behindDoc="0" distT="0" distB="71755" distL="71755" distR="0" simplePos="0" locked="0" layoutInCell="0" allowOverlap="1" relativeHeight="81">
            <wp:simplePos x="0" y="0"/>
            <wp:positionH relativeFrom="column">
              <wp:posOffset>14605</wp:posOffset>
            </wp:positionH>
            <wp:positionV relativeFrom="paragraph">
              <wp:posOffset>799465</wp:posOffset>
            </wp:positionV>
            <wp:extent cx="2520315" cy="935990"/>
            <wp:effectExtent l="0" t="0" r="0" b="0"/>
            <wp:wrapTopAndBottom/>
            <wp:docPr id="207" name="Grafik6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fik613" descr="" title=""/>
                    <pic:cNvPicPr>
                      <a:picLocks noChangeAspect="1" noChangeArrowheads="1"/>
                    </pic:cNvPicPr>
                  </pic:nvPicPr>
                  <pic:blipFill>
                    <a:blip r:embed="rId221"/>
                    <a:stretch>
                      <a:fillRect/>
                    </a:stretch>
                  </pic:blipFill>
                  <pic:spPr bwMode="auto">
                    <a:xfrm>
                      <a:off x="0" y="0"/>
                      <a:ext cx="2520315" cy="935990"/>
                    </a:xfrm>
                    <a:prstGeom prst="rect">
                      <a:avLst/>
                    </a:prstGeom>
                  </pic:spPr>
                </pic:pic>
              </a:graphicData>
            </a:graphic>
          </wp:anchor>
        </w:drawing>
      </w:r>
      <w:r>
        <w:rPr>
          <w:color w:val="000000"/>
          <w:lang w:val="en-US"/>
        </w:rPr>
        <w:t>This option shows two lines with the selected distance related to the amplitude value at the current cursor position.</w:t>
      </w:r>
    </w:p>
    <w:p>
      <w:pPr>
        <w:pStyle w:val="Tekstblok"/>
        <w:rPr>
          <w:lang w:val="en-US"/>
        </w:rPr>
      </w:pPr>
      <w:r>
        <w:drawing>
          <wp:anchor behindDoc="0" distT="0" distB="71755" distL="71755" distR="0" simplePos="0" locked="0" layoutInCell="0" allowOverlap="1" relativeHeight="82">
            <wp:simplePos x="0" y="0"/>
            <wp:positionH relativeFrom="column">
              <wp:align>right</wp:align>
            </wp:positionH>
            <wp:positionV relativeFrom="paragraph">
              <wp:posOffset>1130300</wp:posOffset>
            </wp:positionV>
            <wp:extent cx="2520315" cy="1969135"/>
            <wp:effectExtent l="0" t="0" r="0" b="0"/>
            <wp:wrapSquare wrapText="bothSides"/>
            <wp:docPr id="208" name="Grafik6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614" descr="" title=""/>
                    <pic:cNvPicPr>
                      <a:picLocks noChangeAspect="1" noChangeArrowheads="1"/>
                    </pic:cNvPicPr>
                  </pic:nvPicPr>
                  <pic:blipFill>
                    <a:blip r:embed="rId222"/>
                    <a:stretch>
                      <a:fillRect/>
                    </a:stretch>
                  </pic:blipFill>
                  <pic:spPr bwMode="auto">
                    <a:xfrm>
                      <a:off x="0" y="0"/>
                      <a:ext cx="2520315" cy="1969135"/>
                    </a:xfrm>
                    <a:prstGeom prst="rect">
                      <a:avLst/>
                    </a:prstGeom>
                  </pic:spPr>
                </pic:pic>
              </a:graphicData>
            </a:graphic>
          </wp:anchor>
        </w:drawing>
      </w:r>
      <w:r>
        <w:rPr>
          <w:color w:val="000000"/>
          <w:lang w:val="en-US"/>
        </w:rPr>
        <w:t xml:space="preserve">If </w:t>
      </w:r>
      <w:r>
        <w:rPr>
          <w:color w:val="000000"/>
          <w:lang w:val="en-US"/>
        </w:rPr>
        <w:t xml:space="preserve">you’ve enabled </w:t>
      </w:r>
      <w:r>
        <w:rPr>
          <w:color w:val="000000"/>
          <w:lang w:val="en-US"/>
        </w:rPr>
        <w:t xml:space="preserve">the </w:t>
      </w:r>
      <w:r>
        <w:rPr>
          <w:b/>
          <w:bCs/>
          <w:color w:val="000000"/>
          <w:lang w:val="en-US"/>
        </w:rPr>
        <w:t>Pink spectrum lines</w:t>
      </w:r>
      <w:r>
        <w:rPr>
          <w:color w:val="000000"/>
          <w:lang w:val="en-US"/>
        </w:rPr>
        <w:t xml:space="preserve"> </w:t>
      </w:r>
      <w:r>
        <w:rPr>
          <w:color w:val="000000"/>
          <w:lang w:val="en-US"/>
        </w:rPr>
        <w:t xml:space="preserve">option in Setup → Display (see page </w:t>
      </w:r>
      <w:r>
        <w:rPr>
          <w:color w:val="000000"/>
          <w:lang w:val="en-US"/>
        </w:rPr>
        <w:fldChar w:fldCharType="begin"/>
      </w:r>
      <w:r>
        <w:rPr>
          <w:color w:val="000000"/>
          <w:lang w:val="en-US"/>
        </w:rPr>
        <w:instrText> PAGEREF __RefHeading__30726_40126426 \h </w:instrText>
      </w:r>
      <w:r>
        <w:rPr>
          <w:color w:val="000000"/>
          <w:lang w:val="en-US"/>
        </w:rPr>
        <w:fldChar w:fldCharType="separate"/>
      </w:r>
      <w:r>
        <w:rPr>
          <w:color w:val="000000"/>
          <w:lang w:val="en-US"/>
        </w:rPr>
        <w:t>193</w:t>
      </w:r>
      <w:r>
        <w:rPr>
          <w:color w:val="000000"/>
          <w:lang w:val="en-US"/>
        </w:rPr>
        <w:fldChar w:fldCharType="end"/>
      </w:r>
      <w:r>
        <w:rPr>
          <w:color w:val="000000"/>
          <w:lang w:val="en-US"/>
        </w:rPr>
        <w:t>) then the grid will contain lines showing the -3dB slope</w:t>
      </w:r>
      <w:r>
        <w:rPr>
          <w:color w:val="000000"/>
          <w:lang w:val="en-US"/>
        </w:rPr>
        <w:t>.</w:t>
      </w:r>
    </w:p>
    <w:p>
      <w:pPr>
        <w:pStyle w:val="Tekstblok"/>
        <w:rPr>
          <w:color w:val="000000"/>
          <w:lang w:val="en-US"/>
        </w:rPr>
      </w:pPr>
      <w:r>
        <w:drawing>
          <wp:anchor behindDoc="0" distT="0" distB="71755" distL="71755" distR="0" simplePos="0" locked="0" layoutInCell="0" allowOverlap="1" relativeHeight="83">
            <wp:simplePos x="0" y="0"/>
            <wp:positionH relativeFrom="column">
              <wp:posOffset>-14605</wp:posOffset>
            </wp:positionH>
            <wp:positionV relativeFrom="paragraph">
              <wp:posOffset>21590</wp:posOffset>
            </wp:positionV>
            <wp:extent cx="2520315" cy="1450975"/>
            <wp:effectExtent l="0" t="0" r="0" b="0"/>
            <wp:wrapTopAndBottom/>
            <wp:docPr id="209" name="Grafik6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fik615" descr="" title=""/>
                    <pic:cNvPicPr>
                      <a:picLocks noChangeAspect="1" noChangeArrowheads="1"/>
                    </pic:cNvPicPr>
                  </pic:nvPicPr>
                  <pic:blipFill>
                    <a:blip r:embed="rId223"/>
                    <a:stretch>
                      <a:fillRect/>
                    </a:stretch>
                  </pic:blipFill>
                  <pic:spPr bwMode="auto">
                    <a:xfrm>
                      <a:off x="0" y="0"/>
                      <a:ext cx="2520315" cy="1450975"/>
                    </a:xfrm>
                    <a:prstGeom prst="rect">
                      <a:avLst/>
                    </a:prstGeom>
                  </pic:spPr>
                </pic:pic>
              </a:graphicData>
            </a:graphic>
          </wp:anchor>
        </w:drawing>
      </w:r>
      <w:r>
        <w:rPr>
          <w:color w:val="000000"/>
          <w:lang w:val="en-US"/>
        </w:rPr>
        <w:t>The horizontal grid option shows a horizontal line at the cursor's intersection with the selected trace.</w:t>
      </w:r>
    </w:p>
    <w:p>
      <w:pPr>
        <w:pStyle w:val="Tekstblok"/>
        <w:rPr>
          <w:b/>
          <w:b/>
          <w:bCs/>
          <w:color w:val="000000"/>
          <w:lang w:val="en-US"/>
        </w:rPr>
      </w:pPr>
      <w:r>
        <w:rPr>
          <w:b/>
          <w:bCs/>
          <w:color w:val="000000"/>
          <w:lang w:val="en-US"/>
        </w:rPr>
        <w:t>Hint</w:t>
      </w:r>
      <w:r>
        <w:rPr>
          <w:b/>
          <w:bCs/>
          <w:color w:val="000000"/>
          <w:lang w:val="en-US"/>
        </w:rPr>
        <w:t>s</w:t>
      </w:r>
      <w:r>
        <w:rPr>
          <w:b/>
          <w:bCs/>
          <w:color w:val="000000"/>
          <w:lang w:val="en-US"/>
        </w:rPr>
        <w:t>:</w:t>
      </w:r>
    </w:p>
    <w:p>
      <w:pPr>
        <w:pStyle w:val="Tekstblok"/>
        <w:numPr>
          <w:ilvl w:val="0"/>
          <w:numId w:val="97"/>
        </w:numPr>
        <w:rPr/>
      </w:pPr>
      <w:r>
        <w:rPr>
          <w:color w:val="000000"/>
          <w:lang w:val="en-US"/>
        </w:rPr>
        <w:t xml:space="preserve">The cursor always shows the values of the currently </w:t>
      </w:r>
      <w:r>
        <w:rPr>
          <w:b/>
          <w:bCs/>
          <w:color w:val="000000"/>
          <w:lang w:val="en-US"/>
        </w:rPr>
        <w:t>selected trace</w:t>
      </w:r>
      <w:r>
        <w:rPr>
          <w:color w:val="000000"/>
          <w:lang w:val="en-US"/>
        </w:rPr>
        <w:t>.</w:t>
      </w:r>
    </w:p>
    <w:p>
      <w:pPr>
        <w:pStyle w:val="Tekstblok"/>
        <w:numPr>
          <w:ilvl w:val="0"/>
          <w:numId w:val="97"/>
        </w:numPr>
        <w:rPr>
          <w:lang w:val="en-US"/>
        </w:rPr>
      </w:pPr>
      <w:r>
        <w:rPr>
          <w:color w:val="000000"/>
          <w:lang w:val="en-US"/>
        </w:rPr>
        <w:t xml:space="preserve">You can select the trace to analyze in the popup menu of the trace display using the </w:t>
      </w:r>
      <w:r>
        <w:rPr>
          <w:b/>
          <w:bCs/>
          <w:color w:val="000000"/>
          <w:lang w:val="en-US"/>
        </w:rPr>
        <w:t>Show Values of</w:t>
      </w:r>
      <w:r>
        <w:rPr>
          <w:color w:val="000000"/>
          <w:lang w:val="en-US"/>
        </w:rPr>
        <w:t xml:space="preserve"> option.</w:t>
      </w:r>
      <w:r>
        <w:br w:type="page"/>
      </w:r>
    </w:p>
    <w:p>
      <w:pPr>
        <w:pStyle w:val="Kop3"/>
        <w:rPr/>
      </w:pPr>
      <w:bookmarkStart w:id="151" w:name="__RefHeading__22806_189244930"/>
      <w:bookmarkEnd w:id="151"/>
      <w:r>
        <w:drawing>
          <wp:anchor behindDoc="0" distT="0" distB="0" distL="71755" distR="0" simplePos="0" locked="0" layoutInCell="0" allowOverlap="1" relativeHeight="140">
            <wp:simplePos x="0" y="0"/>
            <wp:positionH relativeFrom="column">
              <wp:posOffset>4290695</wp:posOffset>
            </wp:positionH>
            <wp:positionV relativeFrom="paragraph">
              <wp:posOffset>174625</wp:posOffset>
            </wp:positionV>
            <wp:extent cx="1829435" cy="3833495"/>
            <wp:effectExtent l="0" t="0" r="0" b="0"/>
            <wp:wrapSquare wrapText="bothSides"/>
            <wp:docPr id="210" name="Grafik1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fik168" descr="" title=""/>
                    <pic:cNvPicPr>
                      <a:picLocks noChangeAspect="1" noChangeArrowheads="1"/>
                    </pic:cNvPicPr>
                  </pic:nvPicPr>
                  <pic:blipFill>
                    <a:blip r:embed="rId224"/>
                    <a:stretch>
                      <a:fillRect/>
                    </a:stretch>
                  </pic:blipFill>
                  <pic:spPr bwMode="auto">
                    <a:xfrm>
                      <a:off x="0" y="0"/>
                      <a:ext cx="1829435" cy="3833495"/>
                    </a:xfrm>
                    <a:prstGeom prst="rect">
                      <a:avLst/>
                    </a:prstGeom>
                  </pic:spPr>
                </pic:pic>
              </a:graphicData>
            </a:graphic>
          </wp:anchor>
        </w:drawing>
      </w:r>
      <w:r>
        <w:rPr>
          <w:lang w:val="en-US"/>
        </w:rPr>
        <w:t>The p</w:t>
      </w:r>
      <w:r>
        <w:rPr>
          <w:lang w:val="en-US"/>
        </w:rPr>
        <w:t xml:space="preserve">opup menu </w:t>
      </w:r>
      <w:r>
        <w:rPr>
          <w:lang w:val="en-US"/>
        </w:rPr>
        <w:t>assigned</w:t>
      </w:r>
      <w:r>
        <w:rPr>
          <w:lang w:val="en-US"/>
        </w:rPr>
        <w:t xml:space="preserve"> to the </w:t>
      </w:r>
      <w:r>
        <w:rPr>
          <w:lang w:val="en-US"/>
        </w:rPr>
        <w:t>t</w:t>
      </w:r>
      <w:r>
        <w:rPr>
          <w:lang w:val="en-US"/>
        </w:rPr>
        <w:t xml:space="preserve">race </w:t>
      </w:r>
      <w:r>
        <w:rPr>
          <w:lang w:val="en-US"/>
        </w:rPr>
        <w:t>d</w:t>
      </w:r>
      <w:r>
        <w:rPr>
          <w:lang w:val="en-US"/>
        </w:rPr>
        <w:t>isplay</w:t>
      </w:r>
    </w:p>
    <w:p>
      <w:pPr>
        <w:pStyle w:val="Tekstblok"/>
        <w:tabs>
          <w:tab w:val="clear" w:pos="709"/>
          <w:tab w:val="left" w:pos="720" w:leader="none"/>
        </w:tabs>
        <w:rPr>
          <w:color w:val="000000"/>
          <w:lang w:val="en-US"/>
        </w:rPr>
      </w:pPr>
      <w:r>
        <w:rPr>
          <w:color w:val="000000"/>
          <w:lang w:val="en-US"/>
        </w:rPr>
        <w:t>O</w:t>
      </w:r>
      <w:r>
        <w:rPr>
          <w:color w:val="000000"/>
          <w:lang w:val="en-US"/>
        </w:rPr>
        <w:t xml:space="preserve">pen this menu by clicking on the trace – display window with the right mouse button </w:t>
      </w:r>
      <w:r>
        <w:rPr>
          <w:color w:val="000000"/>
          <w:lang w:val="en-US"/>
        </w:rPr>
        <w:t xml:space="preserve">or by pressing the key </w:t>
      </w:r>
      <w:r>
        <w:rPr>
          <w:b/>
          <w:bCs/>
          <w:color w:val="000000"/>
          <w:lang w:val="en-US"/>
        </w:rPr>
        <w:t>J</w:t>
      </w:r>
      <w:r>
        <w:rPr>
          <w:color w:val="000000"/>
          <w:lang w:val="en-US"/>
        </w:rPr>
        <w:t xml:space="preserve"> on your keyboard. </w:t>
      </w:r>
      <w:r>
        <w:rPr>
          <w:color w:val="000000"/>
          <w:lang w:val="en-US"/>
        </w:rPr>
        <w:t>The content of this menu varies dependent on the current status and the measurement selected.</w:t>
      </w:r>
    </w:p>
    <w:p>
      <w:pPr>
        <w:pStyle w:val="Tekstblok"/>
        <w:numPr>
          <w:ilvl w:val="0"/>
          <w:numId w:val="98"/>
        </w:numPr>
        <w:tabs>
          <w:tab w:val="clear" w:pos="709"/>
          <w:tab w:val="left" w:pos="720" w:leader="none"/>
        </w:tabs>
        <w:rPr/>
      </w:pPr>
      <w:r>
        <w:rPr>
          <w:b/>
          <w:bCs/>
          <w:color w:val="000000"/>
          <w:lang w:val="en-US"/>
        </w:rPr>
        <w:t>Show values of</w:t>
      </w:r>
      <w:r>
        <w:rPr>
          <w:color w:val="000000"/>
          <w:lang w:val="en-US"/>
        </w:rPr>
        <w:t xml:space="preserve"> select the trace whose values are shown. </w:t>
      </w:r>
      <w:r>
        <w:rPr>
          <w:color w:val="000000"/>
          <w:lang w:val="en-US"/>
        </w:rPr>
        <w:t xml:space="preserve">See page </w:t>
      </w:r>
      <w:r>
        <w:rPr>
          <w:color w:val="000000"/>
          <w:lang w:val="en-US"/>
        </w:rPr>
        <w:fldChar w:fldCharType="begin"/>
      </w:r>
      <w:r>
        <w:rPr>
          <w:color w:val="000000"/>
          <w:lang w:val="en-US"/>
        </w:rPr>
        <w:instrText> PAGEREF __RefHeading__21851_1251909600 \h </w:instrText>
      </w:r>
      <w:r>
        <w:rPr>
          <w:color w:val="000000"/>
          <w:lang w:val="en-US"/>
        </w:rPr>
        <w:fldChar w:fldCharType="separate"/>
      </w:r>
      <w:r>
        <w:rPr>
          <w:color w:val="000000"/>
          <w:lang w:val="en-US"/>
        </w:rPr>
        <w:t>286</w:t>
      </w:r>
      <w:r>
        <w:rPr>
          <w:color w:val="000000"/>
          <w:lang w:val="en-US"/>
        </w:rPr>
        <w:fldChar w:fldCharType="end"/>
      </w:r>
      <w:r>
        <w:rPr>
          <w:color w:val="000000"/>
          <w:lang w:val="en-US"/>
        </w:rPr>
        <w:t xml:space="preserve"> for details.</w:t>
      </w:r>
    </w:p>
    <w:p>
      <w:pPr>
        <w:pStyle w:val="Tekstblok"/>
        <w:numPr>
          <w:ilvl w:val="0"/>
          <w:numId w:val="98"/>
        </w:numPr>
        <w:tabs>
          <w:tab w:val="clear" w:pos="709"/>
          <w:tab w:val="left" w:pos="720" w:leader="none"/>
        </w:tabs>
        <w:rPr/>
      </w:pPr>
      <w:r>
        <w:rPr>
          <w:b/>
          <w:bCs/>
          <w:color w:val="000000"/>
          <w:lang w:val="en-US"/>
        </w:rPr>
        <w:t>Group-delay related to</w:t>
      </w:r>
      <w:r>
        <w:rPr>
          <w:color w:val="000000"/>
          <w:lang w:val="en-US"/>
        </w:rPr>
        <w:t xml:space="preserve"> select the reference time used for the calculation of the group-delay. This option is available only in the impulse response's FFT module.</w:t>
      </w:r>
    </w:p>
    <w:p>
      <w:pPr>
        <w:pStyle w:val="Tekstblok"/>
        <w:numPr>
          <w:ilvl w:val="0"/>
          <w:numId w:val="98"/>
        </w:numPr>
        <w:tabs>
          <w:tab w:val="clear" w:pos="709"/>
          <w:tab w:val="left" w:pos="720" w:leader="none"/>
        </w:tabs>
        <w:rPr>
          <w:lang w:val="en-US"/>
        </w:rPr>
      </w:pPr>
      <w:r>
        <w:rPr>
          <w:color w:val="000000"/>
          <w:lang w:val="en-US"/>
        </w:rPr>
        <w:drawing>
          <wp:inline distT="0" distB="0" distL="0" distR="0">
            <wp:extent cx="152400" cy="152400"/>
            <wp:effectExtent l="0" t="0" r="0" b="0"/>
            <wp:docPr id="211" name="Grafik1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169" descr="" title=""/>
                    <pic:cNvPicPr>
                      <a:picLocks noChangeAspect="1" noChangeArrowheads="1"/>
                    </pic:cNvPicPr>
                  </pic:nvPicPr>
                  <pic:blipFill>
                    <a:blip r:embed="rId225"/>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Invert live trace</w:t>
      </w:r>
      <w:r>
        <w:rPr>
          <w:color w:val="000000"/>
          <w:lang w:val="en-US"/>
        </w:rPr>
        <w:t xml:space="preserve"> flip the live trace on the zero dB line. The shortcut is </w:t>
      </w:r>
      <w:r>
        <w:rPr>
          <w:b/>
          <w:bCs/>
          <w:color w:val="000000"/>
          <w:lang w:val="en-US"/>
        </w:rPr>
        <w:t xml:space="preserve">Shift </w:t>
      </w:r>
      <w:r>
        <w:rPr>
          <w:b/>
          <w:bCs/>
          <w:color w:val="000000"/>
          <w:lang w:val="en-US"/>
        </w:rPr>
        <w:t>+</w:t>
      </w:r>
      <w:r>
        <w:rPr>
          <w:b/>
          <w:bCs/>
          <w:color w:val="000000"/>
          <w:lang w:val="en-US"/>
        </w:rPr>
        <w:t xml:space="preserve"> I</w:t>
      </w:r>
      <w:r>
        <w:rPr>
          <w:b w:val="false"/>
          <w:bCs w:val="false"/>
          <w:color w:val="000000"/>
          <w:lang w:val="en-US"/>
        </w:rPr>
        <w:t>.</w:t>
      </w:r>
    </w:p>
    <w:p>
      <w:pPr>
        <w:pStyle w:val="Tekstblok"/>
        <w:numPr>
          <w:ilvl w:val="0"/>
          <w:numId w:val="98"/>
        </w:numPr>
        <w:tabs>
          <w:tab w:val="clear" w:pos="709"/>
          <w:tab w:val="left" w:pos="720" w:leader="none"/>
        </w:tabs>
        <w:rPr>
          <w:lang w:val="en-US"/>
        </w:rPr>
      </w:pPr>
      <w:r>
        <w:rPr>
          <w:b/>
          <w:bCs/>
          <w:color w:val="000000"/>
          <w:lang w:val="en-US"/>
        </w:rPr>
        <w:drawing>
          <wp:inline distT="0" distB="0" distL="0" distR="0">
            <wp:extent cx="152400" cy="152400"/>
            <wp:effectExtent l="0" t="0" r="0" b="0"/>
            <wp:docPr id="212" name="Bild1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ild152" descr="" title=""/>
                    <pic:cNvPicPr>
                      <a:picLocks noChangeAspect="1" noChangeArrowheads="1"/>
                    </pic:cNvPicPr>
                  </pic:nvPicPr>
                  <pic:blipFill>
                    <a:blip r:embed="rId226"/>
                    <a:stretch>
                      <a:fillRect/>
                    </a:stretch>
                  </pic:blipFill>
                  <pic:spPr bwMode="auto">
                    <a:xfrm>
                      <a:off x="0" y="0"/>
                      <a:ext cx="152400" cy="152400"/>
                    </a:xfrm>
                    <a:prstGeom prst="rect">
                      <a:avLst/>
                    </a:prstGeom>
                  </pic:spPr>
                </pic:pic>
              </a:graphicData>
            </a:graphic>
          </wp:inline>
        </w:drawing>
      </w:r>
      <w:r>
        <w:rPr>
          <w:b/>
          <w:bCs/>
          <w:color w:val="000000"/>
          <w:lang w:val="en-US"/>
        </w:rPr>
        <w:t>Full trace display</w:t>
      </w:r>
      <w:r>
        <w:rPr>
          <w:b w:val="false"/>
          <w:bCs w:val="false"/>
          <w:color w:val="000000"/>
          <w:lang w:val="en-US"/>
        </w:rPr>
        <w:t xml:space="preserve"> show the whole valid frequency range. The shortcut is </w:t>
      </w:r>
      <w:r>
        <w:rPr>
          <w:b/>
          <w:bCs/>
          <w:color w:val="000000"/>
          <w:lang w:val="en-US"/>
        </w:rPr>
        <w:t>F</w:t>
      </w:r>
      <w:r>
        <w:rPr>
          <w:b w:val="false"/>
          <w:bCs w:val="false"/>
          <w:color w:val="000000"/>
          <w:lang w:val="en-US"/>
        </w:rPr>
        <w:t>.</w:t>
      </w:r>
    </w:p>
    <w:p>
      <w:pPr>
        <w:pStyle w:val="Tekstblok"/>
        <w:numPr>
          <w:ilvl w:val="0"/>
          <w:numId w:val="98"/>
        </w:numPr>
        <w:tabs>
          <w:tab w:val="clear" w:pos="709"/>
          <w:tab w:val="left" w:pos="720" w:leader="none"/>
        </w:tabs>
        <w:rPr>
          <w:lang w:val="en-US"/>
        </w:rPr>
      </w:pPr>
      <w:r>
        <w:rPr>
          <w:b/>
          <w:bCs/>
          <w:color w:val="000000"/>
          <w:lang w:val="en-US"/>
        </w:rPr>
        <w:drawing>
          <wp:inline distT="0" distB="0" distL="0" distR="0">
            <wp:extent cx="152400" cy="152400"/>
            <wp:effectExtent l="0" t="0" r="0" b="0"/>
            <wp:docPr id="213" name="Bild1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Bild153" descr="" title=""/>
                    <pic:cNvPicPr>
                      <a:picLocks noChangeAspect="1" noChangeArrowheads="1"/>
                    </pic:cNvPicPr>
                  </pic:nvPicPr>
                  <pic:blipFill>
                    <a:blip r:embed="rId227"/>
                    <a:stretch>
                      <a:fillRect/>
                    </a:stretch>
                  </pic:blipFill>
                  <pic:spPr bwMode="auto">
                    <a:xfrm>
                      <a:off x="0" y="0"/>
                      <a:ext cx="152400" cy="152400"/>
                    </a:xfrm>
                    <a:prstGeom prst="rect">
                      <a:avLst/>
                    </a:prstGeom>
                  </pic:spPr>
                </pic:pic>
              </a:graphicData>
            </a:graphic>
          </wp:inline>
        </w:drawing>
      </w:r>
      <w:r>
        <w:rPr>
          <w:b/>
          <w:bCs/>
          <w:color w:val="000000"/>
          <w:lang w:val="en-US"/>
        </w:rPr>
        <w:t>Information</w:t>
      </w:r>
      <w:r>
        <w:rPr>
          <w:color w:val="000000"/>
          <w:lang w:val="en-US"/>
        </w:rPr>
        <w:t xml:space="preserve"> show information about the currently selected trace.</w:t>
      </w:r>
    </w:p>
    <w:p>
      <w:pPr>
        <w:pStyle w:val="Tekstblok"/>
        <w:numPr>
          <w:ilvl w:val="0"/>
          <w:numId w:val="98"/>
        </w:numPr>
        <w:tabs>
          <w:tab w:val="clear" w:pos="709"/>
          <w:tab w:val="left" w:pos="720" w:leader="none"/>
        </w:tabs>
        <w:rPr>
          <w:lang w:val="en-US"/>
        </w:rPr>
      </w:pPr>
      <w:r>
        <w:rPr>
          <w:color w:val="000000"/>
          <w:lang w:val="en-US"/>
        </w:rPr>
        <w:drawing>
          <wp:inline distT="0" distB="0" distL="0" distR="0">
            <wp:extent cx="152400" cy="152400"/>
            <wp:effectExtent l="0" t="0" r="0" b="0"/>
            <wp:docPr id="214" name="Grafik1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Grafik172" descr="" title=""/>
                    <pic:cNvPicPr>
                      <a:picLocks noChangeAspect="1" noChangeArrowheads="1"/>
                    </pic:cNvPicPr>
                  </pic:nvPicPr>
                  <pic:blipFill>
                    <a:blip r:embed="rId228"/>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Show Range at Cursor</w:t>
      </w:r>
      <w:r>
        <w:rPr>
          <w:color w:val="000000"/>
          <w:lang w:val="en-US"/>
        </w:rPr>
        <w:t xml:space="preserve"> draws horizontal guide lines related to the value at the cursor's current position.</w:t>
      </w:r>
    </w:p>
    <w:p>
      <w:pPr>
        <w:pStyle w:val="Tekstblok"/>
        <w:numPr>
          <w:ilvl w:val="0"/>
          <w:numId w:val="98"/>
        </w:numPr>
        <w:tabs>
          <w:tab w:val="clear" w:pos="709"/>
          <w:tab w:val="left" w:pos="720" w:leader="none"/>
        </w:tabs>
        <w:rPr>
          <w:lang w:val="en-US"/>
        </w:rPr>
      </w:pPr>
      <w:r>
        <w:rPr>
          <w:b/>
          <w:bCs/>
          <w:color w:val="000000"/>
          <w:lang w:val="en-US"/>
        </w:rPr>
        <w:t>Delay = Cursor</w:t>
      </w:r>
      <w:r>
        <w:rPr>
          <w:b w:val="false"/>
          <w:bCs w:val="false"/>
          <w:color w:val="000000"/>
          <w:lang w:val="en-US"/>
        </w:rPr>
        <w:t xml:space="preserve"> applies the delay value at the cursor's current position to the current delay. This option is enabled only in the impulse-response measurement. You can also use the shortcut </w:t>
      </w:r>
      <w:r>
        <w:rPr>
          <w:b/>
          <w:bCs/>
          <w:color w:val="000000"/>
          <w:lang w:val="en-US"/>
        </w:rPr>
        <w:t>F3</w:t>
      </w:r>
      <w:r>
        <w:rPr>
          <w:b w:val="false"/>
          <w:bCs w:val="false"/>
          <w:color w:val="000000"/>
          <w:lang w:val="en-US"/>
        </w:rPr>
        <w:t xml:space="preserve"> to invoke this function.</w:t>
      </w:r>
    </w:p>
    <w:p>
      <w:pPr>
        <w:pStyle w:val="Tekstblok"/>
        <w:numPr>
          <w:ilvl w:val="0"/>
          <w:numId w:val="98"/>
        </w:numPr>
        <w:tabs>
          <w:tab w:val="clear" w:pos="709"/>
          <w:tab w:val="left" w:pos="720" w:leader="none"/>
        </w:tabs>
        <w:rPr>
          <w:lang w:val="en-US"/>
        </w:rPr>
      </w:pPr>
      <w:r>
        <w:rPr>
          <w:color w:val="000000"/>
          <w:lang w:val="en-US"/>
        </w:rPr>
        <w:drawing>
          <wp:inline distT="0" distB="0" distL="0" distR="0">
            <wp:extent cx="152400" cy="152400"/>
            <wp:effectExtent l="0" t="0" r="0" b="0"/>
            <wp:docPr id="215" name="Grafik1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Grafik173" descr="" title=""/>
                    <pic:cNvPicPr>
                      <a:picLocks noChangeAspect="1" noChangeArrowheads="1"/>
                    </pic:cNvPicPr>
                  </pic:nvPicPr>
                  <pic:blipFill>
                    <a:blip r:embed="rId229"/>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Marker</w:t>
      </w:r>
      <w:r>
        <w:rPr>
          <w:color w:val="000000"/>
          <w:lang w:val="en-US"/>
        </w:rPr>
        <w:t xml:space="preserve"> </w:t>
      </w:r>
      <w:r>
        <w:rPr>
          <w:color w:val="000000"/>
          <w:lang w:val="en-US"/>
        </w:rPr>
        <w:t>open the Menu Marker</w:t>
      </w:r>
      <w:r>
        <w:rPr>
          <w:color w:val="000000"/>
          <w:lang w:val="en-US"/>
        </w:rPr>
        <w:t xml:space="preserve">. See page </w:t>
      </w:r>
      <w:r>
        <w:rPr>
          <w:color w:val="000000"/>
          <w:lang w:val="en-US"/>
        </w:rPr>
        <w:fldChar w:fldCharType="begin"/>
      </w:r>
      <w:r>
        <w:rPr>
          <w:color w:val="000000"/>
          <w:lang w:val="en-US"/>
        </w:rPr>
        <w:instrText> PAGEREF __RefHeading__22804_189244930 \h </w:instrText>
      </w:r>
      <w:r>
        <w:rPr>
          <w:color w:val="000000"/>
          <w:lang w:val="en-US"/>
        </w:rPr>
        <w:fldChar w:fldCharType="separate"/>
      </w:r>
      <w:r>
        <w:rPr>
          <w:color w:val="000000"/>
          <w:lang w:val="en-US"/>
        </w:rPr>
        <w:t>307</w:t>
      </w:r>
      <w:r>
        <w:rPr>
          <w:color w:val="000000"/>
          <w:lang w:val="en-US"/>
        </w:rPr>
        <w:fldChar w:fldCharType="end"/>
      </w:r>
      <w:r>
        <w:rPr>
          <w:color w:val="000000"/>
          <w:lang w:val="en-US"/>
        </w:rPr>
        <w:t xml:space="preserve"> for details.</w:t>
      </w:r>
    </w:p>
    <w:p>
      <w:pPr>
        <w:pStyle w:val="Tekstblok"/>
        <w:numPr>
          <w:ilvl w:val="0"/>
          <w:numId w:val="98"/>
        </w:numPr>
        <w:tabs>
          <w:tab w:val="clear" w:pos="709"/>
          <w:tab w:val="left" w:pos="720" w:leader="none"/>
        </w:tabs>
        <w:rPr>
          <w:lang w:val="en-US"/>
        </w:rPr>
      </w:pPr>
      <w:r>
        <w:rPr>
          <w:b/>
          <w:bCs/>
          <w:color w:val="000000"/>
          <w:lang w:val="en-US"/>
        </w:rPr>
        <w:t>Tools</w:t>
      </w:r>
      <w:r>
        <w:rPr>
          <w:color w:val="000000"/>
          <w:lang w:val="en-US"/>
        </w:rPr>
        <w:t xml:space="preserve"> invoke the </w:t>
      </w:r>
      <w:r>
        <w:rPr>
          <w:b/>
          <w:bCs/>
          <w:color w:val="000000"/>
          <w:lang w:val="en-US"/>
        </w:rPr>
        <w:t>Tools</w:t>
      </w:r>
      <w:r>
        <w:rPr>
          <w:color w:val="000000"/>
          <w:lang w:val="en-US"/>
        </w:rPr>
        <w:t xml:space="preserve"> menu </w:t>
      </w:r>
      <w:r>
        <w:rPr>
          <w:color w:val="000000"/>
          <w:lang w:val="en-US"/>
        </w:rPr>
        <w:t xml:space="preserve">(see page </w:t>
      </w:r>
      <w:r>
        <w:rPr>
          <w:color w:val="000000"/>
          <w:lang w:val="en-US"/>
        </w:rPr>
        <w:fldChar w:fldCharType="begin"/>
      </w:r>
      <w:r>
        <w:rPr>
          <w:color w:val="000000"/>
          <w:lang w:val="en-US"/>
        </w:rPr>
        <w:instrText> PAGEREF Ref_Tools_menu \h </w:instrText>
      </w:r>
      <w:r>
        <w:rPr>
          <w:color w:val="000000"/>
          <w:lang w:val="en-US"/>
        </w:rPr>
        <w:fldChar w:fldCharType="separate"/>
      </w:r>
      <w:r>
        <w:rPr>
          <w:color w:val="000000"/>
          <w:lang w:val="en-US"/>
        </w:rPr>
        <w:t>147</w:t>
      </w:r>
      <w:r>
        <w:rPr>
          <w:color w:val="000000"/>
          <w:lang w:val="en-US"/>
        </w:rPr>
        <w:fldChar w:fldCharType="end"/>
      </w:r>
      <w:r>
        <w:rPr>
          <w:color w:val="000000"/>
          <w:lang w:val="en-US"/>
        </w:rPr>
        <w:t>)</w:t>
      </w:r>
      <w:r>
        <w:rPr>
          <w:color w:val="000000"/>
          <w:lang w:val="en-US"/>
        </w:rPr>
        <w:t>.</w:t>
      </w:r>
    </w:p>
    <w:p>
      <w:pPr>
        <w:pStyle w:val="Tekstblok"/>
        <w:numPr>
          <w:ilvl w:val="0"/>
          <w:numId w:val="98"/>
        </w:numPr>
        <w:tabs>
          <w:tab w:val="clear" w:pos="709"/>
          <w:tab w:val="left" w:pos="720" w:leader="none"/>
        </w:tabs>
        <w:rPr>
          <w:lang w:val="en-US"/>
        </w:rPr>
      </w:pPr>
      <w:r>
        <w:rPr>
          <w:b/>
          <w:bCs/>
          <w:color w:val="000000"/>
          <w:lang w:val="en-US"/>
        </w:rPr>
        <w:drawing>
          <wp:inline distT="0" distB="0" distL="0" distR="0">
            <wp:extent cx="179705" cy="179705"/>
            <wp:effectExtent l="0" t="0" r="0" b="0"/>
            <wp:docPr id="216" name="Bild1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Bild154" descr="" title=""/>
                    <pic:cNvPicPr>
                      <a:picLocks noChangeAspect="1" noChangeArrowheads="1"/>
                    </pic:cNvPicPr>
                  </pic:nvPicPr>
                  <pic:blipFill>
                    <a:blip r:embed="rId230"/>
                    <a:stretch>
                      <a:fillRect/>
                    </a:stretch>
                  </pic:blipFill>
                  <pic:spPr bwMode="auto">
                    <a:xfrm>
                      <a:off x="0" y="0"/>
                      <a:ext cx="179705" cy="179705"/>
                    </a:xfrm>
                    <a:prstGeom prst="rect">
                      <a:avLst/>
                    </a:prstGeom>
                  </pic:spPr>
                </pic:pic>
              </a:graphicData>
            </a:graphic>
          </wp:inline>
        </w:drawing>
      </w:r>
      <w:r>
        <w:rPr>
          <w:b/>
          <w:bCs/>
          <w:color w:val="000000"/>
          <w:lang w:val="en-US"/>
        </w:rPr>
        <w:t>Layout</w:t>
      </w:r>
      <w:r>
        <w:rPr>
          <w:color w:val="000000"/>
          <w:lang w:val="en-US"/>
        </w:rPr>
        <w:t xml:space="preserve"> </w:t>
      </w:r>
      <w:r>
        <w:rPr>
          <w:color w:val="000000"/>
          <w:lang w:val="en-US"/>
        </w:rPr>
        <w:t xml:space="preserve">opens the layout-sub menu. See page </w:t>
      </w:r>
      <w:r>
        <w:rPr>
          <w:color w:val="000000"/>
          <w:lang w:val="en-US"/>
        </w:rPr>
        <w:fldChar w:fldCharType="begin"/>
      </w:r>
      <w:r>
        <w:rPr>
          <w:color w:val="000000"/>
          <w:lang w:val="en-US"/>
        </w:rPr>
        <w:instrText> PAGEREF __RefHeading__23378_1251909600 \h </w:instrText>
      </w:r>
      <w:r>
        <w:rPr>
          <w:color w:val="000000"/>
          <w:lang w:val="en-US"/>
        </w:rPr>
        <w:fldChar w:fldCharType="separate"/>
      </w:r>
      <w:r>
        <w:rPr>
          <w:color w:val="000000"/>
          <w:lang w:val="en-US"/>
        </w:rPr>
        <w:t>301</w:t>
      </w:r>
      <w:r>
        <w:rPr>
          <w:color w:val="000000"/>
          <w:lang w:val="en-US"/>
        </w:rPr>
        <w:fldChar w:fldCharType="end"/>
      </w:r>
      <w:r>
        <w:rPr>
          <w:color w:val="000000"/>
          <w:lang w:val="en-US"/>
        </w:rPr>
        <w:t xml:space="preserve"> for details</w:t>
      </w:r>
      <w:r>
        <w:rPr>
          <w:color w:val="000000"/>
          <w:lang w:val="en-US"/>
        </w:rPr>
        <w:t>.</w:t>
      </w:r>
    </w:p>
    <w:p>
      <w:pPr>
        <w:pStyle w:val="Tekstblok"/>
        <w:numPr>
          <w:ilvl w:val="0"/>
          <w:numId w:val="98"/>
        </w:numPr>
        <w:tabs>
          <w:tab w:val="clear" w:pos="709"/>
          <w:tab w:val="left" w:pos="720" w:leader="none"/>
        </w:tabs>
        <w:rPr>
          <w:lang w:val="en-US"/>
        </w:rPr>
      </w:pPr>
      <w:r>
        <w:rPr>
          <w:b/>
          <w:bCs/>
          <w:color w:val="000000"/>
          <w:lang w:val="en-US"/>
        </w:rPr>
        <w:drawing>
          <wp:inline distT="0" distB="0" distL="0" distR="0">
            <wp:extent cx="152400" cy="152400"/>
            <wp:effectExtent l="0" t="0" r="0" b="0"/>
            <wp:docPr id="217" name="Bild1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Bild155" descr="" title=""/>
                    <pic:cNvPicPr>
                      <a:picLocks noChangeAspect="1" noChangeArrowheads="1"/>
                    </pic:cNvPicPr>
                  </pic:nvPicPr>
                  <pic:blipFill>
                    <a:blip r:embed="rId231"/>
                    <a:stretch>
                      <a:fillRect/>
                    </a:stretch>
                  </pic:blipFill>
                  <pic:spPr bwMode="auto">
                    <a:xfrm>
                      <a:off x="0" y="0"/>
                      <a:ext cx="152400" cy="152400"/>
                    </a:xfrm>
                    <a:prstGeom prst="rect">
                      <a:avLst/>
                    </a:prstGeom>
                  </pic:spPr>
                </pic:pic>
              </a:graphicData>
            </a:graphic>
          </wp:inline>
        </w:drawing>
      </w:r>
      <w:r>
        <w:rPr>
          <w:b/>
          <w:bCs/>
          <w:color w:val="000000"/>
          <w:lang w:val="en-US"/>
        </w:rPr>
        <w:t>Open Delay Finder</w:t>
      </w:r>
      <w:r>
        <w:rPr>
          <w:color w:val="000000"/>
          <w:lang w:val="en-US"/>
        </w:rPr>
        <w:t xml:space="preserve"> open the delay-finder window. Available in the MAT module only. See the delay-finder section on page </w:t>
      </w:r>
      <w:r>
        <w:rPr>
          <w:color w:val="000000"/>
          <w:lang w:val="en-US"/>
        </w:rPr>
        <w:fldChar w:fldCharType="begin"/>
      </w:r>
      <w:r>
        <w:rPr>
          <w:color w:val="000000"/>
          <w:lang w:val="en-US"/>
        </w:rPr>
        <w:instrText> PAGEREF __RefHeading__22960_516930338 \h </w:instrText>
      </w:r>
      <w:r>
        <w:rPr>
          <w:color w:val="000000"/>
          <w:lang w:val="en-US"/>
        </w:rPr>
        <w:fldChar w:fldCharType="separate"/>
      </w:r>
      <w:r>
        <w:rPr>
          <w:color w:val="000000"/>
          <w:lang w:val="en-US"/>
        </w:rPr>
        <w:t>135</w:t>
      </w:r>
      <w:r>
        <w:rPr>
          <w:color w:val="000000"/>
          <w:lang w:val="en-US"/>
        </w:rPr>
        <w:fldChar w:fldCharType="end"/>
      </w:r>
      <w:r>
        <w:rPr>
          <w:color w:val="000000"/>
          <w:lang w:val="en-US"/>
        </w:rPr>
        <w:t xml:space="preserve"> for details.</w:t>
      </w:r>
    </w:p>
    <w:p>
      <w:pPr>
        <w:pStyle w:val="Tekstblok"/>
        <w:numPr>
          <w:ilvl w:val="0"/>
          <w:numId w:val="98"/>
        </w:numPr>
        <w:tabs>
          <w:tab w:val="clear" w:pos="709"/>
          <w:tab w:val="left" w:pos="720" w:leader="none"/>
        </w:tabs>
        <w:rPr>
          <w:lang w:val="en-US"/>
        </w:rPr>
      </w:pPr>
      <w:r>
        <w:rPr>
          <w:b/>
          <w:bCs/>
          <w:color w:val="000000"/>
          <w:lang w:val="en-US"/>
        </w:rPr>
        <w:drawing>
          <wp:inline distT="0" distB="0" distL="0" distR="0">
            <wp:extent cx="152400" cy="152400"/>
            <wp:effectExtent l="0" t="0" r="0" b="0"/>
            <wp:docPr id="218" name="Bild1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Bild156" descr="" title=""/>
                    <pic:cNvPicPr>
                      <a:picLocks noChangeAspect="1" noChangeArrowheads="1"/>
                    </pic:cNvPicPr>
                  </pic:nvPicPr>
                  <pic:blipFill>
                    <a:blip r:embed="rId232"/>
                    <a:stretch>
                      <a:fillRect/>
                    </a:stretch>
                  </pic:blipFill>
                  <pic:spPr bwMode="auto">
                    <a:xfrm>
                      <a:off x="0" y="0"/>
                      <a:ext cx="152400" cy="152400"/>
                    </a:xfrm>
                    <a:prstGeom prst="rect">
                      <a:avLst/>
                    </a:prstGeom>
                  </pic:spPr>
                </pic:pic>
              </a:graphicData>
            </a:graphic>
          </wp:inline>
        </w:drawing>
      </w:r>
      <w:r>
        <w:rPr>
          <w:b/>
          <w:bCs/>
          <w:color w:val="000000"/>
          <w:lang w:val="en-US"/>
        </w:rPr>
        <w:t>Lo</w:t>
      </w:r>
      <w:r>
        <w:rPr>
          <w:b/>
          <w:bCs/>
          <w:color w:val="000000"/>
          <w:lang w:val="en-US"/>
        </w:rPr>
        <w:t>w-Frequency Delay-Finder</w:t>
      </w:r>
      <w:r>
        <w:rPr>
          <w:color w:val="000000"/>
          <w:lang w:val="en-US"/>
        </w:rPr>
        <w:t xml:space="preserve"> executes the </w:t>
      </w:r>
      <w:r>
        <w:rPr>
          <w:i/>
          <w:iCs/>
          <w:color w:val="000000"/>
          <w:lang w:val="en-US"/>
        </w:rPr>
        <w:t>Low-Frequency Delay calculation</w:t>
      </w:r>
      <w:r>
        <w:rPr>
          <w:color w:val="000000"/>
          <w:lang w:val="en-US"/>
        </w:rPr>
        <w:t xml:space="preserve"> </w:t>
      </w:r>
      <w:r>
        <w:rPr>
          <w:color w:val="000000"/>
          <w:lang w:val="en-US"/>
        </w:rPr>
        <w:t>tool</w:t>
      </w:r>
      <w:r>
        <w:rPr>
          <w:color w:val="000000"/>
          <w:lang w:val="en-US"/>
        </w:rPr>
        <w:t xml:space="preserve">. See page </w:t>
      </w:r>
      <w:r>
        <w:rPr>
          <w:color w:val="000000"/>
          <w:lang w:val="en-US"/>
        </w:rPr>
        <w:fldChar w:fldCharType="begin"/>
      </w:r>
      <w:r>
        <w:rPr>
          <w:color w:val="000000"/>
          <w:lang w:val="en-US"/>
        </w:rPr>
        <w:instrText> PAGEREF __RefHeading___Toc29291_936463611 \h </w:instrText>
      </w:r>
      <w:r>
        <w:rPr>
          <w:color w:val="000000"/>
          <w:lang w:val="en-US"/>
        </w:rPr>
        <w:fldChar w:fldCharType="separate"/>
      </w:r>
      <w:r>
        <w:rPr>
          <w:color w:val="000000"/>
          <w:lang w:val="en-US"/>
        </w:rPr>
        <w:t>143</w:t>
      </w:r>
      <w:r>
        <w:rPr>
          <w:color w:val="000000"/>
          <w:lang w:val="en-US"/>
        </w:rPr>
        <w:fldChar w:fldCharType="end"/>
      </w:r>
      <w:r>
        <w:rPr>
          <w:color w:val="000000"/>
          <w:lang w:val="en-US"/>
        </w:rPr>
        <w:t xml:space="preserve"> for details.</w:t>
      </w:r>
    </w:p>
    <w:p>
      <w:pPr>
        <w:pStyle w:val="Tekstblok"/>
        <w:numPr>
          <w:ilvl w:val="0"/>
          <w:numId w:val="98"/>
        </w:numPr>
        <w:tabs>
          <w:tab w:val="clear" w:pos="709"/>
          <w:tab w:val="left" w:pos="720" w:leader="none"/>
        </w:tabs>
        <w:rPr>
          <w:b/>
          <w:b/>
          <w:bCs/>
          <w:lang w:val="en-US"/>
        </w:rPr>
      </w:pPr>
      <w:r>
        <w:rPr>
          <w:b/>
          <w:bCs/>
          <w:color w:val="000000"/>
          <w:lang w:val="en-US"/>
        </w:rPr>
        <w:drawing>
          <wp:inline distT="0" distB="0" distL="0" distR="0">
            <wp:extent cx="152400" cy="152400"/>
            <wp:effectExtent l="0" t="0" r="0" b="0"/>
            <wp:docPr id="219" name="Bild1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Bild157" descr="" title=""/>
                    <pic:cNvPicPr>
                      <a:picLocks noChangeAspect="1" noChangeArrowheads="1"/>
                    </pic:cNvPicPr>
                  </pic:nvPicPr>
                  <pic:blipFill>
                    <a:blip r:embed="rId233"/>
                    <a:stretch>
                      <a:fillRect/>
                    </a:stretch>
                  </pic:blipFill>
                  <pic:spPr bwMode="auto">
                    <a:xfrm>
                      <a:off x="0" y="0"/>
                      <a:ext cx="152400" cy="152400"/>
                    </a:xfrm>
                    <a:prstGeom prst="rect">
                      <a:avLst/>
                    </a:prstGeom>
                  </pic:spPr>
                </pic:pic>
              </a:graphicData>
            </a:graphic>
          </wp:inline>
        </w:drawing>
      </w:r>
      <w:r>
        <w:rPr>
          <w:b/>
          <w:bCs/>
          <w:color w:val="000000"/>
          <w:lang w:val="en-US"/>
        </w:rPr>
        <w:t>Addition of Signals</w:t>
      </w:r>
      <w:r>
        <w:rPr>
          <w:b w:val="false"/>
          <w:bCs w:val="false"/>
          <w:color w:val="000000"/>
          <w:lang w:val="en-US"/>
        </w:rPr>
        <w:t xml:space="preserve"> open the menu for the addition of signals tool.</w:t>
      </w:r>
    </w:p>
    <w:p>
      <w:pPr>
        <w:pStyle w:val="Tekstblok"/>
        <w:numPr>
          <w:ilvl w:val="0"/>
          <w:numId w:val="98"/>
        </w:numPr>
        <w:tabs>
          <w:tab w:val="clear" w:pos="709"/>
          <w:tab w:val="left" w:pos="720" w:leader="none"/>
        </w:tabs>
        <w:rPr>
          <w:b/>
          <w:b/>
          <w:bCs/>
          <w:lang w:val="en-US"/>
        </w:rPr>
      </w:pPr>
      <w:r>
        <w:rPr>
          <w:b/>
          <w:bCs/>
          <w:color w:val="000000"/>
          <w:lang w:val="en-US"/>
        </w:rPr>
        <w:drawing>
          <wp:inline distT="0" distB="0" distL="0" distR="0">
            <wp:extent cx="152400" cy="152400"/>
            <wp:effectExtent l="0" t="0" r="0" b="0"/>
            <wp:docPr id="220" name="Bild2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Bild277" descr="" title=""/>
                    <pic:cNvPicPr>
                      <a:picLocks noChangeAspect="1" noChangeArrowheads="1"/>
                    </pic:cNvPicPr>
                  </pic:nvPicPr>
                  <pic:blipFill>
                    <a:blip r:embed="rId234"/>
                    <a:stretch>
                      <a:fillRect/>
                    </a:stretch>
                  </pic:blipFill>
                  <pic:spPr bwMode="auto">
                    <a:xfrm>
                      <a:off x="0" y="0"/>
                      <a:ext cx="152400" cy="152400"/>
                    </a:xfrm>
                    <a:prstGeom prst="rect">
                      <a:avLst/>
                    </a:prstGeom>
                  </pic:spPr>
                </pic:pic>
              </a:graphicData>
            </a:graphic>
          </wp:inline>
        </w:drawing>
      </w:r>
      <w:r>
        <w:rPr>
          <w:b/>
          <w:bCs/>
          <w:color w:val="000000"/>
          <w:lang w:val="en-US"/>
        </w:rPr>
        <w:t>Show</w:t>
      </w:r>
      <w:r>
        <w:rPr>
          <w:b/>
          <w:bCs/>
          <w:color w:val="000000"/>
          <w:lang w:val="en-US"/>
        </w:rPr>
        <w:t xml:space="preserve"> Virtual EQ</w:t>
      </w:r>
      <w:r>
        <w:rPr>
          <w:b w:val="false"/>
          <w:bCs w:val="false"/>
          <w:color w:val="000000"/>
          <w:lang w:val="en-US"/>
        </w:rPr>
        <w:t xml:space="preserve"> </w:t>
      </w:r>
      <w:r>
        <w:rPr>
          <w:b w:val="false"/>
          <w:bCs w:val="false"/>
          <w:color w:val="000000"/>
          <w:lang w:val="en-US"/>
        </w:rPr>
        <w:t xml:space="preserve">show or hide the </w:t>
      </w:r>
      <w:r>
        <w:rPr>
          <w:b w:val="false"/>
          <w:bCs w:val="false"/>
          <w:i/>
          <w:iCs/>
          <w:color w:val="000000"/>
          <w:lang w:val="en-US"/>
        </w:rPr>
        <w:t>V</w:t>
      </w:r>
      <w:r>
        <w:rPr>
          <w:b w:val="false"/>
          <w:bCs w:val="false"/>
          <w:i/>
          <w:iCs/>
          <w:color w:val="000000"/>
          <w:lang w:val="en-US"/>
        </w:rPr>
        <w:t>irtual EQ’</w:t>
      </w:r>
      <w:r>
        <w:rPr>
          <w:b w:val="false"/>
          <w:bCs w:val="false"/>
          <w:i/>
          <w:iCs/>
          <w:color w:val="000000"/>
          <w:lang w:val="en-US"/>
        </w:rPr>
        <w:t>s</w:t>
      </w:r>
      <w:r>
        <w:rPr>
          <w:b w:val="false"/>
          <w:bCs w:val="false"/>
          <w:color w:val="000000"/>
          <w:lang w:val="en-US"/>
        </w:rPr>
        <w:t xml:space="preserve"> trace</w:t>
      </w:r>
      <w:r>
        <w:rPr>
          <w:b w:val="false"/>
          <w:bCs w:val="false"/>
          <w:color w:val="000000"/>
          <w:lang w:val="en-US"/>
        </w:rPr>
        <w:t xml:space="preserve">. See page </w:t>
      </w:r>
      <w:r>
        <w:rPr>
          <w:b w:val="false"/>
          <w:bCs w:val="false"/>
          <w:color w:val="000000"/>
          <w:lang w:val="en-US"/>
        </w:rPr>
        <w:fldChar w:fldCharType="begin"/>
      </w:r>
      <w:r>
        <w:rPr>
          <w:b w:val="false"/>
          <w:bCs w:val="false"/>
          <w:color w:val="000000"/>
          <w:lang w:val="en-US"/>
        </w:rPr>
        <w:instrText> PAGEREF __RefHeading__21853_1251909600 \h </w:instrText>
      </w:r>
      <w:r>
        <w:rPr>
          <w:b w:val="false"/>
          <w:bCs w:val="false"/>
          <w:color w:val="000000"/>
          <w:lang w:val="en-US"/>
        </w:rPr>
        <w:fldChar w:fldCharType="separate"/>
      </w:r>
      <w:r>
        <w:rPr>
          <w:b w:val="false"/>
          <w:bCs w:val="false"/>
          <w:color w:val="000000"/>
          <w:lang w:val="en-US"/>
        </w:rPr>
        <w:t>258</w:t>
      </w:r>
      <w:r>
        <w:rPr>
          <w:b w:val="false"/>
          <w:bCs w:val="false"/>
          <w:color w:val="000000"/>
          <w:lang w:val="en-US"/>
        </w:rPr>
        <w:fldChar w:fldCharType="end"/>
      </w:r>
      <w:r>
        <w:rPr>
          <w:b w:val="false"/>
          <w:bCs w:val="false"/>
          <w:color w:val="000000"/>
          <w:lang w:val="en-US"/>
        </w:rPr>
        <w:t xml:space="preserve"> for details.</w:t>
      </w:r>
    </w:p>
    <w:p>
      <w:pPr>
        <w:pStyle w:val="Tekstblok"/>
        <w:numPr>
          <w:ilvl w:val="0"/>
          <w:numId w:val="98"/>
        </w:numPr>
        <w:tabs>
          <w:tab w:val="clear" w:pos="709"/>
          <w:tab w:val="left" w:pos="720" w:leader="none"/>
        </w:tabs>
        <w:rPr>
          <w:b/>
          <w:b/>
          <w:bCs/>
          <w:lang w:val="en-US"/>
        </w:rPr>
      </w:pPr>
      <w:r>
        <w:rPr>
          <w:b/>
          <w:bCs/>
          <w:color w:val="000000"/>
          <w:lang w:val="en-US"/>
        </w:rPr>
        <w:t>Target Amplitude</w:t>
      </w:r>
      <w:r>
        <w:rPr>
          <w:b w:val="false"/>
          <w:bCs w:val="false"/>
          <w:color w:val="000000"/>
          <w:lang w:val="en-US"/>
        </w:rPr>
        <w:t xml:space="preserve"> shows/hides the Target Amplitude. See page </w:t>
      </w:r>
      <w:r>
        <w:rPr>
          <w:b w:val="false"/>
          <w:bCs w:val="false"/>
          <w:color w:val="000000"/>
          <w:lang w:val="en-US"/>
        </w:rPr>
        <w:fldChar w:fldCharType="begin"/>
      </w:r>
      <w:r>
        <w:rPr>
          <w:b w:val="false"/>
          <w:bCs w:val="false"/>
          <w:color w:val="000000"/>
          <w:lang w:val="en-US"/>
        </w:rPr>
        <w:instrText> PAGEREF __RefHeading__21595_1402859807 \h </w:instrText>
      </w:r>
      <w:r>
        <w:rPr>
          <w:b w:val="false"/>
          <w:bCs w:val="false"/>
          <w:color w:val="000000"/>
          <w:lang w:val="en-US"/>
        </w:rPr>
        <w:fldChar w:fldCharType="separate"/>
      </w:r>
      <w:r>
        <w:rPr>
          <w:b w:val="false"/>
          <w:bCs w:val="false"/>
          <w:color w:val="000000"/>
          <w:lang w:val="en-US"/>
        </w:rPr>
        <w:t>100</w:t>
      </w:r>
      <w:r>
        <w:rPr>
          <w:b w:val="false"/>
          <w:bCs w:val="false"/>
          <w:color w:val="000000"/>
          <w:lang w:val="en-US"/>
        </w:rPr>
        <w:fldChar w:fldCharType="end"/>
      </w:r>
      <w:r>
        <w:rPr>
          <w:b w:val="false"/>
          <w:bCs w:val="false"/>
          <w:color w:val="000000"/>
          <w:lang w:val="en-US"/>
        </w:rPr>
        <w:t xml:space="preserve"> for details.</w:t>
      </w:r>
      <w:r>
        <w:br w:type="page"/>
      </w:r>
    </w:p>
    <w:p>
      <w:pPr>
        <w:pStyle w:val="Kop3"/>
        <w:rPr>
          <w:lang w:val="en-US"/>
        </w:rPr>
      </w:pPr>
      <w:bookmarkStart w:id="152" w:name="__RefHeading___Toc41256_2823577171"/>
      <w:bookmarkEnd w:id="152"/>
      <w:r>
        <w:rPr>
          <w:lang w:val="en-US"/>
        </w:rPr>
        <w:t>Smoothing</w:t>
      </w:r>
    </w:p>
    <w:p>
      <w:pPr>
        <w:pStyle w:val="Tekstblok"/>
        <w:tabs>
          <w:tab w:val="clear" w:pos="709"/>
          <w:tab w:val="left" w:pos="720" w:leader="none"/>
        </w:tabs>
        <w:rPr>
          <w:color w:val="000000"/>
          <w:lang w:val="en-US"/>
        </w:rPr>
      </w:pPr>
      <w:r>
        <w:rPr>
          <w:color w:val="000000"/>
          <w:lang w:val="en-US"/>
        </w:rPr>
        <w:t>This selection is located on left side in the lower menu bar.</w:t>
      </w:r>
    </w:p>
    <w:p>
      <w:pPr>
        <w:pStyle w:val="Tekstblok"/>
        <w:tabs>
          <w:tab w:val="clear" w:pos="709"/>
          <w:tab w:val="left" w:pos="720" w:leader="none"/>
        </w:tabs>
        <w:rPr>
          <w:color w:val="000000"/>
          <w:lang w:val="en-US"/>
        </w:rPr>
      </w:pPr>
      <w:r>
        <w:rPr>
          <w:color w:val="000000"/>
          <w:lang w:val="en-US"/>
        </w:rPr>
        <w:t>Select the amount of smoothing applied to the live trace.</w:t>
      </w:r>
    </w:p>
    <w:p>
      <w:pPr>
        <w:pStyle w:val="Tekstblok"/>
        <w:tabs>
          <w:tab w:val="clear" w:pos="709"/>
          <w:tab w:val="left" w:pos="720" w:leader="none"/>
        </w:tabs>
        <w:rPr>
          <w:color w:val="000000"/>
          <w:lang w:val="en-US"/>
        </w:rPr>
      </w:pPr>
      <w:r>
        <w:rPr>
          <w:color w:val="000000"/>
          <w:lang w:val="en-US"/>
        </w:rPr>
        <w:t>The value of a point for the display is calculated as the mean value of the selected range.</w:t>
      </w:r>
    </w:p>
    <w:p>
      <w:pPr>
        <w:pStyle w:val="Tekstblok"/>
        <w:tabs>
          <w:tab w:val="clear" w:pos="709"/>
          <w:tab w:val="left" w:pos="720" w:leader="none"/>
        </w:tabs>
        <w:rPr>
          <w:color w:val="000000"/>
          <w:lang w:val="en-US"/>
        </w:rPr>
      </w:pPr>
      <w:r>
        <w:rPr>
          <w:color w:val="000000"/>
          <w:lang w:val="en-US"/>
        </w:rPr>
        <w:t>If, for example a range of one octave is selected, then the mean value is calculated from the frequency of the current point minus half an octave to the frequency of the current point plus half an octave.</w:t>
      </w:r>
    </w:p>
    <w:p>
      <w:pPr>
        <w:pStyle w:val="Tekstblok"/>
        <w:tabs>
          <w:tab w:val="clear" w:pos="709"/>
          <w:tab w:val="left" w:pos="720" w:leader="none"/>
        </w:tabs>
        <w:rPr>
          <w:color w:val="000000"/>
          <w:lang w:val="en-US"/>
        </w:rPr>
      </w:pPr>
      <w:r>
        <w:rPr>
          <w:color w:val="000000"/>
          <w:lang w:val="en-US"/>
        </w:rPr>
        <w:t>Using the unit octave is closer to human hearing as a fixed frequency range or a fixed amount of points.</w:t>
      </w:r>
    </w:p>
    <w:p>
      <w:pPr>
        <w:pStyle w:val="Tekstblok"/>
        <w:tabs>
          <w:tab w:val="clear" w:pos="709"/>
          <w:tab w:val="left" w:pos="720" w:leader="none"/>
        </w:tabs>
        <w:rPr>
          <w:color w:val="000000"/>
          <w:lang w:val="en-US"/>
        </w:rPr>
      </w:pPr>
      <w:r>
        <w:rPr>
          <w:color w:val="000000"/>
          <w:lang w:val="en-US"/>
        </w:rPr>
        <w:t>The option Similar to Ear varies the width of the smoothing depending on the frequency. The higher the frequency, the smaller the window (in octaves).</w:t>
      </w:r>
    </w:p>
    <w:p>
      <w:pPr>
        <w:pStyle w:val="Tekstblok"/>
        <w:tabs>
          <w:tab w:val="clear" w:pos="709"/>
          <w:tab w:val="left" w:pos="720" w:leader="none"/>
        </w:tabs>
        <w:rPr>
          <w:b/>
          <w:b/>
          <w:bCs/>
          <w:color w:val="000000"/>
          <w:lang w:val="en-US"/>
        </w:rPr>
      </w:pPr>
      <w:r>
        <w:rPr>
          <w:b/>
          <w:bCs/>
          <w:color w:val="000000"/>
          <w:lang w:val="en-US"/>
        </w:rPr>
        <w:t>Hint:</w:t>
      </w:r>
    </w:p>
    <w:p>
      <w:pPr>
        <w:pStyle w:val="Tekstblok"/>
        <w:numPr>
          <w:ilvl w:val="0"/>
          <w:numId w:val="99"/>
        </w:numPr>
        <w:tabs>
          <w:tab w:val="clear" w:pos="709"/>
          <w:tab w:val="left" w:pos="720" w:leader="none"/>
        </w:tabs>
        <w:rPr>
          <w:color w:val="000000"/>
          <w:lang w:val="en-US"/>
        </w:rPr>
      </w:pPr>
      <w:r>
        <w:rPr>
          <w:color w:val="000000"/>
          <w:lang w:val="en-US"/>
        </w:rPr>
        <w:t>Human hearing is very sensitive to peaks in frequency response so you should not apply too much smoothing.</w:t>
      </w:r>
      <w:r>
        <w:br w:type="page"/>
      </w:r>
    </w:p>
    <w:p>
      <w:pPr>
        <w:pStyle w:val="Kop3"/>
        <w:rPr>
          <w:color w:val="000000"/>
          <w:lang w:val="en-US"/>
        </w:rPr>
      </w:pPr>
      <w:bookmarkStart w:id="153" w:name="__RefHeading___Toc41258_2823577171"/>
      <w:bookmarkStart w:id="154" w:name="hs1221"/>
      <w:bookmarkEnd w:id="153"/>
      <w:bookmarkEnd w:id="154"/>
      <w:r>
        <w:rPr>
          <w:color w:val="000000"/>
          <w:lang w:val="en-US"/>
        </w:rPr>
        <w:t>Show Values of</w:t>
      </w:r>
    </w:p>
    <w:p>
      <w:pPr>
        <w:pStyle w:val="Tekstblok"/>
        <w:numPr>
          <w:ilvl w:val="0"/>
          <w:numId w:val="100"/>
        </w:numPr>
        <w:tabs>
          <w:tab w:val="clear" w:pos="709"/>
          <w:tab w:val="left" w:pos="720" w:leader="none"/>
        </w:tabs>
        <w:rPr>
          <w:color w:val="000000"/>
          <w:lang w:val="en-US"/>
        </w:rPr>
      </w:pPr>
      <w:r>
        <w:rPr>
          <w:color w:val="000000"/>
          <w:lang w:val="en-US"/>
        </w:rPr>
        <w:t>This selection is located at trace display's popup menu.</w:t>
      </w:r>
    </w:p>
    <w:p>
      <w:pPr>
        <w:pStyle w:val="Tekstblok"/>
        <w:numPr>
          <w:ilvl w:val="0"/>
          <w:numId w:val="100"/>
        </w:numPr>
        <w:tabs>
          <w:tab w:val="clear" w:pos="709"/>
          <w:tab w:val="left" w:pos="720" w:leader="none"/>
        </w:tabs>
        <w:rPr>
          <w:color w:val="000000"/>
          <w:lang w:val="en-US"/>
        </w:rPr>
      </w:pPr>
      <w:r>
        <w:rPr>
          <w:color w:val="000000"/>
          <w:lang w:val="en-US"/>
        </w:rPr>
        <w:t>Select the trace to read values from. You can select any trace which is visible.</w:t>
      </w:r>
    </w:p>
    <w:p>
      <w:pPr>
        <w:pStyle w:val="Tekstblok"/>
        <w:numPr>
          <w:ilvl w:val="0"/>
          <w:numId w:val="100"/>
        </w:numPr>
        <w:tabs>
          <w:tab w:val="clear" w:pos="709"/>
          <w:tab w:val="left" w:pos="720" w:leader="none"/>
        </w:tabs>
        <w:rPr>
          <w:color w:val="000000"/>
          <w:lang w:val="en-US"/>
        </w:rPr>
      </w:pPr>
      <w:r>
        <w:rPr>
          <w:color w:val="000000"/>
          <w:lang w:val="en-US"/>
        </w:rPr>
        <w:t>Just choose the trace you want from the sub-menu.</w:t>
      </w:r>
    </w:p>
    <w:p>
      <w:pPr>
        <w:pStyle w:val="Tekstblok"/>
        <w:numPr>
          <w:ilvl w:val="0"/>
          <w:numId w:val="100"/>
        </w:numPr>
        <w:tabs>
          <w:tab w:val="clear" w:pos="709"/>
          <w:tab w:val="left" w:pos="720" w:leader="none"/>
        </w:tabs>
        <w:rPr>
          <w:color w:val="000000"/>
          <w:lang w:val="en-US"/>
        </w:rPr>
      </w:pPr>
      <w:r>
        <w:rPr>
          <w:color w:val="000000"/>
          <w:lang w:val="en-US"/>
        </w:rPr>
        <w:t>The selected trace is indicated in front of the values.</w:t>
      </w:r>
    </w:p>
    <w:p>
      <w:pPr>
        <w:pStyle w:val="Tekstblok"/>
        <w:numPr>
          <w:ilvl w:val="0"/>
          <w:numId w:val="100"/>
        </w:numPr>
        <w:tabs>
          <w:tab w:val="clear" w:pos="709"/>
          <w:tab w:val="left" w:pos="720" w:leader="none"/>
        </w:tabs>
        <w:rPr>
          <w:lang w:val="en-US"/>
        </w:rPr>
      </w:pPr>
      <w:r>
        <w:rPr>
          <w:color w:val="000000"/>
          <w:lang w:val="en-US"/>
        </w:rPr>
        <w:t xml:space="preserve">You can use the shortcut </w:t>
      </w:r>
      <w:r>
        <w:rPr>
          <w:b/>
          <w:bCs/>
          <w:color w:val="000000"/>
          <w:lang w:val="en-US"/>
        </w:rPr>
        <w:t>T</w:t>
      </w:r>
      <w:r>
        <w:rPr>
          <w:color w:val="000000"/>
          <w:lang w:val="en-US"/>
        </w:rPr>
        <w:t xml:space="preserve"> to toggle the cursor readout.</w:t>
      </w:r>
    </w:p>
    <w:p>
      <w:pPr>
        <w:pStyle w:val="Kop3"/>
        <w:rPr>
          <w:color w:val="000000"/>
          <w:lang w:val="en-US"/>
        </w:rPr>
      </w:pPr>
      <w:bookmarkStart w:id="155" w:name="__RefHeading__26695_1358155583"/>
      <w:bookmarkStart w:id="156" w:name="hs1230"/>
      <w:bookmarkEnd w:id="155"/>
      <w:bookmarkEnd w:id="156"/>
      <w:r>
        <w:drawing>
          <wp:anchor behindDoc="0" distT="0" distB="0" distL="71755" distR="0" simplePos="0" locked="0" layoutInCell="0" allowOverlap="1" relativeHeight="182">
            <wp:simplePos x="0" y="0"/>
            <wp:positionH relativeFrom="column">
              <wp:align>right</wp:align>
            </wp:positionH>
            <wp:positionV relativeFrom="paragraph">
              <wp:posOffset>133350</wp:posOffset>
            </wp:positionV>
            <wp:extent cx="1809115" cy="257175"/>
            <wp:effectExtent l="0" t="0" r="0" b="0"/>
            <wp:wrapSquare wrapText="bothSides"/>
            <wp:docPr id="221" name="Bild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ild13" descr="" title=""/>
                    <pic:cNvPicPr>
                      <a:picLocks noChangeAspect="1" noChangeArrowheads="1"/>
                    </pic:cNvPicPr>
                  </pic:nvPicPr>
                  <pic:blipFill>
                    <a:blip r:embed="rId235"/>
                    <a:stretch>
                      <a:fillRect/>
                    </a:stretch>
                  </pic:blipFill>
                  <pic:spPr bwMode="auto">
                    <a:xfrm>
                      <a:off x="0" y="0"/>
                      <a:ext cx="1809115" cy="257175"/>
                    </a:xfrm>
                    <a:prstGeom prst="rect">
                      <a:avLst/>
                    </a:prstGeom>
                  </pic:spPr>
                </pic:pic>
              </a:graphicData>
            </a:graphic>
          </wp:anchor>
        </w:drawing>
      </w:r>
      <w:r>
        <w:rPr>
          <w:color w:val="000000"/>
          <w:lang w:val="en-US"/>
        </w:rPr>
        <w:t xml:space="preserve">Value Editor Field </w:t>
      </w:r>
    </w:p>
    <w:p>
      <w:pPr>
        <w:pStyle w:val="Tekstblok"/>
        <w:tabs>
          <w:tab w:val="clear" w:pos="709"/>
          <w:tab w:val="left" w:pos="720" w:leader="none"/>
        </w:tabs>
        <w:rPr>
          <w:color w:val="000000"/>
          <w:lang w:val="en-US"/>
        </w:rPr>
      </w:pPr>
      <w:r>
        <w:rPr>
          <w:color w:val="000000"/>
          <w:lang w:val="en-US"/>
        </w:rPr>
        <w:t>This edit field is located right of the layout – parameter selection below the trace display in FFT and MAT module.</w:t>
      </w:r>
    </w:p>
    <w:p>
      <w:pPr>
        <w:pStyle w:val="Tekstblok"/>
        <w:tabs>
          <w:tab w:val="clear" w:pos="709"/>
          <w:tab w:val="left" w:pos="720" w:leader="none"/>
        </w:tabs>
        <w:rPr>
          <w:color w:val="000000"/>
          <w:lang w:val="en-US"/>
        </w:rPr>
      </w:pPr>
      <w:r>
        <w:rPr>
          <w:color w:val="000000"/>
          <w:lang w:val="en-US"/>
        </w:rPr>
        <w:t>This field shows the current value of the selected layout parameter.</w:t>
      </w:r>
    </w:p>
    <w:p>
      <w:pPr>
        <w:pStyle w:val="Tekstblok"/>
        <w:tabs>
          <w:tab w:val="clear" w:pos="709"/>
          <w:tab w:val="left" w:pos="720" w:leader="none"/>
        </w:tabs>
        <w:rPr>
          <w:color w:val="000000"/>
          <w:lang w:val="en-US"/>
        </w:rPr>
      </w:pPr>
      <w:r>
        <w:rPr>
          <w:color w:val="000000"/>
          <w:lang w:val="en-US"/>
        </w:rPr>
        <w:t>You can change this value by:</w:t>
      </w:r>
    </w:p>
    <w:p>
      <w:pPr>
        <w:pStyle w:val="Tekstblok"/>
        <w:numPr>
          <w:ilvl w:val="0"/>
          <w:numId w:val="101"/>
        </w:numPr>
        <w:tabs>
          <w:tab w:val="clear" w:pos="709"/>
          <w:tab w:val="left" w:pos="720" w:leader="none"/>
        </w:tabs>
        <w:rPr/>
      </w:pPr>
      <w:r>
        <w:rPr>
          <w:color w:val="000000"/>
          <w:lang w:val="en-US"/>
        </w:rPr>
        <w:t xml:space="preserve">The selection of a </w:t>
      </w:r>
      <w:r>
        <w:rPr>
          <w:b/>
          <w:bCs/>
          <w:color w:val="000000"/>
          <w:lang w:val="en-US"/>
        </w:rPr>
        <w:t>preset value</w:t>
      </w:r>
      <w:r>
        <w:rPr>
          <w:color w:val="000000"/>
          <w:lang w:val="en-US"/>
        </w:rPr>
        <w:t xml:space="preserve"> from the field's popup menu.</w:t>
      </w:r>
    </w:p>
    <w:p>
      <w:pPr>
        <w:pStyle w:val="Tekstblok"/>
        <w:numPr>
          <w:ilvl w:val="0"/>
          <w:numId w:val="101"/>
        </w:numPr>
        <w:tabs>
          <w:tab w:val="clear" w:pos="709"/>
          <w:tab w:val="left" w:pos="720" w:leader="none"/>
        </w:tabs>
        <w:rPr/>
      </w:pPr>
      <w:r>
        <w:rPr>
          <w:color w:val="000000"/>
          <w:lang w:val="en-US"/>
        </w:rPr>
        <w:t xml:space="preserve">Clicking on the </w:t>
      </w:r>
      <w:r>
        <w:rPr>
          <w:b/>
          <w:bCs/>
          <w:color w:val="000000"/>
          <w:lang w:val="en-US"/>
        </w:rPr>
        <w:t>arrows</w:t>
      </w:r>
      <w:r>
        <w:rPr>
          <w:color w:val="000000"/>
          <w:lang w:val="en-US"/>
        </w:rPr>
        <w:t xml:space="preserve"> on the right side of the field.</w:t>
      </w:r>
    </w:p>
    <w:p>
      <w:pPr>
        <w:pStyle w:val="Tekstblok"/>
        <w:numPr>
          <w:ilvl w:val="0"/>
          <w:numId w:val="101"/>
        </w:numPr>
        <w:tabs>
          <w:tab w:val="clear" w:pos="709"/>
          <w:tab w:val="left" w:pos="720" w:leader="none"/>
        </w:tabs>
        <w:rPr>
          <w:color w:val="000000"/>
          <w:lang w:val="en-US"/>
        </w:rPr>
      </w:pPr>
      <w:r>
        <w:rPr>
          <w:color w:val="000000"/>
          <w:lang w:val="en-US"/>
        </w:rPr>
        <w:t>A popup menu containing some preset values is available for all settings.</w:t>
      </w:r>
    </w:p>
    <w:p>
      <w:pPr>
        <w:pStyle w:val="Tekstblok"/>
        <w:tabs>
          <w:tab w:val="clear" w:pos="709"/>
          <w:tab w:val="left" w:pos="720" w:leader="none"/>
        </w:tabs>
        <w:rPr>
          <w:lang w:val="en-US"/>
        </w:rPr>
      </w:pPr>
      <w:r>
        <w:rPr>
          <w:b/>
          <w:bCs/>
          <w:i/>
          <w:iCs/>
          <w:color w:val="000000"/>
          <w:lang w:val="en-US"/>
        </w:rPr>
        <w:t>SATlive</w:t>
      </w:r>
      <w:r>
        <w:rPr>
          <w:color w:val="000000"/>
          <w:lang w:val="en-US"/>
        </w:rPr>
        <w:t xml:space="preserve"> shows the name of the selected parameter left of the value edit field.</w:t>
      </w:r>
    </w:p>
    <w:p>
      <w:pPr>
        <w:pStyle w:val="Tekstblok"/>
        <w:tabs>
          <w:tab w:val="clear" w:pos="709"/>
          <w:tab w:val="left" w:pos="720" w:leader="none"/>
        </w:tabs>
        <w:rPr>
          <w:lang w:val="en-US"/>
        </w:rPr>
      </w:pPr>
      <w:r>
        <w:rPr>
          <w:color w:val="000000"/>
          <w:lang w:val="en-US"/>
        </w:rPr>
        <w:t xml:space="preserve">See the page </w:t>
      </w:r>
      <w:r>
        <w:rPr>
          <w:color w:val="000000"/>
          <w:lang w:val="en-US"/>
        </w:rPr>
        <w:fldChar w:fldCharType="begin"/>
      </w:r>
      <w:r>
        <w:rPr>
          <w:color w:val="000000"/>
          <w:lang w:val="en-US"/>
        </w:rPr>
        <w:instrText> PAGEREF __RefHeading__23831_1358155583 \h </w:instrText>
      </w:r>
      <w:r>
        <w:rPr>
          <w:color w:val="000000"/>
          <w:lang w:val="en-US"/>
        </w:rPr>
        <w:fldChar w:fldCharType="separate"/>
      </w:r>
      <w:r>
        <w:rPr>
          <w:color w:val="000000"/>
          <w:lang w:val="en-US"/>
        </w:rPr>
        <w:t>175</w:t>
      </w:r>
      <w:r>
        <w:rPr>
          <w:color w:val="000000"/>
          <w:lang w:val="en-US"/>
        </w:rPr>
        <w:fldChar w:fldCharType="end"/>
      </w:r>
      <w:r>
        <w:rPr>
          <w:color w:val="000000"/>
          <w:lang w:val="en-US"/>
        </w:rPr>
        <w:t xml:space="preserve"> for a description of the parameters available.</w:t>
      </w:r>
      <w:r>
        <w:br w:type="page"/>
      </w:r>
    </w:p>
    <w:p>
      <w:pPr>
        <w:pStyle w:val="Kop3"/>
        <w:rPr>
          <w:lang w:val="en-US"/>
        </w:rPr>
      </w:pPr>
      <w:bookmarkStart w:id="157" w:name="__RefHeading__23083_850079172"/>
      <w:bookmarkStart w:id="158" w:name="Ref_CursorRangeTool"/>
      <w:bookmarkEnd w:id="157"/>
      <w:bookmarkEnd w:id="158"/>
      <w:r>
        <w:rPr>
          <w:lang w:val="en-US"/>
        </w:rPr>
      </w:r>
      <w:r>
        <w:rPr>
          <w:lang w:val="en-US"/>
        </w:rPr>
        <w:t>Frequency Range T</w:t>
      </w:r>
      <w:r>
        <w:rPr>
          <w:lang w:val="en-US"/>
        </w:rPr>
        <w:t>ool</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614">
            <wp:simplePos x="0" y="0"/>
            <wp:positionH relativeFrom="column">
              <wp:align>right</wp:align>
            </wp:positionH>
            <wp:positionV relativeFrom="paragraph">
              <wp:posOffset>21590</wp:posOffset>
            </wp:positionV>
            <wp:extent cx="1800225" cy="993775"/>
            <wp:effectExtent l="0" t="0" r="0" b="0"/>
            <wp:wrapSquare wrapText="bothSides"/>
            <wp:docPr id="222" name="Bild4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Bild428" descr="" title=""/>
                    <pic:cNvPicPr>
                      <a:picLocks noChangeAspect="1" noChangeArrowheads="1"/>
                    </pic:cNvPicPr>
                  </pic:nvPicPr>
                  <pic:blipFill>
                    <a:blip r:embed="rId236"/>
                    <a:stretch>
                      <a:fillRect/>
                    </a:stretch>
                  </pic:blipFill>
                  <pic:spPr bwMode="auto">
                    <a:xfrm>
                      <a:off x="0" y="0"/>
                      <a:ext cx="1800225" cy="993775"/>
                    </a:xfrm>
                    <a:prstGeom prst="rect">
                      <a:avLst/>
                    </a:prstGeom>
                  </pic:spPr>
                </pic:pic>
              </a:graphicData>
            </a:graphic>
          </wp:anchor>
        </w:drawing>
      </w:r>
      <w:r>
        <w:rPr>
          <w:color w:val="000000"/>
          <w:lang w:val="en-US"/>
        </w:rPr>
        <w:t>T</w:t>
      </w:r>
      <w:r>
        <w:rPr>
          <w:color w:val="000000"/>
          <w:lang w:val="en-US"/>
        </w:rPr>
        <w:t xml:space="preserve">he </w:t>
      </w:r>
      <w:r>
        <w:rPr>
          <w:i/>
          <w:iCs/>
          <w:color w:val="000000"/>
          <w:lang w:val="en-US"/>
        </w:rPr>
        <w:t xml:space="preserve">frequency – range tool </w:t>
      </w:r>
      <w:r>
        <w:rPr>
          <w:i w:val="false"/>
          <w:iCs w:val="false"/>
          <w:color w:val="000000"/>
          <w:lang w:val="en-US"/>
        </w:rPr>
        <w:t>is available in the</w:t>
      </w:r>
      <w:r>
        <w:rPr>
          <w:color w:val="000000"/>
          <w:lang w:val="en-US"/>
        </w:rPr>
        <w:t xml:space="preserve"> </w:t>
      </w:r>
      <w:r>
        <w:rPr>
          <w:i/>
          <w:iCs/>
          <w:color w:val="000000"/>
          <w:lang w:val="en-US"/>
        </w:rPr>
        <w:t>MAT</w:t>
      </w:r>
      <w:r>
        <w:rPr>
          <w:color w:val="000000"/>
          <w:lang w:val="en-US"/>
        </w:rPr>
        <w:t xml:space="preserve"> module and in the </w:t>
      </w:r>
      <w:r>
        <w:rPr>
          <w:i/>
          <w:iCs/>
          <w:color w:val="000000"/>
          <w:lang w:val="en-US"/>
        </w:rPr>
        <w:t>FFT</w:t>
      </w:r>
      <w:r>
        <w:rPr>
          <w:color w:val="000000"/>
          <w:lang w:val="en-US"/>
        </w:rPr>
        <w:t xml:space="preserve"> module.</w:t>
      </w:r>
    </w:p>
    <w:p>
      <w:pPr>
        <w:pStyle w:val="Tekstblok"/>
        <w:tabs>
          <w:tab w:val="clear" w:pos="709"/>
          <w:tab w:val="left" w:pos="720" w:leader="none"/>
        </w:tabs>
        <w:rPr>
          <w:color w:val="000000"/>
          <w:lang w:val="en-US"/>
        </w:rPr>
      </w:pPr>
      <w:r>
        <w:rPr>
          <w:color w:val="000000"/>
          <w:lang w:val="en-US"/>
        </w:rPr>
        <w:t>Th</w:t>
      </w:r>
      <w:r>
        <w:rPr>
          <w:color w:val="000000"/>
          <w:lang w:val="en-US"/>
        </w:rPr>
        <w:t>is</w:t>
      </w:r>
      <w:r>
        <w:rPr>
          <w:color w:val="000000"/>
          <w:lang w:val="en-US"/>
        </w:rPr>
        <w:t xml:space="preserve"> tool </w:t>
      </w:r>
      <w:r>
        <w:rPr>
          <w:color w:val="000000"/>
          <w:lang w:val="en-US"/>
        </w:rPr>
        <w:t xml:space="preserve">allows you to select a horizontal range and will display its properties. See page </w:t>
      </w:r>
      <w:r>
        <w:rPr>
          <w:color w:val="000000"/>
          <w:lang w:val="en-US"/>
        </w:rPr>
        <w:fldChar w:fldCharType="begin"/>
      </w:r>
      <w:r>
        <w:rPr>
          <w:color w:val="000000"/>
          <w:lang w:val="en-US"/>
        </w:rPr>
        <w:instrText> PAGEREF __RefHeading__24363_1248855964 \h </w:instrText>
      </w:r>
      <w:r>
        <w:rPr>
          <w:color w:val="000000"/>
          <w:lang w:val="en-US"/>
        </w:rPr>
        <w:fldChar w:fldCharType="separate"/>
      </w:r>
      <w:r>
        <w:rPr>
          <w:color w:val="000000"/>
          <w:lang w:val="en-US"/>
        </w:rPr>
        <w:t>98</w:t>
      </w:r>
      <w:r>
        <w:rPr>
          <w:color w:val="000000"/>
          <w:lang w:val="en-US"/>
        </w:rPr>
        <w:fldChar w:fldCharType="end"/>
      </w:r>
      <w:r>
        <w:rPr>
          <w:color w:val="000000"/>
          <w:lang w:val="en-US"/>
        </w:rPr>
        <w:t xml:space="preserve"> for more information about the values shown. The menu (see page </w:t>
      </w:r>
      <w:r>
        <w:rPr>
          <w:color w:val="000000"/>
          <w:lang w:val="en-US"/>
        </w:rPr>
        <w:fldChar w:fldCharType="begin"/>
      </w:r>
      <w:r>
        <w:rPr>
          <w:color w:val="000000"/>
          <w:lang w:val="en-US"/>
        </w:rPr>
        <w:instrText> PAGEREF __RefHeading__24365_1248855964 \h </w:instrText>
      </w:r>
      <w:r>
        <w:rPr>
          <w:color w:val="000000"/>
          <w:lang w:val="en-US"/>
        </w:rPr>
        <w:fldChar w:fldCharType="separate"/>
      </w:r>
      <w:r>
        <w:rPr>
          <w:color w:val="000000"/>
          <w:lang w:val="en-US"/>
        </w:rPr>
        <w:t>99</w:t>
      </w:r>
      <w:r>
        <w:rPr>
          <w:color w:val="000000"/>
          <w:lang w:val="en-US"/>
        </w:rPr>
        <w:fldChar w:fldCharType="end"/>
      </w:r>
      <w:r>
        <w:rPr>
          <w:color w:val="000000"/>
          <w:lang w:val="en-US"/>
        </w:rPr>
        <w:t xml:space="preserve">) allows the configuration of the </w:t>
      </w:r>
      <w:r>
        <w:rPr>
          <w:color w:val="000000"/>
          <w:lang w:val="en-US"/>
        </w:rPr>
        <w:t xml:space="preserve">value </w:t>
      </w:r>
      <w:r>
        <w:rPr>
          <w:color w:val="000000"/>
          <w:lang w:val="en-US"/>
        </w:rPr>
        <w:t xml:space="preserve">display and </w:t>
      </w:r>
      <w:r>
        <w:rPr>
          <w:color w:val="000000"/>
          <w:lang w:val="en-US"/>
        </w:rPr>
        <w:t xml:space="preserve">of </w:t>
      </w:r>
      <w:r>
        <w:rPr>
          <w:color w:val="000000"/>
          <w:lang w:val="en-US"/>
        </w:rPr>
        <w:t xml:space="preserve">the selection. </w:t>
      </w:r>
      <w:r>
        <w:rPr>
          <w:color w:val="000000"/>
          <w:lang w:val="en-US"/>
        </w:rPr>
        <w:t xml:space="preserve">You can use the range </w:t>
      </w:r>
      <w:r>
        <w:rPr>
          <w:color w:val="000000"/>
          <w:lang w:val="en-US"/>
        </w:rPr>
        <w:t xml:space="preserve">selected also </w:t>
      </w:r>
      <w:r>
        <w:rPr>
          <w:color w:val="000000"/>
          <w:lang w:val="en-US"/>
        </w:rPr>
        <w:t>in this functions:</w:t>
      </w:r>
    </w:p>
    <w:p>
      <w:pPr>
        <w:pStyle w:val="Tekstblok"/>
        <w:numPr>
          <w:ilvl w:val="0"/>
          <w:numId w:val="102"/>
        </w:numPr>
        <w:tabs>
          <w:tab w:val="clear" w:pos="709"/>
          <w:tab w:val="left" w:pos="720" w:leader="none"/>
        </w:tabs>
        <w:rPr/>
      </w:pPr>
      <w:r>
        <w:rPr>
          <w:b w:val="false"/>
          <w:bCs w:val="false"/>
          <w:i/>
          <w:iCs/>
          <w:color w:val="000000"/>
          <w:lang w:val="en-US"/>
        </w:rPr>
        <w:t xml:space="preserve">Bandpass </w:t>
      </w:r>
      <w:r>
        <w:rPr>
          <w:b w:val="false"/>
          <w:bCs w:val="false"/>
          <w:i/>
          <w:iCs/>
          <w:color w:val="000000"/>
          <w:lang w:val="en-US"/>
        </w:rPr>
        <w:t xml:space="preserve">– </w:t>
      </w:r>
      <w:r>
        <w:rPr>
          <w:b w:val="false"/>
          <w:bCs w:val="false"/>
          <w:i/>
          <w:iCs/>
          <w:color w:val="000000"/>
          <w:lang w:val="en-US"/>
        </w:rPr>
        <w:t>filtered – pink noise</w:t>
      </w:r>
      <w:r>
        <w:rPr>
          <w:i w:val="false"/>
          <w:iCs w:val="false"/>
          <w:color w:val="000000"/>
          <w:lang w:val="en-US"/>
        </w:rPr>
        <w:t xml:space="preserve"> (see page </w:t>
      </w:r>
      <w:r>
        <w:rPr>
          <w:i w:val="false"/>
          <w:iCs w:val="false"/>
          <w:color w:val="000000"/>
          <w:lang w:val="en-US"/>
        </w:rPr>
        <w:fldChar w:fldCharType="begin"/>
      </w:r>
      <w:r>
        <w:rPr>
          <w:i w:val="false"/>
          <w:iCs w:val="false"/>
          <w:color w:val="000000"/>
          <w:lang w:val="en-US"/>
        </w:rPr>
        <w:instrText> PAGEREF __RefHeading__25189_1248855964 \h </w:instrText>
      </w:r>
      <w:r>
        <w:rPr>
          <w:i w:val="false"/>
          <w:iCs w:val="false"/>
          <w:color w:val="000000"/>
          <w:lang w:val="en-US"/>
        </w:rPr>
        <w:fldChar w:fldCharType="separate"/>
      </w:r>
      <w:r>
        <w:rPr>
          <w:i w:val="false"/>
          <w:iCs w:val="false"/>
          <w:color w:val="000000"/>
          <w:lang w:val="en-US"/>
        </w:rPr>
        <w:t>228</w:t>
      </w:r>
      <w:r>
        <w:rPr>
          <w:i w:val="false"/>
          <w:iCs w:val="false"/>
          <w:color w:val="000000"/>
          <w:lang w:val="en-US"/>
        </w:rPr>
        <w:fldChar w:fldCharType="end"/>
      </w:r>
      <w:r>
        <w:rPr>
          <w:i w:val="false"/>
          <w:iCs w:val="false"/>
          <w:color w:val="000000"/>
          <w:lang w:val="en-US"/>
        </w:rPr>
        <w:t>)</w:t>
      </w:r>
      <w:r>
        <w:rPr>
          <w:i w:val="false"/>
          <w:iCs w:val="false"/>
          <w:color w:val="000000"/>
          <w:lang w:val="en-US"/>
        </w:rPr>
        <w:t>.</w:t>
      </w:r>
    </w:p>
    <w:p>
      <w:pPr>
        <w:pStyle w:val="Tekstblok"/>
        <w:numPr>
          <w:ilvl w:val="0"/>
          <w:numId w:val="103"/>
        </w:numPr>
        <w:tabs>
          <w:tab w:val="clear" w:pos="709"/>
          <w:tab w:val="left" w:pos="720" w:leader="none"/>
        </w:tabs>
        <w:rPr>
          <w:i w:val="false"/>
          <w:i w:val="false"/>
          <w:iCs w:val="false"/>
          <w:color w:val="000000"/>
          <w:lang w:val="en-US"/>
        </w:rPr>
      </w:pPr>
      <w:r>
        <w:rPr>
          <w:i/>
          <w:iCs/>
          <w:color w:val="000000"/>
          <w:lang w:val="en-US"/>
        </w:rPr>
        <w:t>Delay – suggestion tool</w:t>
      </w:r>
      <w:r>
        <w:rPr>
          <w:i w:val="false"/>
          <w:iCs w:val="false"/>
          <w:color w:val="000000"/>
          <w:lang w:val="en-US"/>
        </w:rPr>
        <w:t xml:space="preserve"> (see page </w:t>
      </w:r>
      <w:r>
        <w:rPr>
          <w:i w:val="false"/>
          <w:iCs w:val="false"/>
          <w:color w:val="000000"/>
          <w:lang w:val="en-US"/>
        </w:rPr>
        <w:fldChar w:fldCharType="begin"/>
      </w:r>
      <w:r>
        <w:rPr>
          <w:i w:val="false"/>
          <w:iCs w:val="false"/>
          <w:color w:val="000000"/>
          <w:lang w:val="en-US"/>
        </w:rPr>
        <w:instrText> PAGEREF __RefHeading__25191_1248855964 \h </w:instrText>
      </w:r>
      <w:r>
        <w:rPr>
          <w:i w:val="false"/>
          <w:iCs w:val="false"/>
          <w:color w:val="000000"/>
          <w:lang w:val="en-US"/>
        </w:rPr>
        <w:fldChar w:fldCharType="separate"/>
      </w:r>
      <w:r>
        <w:rPr>
          <w:i w:val="false"/>
          <w:iCs w:val="false"/>
          <w:color w:val="000000"/>
          <w:lang w:val="en-US"/>
        </w:rPr>
        <w:t>296</w:t>
      </w:r>
      <w:r>
        <w:rPr>
          <w:i w:val="false"/>
          <w:iCs w:val="false"/>
          <w:color w:val="000000"/>
          <w:lang w:val="en-US"/>
        </w:rPr>
        <w:fldChar w:fldCharType="end"/>
      </w:r>
      <w:r>
        <w:rPr>
          <w:i w:val="false"/>
          <w:iCs w:val="false"/>
          <w:color w:val="000000"/>
          <w:lang w:val="en-US"/>
        </w:rPr>
        <w:t>).</w:t>
      </w:r>
    </w:p>
    <w:p>
      <w:pPr>
        <w:pStyle w:val="Tekstblok"/>
        <w:numPr>
          <w:ilvl w:val="0"/>
          <w:numId w:val="103"/>
        </w:numPr>
        <w:tabs>
          <w:tab w:val="clear" w:pos="709"/>
          <w:tab w:val="left" w:pos="720" w:leader="none"/>
        </w:tabs>
        <w:rPr>
          <w:i w:val="false"/>
          <w:i w:val="false"/>
          <w:iCs w:val="false"/>
          <w:color w:val="000000"/>
          <w:lang w:val="en-US"/>
        </w:rPr>
      </w:pPr>
      <w:r>
        <w:rPr>
          <w:i/>
          <w:iCs/>
          <w:color w:val="000000"/>
          <w:lang w:val="en-US"/>
        </w:rPr>
        <w:t>Low – frequency delay – finder</w:t>
      </w:r>
      <w:r>
        <w:rPr>
          <w:i w:val="false"/>
          <w:iCs w:val="false"/>
          <w:color w:val="000000"/>
          <w:lang w:val="en-US"/>
        </w:rPr>
        <w:t xml:space="preserve"> (see page </w:t>
      </w:r>
      <w:r>
        <w:rPr>
          <w:i w:val="false"/>
          <w:iCs w:val="false"/>
          <w:color w:val="000000"/>
          <w:lang w:val="en-US"/>
        </w:rPr>
        <w:fldChar w:fldCharType="begin"/>
      </w:r>
      <w:r>
        <w:rPr>
          <w:i w:val="false"/>
          <w:iCs w:val="false"/>
          <w:color w:val="000000"/>
          <w:lang w:val="en-US"/>
        </w:rPr>
        <w:instrText> PAGEREF __RefHeading__25193_1248855964 \h </w:instrText>
      </w:r>
      <w:r>
        <w:rPr>
          <w:i w:val="false"/>
          <w:iCs w:val="false"/>
          <w:color w:val="000000"/>
          <w:lang w:val="en-US"/>
        </w:rPr>
        <w:fldChar w:fldCharType="separate"/>
      </w:r>
      <w:r>
        <w:rPr>
          <w:i w:val="false"/>
          <w:iCs w:val="false"/>
          <w:color w:val="000000"/>
          <w:lang w:val="en-US"/>
        </w:rPr>
        <w:t>142</w:t>
      </w:r>
      <w:r>
        <w:rPr>
          <w:i w:val="false"/>
          <w:iCs w:val="false"/>
          <w:color w:val="000000"/>
          <w:lang w:val="en-US"/>
        </w:rPr>
        <w:fldChar w:fldCharType="end"/>
      </w:r>
      <w:r>
        <w:rPr>
          <w:i w:val="false"/>
          <w:iCs w:val="false"/>
          <w:color w:val="000000"/>
          <w:lang w:val="en-US"/>
        </w:rPr>
        <w:t>).</w:t>
      </w:r>
    </w:p>
    <w:p>
      <w:pPr>
        <w:pStyle w:val="Tekstblok"/>
        <w:numPr>
          <w:ilvl w:val="0"/>
          <w:numId w:val="103"/>
        </w:numPr>
        <w:tabs>
          <w:tab w:val="clear" w:pos="709"/>
          <w:tab w:val="left" w:pos="720" w:leader="none"/>
        </w:tabs>
        <w:rPr>
          <w:i w:val="false"/>
          <w:i w:val="false"/>
          <w:iCs w:val="false"/>
          <w:color w:val="000000"/>
          <w:lang w:val="en-US"/>
        </w:rPr>
      </w:pPr>
      <w:r>
        <w:rPr>
          <w:i/>
          <w:iCs/>
          <w:color w:val="000000"/>
          <w:lang w:val="en-US"/>
        </w:rPr>
        <w:t>Target – amp line</w:t>
      </w:r>
      <w:r>
        <w:rPr>
          <w:i w:val="false"/>
          <w:iCs w:val="false"/>
          <w:color w:val="000000"/>
          <w:lang w:val="en-US"/>
        </w:rPr>
        <w:t xml:space="preserve"> (see page </w:t>
      </w:r>
      <w:r>
        <w:rPr>
          <w:i w:val="false"/>
          <w:iCs w:val="false"/>
          <w:color w:val="000000"/>
          <w:lang w:val="en-US"/>
        </w:rPr>
        <w:fldChar w:fldCharType="begin"/>
      </w:r>
      <w:r>
        <w:rPr>
          <w:i w:val="false"/>
          <w:iCs w:val="false"/>
          <w:color w:val="000000"/>
          <w:lang w:val="en-US"/>
        </w:rPr>
        <w:instrText> PAGEREF __RefHeading__28661_204716178 \h </w:instrText>
      </w:r>
      <w:r>
        <w:rPr>
          <w:i w:val="false"/>
          <w:iCs w:val="false"/>
          <w:color w:val="000000"/>
          <w:lang w:val="en-US"/>
        </w:rPr>
        <w:fldChar w:fldCharType="separate"/>
      </w:r>
      <w:r>
        <w:rPr>
          <w:i w:val="false"/>
          <w:iCs w:val="false"/>
          <w:color w:val="000000"/>
          <w:lang w:val="en-US"/>
        </w:rPr>
        <w:t>101</w:t>
      </w:r>
      <w:r>
        <w:rPr>
          <w:i w:val="false"/>
          <w:iCs w:val="false"/>
          <w:color w:val="000000"/>
          <w:lang w:val="en-US"/>
        </w:rPr>
        <w:fldChar w:fldCharType="end"/>
      </w:r>
      <w:r>
        <w:rPr>
          <w:i w:val="false"/>
          <w:iCs w:val="false"/>
          <w:color w:val="000000"/>
          <w:lang w:val="en-US"/>
        </w:rPr>
        <w:t>).</w:t>
      </w:r>
    </w:p>
    <w:p>
      <w:pPr>
        <w:pStyle w:val="Kop4"/>
        <w:rPr/>
      </w:pPr>
      <w:bookmarkStart w:id="159" w:name="__RefHeading___Toc82131_1654956971"/>
      <w:bookmarkEnd w:id="159"/>
      <w:r>
        <w:rPr/>
        <w:t>Operation</w:t>
      </w:r>
    </w:p>
    <w:p>
      <w:pPr>
        <w:pStyle w:val="Tekstblok"/>
        <w:tabs>
          <w:tab w:val="clear" w:pos="709"/>
          <w:tab w:val="left" w:pos="720" w:leader="none"/>
        </w:tabs>
        <w:rPr>
          <w:i w:val="false"/>
          <w:i w:val="false"/>
          <w:iCs w:val="false"/>
          <w:color w:val="000000"/>
          <w:lang w:val="en-US"/>
        </w:rPr>
      </w:pPr>
      <w:r>
        <w:rPr>
          <w:i w:val="false"/>
          <w:iCs w:val="false"/>
          <w:color w:val="000000"/>
          <w:lang w:val="en-US"/>
        </w:rPr>
        <w:t xml:space="preserve">The </w:t>
      </w:r>
      <w:r>
        <w:rPr>
          <w:i/>
          <w:iCs/>
          <w:color w:val="000000"/>
          <w:lang w:val="en-US"/>
        </w:rPr>
        <w:t>frequency – range tool</w:t>
      </w:r>
      <w:r>
        <w:rPr>
          <w:i w:val="false"/>
          <w:iCs w:val="false"/>
          <w:color w:val="000000"/>
          <w:lang w:val="en-US"/>
        </w:rPr>
        <w:t xml:space="preserve"> </w:t>
      </w:r>
      <w:r>
        <w:rPr>
          <w:i w:val="false"/>
          <w:iCs w:val="false"/>
          <w:color w:val="000000"/>
          <w:lang w:val="en-US"/>
        </w:rPr>
        <w:t>features three states. Use one of this option to proceed to the next state:</w:t>
      </w:r>
    </w:p>
    <w:p>
      <w:pPr>
        <w:pStyle w:val="Tekstblok"/>
        <w:numPr>
          <w:ilvl w:val="0"/>
          <w:numId w:val="104"/>
        </w:numPr>
        <w:tabs>
          <w:tab w:val="clear" w:pos="709"/>
          <w:tab w:val="left" w:pos="720" w:leader="none"/>
        </w:tabs>
        <w:rPr>
          <w:i w:val="false"/>
          <w:i w:val="false"/>
          <w:iCs w:val="false"/>
          <w:color w:val="000000"/>
          <w:lang w:val="en-US"/>
        </w:rPr>
      </w:pPr>
      <w:r>
        <w:rPr>
          <w:i w:val="false"/>
          <w:iCs w:val="false"/>
          <w:color w:val="000000"/>
          <w:lang w:val="en-US"/>
        </w:rPr>
        <w:t xml:space="preserve">Press the key </w:t>
      </w:r>
      <w:r>
        <w:rPr>
          <w:b/>
          <w:bCs/>
          <w:i/>
          <w:iCs/>
          <w:color w:val="000000"/>
          <w:lang w:val="en-US"/>
        </w:rPr>
        <w:t>D</w:t>
      </w:r>
      <w:r>
        <w:rPr>
          <w:i w:val="false"/>
          <w:iCs w:val="false"/>
          <w:color w:val="000000"/>
          <w:lang w:val="en-US"/>
        </w:rPr>
        <w:t xml:space="preserve"> on your keyboard.</w:t>
      </w:r>
    </w:p>
    <w:p>
      <w:pPr>
        <w:pStyle w:val="Tekstblok"/>
        <w:numPr>
          <w:ilvl w:val="0"/>
          <w:numId w:val="104"/>
        </w:numPr>
        <w:tabs>
          <w:tab w:val="clear" w:pos="709"/>
          <w:tab w:val="left" w:pos="720" w:leader="none"/>
        </w:tabs>
        <w:rPr>
          <w:i w:val="false"/>
          <w:i w:val="false"/>
          <w:iCs w:val="false"/>
          <w:color w:val="000000"/>
          <w:lang w:val="en-US"/>
        </w:rPr>
      </w:pPr>
      <w:r>
        <w:rPr>
          <w:i w:val="false"/>
          <w:iCs w:val="false"/>
          <w:color w:val="000000"/>
          <w:lang w:val="en-US"/>
        </w:rPr>
        <w:drawing>
          <wp:anchor behindDoc="0" distT="0" distB="71755" distL="71755" distR="0" simplePos="0" locked="0" layoutInCell="0" allowOverlap="1" relativeHeight="615">
            <wp:simplePos x="0" y="0"/>
            <wp:positionH relativeFrom="column">
              <wp:posOffset>5760085</wp:posOffset>
            </wp:positionH>
            <wp:positionV relativeFrom="paragraph">
              <wp:posOffset>635</wp:posOffset>
            </wp:positionV>
            <wp:extent cx="360045" cy="867410"/>
            <wp:effectExtent l="0" t="0" r="0" b="0"/>
            <wp:wrapSquare wrapText="bothSides"/>
            <wp:docPr id="223" name="Bild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ild56" descr="" title=""/>
                    <pic:cNvPicPr>
                      <a:picLocks noChangeAspect="1" noChangeArrowheads="1"/>
                    </pic:cNvPicPr>
                  </pic:nvPicPr>
                  <pic:blipFill>
                    <a:blip r:embed="rId237"/>
                    <a:stretch>
                      <a:fillRect/>
                    </a:stretch>
                  </pic:blipFill>
                  <pic:spPr bwMode="auto">
                    <a:xfrm>
                      <a:off x="0" y="0"/>
                      <a:ext cx="360045" cy="867410"/>
                    </a:xfrm>
                    <a:prstGeom prst="rect">
                      <a:avLst/>
                    </a:prstGeom>
                  </pic:spPr>
                </pic:pic>
              </a:graphicData>
            </a:graphic>
          </wp:anchor>
        </w:drawing>
      </w:r>
      <w:r>
        <w:rPr>
          <w:i w:val="false"/>
          <w:iCs w:val="false"/>
          <w:color w:val="000000"/>
          <w:lang w:val="en-US"/>
        </w:rPr>
        <w:t>Hold down the left mouse button and click with the right mouse button.</w:t>
      </w:r>
    </w:p>
    <w:p>
      <w:pPr>
        <w:pStyle w:val="Tekstblok"/>
        <w:numPr>
          <w:ilvl w:val="0"/>
          <w:numId w:val="104"/>
        </w:numPr>
        <w:tabs>
          <w:tab w:val="clear" w:pos="709"/>
          <w:tab w:val="left" w:pos="720" w:leader="none"/>
        </w:tabs>
        <w:rPr>
          <w:i w:val="false"/>
          <w:i w:val="false"/>
          <w:iCs w:val="false"/>
          <w:color w:val="000000"/>
          <w:lang w:val="en-US"/>
        </w:rPr>
      </w:pPr>
      <w:r>
        <w:rPr>
          <w:i w:val="false"/>
          <w:iCs w:val="false"/>
          <w:color w:val="000000"/>
          <w:lang w:val="en-US"/>
        </w:rPr>
        <w:t>Click on the range – step icon at the left.</w:t>
      </w:r>
    </w:p>
    <w:p>
      <w:pPr>
        <w:pStyle w:val="Tekstblok"/>
        <w:numPr>
          <w:ilvl w:val="0"/>
          <w:numId w:val="104"/>
        </w:numPr>
        <w:tabs>
          <w:tab w:val="clear" w:pos="709"/>
          <w:tab w:val="left" w:pos="720" w:leader="none"/>
        </w:tabs>
        <w:rPr>
          <w:i w:val="false"/>
          <w:i w:val="false"/>
          <w:iCs w:val="false"/>
          <w:color w:val="000000"/>
          <w:lang w:val="en-US"/>
        </w:rPr>
      </w:pPr>
      <w:r>
        <w:rPr>
          <w:i w:val="false"/>
          <w:iCs w:val="false"/>
          <w:color w:val="000000"/>
          <w:lang w:val="en-US"/>
        </w:rPr>
        <w:t xml:space="preserve">Click on the top entry in the menu of the frequency – range tool (see page </w:t>
      </w:r>
      <w:r>
        <w:rPr>
          <w:i w:val="false"/>
          <w:iCs w:val="false"/>
          <w:color w:val="000000"/>
          <w:lang w:val="en-US"/>
        </w:rPr>
        <w:fldChar w:fldCharType="begin"/>
      </w:r>
      <w:r>
        <w:rPr>
          <w:i w:val="false"/>
          <w:iCs w:val="false"/>
          <w:color w:val="000000"/>
          <w:lang w:val="en-US"/>
        </w:rPr>
        <w:instrText> PAGEREF __RefHeading__24365_1248855964 \h </w:instrText>
      </w:r>
      <w:r>
        <w:rPr>
          <w:i w:val="false"/>
          <w:iCs w:val="false"/>
          <w:color w:val="000000"/>
          <w:lang w:val="en-US"/>
        </w:rPr>
        <w:fldChar w:fldCharType="separate"/>
      </w:r>
      <w:r>
        <w:rPr>
          <w:i w:val="false"/>
          <w:iCs w:val="false"/>
          <w:color w:val="000000"/>
          <w:lang w:val="en-US"/>
        </w:rPr>
        <w:t>99</w:t>
      </w:r>
      <w:r>
        <w:rPr>
          <w:i w:val="false"/>
          <w:iCs w:val="false"/>
          <w:color w:val="000000"/>
          <w:lang w:val="en-US"/>
        </w:rPr>
        <w:fldChar w:fldCharType="end"/>
      </w:r>
      <w:r>
        <w:rPr>
          <w:i w:val="false"/>
          <w:iCs w:val="false"/>
          <w:color w:val="000000"/>
          <w:lang w:val="en-US"/>
        </w:rPr>
        <w:t>).</w:t>
      </w:r>
    </w:p>
    <w:p>
      <w:pPr>
        <w:pStyle w:val="Kop4"/>
        <w:rPr/>
      </w:pPr>
      <w:bookmarkStart w:id="160" w:name="__RefHeading___Toc79564_1654956971"/>
      <w:bookmarkEnd w:id="160"/>
      <w:r>
        <w:rPr/>
        <w:t>State 1: No range selected</w:t>
      </w:r>
    </w:p>
    <w:p>
      <w:pPr>
        <w:pStyle w:val="Tekstblok"/>
        <w:tabs>
          <w:tab w:val="clear" w:pos="709"/>
          <w:tab w:val="left" w:pos="720" w:leader="none"/>
        </w:tabs>
        <w:rPr>
          <w:i w:val="false"/>
          <w:i w:val="false"/>
          <w:iCs w:val="false"/>
          <w:color w:val="000000"/>
          <w:lang w:val="en-US"/>
        </w:rPr>
      </w:pPr>
      <w:r>
        <w:drawing>
          <wp:anchor behindDoc="0" distT="0" distB="71755" distL="71755" distR="0" simplePos="0" locked="0" layoutInCell="0" allowOverlap="1" relativeHeight="633">
            <wp:simplePos x="0" y="0"/>
            <wp:positionH relativeFrom="column">
              <wp:align>right</wp:align>
            </wp:positionH>
            <wp:positionV relativeFrom="paragraph">
              <wp:posOffset>21590</wp:posOffset>
            </wp:positionV>
            <wp:extent cx="360045" cy="1220470"/>
            <wp:effectExtent l="0" t="0" r="0" b="0"/>
            <wp:wrapSquare wrapText="bothSides"/>
            <wp:docPr id="224" name="Bild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Bild57" descr="" title=""/>
                    <pic:cNvPicPr>
                      <a:picLocks noChangeAspect="1" noChangeArrowheads="1"/>
                    </pic:cNvPicPr>
                  </pic:nvPicPr>
                  <pic:blipFill>
                    <a:blip r:embed="rId238"/>
                    <a:stretch>
                      <a:fillRect/>
                    </a:stretch>
                  </pic:blipFill>
                  <pic:spPr bwMode="auto">
                    <a:xfrm>
                      <a:off x="0" y="0"/>
                      <a:ext cx="360045" cy="1220470"/>
                    </a:xfrm>
                    <a:prstGeom prst="rect">
                      <a:avLst/>
                    </a:prstGeom>
                  </pic:spPr>
                </pic:pic>
              </a:graphicData>
            </a:graphic>
          </wp:anchor>
        </w:drawing>
      </w:r>
      <w:r>
        <w:rPr>
          <w:i w:val="false"/>
          <w:iCs w:val="false"/>
          <w:color w:val="000000"/>
          <w:lang w:val="en-US"/>
        </w:rPr>
        <w:t>I</w:t>
      </w:r>
      <w:r>
        <w:rPr>
          <w:i w:val="false"/>
          <w:iCs w:val="false"/>
          <w:color w:val="000000"/>
          <w:lang w:val="en-US"/>
        </w:rPr>
        <w:t xml:space="preserve">n </w:t>
      </w:r>
      <w:r>
        <w:rPr>
          <w:i w:val="false"/>
          <w:iCs w:val="false"/>
          <w:color w:val="000000"/>
          <w:lang w:val="en-US"/>
        </w:rPr>
        <w:t xml:space="preserve">this </w:t>
      </w:r>
      <w:r>
        <w:rPr>
          <w:i w:val="false"/>
          <w:iCs w:val="false"/>
          <w:color w:val="000000"/>
          <w:lang w:val="en-US"/>
        </w:rPr>
        <w:t>step</w:t>
      </w:r>
      <w:r>
        <w:rPr>
          <w:i w:val="false"/>
          <w:iCs w:val="false"/>
          <w:color w:val="000000"/>
          <w:lang w:val="en-US"/>
        </w:rPr>
        <w:t xml:space="preserve"> </w:t>
      </w:r>
      <w:r>
        <w:rPr>
          <w:i w:val="false"/>
          <w:iCs w:val="false"/>
          <w:color w:val="000000"/>
          <w:lang w:val="en-US"/>
        </w:rPr>
        <w:t xml:space="preserve">there is </w:t>
      </w:r>
      <w:r>
        <w:rPr>
          <w:i w:val="false"/>
          <w:iCs w:val="false"/>
          <w:color w:val="000000"/>
          <w:lang w:val="en-US"/>
        </w:rPr>
        <w:t xml:space="preserve">no frequency range marked or available. </w:t>
      </w:r>
      <w:r>
        <w:rPr>
          <w:i w:val="false"/>
          <w:iCs w:val="false"/>
          <w:color w:val="000000"/>
          <w:lang w:val="en-US"/>
        </w:rPr>
        <w:t xml:space="preserve">Move the cursor to the desired position of the latched cursor. Please note that the </w:t>
      </w:r>
      <w:r>
        <w:rPr>
          <w:i w:val="false"/>
          <w:iCs w:val="false"/>
          <w:color w:val="000000"/>
          <w:lang w:val="en-US"/>
        </w:rPr>
        <w:t xml:space="preserve">function of the latched cursor depends on the currently selected mode. See page </w:t>
      </w:r>
      <w:r>
        <w:rPr>
          <w:i w:val="false"/>
          <w:iCs w:val="false"/>
          <w:color w:val="000000"/>
          <w:lang w:val="en-US"/>
        </w:rPr>
        <w:fldChar w:fldCharType="begin"/>
      </w:r>
      <w:r>
        <w:rPr>
          <w:i w:val="false"/>
          <w:iCs w:val="false"/>
          <w:color w:val="000000"/>
          <w:lang w:val="en-US"/>
        </w:rPr>
        <w:instrText> PAGEREF __RefHeading__24365_1248855964 \h </w:instrText>
      </w:r>
      <w:r>
        <w:rPr>
          <w:i w:val="false"/>
          <w:iCs w:val="false"/>
          <w:color w:val="000000"/>
          <w:lang w:val="en-US"/>
        </w:rPr>
        <w:fldChar w:fldCharType="separate"/>
      </w:r>
      <w:r>
        <w:rPr>
          <w:i w:val="false"/>
          <w:iCs w:val="false"/>
          <w:color w:val="000000"/>
          <w:lang w:val="en-US"/>
        </w:rPr>
        <w:t>99</w:t>
      </w:r>
      <w:r>
        <w:rPr>
          <w:i w:val="false"/>
          <w:iCs w:val="false"/>
          <w:color w:val="000000"/>
          <w:lang w:val="en-US"/>
        </w:rPr>
        <w:fldChar w:fldCharType="end"/>
      </w:r>
      <w:r>
        <w:rPr>
          <w:i w:val="false"/>
          <w:iCs w:val="false"/>
          <w:color w:val="000000"/>
          <w:lang w:val="en-US"/>
        </w:rPr>
        <w:t xml:space="preserve"> for details.</w:t>
      </w:r>
    </w:p>
    <w:p>
      <w:pPr>
        <w:pStyle w:val="Tekstblok"/>
        <w:tabs>
          <w:tab w:val="clear" w:pos="709"/>
          <w:tab w:val="left" w:pos="720" w:leader="none"/>
        </w:tabs>
        <w:rPr>
          <w:i w:val="false"/>
          <w:i w:val="false"/>
          <w:iCs w:val="false"/>
          <w:color w:val="000000"/>
          <w:lang w:val="en-US"/>
        </w:rPr>
      </w:pPr>
      <w:r>
        <w:rPr>
          <w:i w:val="false"/>
          <w:iCs w:val="false"/>
          <w:color w:val="000000"/>
          <w:lang w:val="en-US"/>
        </w:rPr>
        <w:t>Proceeding to state 2 will set the latched cursor to the current position of the cursor.</w:t>
      </w:r>
    </w:p>
    <w:p>
      <w:pPr>
        <w:pStyle w:val="Tekstblok"/>
        <w:tabs>
          <w:tab w:val="clear" w:pos="709"/>
          <w:tab w:val="left" w:pos="720" w:leader="none"/>
        </w:tabs>
        <w:rPr>
          <w:i w:val="false"/>
          <w:i w:val="false"/>
          <w:iCs w:val="false"/>
          <w:color w:val="000000"/>
          <w:lang w:val="en-US"/>
        </w:rPr>
      </w:pPr>
      <w:r>
        <w:rPr>
          <w:i w:val="false"/>
          <w:iCs w:val="false"/>
          <w:color w:val="000000"/>
          <w:lang w:val="en-US"/>
        </w:rPr>
      </w:r>
      <w:r>
        <w:br w:type="page"/>
      </w:r>
    </w:p>
    <w:p>
      <w:pPr>
        <w:pStyle w:val="Kop4"/>
        <w:rPr/>
      </w:pPr>
      <w:bookmarkStart w:id="161" w:name="__RefHeading___Toc82129_1654956971"/>
      <w:bookmarkEnd w:id="161"/>
      <w:r>
        <w:rPr/>
        <w:t>State 2: Mark the range</w:t>
      </w:r>
    </w:p>
    <w:p>
      <w:pPr>
        <w:pStyle w:val="Tekstblok"/>
        <w:tabs>
          <w:tab w:val="clear" w:pos="709"/>
          <w:tab w:val="left" w:pos="720" w:leader="none"/>
        </w:tabs>
        <w:spacing w:before="227" w:after="0"/>
        <w:rPr>
          <w:color w:val="000000"/>
          <w:lang w:val="en-US"/>
        </w:rPr>
      </w:pPr>
      <w:r>
        <w:drawing>
          <wp:anchor behindDoc="0" distT="0" distB="71755" distL="71755" distR="0" simplePos="0" locked="0" layoutInCell="0" allowOverlap="1" relativeHeight="616">
            <wp:simplePos x="0" y="0"/>
            <wp:positionH relativeFrom="column">
              <wp:align>right</wp:align>
            </wp:positionH>
            <wp:positionV relativeFrom="paragraph">
              <wp:posOffset>21590</wp:posOffset>
            </wp:positionV>
            <wp:extent cx="360045" cy="1170305"/>
            <wp:effectExtent l="0" t="0" r="0" b="0"/>
            <wp:wrapSquare wrapText="bothSides"/>
            <wp:docPr id="225" name="Bild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ild58" descr="" title=""/>
                    <pic:cNvPicPr>
                      <a:picLocks noChangeAspect="1" noChangeArrowheads="1"/>
                    </pic:cNvPicPr>
                  </pic:nvPicPr>
                  <pic:blipFill>
                    <a:blip r:embed="rId239"/>
                    <a:stretch>
                      <a:fillRect/>
                    </a:stretch>
                  </pic:blipFill>
                  <pic:spPr bwMode="auto">
                    <a:xfrm>
                      <a:off x="0" y="0"/>
                      <a:ext cx="360045" cy="1170305"/>
                    </a:xfrm>
                    <a:prstGeom prst="rect">
                      <a:avLst/>
                    </a:prstGeom>
                  </pic:spPr>
                </pic:pic>
              </a:graphicData>
            </a:graphic>
          </wp:anchor>
        </w:drawing>
      </w:r>
      <w:r>
        <w:rPr>
          <w:color w:val="000000"/>
          <w:lang w:val="en-US"/>
        </w:rPr>
        <w:t>I</w:t>
      </w:r>
      <w:r>
        <w:rPr>
          <w:color w:val="000000"/>
          <w:lang w:val="en-US"/>
        </w:rPr>
        <w:t>n state 2 you can mark the range. This can be done by moving the cursor with the left mouse button down, by using the left and right arrow keys on your keyboard or by clicking on the desired position.</w:t>
      </w:r>
    </w:p>
    <w:p>
      <w:pPr>
        <w:pStyle w:val="Tekstblok"/>
        <w:tabs>
          <w:tab w:val="clear" w:pos="709"/>
          <w:tab w:val="left" w:pos="720" w:leader="none"/>
        </w:tabs>
        <w:spacing w:before="227" w:after="0"/>
        <w:rPr/>
      </w:pPr>
      <w:r>
        <w:rPr>
          <w:color w:val="000000"/>
          <w:lang w:val="en-US"/>
        </w:rPr>
        <w:t>I</w:t>
      </w:r>
      <w:r>
        <w:rPr>
          <w:rFonts w:eastAsia="SimSun" w:cs="Tahoma"/>
          <w:color w:val="000000"/>
          <w:sz w:val="24"/>
          <w:szCs w:val="24"/>
          <w:lang w:val="en-US" w:eastAsia="zh-CN" w:bidi="hi-IN"/>
        </w:rPr>
        <w:t xml:space="preserve">n state 2 you can, in addition to the options mentioned on page </w:t>
      </w:r>
      <w:r>
        <w:rPr>
          <w:rFonts w:eastAsia="SimSun" w:cs="Tahoma"/>
          <w:color w:val="000000"/>
          <w:sz w:val="24"/>
          <w:szCs w:val="24"/>
          <w:lang w:val="en-US" w:eastAsia="zh-CN" w:bidi="hi-IN"/>
        </w:rPr>
        <w:fldChar w:fldCharType="begin"/>
      </w:r>
      <w:r>
        <w:rPr>
          <w:sz w:val="24"/>
          <w:szCs w:val="24"/>
          <w:rFonts w:eastAsia="SimSun" w:cs="Tahoma"/>
          <w:color w:val="000000"/>
          <w:lang w:val="en-US" w:eastAsia="zh-CN" w:bidi="hi-IN"/>
        </w:rPr>
        <w:instrText> PAGEREF __RefHeading__23083_850079172 \h </w:instrText>
      </w:r>
      <w:r>
        <w:rPr>
          <w:sz w:val="24"/>
          <w:szCs w:val="24"/>
          <w:rFonts w:eastAsia="SimSun" w:cs="Tahoma"/>
          <w:color w:val="000000"/>
          <w:lang w:val="en-US" w:eastAsia="zh-CN" w:bidi="hi-IN"/>
        </w:rPr>
        <w:fldChar w:fldCharType="separate"/>
      </w:r>
      <w:r>
        <w:rPr>
          <w:sz w:val="24"/>
          <w:szCs w:val="24"/>
          <w:rFonts w:eastAsia="SimSun" w:cs="Tahoma"/>
          <w:color w:val="000000"/>
          <w:lang w:val="en-US" w:eastAsia="zh-CN" w:bidi="hi-IN"/>
        </w:rPr>
        <w:t>96</w:t>
      </w:r>
      <w:r>
        <w:rPr>
          <w:sz w:val="24"/>
          <w:szCs w:val="24"/>
          <w:rFonts w:eastAsia="SimSun" w:cs="Tahoma"/>
          <w:color w:val="000000"/>
          <w:lang w:val="en-US" w:eastAsia="zh-CN" w:bidi="hi-IN"/>
        </w:rPr>
        <w:fldChar w:fldCharType="end"/>
      </w:r>
      <w:r>
        <w:rPr>
          <w:rFonts w:eastAsia="SimSun" w:cs="Tahoma"/>
          <w:color w:val="000000"/>
          <w:sz w:val="24"/>
          <w:szCs w:val="24"/>
          <w:lang w:val="en-US" w:eastAsia="zh-CN" w:bidi="hi-IN"/>
        </w:rPr>
        <w:t>, use this options</w:t>
      </w:r>
      <w:r>
        <w:rPr>
          <w:color w:val="000000"/>
          <w:lang w:val="en-US"/>
        </w:rPr>
        <w:t xml:space="preserve"> to proceed to step 3:</w:t>
      </w:r>
    </w:p>
    <w:p>
      <w:pPr>
        <w:pStyle w:val="Tekstblok"/>
        <w:numPr>
          <w:ilvl w:val="0"/>
          <w:numId w:val="105"/>
        </w:numPr>
        <w:tabs>
          <w:tab w:val="clear" w:pos="709"/>
          <w:tab w:val="left" w:pos="720" w:leader="none"/>
        </w:tabs>
        <w:rPr>
          <w:color w:val="000000"/>
          <w:lang w:val="en-US"/>
        </w:rPr>
      </w:pPr>
      <w:r>
        <w:rPr>
          <w:color w:val="000000"/>
          <w:lang w:val="en-US"/>
        </w:rPr>
        <w:t>Move the mouse outside the trace – display area.</w:t>
      </w:r>
    </w:p>
    <w:p>
      <w:pPr>
        <w:pStyle w:val="Tekstblok"/>
        <w:numPr>
          <w:ilvl w:val="0"/>
          <w:numId w:val="105"/>
        </w:numPr>
        <w:tabs>
          <w:tab w:val="clear" w:pos="709"/>
          <w:tab w:val="left" w:pos="720" w:leader="none"/>
        </w:tabs>
        <w:rPr>
          <w:lang w:val="en-US"/>
        </w:rPr>
      </w:pPr>
      <w:r>
        <w:rPr>
          <w:color w:val="000000"/>
          <w:lang w:val="en-US"/>
        </w:rPr>
        <w:t xml:space="preserve">If you've activated the option </w:t>
      </w:r>
      <w:r>
        <w:rPr>
          <w:i/>
          <w:iCs/>
          <w:color w:val="000000"/>
          <w:lang w:val="en-US"/>
        </w:rPr>
        <w:t>Unlock Cursor on Button Release</w:t>
      </w:r>
      <w:r>
        <w:rPr>
          <w:i w:val="false"/>
          <w:iCs w:val="false"/>
          <w:color w:val="000000"/>
          <w:lang w:val="en-US"/>
        </w:rPr>
        <w:t xml:space="preserve"> in the menu (see page </w:t>
      </w:r>
      <w:r>
        <w:rPr>
          <w:i w:val="false"/>
          <w:iCs w:val="false"/>
          <w:color w:val="000000"/>
          <w:lang w:val="en-US"/>
        </w:rPr>
        <w:fldChar w:fldCharType="begin"/>
      </w:r>
      <w:r>
        <w:rPr>
          <w:i w:val="false"/>
          <w:iCs w:val="false"/>
          <w:color w:val="000000"/>
          <w:lang w:val="en-US"/>
        </w:rPr>
        <w:instrText> PAGEREF __RefHeading__24365_1248855964 \h </w:instrText>
      </w:r>
      <w:r>
        <w:rPr>
          <w:i w:val="false"/>
          <w:iCs w:val="false"/>
          <w:color w:val="000000"/>
          <w:lang w:val="en-US"/>
        </w:rPr>
        <w:fldChar w:fldCharType="separate"/>
      </w:r>
      <w:r>
        <w:rPr>
          <w:i w:val="false"/>
          <w:iCs w:val="false"/>
          <w:color w:val="000000"/>
          <w:lang w:val="en-US"/>
        </w:rPr>
        <w:t>99</w:t>
      </w:r>
      <w:r>
        <w:rPr>
          <w:i w:val="false"/>
          <w:iCs w:val="false"/>
          <w:color w:val="000000"/>
          <w:lang w:val="en-US"/>
        </w:rPr>
        <w:fldChar w:fldCharType="end"/>
      </w:r>
      <w:r>
        <w:rPr>
          <w:i w:val="false"/>
          <w:iCs w:val="false"/>
          <w:color w:val="000000"/>
          <w:lang w:val="en-US"/>
        </w:rPr>
        <w:t>) then the st</w:t>
      </w:r>
      <w:r>
        <w:rPr>
          <w:i w:val="false"/>
          <w:iCs w:val="false"/>
          <w:color w:val="000000"/>
          <w:lang w:val="en-US"/>
        </w:rPr>
        <w:t>ate will</w:t>
      </w:r>
      <w:r>
        <w:rPr>
          <w:i w:val="false"/>
          <w:iCs w:val="false"/>
          <w:color w:val="000000"/>
          <w:lang w:val="en-US"/>
        </w:rPr>
        <w:t xml:space="preserve"> change </w:t>
      </w:r>
      <w:r>
        <w:rPr>
          <w:i w:val="false"/>
          <w:iCs w:val="false"/>
          <w:color w:val="000000"/>
          <w:lang w:val="en-US"/>
        </w:rPr>
        <w:t>to step 3</w:t>
      </w:r>
      <w:r>
        <w:rPr>
          <w:i w:val="false"/>
          <w:iCs w:val="false"/>
          <w:color w:val="000000"/>
          <w:lang w:val="en-US"/>
        </w:rPr>
        <w:t xml:space="preserve"> as soon as you release the left mouse button for the first time.</w:t>
      </w:r>
    </w:p>
    <w:p>
      <w:pPr>
        <w:pStyle w:val="Kop4"/>
        <w:rPr/>
      </w:pPr>
      <w:bookmarkStart w:id="162" w:name="__RefHeading___Toc89863_1654956971"/>
      <w:bookmarkEnd w:id="162"/>
      <w:r>
        <w:rPr/>
        <w:t>State 3: Range fixed</w:t>
      </w:r>
    </w:p>
    <w:p>
      <w:pPr>
        <w:pStyle w:val="Tekstblok"/>
        <w:tabs>
          <w:tab w:val="clear" w:pos="709"/>
          <w:tab w:val="left" w:pos="720" w:leader="none"/>
        </w:tabs>
        <w:rPr>
          <w:i w:val="false"/>
          <w:i w:val="false"/>
          <w:iCs w:val="false"/>
          <w:color w:val="000000"/>
          <w:lang w:val="en-US"/>
        </w:rPr>
      </w:pPr>
      <w:r>
        <w:drawing>
          <wp:anchor behindDoc="0" distT="0" distB="71755" distL="71755" distR="0" simplePos="0" locked="0" layoutInCell="0" allowOverlap="1" relativeHeight="617">
            <wp:simplePos x="0" y="0"/>
            <wp:positionH relativeFrom="column">
              <wp:align>right</wp:align>
            </wp:positionH>
            <wp:positionV relativeFrom="paragraph">
              <wp:posOffset>21590</wp:posOffset>
            </wp:positionV>
            <wp:extent cx="360045" cy="1191895"/>
            <wp:effectExtent l="0" t="0" r="0" b="0"/>
            <wp:wrapSquare wrapText="bothSides"/>
            <wp:docPr id="226" name="Bild5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ild525" descr="" title=""/>
                    <pic:cNvPicPr>
                      <a:picLocks noChangeAspect="1" noChangeArrowheads="1"/>
                    </pic:cNvPicPr>
                  </pic:nvPicPr>
                  <pic:blipFill>
                    <a:blip r:embed="rId240"/>
                    <a:stretch>
                      <a:fillRect/>
                    </a:stretch>
                  </pic:blipFill>
                  <pic:spPr bwMode="auto">
                    <a:xfrm>
                      <a:off x="0" y="0"/>
                      <a:ext cx="360045" cy="1191895"/>
                    </a:xfrm>
                    <a:prstGeom prst="rect">
                      <a:avLst/>
                    </a:prstGeom>
                  </pic:spPr>
                </pic:pic>
              </a:graphicData>
            </a:graphic>
          </wp:anchor>
        </w:drawing>
      </w:r>
      <w:r>
        <w:rPr>
          <w:i w:val="false"/>
          <w:iCs w:val="false"/>
          <w:color w:val="000000"/>
          <w:lang w:val="en-US"/>
        </w:rPr>
        <w:t>I</w:t>
      </w:r>
      <w:r>
        <w:rPr>
          <w:i w:val="false"/>
          <w:iCs w:val="false"/>
          <w:color w:val="000000"/>
          <w:lang w:val="en-US"/>
        </w:rPr>
        <w:t>n state three the range remains marked while moving the cursor will not change the range marked.</w:t>
      </w:r>
    </w:p>
    <w:p>
      <w:pPr>
        <w:pStyle w:val="Tekstblok"/>
        <w:tabs>
          <w:tab w:val="clear" w:pos="709"/>
          <w:tab w:val="left" w:pos="720" w:leader="none"/>
        </w:tabs>
        <w:rPr>
          <w:lang w:val="en-US"/>
        </w:rPr>
      </w:pPr>
      <w:r>
        <w:rPr>
          <w:i w:val="false"/>
          <w:iCs w:val="false"/>
          <w:color w:val="000000"/>
          <w:lang w:val="en-US"/>
        </w:rPr>
        <w:t xml:space="preserve">To clear the range just proceed as described on page </w:t>
      </w:r>
      <w:r>
        <w:rPr>
          <w:i w:val="false"/>
          <w:iCs w:val="false"/>
          <w:color w:val="000000"/>
          <w:lang w:val="en-US"/>
        </w:rPr>
        <w:fldChar w:fldCharType="begin"/>
      </w:r>
      <w:r>
        <w:rPr>
          <w:i w:val="false"/>
          <w:iCs w:val="false"/>
          <w:color w:val="000000"/>
          <w:lang w:val="en-US"/>
        </w:rPr>
        <w:instrText> PAGEREF __RefHeading__23083_850079172 \h </w:instrText>
      </w:r>
      <w:r>
        <w:rPr>
          <w:i w:val="false"/>
          <w:iCs w:val="false"/>
          <w:color w:val="000000"/>
          <w:lang w:val="en-US"/>
        </w:rPr>
        <w:fldChar w:fldCharType="separate"/>
      </w:r>
      <w:r>
        <w:rPr>
          <w:i w:val="false"/>
          <w:iCs w:val="false"/>
          <w:color w:val="000000"/>
          <w:lang w:val="en-US"/>
        </w:rPr>
        <w:t>96</w:t>
      </w:r>
      <w:r>
        <w:rPr>
          <w:i w:val="false"/>
          <w:iCs w:val="false"/>
          <w:color w:val="000000"/>
          <w:lang w:val="en-US"/>
        </w:rPr>
        <w:fldChar w:fldCharType="end"/>
      </w:r>
      <w:r>
        <w:rPr>
          <w:i w:val="false"/>
          <w:iCs w:val="false"/>
          <w:color w:val="000000"/>
          <w:lang w:val="en-US"/>
        </w:rPr>
        <w:t>. Doing so will reset to</w:t>
        <w:br/>
        <w:t xml:space="preserve">state 1 (see page </w:t>
      </w:r>
      <w:r>
        <w:rPr>
          <w:i w:val="false"/>
          <w:iCs w:val="false"/>
          <w:color w:val="000000"/>
          <w:lang w:val="en-US"/>
        </w:rPr>
        <w:fldChar w:fldCharType="begin"/>
      </w:r>
      <w:r>
        <w:rPr>
          <w:i w:val="false"/>
          <w:iCs w:val="false"/>
          <w:color w:val="000000"/>
          <w:lang w:val="en-US"/>
        </w:rPr>
        <w:instrText> PAGEREF __RefHeading___Toc79564_1654956971 \h </w:instrText>
      </w:r>
      <w:r>
        <w:rPr>
          <w:i w:val="false"/>
          <w:iCs w:val="false"/>
          <w:color w:val="000000"/>
          <w:lang w:val="en-US"/>
        </w:rPr>
        <w:fldChar w:fldCharType="separate"/>
      </w:r>
      <w:r>
        <w:rPr>
          <w:i w:val="false"/>
          <w:iCs w:val="false"/>
          <w:color w:val="000000"/>
          <w:lang w:val="en-US"/>
        </w:rPr>
        <w:t>96</w:t>
      </w:r>
      <w:r>
        <w:rPr>
          <w:i w:val="false"/>
          <w:iCs w:val="false"/>
          <w:color w:val="000000"/>
          <w:lang w:val="en-US"/>
        </w:rPr>
        <w:fldChar w:fldCharType="end"/>
      </w:r>
      <w:r>
        <w:rPr>
          <w:i w:val="false"/>
          <w:iCs w:val="false"/>
          <w:color w:val="000000"/>
          <w:lang w:val="en-US"/>
        </w:rPr>
        <w:t>).</w:t>
      </w:r>
    </w:p>
    <w:p>
      <w:pPr>
        <w:pStyle w:val="Tekstblok"/>
        <w:tabs>
          <w:tab w:val="clear" w:pos="709"/>
          <w:tab w:val="left" w:pos="720" w:leader="none"/>
        </w:tabs>
        <w:rPr>
          <w:lang w:val="en-US"/>
        </w:rPr>
      </w:pPr>
      <w:r>
        <w:rPr>
          <w:i w:val="false"/>
          <w:iCs w:val="false"/>
          <w:color w:val="000000"/>
          <w:lang w:val="en-US"/>
        </w:rPr>
        <w:t>In any state t</w:t>
      </w:r>
      <w:r>
        <w:rPr>
          <w:i w:val="false"/>
          <w:iCs w:val="false"/>
          <w:color w:val="000000"/>
          <w:lang w:val="en-US"/>
        </w:rPr>
        <w:t xml:space="preserve">he key – combination </w:t>
      </w:r>
      <w:r>
        <w:rPr>
          <w:b/>
          <w:bCs/>
          <w:i w:val="false"/>
          <w:iCs w:val="false"/>
          <w:color w:val="000000"/>
          <w:lang w:val="en-US"/>
        </w:rPr>
        <w:t>Shift – D</w:t>
      </w:r>
      <w:r>
        <w:rPr>
          <w:i w:val="false"/>
          <w:iCs w:val="false"/>
          <w:color w:val="000000"/>
          <w:lang w:val="en-US"/>
        </w:rPr>
        <w:t xml:space="preserve"> </w:t>
      </w:r>
      <w:r>
        <w:rPr>
          <w:i w:val="false"/>
          <w:iCs w:val="false"/>
          <w:color w:val="000000"/>
          <w:lang w:val="en-US"/>
        </w:rPr>
        <w:t xml:space="preserve">will </w:t>
      </w:r>
      <w:r>
        <w:rPr>
          <w:i w:val="false"/>
          <w:iCs w:val="false"/>
          <w:color w:val="000000"/>
          <w:lang w:val="en-US"/>
        </w:rPr>
        <w:t xml:space="preserve">immediately </w:t>
      </w:r>
      <w:r>
        <w:rPr>
          <w:i w:val="false"/>
          <w:iCs w:val="false"/>
          <w:color w:val="000000"/>
          <w:lang w:val="en-US"/>
        </w:rPr>
        <w:t xml:space="preserve">reset </w:t>
      </w:r>
      <w:r>
        <w:rPr>
          <w:i w:val="false"/>
          <w:iCs w:val="false"/>
          <w:color w:val="000000"/>
          <w:lang w:val="en-US"/>
        </w:rPr>
        <w:t>to s</w:t>
      </w:r>
      <w:r>
        <w:rPr>
          <w:i w:val="false"/>
          <w:iCs w:val="false"/>
          <w:color w:val="000000"/>
          <w:lang w:val="en-US"/>
        </w:rPr>
        <w:t>tate</w:t>
      </w:r>
      <w:r>
        <w:rPr>
          <w:i w:val="false"/>
          <w:iCs w:val="false"/>
          <w:color w:val="000000"/>
          <w:lang w:val="en-US"/>
        </w:rPr>
        <w:t xml:space="preserve"> 1.</w:t>
      </w:r>
    </w:p>
    <w:p>
      <w:pPr>
        <w:pStyle w:val="Tomy15"/>
        <w:rPr/>
      </w:pPr>
      <w:r>
        <w:rPr/>
      </w:r>
      <w:r>
        <w:br w:type="page"/>
      </w:r>
    </w:p>
    <w:p>
      <w:pPr>
        <w:pStyle w:val="Kop4"/>
        <w:rPr>
          <w:color w:val="000000"/>
        </w:rPr>
      </w:pPr>
      <w:bookmarkStart w:id="163" w:name="__RefHeading__24363_1248855964"/>
      <w:bookmarkEnd w:id="163"/>
      <w:r>
        <w:rPr>
          <w:color w:val="000000"/>
        </w:rPr>
        <w:t>Information displayed</w:t>
      </w:r>
    </w:p>
    <w:p>
      <w:pPr>
        <w:pStyle w:val="Tekstblok"/>
        <w:tabs>
          <w:tab w:val="clear" w:pos="709"/>
          <w:tab w:val="left" w:pos="720" w:leader="none"/>
        </w:tabs>
        <w:rPr>
          <w:lang w:val="en-US"/>
        </w:rPr>
      </w:pPr>
      <w:r>
        <w:drawing>
          <wp:anchor behindDoc="0" distT="0" distB="71755" distL="71755" distR="0" simplePos="0" locked="0" layoutInCell="0" allowOverlap="1" relativeHeight="613">
            <wp:simplePos x="0" y="0"/>
            <wp:positionH relativeFrom="column">
              <wp:align>right</wp:align>
            </wp:positionH>
            <wp:positionV relativeFrom="paragraph">
              <wp:posOffset>21590</wp:posOffset>
            </wp:positionV>
            <wp:extent cx="1800225" cy="507365"/>
            <wp:effectExtent l="0" t="0" r="0" b="0"/>
            <wp:wrapSquare wrapText="bothSides"/>
            <wp:docPr id="227" name="Bild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ild59" descr="" title=""/>
                    <pic:cNvPicPr>
                      <a:picLocks noChangeAspect="1" noChangeArrowheads="1"/>
                    </pic:cNvPicPr>
                  </pic:nvPicPr>
                  <pic:blipFill>
                    <a:blip r:embed="rId241"/>
                    <a:stretch>
                      <a:fillRect/>
                    </a:stretch>
                  </pic:blipFill>
                  <pic:spPr bwMode="auto">
                    <a:xfrm>
                      <a:off x="0" y="0"/>
                      <a:ext cx="1800225" cy="507365"/>
                    </a:xfrm>
                    <a:prstGeom prst="rect">
                      <a:avLst/>
                    </a:prstGeom>
                  </pic:spPr>
                </pic:pic>
              </a:graphicData>
            </a:graphic>
          </wp:anchor>
        </w:drawing>
      </w:r>
      <w:r>
        <w:rPr>
          <w:color w:val="000000"/>
          <w:lang w:val="en-US"/>
        </w:rPr>
        <w:t>T</w:t>
      </w:r>
      <w:r>
        <w:rPr>
          <w:color w:val="000000"/>
          <w:lang w:val="en-US"/>
        </w:rPr>
        <w:t>he in</w:t>
      </w:r>
      <w:r>
        <w:rPr>
          <w:color w:val="000000"/>
          <w:lang w:val="en-US"/>
        </w:rPr>
        <w:t xml:space="preserve">formation of the cursor range tool </w:t>
      </w:r>
      <w:r>
        <w:rPr>
          <w:color w:val="000000"/>
          <w:lang w:val="en-US"/>
        </w:rPr>
        <w:t>is</w:t>
      </w:r>
      <w:r>
        <w:rPr>
          <w:color w:val="000000"/>
          <w:lang w:val="en-US"/>
        </w:rPr>
        <w:t xml:space="preserve"> shown on the left of the information area above the trace display.</w:t>
      </w:r>
    </w:p>
    <w:p>
      <w:pPr>
        <w:pStyle w:val="Tekstblok"/>
        <w:numPr>
          <w:ilvl w:val="0"/>
          <w:numId w:val="106"/>
        </w:numPr>
        <w:tabs>
          <w:tab w:val="clear" w:pos="709"/>
          <w:tab w:val="left" w:pos="720" w:leader="none"/>
        </w:tabs>
        <w:rPr>
          <w:lang w:val="en-US"/>
        </w:rPr>
      </w:pPr>
      <w:r>
        <w:rPr>
          <w:b w:val="false"/>
          <w:bCs w:val="false"/>
          <w:i/>
          <w:iCs/>
          <w:color w:val="000000"/>
          <w:lang w:val="en-US"/>
        </w:rPr>
        <w:t>Latched Cursor</w:t>
      </w:r>
      <w:r>
        <w:rPr>
          <w:color w:val="000000"/>
          <w:lang w:val="en-US"/>
        </w:rPr>
        <w:t xml:space="preserve"> the position of the latched cursor. </w:t>
      </w:r>
      <w:r>
        <w:rPr>
          <w:color w:val="000000"/>
          <w:lang w:val="en-US"/>
        </w:rPr>
        <w:t xml:space="preserve">This is the position of the cursor at the moment when you proceed to state 2 of the frequency range tool. See page </w:t>
      </w:r>
      <w:r>
        <w:rPr>
          <w:color w:val="000000"/>
          <w:lang w:val="en-US"/>
        </w:rPr>
        <w:fldChar w:fldCharType="begin"/>
      </w:r>
      <w:r>
        <w:rPr>
          <w:color w:val="000000"/>
          <w:lang w:val="en-US"/>
        </w:rPr>
        <w:instrText> PAGEREF __RefHeading___Toc82131_1654956971 \h </w:instrText>
      </w:r>
      <w:r>
        <w:rPr>
          <w:color w:val="000000"/>
          <w:lang w:val="en-US"/>
        </w:rPr>
        <w:fldChar w:fldCharType="separate"/>
      </w:r>
      <w:r>
        <w:rPr>
          <w:color w:val="000000"/>
          <w:lang w:val="en-US"/>
        </w:rPr>
        <w:t>96</w:t>
      </w:r>
      <w:r>
        <w:rPr>
          <w:color w:val="000000"/>
          <w:lang w:val="en-US"/>
        </w:rPr>
        <w:fldChar w:fldCharType="end"/>
      </w:r>
      <w:r>
        <w:rPr>
          <w:color w:val="000000"/>
          <w:lang w:val="en-US"/>
        </w:rPr>
        <w:t xml:space="preserve"> for details.</w:t>
      </w:r>
    </w:p>
    <w:p>
      <w:pPr>
        <w:pStyle w:val="Tekstblok"/>
        <w:numPr>
          <w:ilvl w:val="0"/>
          <w:numId w:val="106"/>
        </w:numPr>
        <w:tabs>
          <w:tab w:val="clear" w:pos="709"/>
          <w:tab w:val="left" w:pos="720" w:leader="none"/>
        </w:tabs>
        <w:rPr>
          <w:lang w:val="en-US"/>
        </w:rPr>
      </w:pPr>
      <w:r>
        <w:rPr>
          <w:b w:val="false"/>
          <w:bCs w:val="false"/>
          <w:i/>
          <w:iCs/>
          <w:color w:val="000000"/>
          <w:lang w:val="en-US"/>
        </w:rPr>
        <w:t>Center frequency</w:t>
      </w:r>
      <w:r>
        <w:rPr>
          <w:color w:val="000000"/>
          <w:lang w:val="en-US"/>
        </w:rPr>
        <w:t xml:space="preserve"> of the range. The position is shown as a dashed line in the trace display. </w:t>
      </w:r>
      <w:r>
        <w:rPr>
          <w:color w:val="000000"/>
          <w:lang w:val="en-US"/>
        </w:rPr>
        <w:t xml:space="preserve">Depending on the settings in the menu (see page </w:t>
      </w:r>
      <w:r>
        <w:rPr>
          <w:color w:val="000000"/>
          <w:lang w:val="en-US"/>
        </w:rPr>
        <w:fldChar w:fldCharType="begin"/>
      </w:r>
      <w:r>
        <w:rPr>
          <w:color w:val="000000"/>
          <w:lang w:val="en-US"/>
        </w:rPr>
        <w:instrText> PAGEREF __RefHeading__24365_1248855964 \h </w:instrText>
      </w:r>
      <w:r>
        <w:rPr>
          <w:color w:val="000000"/>
          <w:lang w:val="en-US"/>
        </w:rPr>
        <w:fldChar w:fldCharType="separate"/>
      </w:r>
      <w:r>
        <w:rPr>
          <w:color w:val="000000"/>
          <w:lang w:val="en-US"/>
        </w:rPr>
        <w:t>99</w:t>
      </w:r>
      <w:r>
        <w:rPr>
          <w:color w:val="000000"/>
          <w:lang w:val="en-US"/>
        </w:rPr>
        <w:fldChar w:fldCharType="end"/>
      </w:r>
      <w:r>
        <w:rPr>
          <w:color w:val="000000"/>
          <w:lang w:val="en-US"/>
        </w:rPr>
        <w:t>) this value might be the same as the selected cursor.</w:t>
      </w:r>
    </w:p>
    <w:p>
      <w:pPr>
        <w:pStyle w:val="Tekstblok"/>
        <w:numPr>
          <w:ilvl w:val="0"/>
          <w:numId w:val="106"/>
        </w:numPr>
        <w:tabs>
          <w:tab w:val="clear" w:pos="709"/>
          <w:tab w:val="left" w:pos="720" w:leader="none"/>
        </w:tabs>
        <w:rPr>
          <w:lang w:val="en-US"/>
        </w:rPr>
      </w:pPr>
      <w:r>
        <w:rPr>
          <w:b w:val="false"/>
          <w:bCs w:val="false"/>
          <w:i/>
          <w:iCs/>
          <w:color w:val="000000"/>
          <w:lang w:val="en-US"/>
        </w:rPr>
        <w:t>Selected Range</w:t>
      </w:r>
      <w:r>
        <w:rPr>
          <w:color w:val="000000"/>
          <w:lang w:val="en-US"/>
        </w:rPr>
        <w:t xml:space="preserve"> the third line shows </w:t>
      </w:r>
      <w:r>
        <w:rPr>
          <w:color w:val="000000"/>
          <w:lang w:val="en-US"/>
        </w:rPr>
        <w:t xml:space="preserve">both borders of the </w:t>
      </w:r>
      <w:r>
        <w:rPr>
          <w:color w:val="000000"/>
          <w:lang w:val="en-US"/>
        </w:rPr>
        <w:t xml:space="preserve">currently selected range. </w:t>
      </w:r>
      <w:r>
        <w:rPr>
          <w:color w:val="000000"/>
          <w:lang w:val="en-US"/>
        </w:rPr>
        <w:t xml:space="preserve">With the mode set to </w:t>
      </w:r>
      <w:r>
        <w:rPr>
          <w:i/>
          <w:iCs/>
          <w:color w:val="000000"/>
          <w:lang w:val="en-US"/>
        </w:rPr>
        <w:t>Latch Cursor is Border</w:t>
      </w:r>
      <w:r>
        <w:rPr>
          <w:color w:val="000000"/>
          <w:lang w:val="en-US"/>
        </w:rPr>
        <w:t xml:space="preserve"> in the menu (see page </w:t>
      </w:r>
      <w:r>
        <w:rPr>
          <w:color w:val="000000"/>
          <w:lang w:val="en-US"/>
        </w:rPr>
        <w:fldChar w:fldCharType="begin"/>
      </w:r>
      <w:r>
        <w:rPr>
          <w:color w:val="000000"/>
          <w:lang w:val="en-US"/>
        </w:rPr>
        <w:instrText> PAGEREF __RefHeading__24365_1248855964 \h </w:instrText>
      </w:r>
      <w:r>
        <w:rPr>
          <w:color w:val="000000"/>
          <w:lang w:val="en-US"/>
        </w:rPr>
        <w:fldChar w:fldCharType="separate"/>
      </w:r>
      <w:r>
        <w:rPr>
          <w:color w:val="000000"/>
          <w:lang w:val="en-US"/>
        </w:rPr>
        <w:t>99</w:t>
      </w:r>
      <w:r>
        <w:rPr>
          <w:color w:val="000000"/>
          <w:lang w:val="en-US"/>
        </w:rPr>
        <w:fldChar w:fldCharType="end"/>
      </w:r>
      <w:r>
        <w:rPr>
          <w:color w:val="000000"/>
          <w:lang w:val="en-US"/>
        </w:rPr>
        <w:t>), one border frequency is the same as the frequency of the latched cursor.</w:t>
      </w:r>
    </w:p>
    <w:p>
      <w:pPr>
        <w:pStyle w:val="Tekstblok"/>
        <w:numPr>
          <w:ilvl w:val="0"/>
          <w:numId w:val="106"/>
        </w:numPr>
        <w:tabs>
          <w:tab w:val="clear" w:pos="709"/>
          <w:tab w:val="left" w:pos="720" w:leader="none"/>
        </w:tabs>
        <w:rPr>
          <w:color w:val="000000"/>
          <w:lang w:val="en-US"/>
        </w:rPr>
      </w:pPr>
      <w:r>
        <w:rPr>
          <w:color w:val="000000"/>
          <w:lang w:val="en-US"/>
        </w:rPr>
        <w:t xml:space="preserve">The bottom line contains information related to the width of the selected range. Use the </w:t>
      </w:r>
      <w:r>
        <w:rPr>
          <w:color w:val="000000"/>
          <w:lang w:val="en-US"/>
        </w:rPr>
        <w:t xml:space="preserve">menu (see page </w:t>
      </w:r>
      <w:r>
        <w:rPr>
          <w:color w:val="000000"/>
          <w:lang w:val="en-US"/>
        </w:rPr>
        <w:fldChar w:fldCharType="begin"/>
      </w:r>
      <w:r>
        <w:rPr>
          <w:color w:val="000000"/>
          <w:lang w:val="en-US"/>
        </w:rPr>
        <w:instrText> PAGEREF __RefHeading__24365_1248855964 \h </w:instrText>
      </w:r>
      <w:r>
        <w:rPr>
          <w:color w:val="000000"/>
          <w:lang w:val="en-US"/>
        </w:rPr>
        <w:fldChar w:fldCharType="separate"/>
      </w:r>
      <w:r>
        <w:rPr>
          <w:color w:val="000000"/>
          <w:lang w:val="en-US"/>
        </w:rPr>
        <w:t>99</w:t>
      </w:r>
      <w:r>
        <w:rPr>
          <w:color w:val="000000"/>
          <w:lang w:val="en-US"/>
        </w:rPr>
        <w:fldChar w:fldCharType="end"/>
      </w:r>
      <w:r>
        <w:rPr>
          <w:color w:val="000000"/>
          <w:lang w:val="en-US"/>
        </w:rPr>
        <w:t>)</w:t>
      </w:r>
      <w:r>
        <w:rPr>
          <w:color w:val="000000"/>
          <w:lang w:val="en-US"/>
        </w:rPr>
        <w:t xml:space="preserve"> to </w:t>
      </w:r>
      <w:r>
        <w:rPr>
          <w:color w:val="000000"/>
          <w:lang w:val="en-US"/>
        </w:rPr>
        <w:t xml:space="preserve">select the </w:t>
      </w:r>
      <w:r>
        <w:rPr>
          <w:color w:val="000000"/>
          <w:lang w:val="en-US"/>
        </w:rPr>
        <w:t>value(s) you want to see:</w:t>
      </w:r>
    </w:p>
    <w:p>
      <w:pPr>
        <w:pStyle w:val="Tekstblok"/>
        <w:numPr>
          <w:ilvl w:val="1"/>
          <w:numId w:val="106"/>
        </w:numPr>
        <w:tabs>
          <w:tab w:val="clear" w:pos="709"/>
          <w:tab w:val="left" w:pos="720" w:leader="none"/>
        </w:tabs>
        <w:rPr>
          <w:lang w:val="en-US"/>
        </w:rPr>
      </w:pPr>
      <w:r>
        <w:rPr>
          <w:b w:val="false"/>
          <w:bCs w:val="false"/>
          <w:i/>
          <w:iCs/>
          <w:color w:val="000000"/>
          <w:lang w:val="en-US"/>
        </w:rPr>
        <w:t>BW</w:t>
      </w:r>
      <w:r>
        <w:rPr>
          <w:color w:val="000000"/>
          <w:lang w:val="en-US"/>
        </w:rPr>
        <w:t xml:space="preserve"> the range between both positions related to the center-frequency</w:t>
      </w:r>
      <w:r>
        <w:rPr>
          <w:rStyle w:val="Voetnootanker"/>
          <w:color w:val="000000"/>
          <w:lang w:val="en-US"/>
        </w:rPr>
        <w:footnoteReference w:id="2"/>
      </w:r>
      <w:r>
        <w:rPr>
          <w:color w:val="000000"/>
          <w:lang w:val="en-US"/>
        </w:rPr>
        <w:t>.</w:t>
      </w:r>
    </w:p>
    <w:p>
      <w:pPr>
        <w:pStyle w:val="Tekstblok"/>
        <w:numPr>
          <w:ilvl w:val="1"/>
          <w:numId w:val="106"/>
        </w:numPr>
        <w:tabs>
          <w:tab w:val="clear" w:pos="709"/>
          <w:tab w:val="left" w:pos="720" w:leader="none"/>
        </w:tabs>
        <w:rPr>
          <w:lang w:val="en-US"/>
        </w:rPr>
      </w:pPr>
      <w:r>
        <w:rPr>
          <w:b w:val="false"/>
          <w:bCs w:val="false"/>
          <w:i/>
          <w:iCs/>
          <w:color w:val="000000"/>
          <w:lang w:val="en-US"/>
        </w:rPr>
        <w:t>Q</w:t>
      </w:r>
      <w:r>
        <w:rPr>
          <w:b/>
          <w:bCs/>
          <w:color w:val="000000"/>
          <w:lang w:val="en-US"/>
        </w:rPr>
        <w:t xml:space="preserve"> </w:t>
      </w:r>
      <w:r>
        <w:rPr>
          <w:b w:val="false"/>
          <w:bCs w:val="false"/>
          <w:color w:val="000000"/>
          <w:lang w:val="en-US"/>
        </w:rPr>
        <w:t>Quality, calculated by 1/BW.</w:t>
      </w:r>
    </w:p>
    <w:p>
      <w:pPr>
        <w:pStyle w:val="Tekstblok"/>
        <w:numPr>
          <w:ilvl w:val="1"/>
          <w:numId w:val="106"/>
        </w:numPr>
        <w:tabs>
          <w:tab w:val="clear" w:pos="709"/>
          <w:tab w:val="left" w:pos="720" w:leader="none"/>
        </w:tabs>
        <w:rPr>
          <w:lang w:val="en-US"/>
        </w:rPr>
      </w:pPr>
      <w:r>
        <w:rPr>
          <w:b w:val="false"/>
          <w:bCs w:val="false"/>
          <w:i/>
          <w:iCs/>
          <w:color w:val="000000"/>
          <w:lang w:val="en-US"/>
        </w:rPr>
        <w:t>Octaves</w:t>
      </w:r>
      <w:r>
        <w:rPr>
          <w:color w:val="000000"/>
          <w:lang w:val="en-US"/>
        </w:rPr>
        <w:t xml:space="preserve"> bandwidth in octaves.</w:t>
      </w:r>
    </w:p>
    <w:p>
      <w:pPr>
        <w:pStyle w:val="Tekstblok"/>
        <w:numPr>
          <w:ilvl w:val="0"/>
          <w:numId w:val="0"/>
        </w:numPr>
        <w:tabs>
          <w:tab w:val="clear" w:pos="709"/>
          <w:tab w:val="left" w:pos="720" w:leader="none"/>
        </w:tabs>
        <w:ind w:start="720" w:hanging="0"/>
        <w:rPr/>
      </w:pPr>
      <w:r>
        <w:rPr>
          <w:color w:val="000000"/>
          <w:lang w:val="en-US"/>
        </w:rPr>
        <w:t xml:space="preserve">If the option </w:t>
      </w:r>
      <w:r>
        <w:rPr>
          <w:i/>
          <w:iCs/>
          <w:color w:val="000000"/>
          <w:lang w:val="en-US"/>
        </w:rPr>
        <w:t>Show Values at Main Position</w:t>
      </w:r>
      <w:r>
        <w:rPr>
          <w:color w:val="000000"/>
          <w:lang w:val="en-US"/>
        </w:rPr>
        <w:t xml:space="preserve"> is selected </w:t>
      </w:r>
      <w:r>
        <w:rPr>
          <w:color w:val="000000"/>
          <w:lang w:val="en-US"/>
        </w:rPr>
        <w:t xml:space="preserve">in the menu (see page </w:t>
      </w:r>
      <w:r>
        <w:rPr>
          <w:color w:val="000000"/>
          <w:lang w:val="en-US"/>
        </w:rPr>
        <w:fldChar w:fldCharType="begin"/>
      </w:r>
      <w:r>
        <w:rPr>
          <w:color w:val="000000"/>
          <w:lang w:val="en-US"/>
        </w:rPr>
        <w:instrText> PAGEREF __RefHeading__24365_1248855964 \h </w:instrText>
      </w:r>
      <w:r>
        <w:rPr>
          <w:color w:val="000000"/>
          <w:lang w:val="en-US"/>
        </w:rPr>
        <w:fldChar w:fldCharType="separate"/>
      </w:r>
      <w:r>
        <w:rPr>
          <w:color w:val="000000"/>
          <w:lang w:val="en-US"/>
        </w:rPr>
        <w:t>99</w:t>
      </w:r>
      <w:r>
        <w:rPr>
          <w:color w:val="000000"/>
          <w:lang w:val="en-US"/>
        </w:rPr>
        <w:fldChar w:fldCharType="end"/>
      </w:r>
      <w:r>
        <w:rPr>
          <w:color w:val="000000"/>
          <w:lang w:val="en-US"/>
        </w:rPr>
        <w:t>)</w:t>
      </w:r>
      <w:r>
        <w:rPr>
          <w:color w:val="000000"/>
          <w:lang w:val="en-US"/>
        </w:rPr>
        <w:t>, than the information related to the current cursor-position is shown here.</w:t>
      </w:r>
    </w:p>
    <w:p>
      <w:pPr>
        <w:pStyle w:val="Tekstblok"/>
        <w:numPr>
          <w:ilvl w:val="0"/>
          <w:numId w:val="106"/>
        </w:numPr>
        <w:tabs>
          <w:tab w:val="clear" w:pos="709"/>
          <w:tab w:val="left" w:pos="720" w:leader="none"/>
        </w:tabs>
        <w:rPr/>
      </w:pPr>
      <w:r>
        <w:rPr>
          <w:color w:val="000000"/>
          <w:lang w:val="en-US"/>
        </w:rPr>
        <w:t>A</w:t>
      </w:r>
      <w:r>
        <w:rPr>
          <w:color w:val="000000"/>
          <w:lang w:val="en-US"/>
        </w:rPr>
        <w:t>n</w:t>
      </w:r>
      <w:r>
        <w:rPr>
          <w:color w:val="000000"/>
          <w:lang w:val="en-US"/>
        </w:rPr>
        <w:t xml:space="preserve"> </w:t>
      </w:r>
      <w:r>
        <w:rPr>
          <w:color w:val="000000"/>
          <w:lang w:val="en-US"/>
        </w:rPr>
        <w:t xml:space="preserve">icon left to the bottom line indicates the selection – mode </w:t>
      </w:r>
      <w:r>
        <w:rPr>
          <w:color w:val="000000"/>
          <w:lang w:val="en-US"/>
        </w:rPr>
        <w:t xml:space="preserve">currently set in the menu (see page </w:t>
      </w:r>
      <w:r>
        <w:rPr>
          <w:color w:val="000000"/>
          <w:lang w:val="en-US"/>
        </w:rPr>
        <w:fldChar w:fldCharType="begin"/>
      </w:r>
      <w:r>
        <w:rPr>
          <w:color w:val="000000"/>
          <w:lang w:val="en-US"/>
        </w:rPr>
        <w:instrText> PAGEREF __RefHeading__24365_1248855964 \h </w:instrText>
      </w:r>
      <w:r>
        <w:rPr>
          <w:color w:val="000000"/>
          <w:lang w:val="en-US"/>
        </w:rPr>
        <w:fldChar w:fldCharType="separate"/>
      </w:r>
      <w:r>
        <w:rPr>
          <w:color w:val="000000"/>
          <w:lang w:val="en-US"/>
        </w:rPr>
        <w:t>99</w:t>
      </w:r>
      <w:r>
        <w:rPr>
          <w:color w:val="000000"/>
          <w:lang w:val="en-US"/>
        </w:rPr>
        <w:fldChar w:fldCharType="end"/>
      </w:r>
      <w:r>
        <w:rPr>
          <w:color w:val="000000"/>
          <w:lang w:val="en-US"/>
        </w:rPr>
        <w:t>):</w:t>
      </w:r>
    </w:p>
    <w:p>
      <w:pPr>
        <w:pStyle w:val="Tekstblok"/>
        <w:numPr>
          <w:ilvl w:val="1"/>
          <w:numId w:val="106"/>
        </w:numPr>
        <w:tabs>
          <w:tab w:val="clear" w:pos="709"/>
          <w:tab w:val="left" w:pos="720" w:leader="none"/>
        </w:tabs>
        <w:rPr/>
      </w:pPr>
      <w:r>
        <w:rPr>
          <w:i/>
          <w:iCs/>
          <w:color w:val="000000"/>
          <w:lang w:val="en-US"/>
        </w:rPr>
        <w:t>Latched Cursor is Center Frequency:</w:t>
      </w:r>
      <w:r>
        <w:drawing>
          <wp:anchor behindDoc="0" distT="0" distB="71755" distL="71755" distR="0" simplePos="0" locked="0" layoutInCell="0" allowOverlap="1" relativeHeight="618">
            <wp:simplePos x="0" y="0"/>
            <wp:positionH relativeFrom="column">
              <wp:posOffset>5039995</wp:posOffset>
            </wp:positionH>
            <wp:positionV relativeFrom="paragraph">
              <wp:posOffset>-31750</wp:posOffset>
            </wp:positionV>
            <wp:extent cx="1080135" cy="273685"/>
            <wp:effectExtent l="0" t="0" r="0" b="0"/>
            <wp:wrapSquare wrapText="bothSides"/>
            <wp:docPr id="228" name="Bild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ild60" descr="" title=""/>
                    <pic:cNvPicPr>
                      <a:picLocks noChangeAspect="1" noChangeArrowheads="1"/>
                    </pic:cNvPicPr>
                  </pic:nvPicPr>
                  <pic:blipFill>
                    <a:blip r:embed="rId242"/>
                    <a:stretch>
                      <a:fillRect/>
                    </a:stretch>
                  </pic:blipFill>
                  <pic:spPr bwMode="auto">
                    <a:xfrm>
                      <a:off x="0" y="0"/>
                      <a:ext cx="1080135" cy="273685"/>
                    </a:xfrm>
                    <a:prstGeom prst="rect">
                      <a:avLst/>
                    </a:prstGeom>
                  </pic:spPr>
                </pic:pic>
              </a:graphicData>
            </a:graphic>
          </wp:anchor>
        </w:drawing>
      </w:r>
      <w:r>
        <w:rPr>
          <w:i/>
          <w:iCs/>
          <w:color w:val="000000"/>
          <w:lang w:val="en-US"/>
        </w:rPr>
        <w:br/>
      </w:r>
    </w:p>
    <w:p>
      <w:pPr>
        <w:pStyle w:val="Tekstblok"/>
        <w:numPr>
          <w:ilvl w:val="1"/>
          <w:numId w:val="106"/>
        </w:numPr>
        <w:tabs>
          <w:tab w:val="clear" w:pos="709"/>
          <w:tab w:val="left" w:pos="720" w:leader="none"/>
        </w:tabs>
        <w:rPr>
          <w:i/>
          <w:i/>
          <w:iCs/>
          <w:color w:val="000000"/>
          <w:lang w:val="en-US"/>
        </w:rPr>
      </w:pPr>
      <w:r>
        <w:rPr>
          <w:i/>
          <w:iCs/>
          <w:color w:val="000000"/>
          <w:lang w:val="en-US"/>
        </w:rPr>
        <w:drawing>
          <wp:anchor behindDoc="0" distT="0" distB="71755" distL="71755" distR="0" simplePos="0" locked="0" layoutInCell="0" allowOverlap="1" relativeHeight="619">
            <wp:simplePos x="0" y="0"/>
            <wp:positionH relativeFrom="column">
              <wp:align>right</wp:align>
            </wp:positionH>
            <wp:positionV relativeFrom="paragraph">
              <wp:align>center</wp:align>
            </wp:positionV>
            <wp:extent cx="1080135" cy="273685"/>
            <wp:effectExtent l="0" t="0" r="0" b="0"/>
            <wp:wrapSquare wrapText="bothSides"/>
            <wp:docPr id="229" name="Bild5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Bild526" descr="" title=""/>
                    <pic:cNvPicPr>
                      <a:picLocks noChangeAspect="1" noChangeArrowheads="1"/>
                    </pic:cNvPicPr>
                  </pic:nvPicPr>
                  <pic:blipFill>
                    <a:blip r:embed="rId243"/>
                    <a:stretch>
                      <a:fillRect/>
                    </a:stretch>
                  </pic:blipFill>
                  <pic:spPr bwMode="auto">
                    <a:xfrm>
                      <a:off x="0" y="0"/>
                      <a:ext cx="1080135" cy="273685"/>
                    </a:xfrm>
                    <a:prstGeom prst="rect">
                      <a:avLst/>
                    </a:prstGeom>
                  </pic:spPr>
                </pic:pic>
              </a:graphicData>
            </a:graphic>
          </wp:anchor>
        </w:drawing>
      </w:r>
      <w:r>
        <w:rPr>
          <w:i/>
          <w:iCs/>
          <w:color w:val="000000"/>
          <w:lang w:val="en-US"/>
        </w:rPr>
        <w:t>Latched Cursor is Border:</w:t>
      </w:r>
      <w:r>
        <w:br w:type="page"/>
      </w:r>
    </w:p>
    <w:p>
      <w:pPr>
        <w:pStyle w:val="Kop4"/>
        <w:rPr/>
      </w:pPr>
      <w:bookmarkStart w:id="164" w:name="__RefHeading__24365_1248855964"/>
      <w:bookmarkEnd w:id="164"/>
      <w:r>
        <w:rPr/>
        <w:t>The menu of the frequency – range tool.</w:t>
      </w:r>
    </w:p>
    <w:p>
      <w:pPr>
        <w:pStyle w:val="Tekstblok"/>
        <w:rPr/>
      </w:pPr>
      <w:r>
        <w:rPr/>
        <w:t>T</w:t>
      </w:r>
      <w:r>
        <w:drawing>
          <wp:anchor behindDoc="0" distT="0" distB="71755" distL="71755" distR="36195" simplePos="0" locked="0" layoutInCell="0" allowOverlap="1" relativeHeight="622">
            <wp:simplePos x="0" y="0"/>
            <wp:positionH relativeFrom="column">
              <wp:align>right</wp:align>
            </wp:positionH>
            <wp:positionV relativeFrom="paragraph">
              <wp:posOffset>21590</wp:posOffset>
            </wp:positionV>
            <wp:extent cx="1800225" cy="3282950"/>
            <wp:effectExtent l="0" t="0" r="0" b="0"/>
            <wp:wrapSquare wrapText="bothSides"/>
            <wp:docPr id="230" name="Bild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Bild61" descr="" title=""/>
                    <pic:cNvPicPr>
                      <a:picLocks noChangeAspect="1" noChangeArrowheads="1"/>
                    </pic:cNvPicPr>
                  </pic:nvPicPr>
                  <pic:blipFill>
                    <a:blip r:embed="rId244"/>
                    <a:stretch>
                      <a:fillRect/>
                    </a:stretch>
                  </pic:blipFill>
                  <pic:spPr bwMode="auto">
                    <a:xfrm>
                      <a:off x="0" y="0"/>
                      <a:ext cx="1800225" cy="3282950"/>
                    </a:xfrm>
                    <a:prstGeom prst="rect">
                      <a:avLst/>
                    </a:prstGeom>
                  </pic:spPr>
                </pic:pic>
              </a:graphicData>
            </a:graphic>
          </wp:anchor>
        </w:drawing>
      </w:r>
      <w:r>
        <w:rPr/>
        <w:t>o</w:t>
      </w:r>
      <w:r>
        <w:rPr/>
        <w:t xml:space="preserve"> invoke </w:t>
      </w:r>
      <w:r>
        <w:rPr/>
        <w:t>this</w:t>
      </w:r>
      <w:r>
        <w:rPr/>
        <w:t xml:space="preserve"> menu </w:t>
      </w:r>
      <w:r>
        <w:rPr/>
        <w:t>just click on the arrow symbol in the upper left corner of the info area above the trace display.</w:t>
      </w:r>
    </w:p>
    <w:p>
      <w:pPr>
        <w:pStyle w:val="Tekstblok"/>
        <w:numPr>
          <w:ilvl w:val="0"/>
          <w:numId w:val="107"/>
        </w:numPr>
        <w:rPr/>
      </w:pPr>
      <w:r>
        <w:rPr/>
        <w:t xml:space="preserve">The topmost entry will proceed to the next step of the frequency – range tool. See page </w:t>
      </w:r>
      <w:r>
        <w:rPr/>
        <w:fldChar w:fldCharType="begin"/>
      </w:r>
      <w:r>
        <w:rPr/>
        <w:instrText> PAGEREF __RefHeading___Toc82131_1654956971 \h </w:instrText>
      </w:r>
      <w:r>
        <w:rPr/>
        <w:fldChar w:fldCharType="separate"/>
      </w:r>
      <w:r>
        <w:rPr/>
        <w:t>96</w:t>
      </w:r>
      <w:r>
        <w:rPr/>
        <w:fldChar w:fldCharType="end"/>
      </w:r>
      <w:r>
        <w:rPr/>
        <w:t xml:space="preserve"> for details.</w:t>
      </w:r>
    </w:p>
    <w:p>
      <w:pPr>
        <w:pStyle w:val="Tekstblok"/>
        <w:numPr>
          <w:ilvl w:val="0"/>
          <w:numId w:val="108"/>
        </w:numPr>
        <w:rPr/>
      </w:pPr>
      <w:r>
        <w:rPr>
          <w:b/>
          <w:bCs/>
        </w:rPr>
        <w:t>Select range of interaction</w:t>
      </w:r>
      <w:r>
        <w:rPr/>
        <w:t xml:space="preserve">: Selects the frequency – range with a level – difference below the second threshold of the interaction – area tool (see page </w:t>
      </w:r>
      <w:r>
        <w:rPr/>
        <w:fldChar w:fldCharType="begin"/>
      </w:r>
      <w:r>
        <w:rPr/>
        <w:instrText> PAGEREF __RefHeading___Toc27168_2012612786 \h </w:instrText>
      </w:r>
      <w:r>
        <w:rPr/>
        <w:fldChar w:fldCharType="separate"/>
      </w:r>
      <w:r>
        <w:rPr/>
        <w:t>295</w:t>
      </w:r>
      <w:r>
        <w:rPr/>
        <w:fldChar w:fldCharType="end"/>
      </w:r>
      <w:r>
        <w:rPr/>
        <w:t xml:space="preserve">), starting </w:t>
      </w:r>
      <w:r>
        <w:rPr/>
        <w:t>at</w:t>
      </w:r>
      <w:r>
        <w:rPr/>
        <w:t xml:space="preserve"> the current position of the cursor. </w:t>
      </w:r>
      <w:r>
        <w:rPr/>
        <w:t xml:space="preserve">This entry will show a popup menu where you can choose the second trace. The next </w:t>
      </w:r>
      <w:r>
        <w:rPr/>
        <w:t>menu entry will</w:t>
      </w:r>
      <w:r>
        <w:rPr/>
        <w:t xml:space="preserve"> invoke this function using the trace listed here.</w:t>
      </w:r>
    </w:p>
    <w:p>
      <w:pPr>
        <w:pStyle w:val="Tekstblok"/>
        <w:numPr>
          <w:ilvl w:val="0"/>
          <w:numId w:val="109"/>
        </w:numPr>
        <w:rPr/>
      </w:pPr>
      <w:r>
        <w:rPr>
          <w:b w:val="false"/>
          <w:bCs w:val="false"/>
          <w:i w:val="false"/>
          <w:iCs w:val="false"/>
        </w:rPr>
        <w:t>T</w:t>
      </w:r>
      <w:r>
        <w:rPr>
          <w:b w:val="false"/>
          <w:bCs w:val="false"/>
          <w:i w:val="false"/>
          <w:iCs w:val="false"/>
        </w:rPr>
        <w:t xml:space="preserve">he next two entries define </w:t>
      </w:r>
      <w:r>
        <w:rPr>
          <w:b w:val="false"/>
          <w:bCs w:val="false"/>
          <w:i w:val="false"/>
          <w:iCs w:val="false"/>
        </w:rPr>
        <w:t xml:space="preserve">the use of </w:t>
      </w:r>
      <w:r>
        <w:rPr>
          <w:b w:val="false"/>
          <w:bCs w:val="false"/>
          <w:i w:val="false"/>
          <w:iCs w:val="false"/>
        </w:rPr>
        <w:t xml:space="preserve">the latched cursor </w:t>
      </w:r>
      <w:r>
        <w:rPr>
          <w:b w:val="false"/>
          <w:bCs w:val="false"/>
          <w:i w:val="false"/>
          <w:iCs w:val="false"/>
        </w:rPr>
        <w:t xml:space="preserve">in </w:t>
      </w:r>
      <w:r>
        <w:rPr>
          <w:b w:val="false"/>
          <w:bCs w:val="false"/>
          <w:i w:val="false"/>
          <w:iCs w:val="false"/>
        </w:rPr>
        <w:t xml:space="preserve">the calculation of the frequency – range. </w:t>
      </w:r>
      <w:r>
        <w:rPr>
          <w:b w:val="false"/>
          <w:bCs w:val="false"/>
          <w:i w:val="false"/>
          <w:iCs w:val="false"/>
        </w:rPr>
        <w:t xml:space="preserve">The key </w:t>
      </w:r>
      <w:r>
        <w:rPr>
          <w:b/>
          <w:bCs/>
          <w:i/>
          <w:iCs/>
        </w:rPr>
        <w:t>W</w:t>
      </w:r>
      <w:r>
        <w:rPr>
          <w:b w:val="false"/>
          <w:bCs w:val="false"/>
          <w:i w:val="false"/>
          <w:iCs w:val="false"/>
        </w:rPr>
        <w:t xml:space="preserve"> on your keyboard will toggle both modes.</w:t>
      </w:r>
    </w:p>
    <w:p>
      <w:pPr>
        <w:pStyle w:val="Tekstblok"/>
        <w:numPr>
          <w:ilvl w:val="1"/>
          <w:numId w:val="109"/>
        </w:numPr>
        <w:rPr>
          <w:b w:val="false"/>
          <w:b w:val="false"/>
          <w:bCs w:val="false"/>
          <w:i w:val="false"/>
          <w:i w:val="false"/>
          <w:iCs w:val="false"/>
        </w:rPr>
      </w:pPr>
      <w:r>
        <w:drawing>
          <wp:anchor behindDoc="0" distT="0" distB="71755" distL="71755" distR="0" simplePos="0" locked="0" layoutInCell="0" allowOverlap="1" relativeHeight="620">
            <wp:simplePos x="0" y="0"/>
            <wp:positionH relativeFrom="column">
              <wp:align>right</wp:align>
            </wp:positionH>
            <wp:positionV relativeFrom="paragraph">
              <wp:posOffset>21590</wp:posOffset>
            </wp:positionV>
            <wp:extent cx="1080135" cy="273685"/>
            <wp:effectExtent l="0" t="0" r="0" b="0"/>
            <wp:wrapSquare wrapText="bothSides"/>
            <wp:docPr id="231" name="Bild4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Bild423" descr="" title=""/>
                    <pic:cNvPicPr>
                      <a:picLocks noChangeAspect="1" noChangeArrowheads="1"/>
                    </pic:cNvPicPr>
                  </pic:nvPicPr>
                  <pic:blipFill>
                    <a:blip r:embed="rId245"/>
                    <a:stretch>
                      <a:fillRect/>
                    </a:stretch>
                  </pic:blipFill>
                  <pic:spPr bwMode="auto">
                    <a:xfrm>
                      <a:off x="0" y="0"/>
                      <a:ext cx="1080135" cy="273685"/>
                    </a:xfrm>
                    <a:prstGeom prst="rect">
                      <a:avLst/>
                    </a:prstGeom>
                  </pic:spPr>
                </pic:pic>
              </a:graphicData>
            </a:graphic>
          </wp:anchor>
        </w:drawing>
      </w:r>
      <w:r>
        <w:rPr>
          <w:b/>
          <w:bCs/>
          <w:i w:val="false"/>
          <w:iCs w:val="false"/>
        </w:rPr>
        <w:t>L</w:t>
      </w:r>
      <w:r>
        <w:rPr>
          <w:b/>
          <w:bCs/>
          <w:i w:val="false"/>
          <w:iCs w:val="false"/>
        </w:rPr>
        <w:t>atched Cursor is Center Frequency</w:t>
      </w:r>
      <w:r>
        <w:rPr>
          <w:b w:val="false"/>
          <w:bCs w:val="false"/>
          <w:i w:val="false"/>
          <w:iCs w:val="false"/>
        </w:rPr>
        <w:t xml:space="preserve">: the latched cursor </w:t>
      </w:r>
      <w:r>
        <w:rPr>
          <w:b w:val="false"/>
          <w:bCs w:val="false"/>
          <w:i w:val="false"/>
          <w:iCs w:val="false"/>
        </w:rPr>
        <w:t xml:space="preserve">will </w:t>
      </w:r>
      <w:r>
        <w:rPr>
          <w:b w:val="false"/>
          <w:bCs w:val="false"/>
          <w:i w:val="false"/>
          <w:iCs w:val="false"/>
        </w:rPr>
        <w:t xml:space="preserve">mark the center – frequency. The second border will be calculated </w:t>
      </w:r>
      <w:r>
        <w:rPr>
          <w:b w:val="false"/>
          <w:bCs w:val="false"/>
          <w:i w:val="false"/>
          <w:iCs w:val="false"/>
        </w:rPr>
        <w:t>based on</w:t>
      </w:r>
      <w:r>
        <w:rPr>
          <w:b w:val="false"/>
          <w:bCs w:val="false"/>
          <w:i w:val="false"/>
          <w:iCs w:val="false"/>
        </w:rPr>
        <w:t xml:space="preserve"> the position of the cursor.</w:t>
      </w:r>
    </w:p>
    <w:p>
      <w:pPr>
        <w:pStyle w:val="Tekstblok"/>
        <w:numPr>
          <w:ilvl w:val="1"/>
          <w:numId w:val="109"/>
        </w:numPr>
        <w:rPr>
          <w:b w:val="false"/>
          <w:b w:val="false"/>
          <w:bCs w:val="false"/>
          <w:i w:val="false"/>
          <w:i w:val="false"/>
          <w:iCs w:val="false"/>
        </w:rPr>
      </w:pPr>
      <w:r>
        <w:drawing>
          <wp:anchor behindDoc="0" distT="0" distB="71755" distL="71755" distR="0" simplePos="0" locked="0" layoutInCell="0" allowOverlap="1" relativeHeight="621">
            <wp:simplePos x="0" y="0"/>
            <wp:positionH relativeFrom="column">
              <wp:align>right</wp:align>
            </wp:positionH>
            <wp:positionV relativeFrom="paragraph">
              <wp:posOffset>21590</wp:posOffset>
            </wp:positionV>
            <wp:extent cx="1080135" cy="273685"/>
            <wp:effectExtent l="0" t="0" r="0" b="0"/>
            <wp:wrapSquare wrapText="bothSides"/>
            <wp:docPr id="232" name="Bild5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ild527" descr="" title=""/>
                    <pic:cNvPicPr>
                      <a:picLocks noChangeAspect="1" noChangeArrowheads="1"/>
                    </pic:cNvPicPr>
                  </pic:nvPicPr>
                  <pic:blipFill>
                    <a:blip r:embed="rId246"/>
                    <a:stretch>
                      <a:fillRect/>
                    </a:stretch>
                  </pic:blipFill>
                  <pic:spPr bwMode="auto">
                    <a:xfrm>
                      <a:off x="0" y="0"/>
                      <a:ext cx="1080135" cy="273685"/>
                    </a:xfrm>
                    <a:prstGeom prst="rect">
                      <a:avLst/>
                    </a:prstGeom>
                  </pic:spPr>
                </pic:pic>
              </a:graphicData>
            </a:graphic>
          </wp:anchor>
        </w:drawing>
      </w:r>
      <w:r>
        <w:rPr>
          <w:b/>
          <w:bCs/>
          <w:i w:val="false"/>
          <w:iCs w:val="false"/>
        </w:rPr>
        <w:t>L</w:t>
      </w:r>
      <w:r>
        <w:rPr>
          <w:b/>
          <w:bCs/>
          <w:i w:val="false"/>
          <w:iCs w:val="false"/>
        </w:rPr>
        <w:t>atched Cursor is Border</w:t>
      </w:r>
      <w:r>
        <w:rPr>
          <w:b w:val="false"/>
          <w:bCs w:val="false"/>
          <w:i w:val="false"/>
          <w:iCs w:val="false"/>
        </w:rPr>
        <w:t xml:space="preserve">: the latched cursor marks one border of the frequency – range. The center – frequency </w:t>
      </w:r>
      <w:r>
        <w:rPr>
          <w:b w:val="false"/>
          <w:bCs w:val="false"/>
          <w:i w:val="false"/>
          <w:iCs w:val="false"/>
        </w:rPr>
        <w:t>will be</w:t>
      </w:r>
      <w:r>
        <w:rPr>
          <w:b w:val="false"/>
          <w:bCs w:val="false"/>
          <w:i w:val="false"/>
          <w:iCs w:val="false"/>
        </w:rPr>
        <w:t xml:space="preserve"> calculated </w:t>
      </w:r>
      <w:r>
        <w:rPr>
          <w:b w:val="false"/>
          <w:bCs w:val="false"/>
          <w:i w:val="false"/>
          <w:iCs w:val="false"/>
        </w:rPr>
        <w:t xml:space="preserve">based on </w:t>
      </w:r>
      <w:r>
        <w:rPr>
          <w:b w:val="false"/>
          <w:bCs w:val="false"/>
          <w:i w:val="false"/>
          <w:iCs w:val="false"/>
        </w:rPr>
        <w:t>the position of th</w:t>
      </w:r>
      <w:r>
        <w:rPr>
          <w:b w:val="false"/>
          <w:bCs w:val="false"/>
          <w:i w:val="false"/>
          <w:iCs w:val="false"/>
        </w:rPr>
        <w:t>e</w:t>
      </w:r>
      <w:r>
        <w:rPr>
          <w:b w:val="false"/>
          <w:bCs w:val="false"/>
          <w:i w:val="false"/>
          <w:iCs w:val="false"/>
        </w:rPr>
        <w:t xml:space="preserve"> cursor.</w:t>
      </w:r>
    </w:p>
    <w:p>
      <w:pPr>
        <w:pStyle w:val="Tekstblok"/>
        <w:numPr>
          <w:ilvl w:val="0"/>
          <w:numId w:val="109"/>
        </w:numPr>
        <w:rPr>
          <w:b w:val="false"/>
          <w:b w:val="false"/>
          <w:bCs w:val="false"/>
          <w:i w:val="false"/>
          <w:i w:val="false"/>
          <w:iCs w:val="false"/>
        </w:rPr>
      </w:pPr>
      <w:r>
        <w:rPr>
          <w:b w:val="false"/>
          <w:bCs w:val="false"/>
          <w:i/>
          <w:iCs/>
        </w:rPr>
        <w:t>Use selected range for bandpass</w:t>
      </w:r>
      <w:r>
        <w:rPr>
          <w:b w:val="false"/>
          <w:bCs w:val="false"/>
          <w:i w:val="false"/>
          <w:iCs w:val="false"/>
        </w:rPr>
        <w:t xml:space="preserve"> will assign the current range to the signal </w:t>
      </w:r>
      <w:r>
        <w:rPr>
          <w:b w:val="false"/>
          <w:bCs w:val="false"/>
          <w:i/>
          <w:iCs/>
        </w:rPr>
        <w:t>bandpass pink noise</w:t>
      </w:r>
      <w:r>
        <w:rPr>
          <w:b w:val="false"/>
          <w:bCs w:val="false"/>
          <w:i w:val="false"/>
          <w:iCs w:val="false"/>
        </w:rPr>
        <w:t xml:space="preserve">. See page </w:t>
      </w:r>
      <w:r>
        <w:rPr>
          <w:b w:val="false"/>
          <w:bCs w:val="false"/>
          <w:i w:val="false"/>
          <w:iCs w:val="false"/>
        </w:rPr>
        <w:fldChar w:fldCharType="begin"/>
      </w:r>
      <w:r>
        <w:rPr>
          <w:i w:val="false"/>
          <w:b w:val="false"/>
          <w:iCs w:val="false"/>
          <w:bCs w:val="false"/>
        </w:rPr>
        <w:instrText> PAGEREF __RefHeading___Toc28617_833138857 \h </w:instrText>
      </w:r>
      <w:r>
        <w:rPr>
          <w:i w:val="false"/>
          <w:b w:val="false"/>
          <w:iCs w:val="false"/>
          <w:bCs w:val="false"/>
        </w:rPr>
        <w:fldChar w:fldCharType="separate"/>
      </w:r>
      <w:r>
        <w:rPr>
          <w:i w:val="false"/>
          <w:b w:val="false"/>
          <w:iCs w:val="false"/>
          <w:bCs w:val="false"/>
        </w:rPr>
        <w:t>228</w:t>
      </w:r>
      <w:r>
        <w:rPr>
          <w:i w:val="false"/>
          <w:b w:val="false"/>
          <w:iCs w:val="false"/>
          <w:bCs w:val="false"/>
        </w:rPr>
        <w:fldChar w:fldCharType="end"/>
      </w:r>
      <w:r>
        <w:rPr>
          <w:b w:val="false"/>
          <w:bCs w:val="false"/>
          <w:i w:val="false"/>
          <w:iCs w:val="false"/>
        </w:rPr>
        <w:t xml:space="preserve"> for details about this signal.</w:t>
      </w:r>
    </w:p>
    <w:p>
      <w:pPr>
        <w:pStyle w:val="Tekstblok"/>
        <w:numPr>
          <w:ilvl w:val="0"/>
          <w:numId w:val="109"/>
        </w:numPr>
        <w:rPr>
          <w:b w:val="false"/>
          <w:b w:val="false"/>
          <w:bCs w:val="false"/>
          <w:i w:val="false"/>
          <w:i w:val="false"/>
          <w:iCs w:val="false"/>
        </w:rPr>
      </w:pPr>
      <w:r>
        <w:rPr>
          <w:b w:val="false"/>
          <w:bCs w:val="false"/>
          <w:i w:val="false"/>
          <w:iCs w:val="false"/>
        </w:rPr>
        <w:t xml:space="preserve">The next three entries allow you to set the display the bandwidth. </w:t>
      </w:r>
      <w:r>
        <w:rPr>
          <w:b w:val="false"/>
          <w:bCs w:val="false"/>
          <w:i w:val="false"/>
          <w:iCs w:val="false"/>
        </w:rPr>
        <w:t xml:space="preserve">See the information –  display section on page </w:t>
      </w:r>
      <w:r>
        <w:rPr>
          <w:b w:val="false"/>
          <w:bCs w:val="false"/>
          <w:i w:val="false"/>
          <w:iCs w:val="false"/>
        </w:rPr>
        <w:fldChar w:fldCharType="begin"/>
      </w:r>
      <w:r>
        <w:rPr>
          <w:i w:val="false"/>
          <w:b w:val="false"/>
          <w:iCs w:val="false"/>
          <w:bCs w:val="false"/>
        </w:rPr>
        <w:instrText> PAGEREF __RefHeading__24363_1248855964 \h </w:instrText>
      </w:r>
      <w:r>
        <w:rPr>
          <w:i w:val="false"/>
          <w:b w:val="false"/>
          <w:iCs w:val="false"/>
          <w:bCs w:val="false"/>
        </w:rPr>
        <w:fldChar w:fldCharType="separate"/>
      </w:r>
      <w:r>
        <w:rPr>
          <w:i w:val="false"/>
          <w:b w:val="false"/>
          <w:iCs w:val="false"/>
          <w:bCs w:val="false"/>
        </w:rPr>
        <w:t>98</w:t>
      </w:r>
      <w:r>
        <w:rPr>
          <w:i w:val="false"/>
          <w:b w:val="false"/>
          <w:iCs w:val="false"/>
          <w:bCs w:val="false"/>
        </w:rPr>
        <w:fldChar w:fldCharType="end"/>
      </w:r>
      <w:r>
        <w:rPr>
          <w:b w:val="false"/>
          <w:bCs w:val="false"/>
          <w:i w:val="false"/>
          <w:iCs w:val="false"/>
        </w:rPr>
        <w:t xml:space="preserve"> for details.</w:t>
      </w:r>
    </w:p>
    <w:p>
      <w:pPr>
        <w:pStyle w:val="Tekstblok"/>
        <w:numPr>
          <w:ilvl w:val="0"/>
          <w:numId w:val="109"/>
        </w:numPr>
        <w:rPr/>
      </w:pPr>
      <w:r>
        <w:rPr>
          <w:b w:val="false"/>
          <w:bCs w:val="false"/>
          <w:i w:val="false"/>
          <w:iCs w:val="false"/>
        </w:rPr>
        <w:t xml:space="preserve">The </w:t>
      </w:r>
      <w:r>
        <w:rPr>
          <w:b/>
          <w:bCs/>
          <w:i w:val="false"/>
          <w:iCs w:val="false"/>
        </w:rPr>
        <w:t xml:space="preserve">Show values at main position </w:t>
      </w:r>
      <w:r>
        <w:rPr>
          <w:b w:val="false"/>
          <w:bCs w:val="false"/>
          <w:i w:val="false"/>
          <w:iCs w:val="false"/>
        </w:rPr>
        <w:t xml:space="preserve">option </w:t>
      </w:r>
      <w:r>
        <w:rPr>
          <w:b w:val="false"/>
          <w:bCs w:val="false"/>
          <w:i w:val="false"/>
          <w:iCs w:val="false"/>
        </w:rPr>
        <w:t xml:space="preserve">flips the display position </w:t>
      </w:r>
      <w:r>
        <w:rPr>
          <w:b w:val="false"/>
          <w:bCs w:val="false"/>
          <w:i w:val="false"/>
          <w:iCs w:val="false"/>
        </w:rPr>
        <w:t>of</w:t>
      </w:r>
      <w:r>
        <w:rPr>
          <w:b w:val="false"/>
          <w:bCs w:val="false"/>
          <w:i w:val="false"/>
          <w:iCs w:val="false"/>
        </w:rPr>
        <w:t xml:space="preserve"> the </w:t>
      </w:r>
      <w:r>
        <w:rPr>
          <w:b w:val="false"/>
          <w:bCs w:val="false"/>
          <w:i w:val="false"/>
          <w:iCs w:val="false"/>
        </w:rPr>
        <w:t>data</w:t>
      </w:r>
      <w:r>
        <w:rPr>
          <w:b w:val="false"/>
          <w:bCs w:val="false"/>
          <w:i w:val="false"/>
          <w:iCs w:val="false"/>
        </w:rPr>
        <w:t xml:space="preserve"> </w:t>
      </w:r>
      <w:r>
        <w:rPr>
          <w:b w:val="false"/>
          <w:bCs w:val="false"/>
          <w:i w:val="false"/>
          <w:iCs w:val="false"/>
        </w:rPr>
        <w:t>of the</w:t>
      </w:r>
      <w:r>
        <w:rPr>
          <w:b w:val="false"/>
          <w:bCs w:val="false"/>
          <w:i w:val="false"/>
          <w:iCs w:val="false"/>
        </w:rPr>
        <w:t xml:space="preserve"> current cursor and </w:t>
      </w:r>
      <w:r>
        <w:rPr>
          <w:b w:val="false"/>
          <w:bCs w:val="false"/>
          <w:i w:val="false"/>
          <w:iCs w:val="false"/>
        </w:rPr>
        <w:t>the i</w:t>
      </w:r>
      <w:r>
        <w:rPr>
          <w:b w:val="false"/>
          <w:bCs w:val="false"/>
          <w:i w:val="false"/>
          <w:iCs w:val="false"/>
        </w:rPr>
        <w:t>nformation to the selected range.</w:t>
      </w:r>
    </w:p>
    <w:p>
      <w:pPr>
        <w:pStyle w:val="Tekstblok"/>
        <w:numPr>
          <w:ilvl w:val="0"/>
          <w:numId w:val="109"/>
        </w:numPr>
        <w:rPr/>
      </w:pPr>
      <w:r>
        <w:rPr>
          <w:b w:val="false"/>
          <w:bCs w:val="false"/>
          <w:i w:val="false"/>
          <w:iCs w:val="false"/>
        </w:rPr>
        <w:t xml:space="preserve">The </w:t>
      </w:r>
      <w:r>
        <w:rPr>
          <w:b/>
          <w:bCs/>
          <w:i w:val="false"/>
          <w:iCs w:val="false"/>
          <w:u w:val="none"/>
        </w:rPr>
        <w:t>Unlock Cursor on Release of Button</w:t>
      </w:r>
      <w:r>
        <w:rPr>
          <w:b w:val="false"/>
          <w:bCs w:val="false"/>
          <w:i w:val="false"/>
          <w:iCs w:val="false"/>
          <w:u w:val="none"/>
        </w:rPr>
        <w:t xml:space="preserve"> </w:t>
      </w:r>
      <w:r>
        <w:rPr>
          <w:b w:val="false"/>
          <w:bCs w:val="false"/>
          <w:i w:val="false"/>
          <w:iCs w:val="false"/>
          <w:u w:val="none"/>
        </w:rPr>
        <w:t xml:space="preserve">with this entry checked </w:t>
      </w:r>
      <w:r>
        <w:rPr>
          <w:b w:val="false"/>
          <w:bCs w:val="false"/>
          <w:i w:val="false"/>
          <w:iCs w:val="false"/>
          <w:u w:val="none"/>
        </w:rPr>
        <w:t xml:space="preserve">the state of the frequency – range (see page </w:t>
      </w:r>
      <w:r>
        <w:rPr>
          <w:b w:val="false"/>
          <w:bCs w:val="false"/>
          <w:i w:val="false"/>
          <w:iCs w:val="false"/>
          <w:u w:val="none"/>
        </w:rPr>
        <w:fldChar w:fldCharType="begin"/>
      </w:r>
      <w:r>
        <w:rPr>
          <w:i w:val="false"/>
          <w:u w:val="none"/>
          <w:b w:val="false"/>
          <w:iCs w:val="false"/>
          <w:bCs w:val="false"/>
        </w:rPr>
        <w:instrText> PAGEREF __RefHeading__23083_850079172 \h </w:instrText>
      </w:r>
      <w:r>
        <w:rPr>
          <w:i w:val="false"/>
          <w:u w:val="none"/>
          <w:b w:val="false"/>
          <w:iCs w:val="false"/>
          <w:bCs w:val="false"/>
        </w:rPr>
        <w:fldChar w:fldCharType="separate"/>
      </w:r>
      <w:r>
        <w:rPr>
          <w:i w:val="false"/>
          <w:u w:val="none"/>
          <w:b w:val="false"/>
          <w:iCs w:val="false"/>
          <w:bCs w:val="false"/>
        </w:rPr>
        <w:t>96</w:t>
      </w:r>
      <w:r>
        <w:rPr>
          <w:i w:val="false"/>
          <w:u w:val="none"/>
          <w:b w:val="false"/>
          <w:iCs w:val="false"/>
          <w:bCs w:val="false"/>
        </w:rPr>
        <w:fldChar w:fldCharType="end"/>
      </w:r>
      <w:r>
        <w:rPr>
          <w:b w:val="false"/>
          <w:bCs w:val="false"/>
          <w:i w:val="false"/>
          <w:iCs w:val="false"/>
          <w:u w:val="none"/>
        </w:rPr>
        <w:t xml:space="preserve">) </w:t>
      </w:r>
      <w:r>
        <w:rPr>
          <w:b w:val="false"/>
          <w:bCs w:val="false"/>
          <w:i w:val="false"/>
          <w:iCs w:val="false"/>
          <w:u w:val="none"/>
        </w:rPr>
        <w:t xml:space="preserve">will </w:t>
      </w:r>
      <w:r>
        <w:rPr>
          <w:b w:val="false"/>
          <w:bCs w:val="false"/>
          <w:i w:val="false"/>
          <w:iCs w:val="false"/>
          <w:u w:val="none"/>
        </w:rPr>
        <w:t>changes from state 2 to state 3 as soon as you release the left mouse – button.</w:t>
      </w:r>
    </w:p>
    <w:p>
      <w:pPr>
        <w:pStyle w:val="Tekstblok"/>
        <w:numPr>
          <w:ilvl w:val="0"/>
          <w:numId w:val="109"/>
        </w:numPr>
        <w:rPr/>
      </w:pPr>
      <w:r>
        <w:rPr>
          <w:b w:val="false"/>
          <w:bCs w:val="false"/>
          <w:i w:val="false"/>
          <w:iCs w:val="false"/>
          <w:u w:val="none"/>
        </w:rPr>
        <w:t>U</w:t>
      </w:r>
      <w:r>
        <w:rPr>
          <w:b w:val="false"/>
          <w:bCs w:val="false"/>
          <w:i w:val="false"/>
          <w:iCs w:val="false"/>
          <w:u w:val="none"/>
        </w:rPr>
        <w:t>se the next three entries to limit the frequency range displayed.</w:t>
      </w:r>
    </w:p>
    <w:p>
      <w:pPr>
        <w:pStyle w:val="Tekstblok"/>
        <w:numPr>
          <w:ilvl w:val="0"/>
          <w:numId w:val="109"/>
        </w:numPr>
        <w:rPr>
          <w:b w:val="false"/>
          <w:b w:val="false"/>
          <w:bCs w:val="false"/>
          <w:i w:val="false"/>
          <w:i w:val="false"/>
          <w:iCs w:val="false"/>
        </w:rPr>
      </w:pPr>
      <w:r>
        <w:rPr>
          <w:b w:val="false"/>
          <w:bCs w:val="false"/>
          <w:i w:val="false"/>
          <w:iCs w:val="false"/>
        </w:rPr>
        <w:t>Y</w:t>
      </w:r>
      <w:r>
        <w:rPr>
          <w:b w:val="false"/>
          <w:bCs w:val="false"/>
          <w:i w:val="false"/>
          <w:iCs w:val="false"/>
        </w:rPr>
        <w:t xml:space="preserve">ou'll find </w:t>
      </w:r>
      <w:r>
        <w:rPr>
          <w:b w:val="false"/>
          <w:bCs w:val="false"/>
          <w:i w:val="false"/>
          <w:iCs w:val="false"/>
        </w:rPr>
        <w:t xml:space="preserve">a list of </w:t>
      </w:r>
      <w:r>
        <w:rPr>
          <w:b w:val="false"/>
          <w:bCs w:val="false"/>
          <w:i w:val="false"/>
          <w:iCs w:val="false"/>
        </w:rPr>
        <w:t>previously used range</w:t>
      </w:r>
      <w:r>
        <w:rPr>
          <w:b w:val="false"/>
          <w:bCs w:val="false"/>
          <w:i w:val="false"/>
          <w:iCs w:val="false"/>
        </w:rPr>
        <w:t xml:space="preserve">s </w:t>
      </w:r>
      <w:r>
        <w:rPr>
          <w:b w:val="false"/>
          <w:bCs w:val="false"/>
          <w:i w:val="false"/>
          <w:iCs w:val="false"/>
        </w:rPr>
        <w:t>at the bottom of the menu.</w:t>
      </w:r>
      <w:r>
        <w:br w:type="page"/>
      </w:r>
    </w:p>
    <w:p>
      <w:pPr>
        <w:pStyle w:val="Kop3"/>
        <w:rPr>
          <w:lang w:val="en-US"/>
        </w:rPr>
      </w:pPr>
      <w:bookmarkStart w:id="165" w:name="__RefHeading__21595_1402859807"/>
      <w:bookmarkEnd w:id="165"/>
      <w:r>
        <w:rPr>
          <w:lang w:val="en-US"/>
        </w:rPr>
        <w:t>Target Amplitude</w:t>
      </w:r>
    </w:p>
    <w:p>
      <w:pPr>
        <w:pStyle w:val="Tomy15"/>
        <w:jc w:val="start"/>
        <w:rPr/>
      </w:pPr>
      <w:r>
        <w:drawing>
          <wp:anchor behindDoc="0" distT="71755" distB="71755" distL="0" distR="0" simplePos="0" locked="0" layoutInCell="0" allowOverlap="1" relativeHeight="234">
            <wp:simplePos x="0" y="0"/>
            <wp:positionH relativeFrom="column">
              <wp:align>center</wp:align>
            </wp:positionH>
            <wp:positionV relativeFrom="paragraph">
              <wp:align>top</wp:align>
            </wp:positionV>
            <wp:extent cx="6120130" cy="1700530"/>
            <wp:effectExtent l="0" t="0" r="0" b="0"/>
            <wp:wrapTopAndBottom/>
            <wp:docPr id="233" name="Bild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Bild53" descr="" title=""/>
                    <pic:cNvPicPr>
                      <a:picLocks noChangeAspect="1" noChangeArrowheads="1"/>
                    </pic:cNvPicPr>
                  </pic:nvPicPr>
                  <pic:blipFill>
                    <a:blip r:embed="rId247"/>
                    <a:stretch>
                      <a:fillRect/>
                    </a:stretch>
                  </pic:blipFill>
                  <pic:spPr bwMode="auto">
                    <a:xfrm>
                      <a:off x="0" y="0"/>
                      <a:ext cx="6120130" cy="1700530"/>
                    </a:xfrm>
                    <a:prstGeom prst="rect">
                      <a:avLst/>
                    </a:prstGeom>
                  </pic:spPr>
                </pic:pic>
              </a:graphicData>
            </a:graphic>
          </wp:anchor>
        </w:drawing>
      </w:r>
      <w:r>
        <w:rPr/>
        <w:t xml:space="preserve">You can show a target amplitude line in the transfer-function measurement. </w:t>
      </w:r>
    </w:p>
    <w:p>
      <w:pPr>
        <w:pStyle w:val="Tomy15"/>
        <w:jc w:val="start"/>
        <w:rPr/>
      </w:pPr>
      <w:r>
        <w:rPr/>
        <w:t>This line serve</w:t>
      </w:r>
      <w:r>
        <w:rPr/>
        <w:t>s</w:t>
      </w:r>
      <w:r>
        <w:rPr/>
        <w:t xml:space="preserve"> as a guide line for EQ and level adjustments. </w:t>
      </w:r>
      <w:r>
        <w:rPr/>
        <w:t>This line is also used as border for the shadow – fill.</w:t>
      </w:r>
    </w:p>
    <w:p>
      <w:pPr>
        <w:pStyle w:val="Tomy15"/>
        <w:jc w:val="start"/>
        <w:rPr/>
      </w:pPr>
      <w:r>
        <w:rPr/>
        <w:t>If the target – amplitude shows, all level readings relate to the position of the target – amplitude.</w:t>
      </w:r>
    </w:p>
    <w:p>
      <w:pPr>
        <w:pStyle w:val="Kop4"/>
        <w:rPr/>
      </w:pPr>
      <w:bookmarkStart w:id="166" w:name="__RefHeading___Toc41260_2823577171"/>
      <w:bookmarkEnd w:id="166"/>
      <w:r>
        <w:rPr/>
        <w:t>Controlling the Target Amplitude</w:t>
      </w:r>
    </w:p>
    <w:p>
      <w:pPr>
        <w:pStyle w:val="Tomy15"/>
        <w:rPr/>
      </w:pPr>
      <w:r>
        <w:drawing>
          <wp:anchor behindDoc="0" distT="0" distB="71755" distL="71755" distR="0" simplePos="0" locked="0" layoutInCell="0" allowOverlap="1" relativeHeight="207">
            <wp:simplePos x="0" y="0"/>
            <wp:positionH relativeFrom="column">
              <wp:align>right</wp:align>
            </wp:positionH>
            <wp:positionV relativeFrom="paragraph">
              <wp:posOffset>745490</wp:posOffset>
            </wp:positionV>
            <wp:extent cx="720090" cy="996950"/>
            <wp:effectExtent l="0" t="0" r="0" b="0"/>
            <wp:wrapSquare wrapText="bothSides"/>
            <wp:docPr id="234" name="Bild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Bild54" descr="" title=""/>
                    <pic:cNvPicPr>
                      <a:picLocks noChangeAspect="1" noChangeArrowheads="1"/>
                    </pic:cNvPicPr>
                  </pic:nvPicPr>
                  <pic:blipFill>
                    <a:blip r:embed="rId248"/>
                    <a:stretch>
                      <a:fillRect/>
                    </a:stretch>
                  </pic:blipFill>
                  <pic:spPr bwMode="auto">
                    <a:xfrm>
                      <a:off x="0" y="0"/>
                      <a:ext cx="720090" cy="996950"/>
                    </a:xfrm>
                    <a:prstGeom prst="rect">
                      <a:avLst/>
                    </a:prstGeom>
                  </pic:spPr>
                </pic:pic>
              </a:graphicData>
            </a:graphic>
          </wp:anchor>
        </w:drawing>
      </w:r>
      <w:r>
        <w:rPr/>
        <w:t xml:space="preserve">To set the </w:t>
      </w:r>
      <w:r>
        <w:rPr>
          <w:i/>
          <w:iCs/>
        </w:rPr>
        <w:t>t</w:t>
      </w:r>
      <w:r>
        <w:rPr>
          <w:i w:val="false"/>
          <w:iCs w:val="false"/>
        </w:rPr>
        <w:t>arget – amp line,</w:t>
      </w:r>
      <w:r>
        <w:rPr/>
        <w:t xml:space="preserve"> just move the mouse onto the </w:t>
      </w:r>
      <w:r>
        <w:rPr/>
        <w:t>info</w:t>
      </w:r>
      <w:r>
        <w:rPr/>
        <w:t xml:space="preserve"> area on top of the trace display, hold down the left mouse button and move the mouse downwards until you reach the desired position.</w:t>
      </w:r>
    </w:p>
    <w:p>
      <w:pPr>
        <w:pStyle w:val="Tomy15"/>
        <w:rPr/>
      </w:pPr>
      <w:r>
        <w:rPr/>
        <w:t xml:space="preserve">To move the </w:t>
      </w:r>
      <w:r>
        <w:rPr>
          <w:i w:val="false"/>
          <w:iCs w:val="false"/>
        </w:rPr>
        <w:t>target – amp line</w:t>
      </w:r>
      <w:r>
        <w:rPr/>
        <w:t xml:space="preserve"> g</w:t>
      </w:r>
      <w:r>
        <w:rPr/>
        <w:t xml:space="preserve">rab the handle on the left </w:t>
      </w:r>
      <w:r>
        <w:rPr/>
        <w:t>and move it with the left mouse button pressed.</w:t>
      </w:r>
    </w:p>
    <w:p>
      <w:pPr>
        <w:pStyle w:val="Tomy15"/>
        <w:rPr/>
      </w:pPr>
      <w:r>
        <w:rPr/>
      </w:r>
    </w:p>
    <w:p>
      <w:pPr>
        <w:pStyle w:val="Tomy15"/>
        <w:rPr/>
      </w:pPr>
      <w:r>
        <w:rPr/>
      </w:r>
    </w:p>
    <w:p>
      <w:pPr>
        <w:pStyle w:val="Tomy15"/>
        <w:rPr/>
      </w:pPr>
      <w:r>
        <w:drawing>
          <wp:anchor behindDoc="0" distT="0" distB="0" distL="0" distR="0" simplePos="0" locked="0" layoutInCell="0" allowOverlap="0" relativeHeight="121">
            <wp:simplePos x="0" y="0"/>
            <wp:positionH relativeFrom="column">
              <wp:align>right</wp:align>
            </wp:positionH>
            <wp:positionV relativeFrom="paragraph">
              <wp:posOffset>-44450</wp:posOffset>
            </wp:positionV>
            <wp:extent cx="1306830" cy="252730"/>
            <wp:effectExtent l="0" t="0" r="0" b="0"/>
            <wp:wrapSquare wrapText="bothSides"/>
            <wp:docPr id="235" name="Grafik7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fik728" descr="" title=""/>
                    <pic:cNvPicPr>
                      <a:picLocks noChangeAspect="1" noChangeArrowheads="1"/>
                    </pic:cNvPicPr>
                  </pic:nvPicPr>
                  <pic:blipFill>
                    <a:blip r:embed="rId249"/>
                    <a:srcRect l="0" t="0" r="30044" b="0"/>
                    <a:stretch>
                      <a:fillRect/>
                    </a:stretch>
                  </pic:blipFill>
                  <pic:spPr bwMode="auto">
                    <a:xfrm>
                      <a:off x="0" y="0"/>
                      <a:ext cx="1306830" cy="252730"/>
                    </a:xfrm>
                    <a:prstGeom prst="rect">
                      <a:avLst/>
                    </a:prstGeom>
                  </pic:spPr>
                </pic:pic>
              </a:graphicData>
            </a:graphic>
          </wp:anchor>
        </w:drawing>
      </w:r>
      <w:r>
        <w:rPr>
          <w:lang w:val="en-US"/>
        </w:rPr>
        <w:t>U</w:t>
      </w:r>
      <w:r>
        <w:rPr>
          <w:lang w:val="en-US"/>
        </w:rPr>
        <w:t xml:space="preserve">se the entry </w:t>
      </w:r>
      <w:r>
        <w:rPr>
          <w:b/>
          <w:bCs/>
          <w:lang w:val="en-US"/>
        </w:rPr>
        <w:t xml:space="preserve">Target </w:t>
      </w:r>
      <w:r>
        <w:rPr>
          <w:b/>
          <w:bCs/>
          <w:lang w:val="en-US"/>
        </w:rPr>
        <w:t>Amplitude</w:t>
      </w:r>
      <w:r>
        <w:rPr>
          <w:b/>
          <w:bCs/>
          <w:lang w:val="en-US"/>
        </w:rPr>
        <w:t xml:space="preserve"> </w:t>
      </w:r>
      <w:r>
        <w:rPr>
          <w:lang w:val="en-US"/>
        </w:rPr>
        <w:t xml:space="preserve">in the popup menu assigned to the display area or the shortcut </w:t>
      </w:r>
      <w:r>
        <w:rPr>
          <w:b/>
          <w:bCs/>
          <w:lang w:val="en-US"/>
        </w:rPr>
        <w:t>U</w:t>
      </w:r>
      <w:r>
        <w:rPr>
          <w:lang w:val="en-US"/>
        </w:rPr>
        <w:t xml:space="preserve"> to hide/show the </w:t>
      </w:r>
      <w:r>
        <w:rPr>
          <w:i w:val="false"/>
          <w:iCs w:val="false"/>
          <w:lang w:val="en-US"/>
        </w:rPr>
        <w:t>target</w:t>
      </w:r>
      <w:r>
        <w:rPr>
          <w:i w:val="false"/>
          <w:iCs w:val="false"/>
          <w:lang w:val="en-US"/>
        </w:rPr>
        <w:t>–</w:t>
      </w:r>
      <w:r>
        <w:rPr>
          <w:i w:val="false"/>
          <w:iCs w:val="false"/>
          <w:lang w:val="en-US"/>
        </w:rPr>
        <w:t>amp line,</w:t>
      </w:r>
      <w:r>
        <w:rPr>
          <w:lang w:val="en-US"/>
        </w:rPr>
        <w:t xml:space="preserve"> </w:t>
      </w:r>
      <w:r>
        <w:rPr>
          <w:lang w:val="en-US"/>
        </w:rPr>
        <w:t xml:space="preserve">and the menu </w:t>
      </w:r>
      <w:r>
        <w:rPr>
          <w:i/>
          <w:iCs/>
          <w:lang w:val="en-US"/>
        </w:rPr>
        <w:t>Target Amplitude</w:t>
      </w:r>
      <w:r>
        <w:rPr>
          <w:lang w:val="en-US"/>
        </w:rPr>
        <w:t xml:space="preserve"> (see page </w:t>
      </w:r>
      <w:r>
        <w:rPr>
          <w:lang w:val="en-US"/>
        </w:rPr>
        <w:fldChar w:fldCharType="begin"/>
      </w:r>
      <w:r>
        <w:rPr>
          <w:lang w:val="en-US"/>
        </w:rPr>
        <w:instrText> PAGEREF __RefHeading__28661_204716178 \h </w:instrText>
      </w:r>
      <w:r>
        <w:rPr>
          <w:lang w:val="en-US"/>
        </w:rPr>
        <w:fldChar w:fldCharType="separate"/>
      </w:r>
      <w:r>
        <w:rPr>
          <w:lang w:val="en-US"/>
        </w:rPr>
        <w:t>101</w:t>
      </w:r>
      <w:r>
        <w:rPr>
          <w:lang w:val="en-US"/>
        </w:rPr>
        <w:fldChar w:fldCharType="end"/>
      </w:r>
      <w:r>
        <w:rPr>
          <w:lang w:val="en-US"/>
        </w:rPr>
        <w:t xml:space="preserve">) to control the </w:t>
      </w:r>
      <w:r>
        <w:rPr>
          <w:i w:val="false"/>
          <w:iCs w:val="false"/>
          <w:lang w:val="en-US"/>
        </w:rPr>
        <w:t>target amp line.</w:t>
      </w:r>
      <w:r>
        <w:br w:type="page"/>
      </w:r>
    </w:p>
    <w:p>
      <w:pPr>
        <w:pStyle w:val="Kop4"/>
        <w:rPr/>
      </w:pPr>
      <w:bookmarkStart w:id="167" w:name="__RefHeading__28661_204716178"/>
      <w:bookmarkEnd w:id="167"/>
      <w:r>
        <w:rPr>
          <w:lang w:val="en-US"/>
        </w:rPr>
        <w:t>T</w:t>
      </w:r>
      <w:r>
        <w:rPr>
          <w:lang w:val="en-US"/>
        </w:rPr>
        <w:t>he Menu Target Amplitude</w:t>
      </w:r>
    </w:p>
    <w:p>
      <w:pPr>
        <w:pStyle w:val="Tomy15"/>
        <w:rPr>
          <w:i w:val="false"/>
          <w:i w:val="false"/>
          <w:iCs w:val="false"/>
        </w:rPr>
      </w:pPr>
      <w:r>
        <w:drawing>
          <wp:anchor behindDoc="0" distT="0" distB="71755" distL="71755" distR="0" simplePos="0" locked="0" layoutInCell="0" allowOverlap="1" relativeHeight="206">
            <wp:simplePos x="0" y="0"/>
            <wp:positionH relativeFrom="column">
              <wp:posOffset>4959985</wp:posOffset>
            </wp:positionH>
            <wp:positionV relativeFrom="paragraph">
              <wp:posOffset>-62865</wp:posOffset>
            </wp:positionV>
            <wp:extent cx="1152525" cy="257175"/>
            <wp:effectExtent l="0" t="0" r="0" b="0"/>
            <wp:wrapSquare wrapText="bothSides"/>
            <wp:docPr id="236" name="Bild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Bild51" descr="" title=""/>
                    <pic:cNvPicPr>
                      <a:picLocks noChangeAspect="1" noChangeArrowheads="1"/>
                    </pic:cNvPicPr>
                  </pic:nvPicPr>
                  <pic:blipFill>
                    <a:blip r:embed="rId250"/>
                    <a:stretch>
                      <a:fillRect/>
                    </a:stretch>
                  </pic:blipFill>
                  <pic:spPr bwMode="auto">
                    <a:xfrm>
                      <a:off x="0" y="0"/>
                      <a:ext cx="1152525" cy="257175"/>
                    </a:xfrm>
                    <a:prstGeom prst="rect">
                      <a:avLst/>
                    </a:prstGeom>
                  </pic:spPr>
                </pic:pic>
              </a:graphicData>
            </a:graphic>
          </wp:anchor>
        </w:drawing>
      </w:r>
      <w:r>
        <w:rPr>
          <w:i w:val="false"/>
          <w:iCs w:val="false"/>
        </w:rPr>
        <w:t>The menu is located in the upper menu area.</w:t>
      </w:r>
    </w:p>
    <w:p>
      <w:pPr>
        <w:pStyle w:val="Tomy15"/>
        <w:numPr>
          <w:ilvl w:val="0"/>
          <w:numId w:val="110"/>
        </w:numPr>
        <w:rPr/>
      </w:pPr>
      <w:r>
        <w:drawing>
          <wp:anchor behindDoc="0" distT="0" distB="71755" distL="71755" distR="0" simplePos="0" locked="0" layoutInCell="0" allowOverlap="1" relativeHeight="357">
            <wp:simplePos x="0" y="0"/>
            <wp:positionH relativeFrom="column">
              <wp:align>right</wp:align>
            </wp:positionH>
            <wp:positionV relativeFrom="paragraph">
              <wp:posOffset>21590</wp:posOffset>
            </wp:positionV>
            <wp:extent cx="3239770" cy="1022350"/>
            <wp:effectExtent l="0" t="0" r="0" b="0"/>
            <wp:wrapSquare wrapText="bothSides"/>
            <wp:docPr id="237" name="Bild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ild46" descr="" title=""/>
                    <pic:cNvPicPr>
                      <a:picLocks noChangeAspect="1" noChangeArrowheads="1"/>
                    </pic:cNvPicPr>
                  </pic:nvPicPr>
                  <pic:blipFill>
                    <a:blip r:embed="rId251"/>
                    <a:stretch>
                      <a:fillRect/>
                    </a:stretch>
                  </pic:blipFill>
                  <pic:spPr bwMode="auto">
                    <a:xfrm>
                      <a:off x="0" y="0"/>
                      <a:ext cx="3239770" cy="1022350"/>
                    </a:xfrm>
                    <a:prstGeom prst="rect">
                      <a:avLst/>
                    </a:prstGeom>
                  </pic:spPr>
                </pic:pic>
              </a:graphicData>
            </a:graphic>
          </wp:anchor>
        </w:drawing>
      </w:r>
      <w:r>
        <w:rPr>
          <w:b/>
          <w:bCs/>
          <w:i w:val="false"/>
          <w:iCs w:val="false"/>
        </w:rPr>
        <w:t>Target Amplitude 0 dB:</w:t>
      </w:r>
      <w:r>
        <w:rPr>
          <w:i w:val="false"/>
          <w:iCs w:val="false"/>
        </w:rPr>
        <w:t xml:space="preserve"> Shows the target amplitude line</w:t>
      </w:r>
      <w:r>
        <w:rPr>
          <w:i/>
          <w:iCs/>
        </w:rPr>
        <w:t xml:space="preserve"> </w:t>
      </w:r>
      <w:r>
        <w:rPr>
          <w:i w:val="false"/>
          <w:iCs w:val="false"/>
        </w:rPr>
        <w:t xml:space="preserve">and sets it on the 0 dB line. </w:t>
      </w:r>
    </w:p>
    <w:p>
      <w:pPr>
        <w:pStyle w:val="Tomy15"/>
        <w:numPr>
          <w:ilvl w:val="0"/>
          <w:numId w:val="110"/>
        </w:numPr>
        <w:rPr/>
      </w:pPr>
      <w:r>
        <w:rPr>
          <w:b/>
          <w:bCs/>
          <w:i w:val="false"/>
          <w:iCs w:val="false"/>
        </w:rPr>
        <w:t>Use Average as Target Amplitude:</w:t>
      </w:r>
      <w:r>
        <w:rPr>
          <w:i w:val="false"/>
          <w:iCs w:val="false"/>
        </w:rPr>
        <w:t xml:space="preserve"> Shows the target amplitude</w:t>
      </w:r>
      <w:r>
        <w:rPr>
          <w:i/>
          <w:iCs/>
        </w:rPr>
        <w:t xml:space="preserve"> </w:t>
      </w:r>
      <w:r>
        <w:rPr>
          <w:i w:val="false"/>
          <w:iCs w:val="false"/>
        </w:rPr>
        <w:t>line and calculates the average amplitude value of the whole trace and uses the result for the position of the target amplitude line.</w:t>
      </w:r>
    </w:p>
    <w:p>
      <w:pPr>
        <w:pStyle w:val="Tomy15"/>
        <w:numPr>
          <w:ilvl w:val="0"/>
          <w:numId w:val="110"/>
        </w:numPr>
        <w:rPr/>
      </w:pPr>
      <w:r>
        <w:rPr>
          <w:b/>
          <w:bCs/>
          <w:i w:val="false"/>
          <w:iCs w:val="false"/>
        </w:rPr>
        <w:t>Use Average of Range for Target Amplitude:</w:t>
      </w:r>
      <w:r>
        <w:rPr>
          <w:i w:val="false"/>
          <w:iCs w:val="false"/>
        </w:rPr>
        <w:t xml:space="preserve"> Shows the target amplitude line</w:t>
      </w:r>
      <w:r>
        <w:rPr>
          <w:i/>
          <w:iCs/>
        </w:rPr>
        <w:t xml:space="preserve"> </w:t>
      </w:r>
      <w:r>
        <w:rPr>
          <w:i w:val="false"/>
          <w:iCs w:val="false"/>
        </w:rPr>
        <w:t>and calculates the average of the amplitude values inside the selected frequency range and uses the result for the position of the target amplitude line</w:t>
      </w:r>
      <w:r>
        <w:rPr>
          <w:i/>
          <w:iCs/>
        </w:rPr>
        <w:t>.</w:t>
      </w:r>
    </w:p>
    <w:p>
      <w:pPr>
        <w:pStyle w:val="Tomy15"/>
        <w:numPr>
          <w:ilvl w:val="0"/>
          <w:numId w:val="110"/>
        </w:numPr>
        <w:rPr>
          <w:i w:val="false"/>
          <w:i w:val="false"/>
          <w:iCs w:val="false"/>
        </w:rPr>
      </w:pPr>
      <w:r>
        <w:rPr>
          <w:b/>
          <w:bCs/>
          <w:i w:val="false"/>
          <w:iCs w:val="false"/>
          <w:lang w:val="en-US"/>
        </w:rPr>
        <w:t>Target Amplitude:</w:t>
      </w:r>
      <w:r>
        <w:rPr>
          <w:i w:val="false"/>
          <w:iCs w:val="false"/>
          <w:lang w:val="en-US"/>
        </w:rPr>
        <w:t xml:space="preserve"> Toggles the visibility of the target amplitude trace.</w:t>
      </w:r>
      <w:r>
        <w:br w:type="page"/>
      </w:r>
    </w:p>
    <w:p>
      <w:pPr>
        <w:pStyle w:val="Kop3"/>
        <w:rPr/>
      </w:pPr>
      <w:bookmarkStart w:id="168" w:name="__RefHeading___Toc41262_2823577171"/>
      <w:bookmarkStart w:id="169" w:name="hs1260"/>
      <w:bookmarkEnd w:id="168"/>
      <w:bookmarkEnd w:id="169"/>
      <w:r>
        <w:rPr/>
        <w:t>Full Range</w:t>
      </w:r>
    </w:p>
    <w:p>
      <w:pPr>
        <w:pStyle w:val="Tekstblok"/>
        <w:tabs>
          <w:tab w:val="clear" w:pos="709"/>
          <w:tab w:val="left" w:pos="720" w:leader="none"/>
        </w:tabs>
        <w:rPr>
          <w:color w:val="000000"/>
          <w:lang w:val="en-US"/>
        </w:rPr>
      </w:pPr>
      <w:r>
        <w:rPr>
          <w:color w:val="000000"/>
          <w:lang w:val="en-US"/>
        </w:rPr>
        <w:t>This function is located in the trace display's popup menu and in the range popup menu in the lower menu bar.</w:t>
      </w:r>
    </w:p>
    <w:p>
      <w:pPr>
        <w:pStyle w:val="Tekstblok"/>
        <w:tabs>
          <w:tab w:val="clear" w:pos="709"/>
          <w:tab w:val="left" w:pos="720" w:leader="none"/>
        </w:tabs>
        <w:rPr>
          <w:color w:val="000000"/>
          <w:lang w:val="en-US"/>
        </w:rPr>
      </w:pPr>
      <w:r>
        <w:rPr>
          <w:color w:val="000000"/>
          <w:lang w:val="en-US"/>
        </w:rPr>
        <w:t>This function sets the upper and lower frequency of the display so that the whole range of valid frequency data is visible.</w:t>
      </w:r>
    </w:p>
    <w:p>
      <w:pPr>
        <w:pStyle w:val="Tekstblok"/>
        <w:tabs>
          <w:tab w:val="clear" w:pos="709"/>
          <w:tab w:val="left" w:pos="720" w:leader="none"/>
        </w:tabs>
        <w:rPr>
          <w:lang w:val="en-US"/>
        </w:rPr>
      </w:pPr>
      <w:r>
        <w:rPr>
          <w:color w:val="000000"/>
          <w:lang w:val="en-US"/>
        </w:rPr>
        <w:t xml:space="preserve">The lowest frequency is given by the lowest valid frequency of the current trace and the highest frequency is given by the Nyquist's frequency (= half the samplingrate). The function's shortcut is </w:t>
      </w:r>
      <w:r>
        <w:rPr>
          <w:b/>
          <w:bCs/>
          <w:color w:val="000000"/>
          <w:lang w:val="en-US"/>
        </w:rPr>
        <w:t>F</w:t>
      </w:r>
      <w:r>
        <w:rPr>
          <w:color w:val="000000"/>
          <w:lang w:val="en-US"/>
        </w:rPr>
        <w:t xml:space="preserve"> or </w:t>
      </w:r>
      <w:r>
        <w:rPr>
          <w:b/>
          <w:bCs/>
          <w:color w:val="000000"/>
          <w:lang w:val="en-US"/>
        </w:rPr>
        <w:t xml:space="preserve">Ctrl </w:t>
      </w:r>
      <w:r>
        <w:rPr>
          <w:b/>
          <w:bCs/>
          <w:color w:val="000000"/>
          <w:lang w:val="en-US"/>
        </w:rPr>
        <w:t xml:space="preserve">+ </w:t>
      </w:r>
      <w:r>
        <w:rPr>
          <w:b/>
          <w:bCs/>
          <w:color w:val="000000"/>
          <w:lang w:val="en-US"/>
        </w:rPr>
        <w:t>F</w:t>
      </w:r>
      <w:r>
        <w:rPr>
          <w:color w:val="000000"/>
          <w:lang w:val="en-US"/>
        </w:rPr>
        <w:t>.</w:t>
      </w:r>
    </w:p>
    <w:p>
      <w:pPr>
        <w:pStyle w:val="Kop4"/>
        <w:rPr>
          <w:color w:val="000000"/>
          <w:lang w:val="en-US"/>
        </w:rPr>
      </w:pPr>
      <w:bookmarkStart w:id="170" w:name="__RefHeading___Toc41264_2823577171"/>
      <w:bookmarkStart w:id="171" w:name="hs1265"/>
      <w:bookmarkEnd w:id="170"/>
      <w:bookmarkEnd w:id="171"/>
      <w:r>
        <w:rPr>
          <w:color w:val="000000"/>
          <w:lang w:val="en-US"/>
        </w:rPr>
        <w:t>Lowest valid frequency</w:t>
      </w:r>
    </w:p>
    <w:p>
      <w:pPr>
        <w:pStyle w:val="Tekstblok"/>
        <w:tabs>
          <w:tab w:val="clear" w:pos="709"/>
          <w:tab w:val="left" w:pos="720" w:leader="none"/>
        </w:tabs>
        <w:rPr>
          <w:color w:val="000000"/>
          <w:lang w:val="en-US"/>
        </w:rPr>
      </w:pPr>
      <w:r>
        <w:rPr>
          <w:color w:val="000000"/>
          <w:lang w:val="en-US"/>
        </w:rPr>
        <w:t>Due to the windowing of the impulse response only a part of the impulse response is used for the calculation of the FFT. Therefore it is not possible to show frequencies below a certain frequency.</w:t>
      </w:r>
    </w:p>
    <w:p>
      <w:pPr>
        <w:pStyle w:val="Tekstblok"/>
        <w:tabs>
          <w:tab w:val="clear" w:pos="709"/>
          <w:tab w:val="left" w:pos="720" w:leader="none"/>
        </w:tabs>
        <w:rPr>
          <w:color w:val="000000"/>
          <w:lang w:val="en-US"/>
        </w:rPr>
      </w:pPr>
      <w:r>
        <w:rPr>
          <w:color w:val="000000"/>
          <w:lang w:val="en-US"/>
        </w:rPr>
        <w:t>On the lowest frequency one whole cycle can be completed. This means that the period of the lowest valid frequency is equal to the length of the window applied prior to the calculation of the FFT.</w:t>
      </w:r>
    </w:p>
    <w:p>
      <w:pPr>
        <w:pStyle w:val="Tekstblok"/>
        <w:tabs>
          <w:tab w:val="clear" w:pos="709"/>
          <w:tab w:val="left" w:pos="720" w:leader="none"/>
        </w:tabs>
        <w:rPr>
          <w:color w:val="000000"/>
          <w:lang w:val="en-US"/>
        </w:rPr>
      </w:pPr>
      <w:r>
        <w:rPr>
          <w:color w:val="000000"/>
          <w:lang w:val="en-US"/>
        </w:rPr>
        <w:t>For example let the length of the time window be 20 milliseconds. The lowest frequency is defined by f = 1/period, which yields 1/0.02s, resulting in 50 [1/s = Hz].</w:t>
      </w:r>
    </w:p>
    <w:p>
      <w:pPr>
        <w:pStyle w:val="Kop4"/>
        <w:rPr>
          <w:color w:val="000000"/>
          <w:lang w:val="en-US"/>
        </w:rPr>
      </w:pPr>
      <w:bookmarkStart w:id="172" w:name="__RefHeading___Toc41266_2823577171"/>
      <w:bookmarkEnd w:id="172"/>
      <w:r>
        <w:rPr>
          <w:color w:val="000000"/>
          <w:lang w:val="en-US"/>
        </w:rPr>
        <w:t>Nyquist Criteria</w:t>
      </w:r>
    </w:p>
    <w:p>
      <w:pPr>
        <w:pStyle w:val="Tekstblok"/>
        <w:tabs>
          <w:tab w:val="clear" w:pos="709"/>
          <w:tab w:val="left" w:pos="720" w:leader="none"/>
        </w:tabs>
        <w:rPr>
          <w:color w:val="000000"/>
          <w:lang w:val="en-US"/>
        </w:rPr>
      </w:pPr>
      <w:r>
        <w:rPr>
          <w:color w:val="000000"/>
          <w:lang w:val="en-US"/>
        </w:rPr>
        <w:t>The Nyquist's criteria postulates that an analog signal which is used as an input into an analog-digital converter, must not contain signals with a frequency higher then half of the sampling frequency (sampl</w:t>
      </w:r>
      <w:r>
        <w:rPr>
          <w:color w:val="000000"/>
          <w:lang w:val="en-US"/>
        </w:rPr>
        <w:t>e</w:t>
      </w:r>
      <w:r>
        <w:rPr>
          <w:color w:val="000000"/>
          <w:lang w:val="en-US"/>
        </w:rPr>
        <w:t>rate). Otherwise the digital signal is spoiled with artificial signals.</w:t>
      </w:r>
    </w:p>
    <w:p>
      <w:pPr>
        <w:pStyle w:val="Tekstblok"/>
        <w:tabs>
          <w:tab w:val="clear" w:pos="709"/>
          <w:tab w:val="left" w:pos="720" w:leader="none"/>
        </w:tabs>
        <w:rPr>
          <w:color w:val="000000"/>
          <w:lang w:val="en-US"/>
        </w:rPr>
      </w:pPr>
      <w:r>
        <w:rPr>
          <w:color w:val="000000"/>
          <w:lang w:val="en-US"/>
        </w:rPr>
        <w:t>This is the reason why a steep low pass filter is applied prior to any analog digital conversation.</w:t>
      </w:r>
    </w:p>
    <w:p>
      <w:pPr>
        <w:pStyle w:val="Tekstblok"/>
        <w:tabs>
          <w:tab w:val="clear" w:pos="709"/>
          <w:tab w:val="left" w:pos="720" w:leader="none"/>
        </w:tabs>
        <w:rPr>
          <w:color w:val="000000"/>
          <w:lang w:val="en-US"/>
        </w:rPr>
      </w:pPr>
      <w:r>
        <w:rPr>
          <w:color w:val="000000"/>
          <w:lang w:val="en-US"/>
        </w:rPr>
        <w:t xml:space="preserve">Therefore the signal feed into the FFT does not contain any information about frequencies above half the samplerate. This is why </w:t>
      </w:r>
      <w:r>
        <w:rPr>
          <w:b/>
          <w:bCs/>
          <w:i/>
          <w:iCs/>
          <w:color w:val="000000"/>
          <w:lang w:val="en-US"/>
        </w:rPr>
        <w:t>SATlive</w:t>
      </w:r>
      <w:r>
        <w:rPr>
          <w:color w:val="000000"/>
          <w:lang w:val="en-US"/>
        </w:rPr>
        <w:t xml:space="preserve"> does not display any frequencies above that value.</w:t>
      </w:r>
      <w:r>
        <w:br w:type="page"/>
      </w:r>
    </w:p>
    <w:p>
      <w:pPr>
        <w:pStyle w:val="Kop3"/>
        <w:rPr>
          <w:lang w:val="en-US"/>
        </w:rPr>
      </w:pPr>
      <w:bookmarkStart w:id="173" w:name="__RefHeading___Toc41268_2823577171"/>
      <w:bookmarkStart w:id="174" w:name="Ref_Weighting_Filter"/>
      <w:bookmarkEnd w:id="173"/>
      <w:bookmarkEnd w:id="174"/>
      <w:r>
        <w:drawing>
          <wp:anchor behindDoc="0" distT="36195" distB="71755" distL="71755" distR="0" simplePos="0" locked="0" layoutInCell="0" allowOverlap="1" relativeHeight="77">
            <wp:simplePos x="0" y="0"/>
            <wp:positionH relativeFrom="column">
              <wp:align>right</wp:align>
            </wp:positionH>
            <wp:positionV relativeFrom="paragraph">
              <wp:posOffset>122555</wp:posOffset>
            </wp:positionV>
            <wp:extent cx="2834640" cy="307340"/>
            <wp:effectExtent l="0" t="0" r="0" b="0"/>
            <wp:wrapSquare wrapText="bothSides"/>
            <wp:docPr id="238" name="Grafik1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fik184" descr="" title=""/>
                    <pic:cNvPicPr>
                      <a:picLocks noChangeAspect="1" noChangeArrowheads="1"/>
                    </pic:cNvPicPr>
                  </pic:nvPicPr>
                  <pic:blipFill>
                    <a:blip r:embed="rId252"/>
                    <a:stretch>
                      <a:fillRect/>
                    </a:stretch>
                  </pic:blipFill>
                  <pic:spPr bwMode="auto">
                    <a:xfrm>
                      <a:off x="0" y="0"/>
                      <a:ext cx="2834640" cy="307340"/>
                    </a:xfrm>
                    <a:prstGeom prst="rect">
                      <a:avLst/>
                    </a:prstGeom>
                  </pic:spPr>
                </pic:pic>
              </a:graphicData>
            </a:graphic>
          </wp:anchor>
        </w:drawing>
      </w:r>
      <w:r>
        <w:rPr>
          <w:lang w:val="en-US"/>
        </w:rPr>
      </w:r>
      <w:r>
        <w:rPr>
          <w:lang w:val="en-US"/>
        </w:rPr>
        <w:t>Weighting Filters</w:t>
      </w:r>
    </w:p>
    <w:p>
      <w:pPr>
        <w:pStyle w:val="Tekstblok"/>
        <w:rPr>
          <w:color w:val="000000"/>
          <w:lang w:val="en-US"/>
        </w:rPr>
      </w:pPr>
      <w:r>
        <w:rPr>
          <w:color w:val="000000"/>
          <w:lang w:val="en-US"/>
        </w:rPr>
        <w:t xml:space="preserve">You can apply a weighting filter to the mic-signal input </w:t>
      </w:r>
      <w:r>
        <w:rPr>
          <w:color w:val="000000"/>
          <w:lang w:val="en-US"/>
        </w:rPr>
        <w:t>In the MAT Module.</w:t>
        <w:br/>
        <w:t>The selection of the weighting filter can be found in the lower menu bar.</w:t>
      </w:r>
    </w:p>
    <w:p>
      <w:pPr>
        <w:pStyle w:val="Tekstblok"/>
        <w:rPr>
          <w:color w:val="000000"/>
          <w:lang w:val="en-US"/>
        </w:rPr>
      </w:pPr>
      <w:r>
        <w:rPr>
          <w:color w:val="000000"/>
          <w:lang w:val="en-US"/>
        </w:rPr>
        <w:t>The frequency response of the human ears is not linear and changes, especial at lower frequencies, related to the sound-pressure level. The frequency response will become more flat when the level is increased. At lower frequency the sensitivity of the human ear is reduced at the low and at the high frequency area.</w:t>
      </w:r>
    </w:p>
    <w:p>
      <w:pPr>
        <w:pStyle w:val="Tekstblok"/>
        <w:rPr>
          <w:color w:val="000000"/>
          <w:lang w:val="en-US"/>
        </w:rPr>
      </w:pPr>
      <w:r>
        <w:rPr>
          <w:color w:val="000000"/>
          <w:lang w:val="en-US"/>
        </w:rPr>
        <w:t>To match this behavior of the human hearing there are some so called weighting filters. Th</w:t>
      </w:r>
      <w:r>
        <w:rPr>
          <w:color w:val="000000"/>
          <w:lang w:val="en-US"/>
        </w:rPr>
        <w:t>ese</w:t>
      </w:r>
      <w:r>
        <w:rPr>
          <w:color w:val="000000"/>
          <w:lang w:val="en-US"/>
        </w:rPr>
        <w:t xml:space="preserve"> filters include a low-pass filter, which is the same for all three filters described below, and a high-pass filter whose parameter vary.</w:t>
      </w:r>
    </w:p>
    <w:p>
      <w:pPr>
        <w:pStyle w:val="Tekstblok"/>
        <w:numPr>
          <w:ilvl w:val="0"/>
          <w:numId w:val="20"/>
        </w:numPr>
        <w:tabs>
          <w:tab w:val="clear" w:pos="709"/>
          <w:tab w:val="left" w:pos="720" w:leader="none"/>
        </w:tabs>
        <w:rPr>
          <w:lang w:val="en-US"/>
        </w:rPr>
      </w:pPr>
      <w:r>
        <w:rPr>
          <w:b/>
          <w:bCs/>
          <w:color w:val="000000"/>
          <w:lang w:val="en-US"/>
        </w:rPr>
        <w:t>A Weighting dB(A):</w:t>
      </w:r>
      <w:r>
        <w:rPr>
          <w:color w:val="000000"/>
          <w:lang w:val="en-US"/>
        </w:rPr>
        <w:t xml:space="preserve"> </w:t>
      </w:r>
      <w:r>
        <w:rPr>
          <w:b/>
          <w:bCs/>
          <w:color w:val="000000"/>
          <w:lang w:val="en-US"/>
        </w:rPr>
        <w:t>A</w:t>
      </w:r>
      <w:r>
        <w:rPr>
          <w:color w:val="000000"/>
          <w:lang w:val="en-US"/>
        </w:rPr>
        <w:t xml:space="preserve"> weighing performs the strongest cut at lower frequencies. Intended to be used for lower levels, this has become the most commonly used weighting filter. This filter correlates with the 'frequency response' of hearing damage and therefore it is used in the German DIN 15905-5 to weight the energetic averaging of sound pressure levels.</w:t>
      </w:r>
    </w:p>
    <w:p>
      <w:pPr>
        <w:pStyle w:val="Tekstblok"/>
        <w:numPr>
          <w:ilvl w:val="0"/>
          <w:numId w:val="20"/>
        </w:numPr>
        <w:tabs>
          <w:tab w:val="clear" w:pos="709"/>
          <w:tab w:val="left" w:pos="720" w:leader="none"/>
        </w:tabs>
        <w:rPr>
          <w:lang w:val="en-US"/>
        </w:rPr>
      </w:pPr>
      <w:r>
        <w:rPr>
          <w:b/>
          <w:bCs/>
          <w:color w:val="000000"/>
          <w:lang w:val="en-US"/>
        </w:rPr>
        <w:t>B Weighting dB(B)</w:t>
      </w:r>
      <w:r>
        <w:rPr>
          <w:color w:val="000000"/>
          <w:lang w:val="en-US"/>
        </w:rPr>
        <w:t xml:space="preserve"> this weighting, whose low cut is in the middle between A and C weighting was intended to be used a</w:t>
      </w:r>
      <w:r>
        <w:rPr>
          <w:color w:val="000000"/>
          <w:lang w:val="en-US"/>
        </w:rPr>
        <w:t>t</w:t>
      </w:r>
      <w:r>
        <w:rPr>
          <w:color w:val="000000"/>
          <w:lang w:val="en-US"/>
        </w:rPr>
        <w:t xml:space="preserve"> medium </w:t>
      </w:r>
      <w:r>
        <w:rPr>
          <w:color w:val="000000"/>
          <w:lang w:val="en-US"/>
        </w:rPr>
        <w:t xml:space="preserve">sound – pressure </w:t>
      </w:r>
      <w:r>
        <w:rPr>
          <w:color w:val="000000"/>
          <w:lang w:val="en-US"/>
        </w:rPr>
        <w:t xml:space="preserve">levels. Nowadays this weighting is not used often, so it is not present in </w:t>
      </w:r>
      <w:r>
        <w:rPr>
          <w:b/>
          <w:bCs/>
          <w:i/>
          <w:iCs/>
          <w:color w:val="000000"/>
          <w:lang w:val="en-US"/>
        </w:rPr>
        <w:t>SATlive</w:t>
      </w:r>
      <w:r>
        <w:rPr>
          <w:color w:val="000000"/>
          <w:lang w:val="en-US"/>
        </w:rPr>
        <w:t>.</w:t>
      </w:r>
    </w:p>
    <w:p>
      <w:pPr>
        <w:pStyle w:val="Tekstblok"/>
        <w:numPr>
          <w:ilvl w:val="0"/>
          <w:numId w:val="20"/>
        </w:numPr>
        <w:tabs>
          <w:tab w:val="clear" w:pos="709"/>
          <w:tab w:val="left" w:pos="720" w:leader="none"/>
        </w:tabs>
        <w:rPr>
          <w:lang w:val="en-US"/>
        </w:rPr>
      </w:pPr>
      <w:r>
        <w:rPr>
          <w:b/>
          <w:bCs/>
          <w:color w:val="000000"/>
          <w:lang w:val="en-US"/>
        </w:rPr>
        <w:t>C Weighting dB(C)</w:t>
      </w:r>
      <w:r>
        <w:rPr>
          <w:color w:val="000000"/>
          <w:lang w:val="en-US"/>
        </w:rPr>
        <w:t xml:space="preserve"> this weighting is intended for high levels and applies only a small amount of low cut filtering to the signal. It is mainly used to weight short signals (Peaks).</w:t>
      </w:r>
    </w:p>
    <w:p>
      <w:pPr>
        <w:pStyle w:val="Tekstblok"/>
        <w:tabs>
          <w:tab w:val="clear" w:pos="709"/>
          <w:tab w:val="left" w:pos="720" w:leader="none"/>
        </w:tabs>
        <w:rPr>
          <w:b/>
          <w:b/>
          <w:bCs/>
          <w:color w:val="000000"/>
          <w:lang w:val="en-US"/>
        </w:rPr>
      </w:pPr>
      <w:r>
        <w:rPr>
          <w:b/>
          <w:bCs/>
          <w:color w:val="000000"/>
          <w:lang w:val="en-US"/>
        </w:rPr>
        <w:t>Hint:</w:t>
      </w:r>
    </w:p>
    <w:p>
      <w:pPr>
        <w:pStyle w:val="Tekstblok"/>
        <w:numPr>
          <w:ilvl w:val="0"/>
          <w:numId w:val="111"/>
        </w:numPr>
        <w:tabs>
          <w:tab w:val="clear" w:pos="709"/>
          <w:tab w:val="left" w:pos="720" w:leader="none"/>
        </w:tabs>
        <w:rPr/>
      </w:pPr>
      <w:r>
        <w:rPr>
          <w:color w:val="000000"/>
          <w:lang w:val="en-US"/>
        </w:rPr>
        <w:t xml:space="preserve">You can set the weighting </w:t>
      </w:r>
      <w:r>
        <w:rPr>
          <w:b/>
          <w:bCs/>
          <w:color w:val="000000"/>
          <w:lang w:val="en-US"/>
        </w:rPr>
        <w:t>filter</w:t>
      </w:r>
      <w:r>
        <w:rPr>
          <w:color w:val="000000"/>
          <w:lang w:val="en-US"/>
        </w:rPr>
        <w:t xml:space="preserve"> used for the level display independent from the filter used in the MAT Module. Select the filter to be used for the level display in the related setup window, </w:t>
      </w:r>
      <w:r>
        <w:rPr>
          <w:color w:val="000000"/>
          <w:lang w:val="en-US"/>
        </w:rPr>
        <w:t xml:space="preserve">described on page </w:t>
      </w:r>
      <w:r>
        <w:rPr>
          <w:color w:val="000000"/>
          <w:lang w:val="en-US"/>
        </w:rPr>
        <w:fldChar w:fldCharType="begin"/>
      </w:r>
      <w:r>
        <w:rPr>
          <w:color w:val="000000"/>
          <w:lang w:val="en-US"/>
        </w:rPr>
        <w:instrText> PAGEREF __RefHeading__29102_490587637 \h </w:instrText>
      </w:r>
      <w:r>
        <w:rPr>
          <w:color w:val="000000"/>
          <w:lang w:val="en-US"/>
        </w:rPr>
        <w:fldChar w:fldCharType="separate"/>
      </w:r>
      <w:r>
        <w:rPr>
          <w:color w:val="000000"/>
          <w:lang w:val="en-US"/>
        </w:rPr>
        <w:t>217</w:t>
      </w:r>
      <w:r>
        <w:rPr>
          <w:color w:val="000000"/>
          <w:lang w:val="en-US"/>
        </w:rPr>
        <w:fldChar w:fldCharType="end"/>
      </w:r>
      <w:r>
        <w:rPr>
          <w:color w:val="000000"/>
          <w:lang w:val="en-US"/>
        </w:rPr>
        <w:t>.</w:t>
      </w:r>
      <w:r>
        <w:br w:type="page"/>
      </w:r>
    </w:p>
    <w:p>
      <w:pPr>
        <w:pStyle w:val="Kop2"/>
        <w:rPr>
          <w:color w:val="000000"/>
          <w:lang w:val="en-US"/>
        </w:rPr>
      </w:pPr>
      <w:bookmarkStart w:id="175" w:name="__RefHeading___Toc41270_2823577171"/>
      <w:bookmarkStart w:id="176" w:name="hs1340"/>
      <w:bookmarkEnd w:id="175"/>
      <w:bookmarkEnd w:id="176"/>
      <w:r>
        <w:rPr>
          <w:color w:val="000000"/>
          <w:lang w:val="en-US"/>
        </w:rPr>
        <w:t xml:space="preserve">The </w:t>
      </w:r>
      <w:r>
        <w:rPr>
          <w:color w:val="000000"/>
          <w:lang w:val="en-US"/>
        </w:rPr>
        <w:t>FFT Module</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17">
            <wp:simplePos x="0" y="0"/>
            <wp:positionH relativeFrom="column">
              <wp:align>right</wp:align>
            </wp:positionH>
            <wp:positionV relativeFrom="paragraph">
              <wp:posOffset>-3810</wp:posOffset>
            </wp:positionV>
            <wp:extent cx="2905125" cy="370840"/>
            <wp:effectExtent l="0" t="0" r="0" b="0"/>
            <wp:wrapSquare wrapText="bothSides"/>
            <wp:docPr id="239" name="Grafik2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fik208" descr="" title=""/>
                    <pic:cNvPicPr>
                      <a:picLocks noChangeAspect="1" noChangeArrowheads="1"/>
                    </pic:cNvPicPr>
                  </pic:nvPicPr>
                  <pic:blipFill>
                    <a:blip r:embed="rId253"/>
                    <a:srcRect l="0" t="0" r="25081" b="0"/>
                    <a:stretch>
                      <a:fillRect/>
                    </a:stretch>
                  </pic:blipFill>
                  <pic:spPr bwMode="auto">
                    <a:xfrm>
                      <a:off x="0" y="0"/>
                      <a:ext cx="2905125" cy="370840"/>
                    </a:xfrm>
                    <a:prstGeom prst="rect">
                      <a:avLst/>
                    </a:prstGeom>
                  </pic:spPr>
                </pic:pic>
              </a:graphicData>
            </a:graphic>
          </wp:anchor>
        </w:drawing>
      </w:r>
      <w:r>
        <w:rPr>
          <w:color w:val="000000"/>
          <w:lang w:val="en-US"/>
        </w:rPr>
        <w:t xml:space="preserve">This module displays the FFT of the impulse response </w:t>
      </w:r>
      <w:r>
        <w:rPr>
          <w:color w:val="000000"/>
          <w:lang w:val="en-US"/>
        </w:rPr>
        <w:t>currently shown in the IR module.</w:t>
      </w:r>
    </w:p>
    <w:p>
      <w:pPr>
        <w:pStyle w:val="Tekstblok"/>
        <w:tabs>
          <w:tab w:val="clear" w:pos="709"/>
          <w:tab w:val="left" w:pos="720" w:leader="none"/>
        </w:tabs>
        <w:rPr>
          <w:color w:val="000000"/>
          <w:lang w:val="en-US"/>
        </w:rPr>
      </w:pPr>
      <w:r>
        <w:rPr>
          <w:color w:val="000000"/>
          <w:lang w:val="en-US"/>
        </w:rPr>
        <w:t xml:space="preserve">It contains functions for </w:t>
      </w:r>
      <w:r>
        <w:rPr>
          <w:color w:val="000000"/>
          <w:lang w:val="en-US"/>
        </w:rPr>
        <w:t xml:space="preserve">post process </w:t>
      </w:r>
      <w:r>
        <w:rPr>
          <w:color w:val="000000"/>
          <w:lang w:val="en-US"/>
        </w:rPr>
        <w:t xml:space="preserve">of </w:t>
      </w:r>
      <w:r>
        <w:rPr>
          <w:color w:val="000000"/>
          <w:lang w:val="en-US"/>
        </w:rPr>
        <w:t>the trace.</w:t>
      </w:r>
    </w:p>
    <w:p>
      <w:pPr>
        <w:pStyle w:val="Tekstblok"/>
        <w:tabs>
          <w:tab w:val="clear" w:pos="709"/>
          <w:tab w:val="left" w:pos="720" w:leader="none"/>
        </w:tabs>
        <w:rPr>
          <w:color w:val="000000"/>
          <w:lang w:val="en-US"/>
        </w:rPr>
      </w:pPr>
      <w:r>
        <w:rPr>
          <w:color w:val="000000"/>
          <w:lang w:val="en-US"/>
        </w:rPr>
        <w:t xml:space="preserve">In the normal operation </w:t>
      </w:r>
      <w:r>
        <w:rPr>
          <w:color w:val="000000"/>
          <w:lang w:val="en-US"/>
        </w:rPr>
        <w:t>you’ll invoke t</w:t>
      </w:r>
      <w:r>
        <w:rPr>
          <w:color w:val="000000"/>
          <w:lang w:val="en-US"/>
        </w:rPr>
        <w:t xml:space="preserve">his module is invoked directly from the impulse – response module when you perform a </w:t>
      </w:r>
      <w:r>
        <w:rPr>
          <w:i/>
          <w:iCs/>
          <w:color w:val="000000"/>
          <w:lang w:val="en-US"/>
        </w:rPr>
        <w:t>FFT</w:t>
      </w:r>
      <w:r>
        <w:rPr>
          <w:color w:val="000000"/>
          <w:lang w:val="en-US"/>
        </w:rPr>
        <w:t xml:space="preserve"> or a </w:t>
      </w:r>
      <w:r>
        <w:rPr>
          <w:i/>
          <w:iCs/>
          <w:color w:val="000000"/>
          <w:lang w:val="en-US"/>
        </w:rPr>
        <w:t>smooth FFT</w:t>
      </w:r>
      <w:r>
        <w:rPr>
          <w:color w:val="000000"/>
          <w:lang w:val="en-US"/>
        </w:rPr>
        <w:t xml:space="preserve">, but </w:t>
      </w:r>
      <w:r>
        <w:rPr>
          <w:color w:val="000000"/>
          <w:lang w:val="en-US"/>
        </w:rPr>
        <w:t>you</w:t>
      </w:r>
      <w:r>
        <w:rPr>
          <w:color w:val="000000"/>
          <w:lang w:val="en-US"/>
        </w:rPr>
        <w:t xml:space="preserve"> can access </w:t>
      </w:r>
      <w:r>
        <w:rPr>
          <w:color w:val="000000"/>
          <w:lang w:val="en-US"/>
        </w:rPr>
        <w:t xml:space="preserve">it </w:t>
      </w:r>
      <w:r>
        <w:rPr>
          <w:color w:val="000000"/>
          <w:lang w:val="en-US"/>
        </w:rPr>
        <w:t xml:space="preserve">directly using the </w:t>
      </w:r>
      <w:r>
        <w:rPr>
          <w:color w:val="000000"/>
          <w:lang w:val="en-US"/>
        </w:rPr>
        <w:t xml:space="preserve">button </w:t>
      </w:r>
      <w:r>
        <w:rPr>
          <w:i/>
          <w:iCs/>
          <w:color w:val="000000"/>
          <w:lang w:val="en-US"/>
        </w:rPr>
        <w:t>FFT</w:t>
      </w:r>
      <w:r>
        <w:rPr>
          <w:color w:val="000000"/>
          <w:lang w:val="en-US"/>
        </w:rPr>
        <w:t xml:space="preserve"> in the top menu-bar.</w:t>
      </w:r>
    </w:p>
    <w:p>
      <w:pPr>
        <w:pStyle w:val="Kop3"/>
        <w:rPr>
          <w:color w:val="000000"/>
          <w:lang w:val="en-US"/>
        </w:rPr>
      </w:pPr>
      <w:bookmarkStart w:id="177" w:name="__RefHeading___Toc41272_2823577171"/>
      <w:bookmarkEnd w:id="177"/>
      <w:r>
        <w:rPr>
          <w:color w:val="000000"/>
          <w:lang w:val="en-US"/>
        </w:rPr>
        <w:t>FFT</w:t>
      </w:r>
    </w:p>
    <w:p>
      <w:pPr>
        <w:pStyle w:val="Tekstblok"/>
        <w:tabs>
          <w:tab w:val="clear" w:pos="709"/>
          <w:tab w:val="left" w:pos="720" w:leader="none"/>
        </w:tabs>
        <w:rPr>
          <w:color w:val="000000"/>
          <w:lang w:val="en-US"/>
        </w:rPr>
      </w:pPr>
      <w:r>
        <w:rPr>
          <w:color w:val="000000"/>
          <w:lang w:val="en-US"/>
        </w:rPr>
        <w:t>The FFT is an algorithm (= description of a calculation) used to transform a signal in the time domain, like an impulse response into a signal in the frequency domain.</w:t>
      </w:r>
    </w:p>
    <w:p>
      <w:pPr>
        <w:pStyle w:val="Tekstblok"/>
        <w:tabs>
          <w:tab w:val="clear" w:pos="709"/>
          <w:tab w:val="left" w:pos="720" w:leader="none"/>
        </w:tabs>
        <w:rPr>
          <w:color w:val="000000"/>
          <w:lang w:val="en-US"/>
        </w:rPr>
      </w:pPr>
      <w:r>
        <w:rPr>
          <w:color w:val="000000"/>
          <w:lang w:val="en-US"/>
        </w:rPr>
        <w:t xml:space="preserve">The new signal contains the same information as the original signal, but in another kind of values. The values of the frequency domain are amplitude and phase related to the frequency. We call this kind of display Frequency response. </w:t>
      </w:r>
    </w:p>
    <w:p>
      <w:pPr>
        <w:pStyle w:val="Tekstblok"/>
        <w:tabs>
          <w:tab w:val="clear" w:pos="709"/>
          <w:tab w:val="left" w:pos="720" w:leader="none"/>
        </w:tabs>
        <w:rPr>
          <w:color w:val="000000"/>
          <w:lang w:val="en-US"/>
        </w:rPr>
      </w:pPr>
      <w:r>
        <w:rPr>
          <w:color w:val="000000"/>
          <w:lang w:val="en-US"/>
        </w:rPr>
        <w:t>In the frequency response it is easy to the system's (in this case, system refers to the whole measured way of signal) peaks and dips.</w:t>
      </w:r>
      <w:r>
        <w:br w:type="page"/>
      </w:r>
    </w:p>
    <w:p>
      <w:pPr>
        <w:pStyle w:val="Kop3"/>
        <w:rPr>
          <w:color w:val="000000"/>
          <w:lang w:val="en-US"/>
        </w:rPr>
      </w:pPr>
      <w:bookmarkStart w:id="178" w:name="__RefHeading___Toc41274_2823577171"/>
      <w:bookmarkEnd w:id="178"/>
      <w:r>
        <w:drawing>
          <wp:anchor behindDoc="0" distT="144145" distB="0" distL="71755" distR="0" simplePos="0" locked="0" layoutInCell="0" allowOverlap="1" relativeHeight="129">
            <wp:simplePos x="0" y="0"/>
            <wp:positionH relativeFrom="column">
              <wp:align>right</wp:align>
            </wp:positionH>
            <wp:positionV relativeFrom="paragraph">
              <wp:align>top</wp:align>
            </wp:positionV>
            <wp:extent cx="1498600" cy="301625"/>
            <wp:effectExtent l="0" t="0" r="0" b="0"/>
            <wp:wrapSquare wrapText="largest"/>
            <wp:docPr id="240" name="Grafik2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fik209" descr="" title=""/>
                    <pic:cNvPicPr>
                      <a:picLocks noChangeAspect="1" noChangeArrowheads="1"/>
                    </pic:cNvPicPr>
                  </pic:nvPicPr>
                  <pic:blipFill>
                    <a:blip r:embed="rId254"/>
                    <a:stretch>
                      <a:fillRect/>
                    </a:stretch>
                  </pic:blipFill>
                  <pic:spPr bwMode="auto">
                    <a:xfrm>
                      <a:off x="0" y="0"/>
                      <a:ext cx="1498600" cy="301625"/>
                    </a:xfrm>
                    <a:prstGeom prst="rect">
                      <a:avLst/>
                    </a:prstGeom>
                  </pic:spPr>
                </pic:pic>
              </a:graphicData>
            </a:graphic>
          </wp:anchor>
        </w:drawing>
      </w:r>
      <w:r>
        <w:rPr>
          <w:color w:val="000000"/>
          <w:lang w:val="en-US"/>
        </w:rPr>
        <w:t>Display functions</w:t>
      </w:r>
    </w:p>
    <w:p>
      <w:pPr>
        <w:pStyle w:val="Tekstblok"/>
        <w:tabs>
          <w:tab w:val="clear" w:pos="709"/>
          <w:tab w:val="left" w:pos="720" w:leader="none"/>
        </w:tabs>
        <w:rPr>
          <w:color w:val="000000"/>
          <w:lang w:val="en-US"/>
        </w:rPr>
      </w:pPr>
      <w:r>
        <w:rPr>
          <w:color w:val="000000"/>
          <w:lang w:val="en-US"/>
        </w:rPr>
        <w:t>In the complex menu – layout this functions are located at the upper menu bar.</w:t>
      </w:r>
    </w:p>
    <w:p>
      <w:pPr>
        <w:pStyle w:val="Tekstblok"/>
        <w:numPr>
          <w:ilvl w:val="0"/>
          <w:numId w:val="112"/>
        </w:numPr>
        <w:tabs>
          <w:tab w:val="clear" w:pos="709"/>
          <w:tab w:val="left" w:pos="720" w:leader="none"/>
        </w:tabs>
        <w:rPr/>
      </w:pPr>
      <w:r>
        <w:rPr>
          <w:color w:val="000000"/>
          <w:lang w:val="en-US"/>
        </w:rPr>
        <w:drawing>
          <wp:inline distT="0" distB="0" distL="0" distR="0">
            <wp:extent cx="151130" cy="151130"/>
            <wp:effectExtent l="0" t="0" r="0" b="0"/>
            <wp:docPr id="241" name="Grafik2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fik210" descr="" title=""/>
                    <pic:cNvPicPr>
                      <a:picLocks noChangeAspect="1" noChangeArrowheads="1"/>
                    </pic:cNvPicPr>
                  </pic:nvPicPr>
                  <pic:blipFill>
                    <a:blip r:embed="rId255"/>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Toggle Display mode</w:t>
      </w:r>
      <w:r>
        <w:rPr>
          <w:color w:val="000000"/>
          <w:lang w:val="en-US"/>
        </w:rPr>
        <w:t xml:space="preserve"> this button and it's popup menu toggle the </w:t>
      </w:r>
      <w:r>
        <w:rPr>
          <w:color w:val="000000"/>
          <w:lang w:val="en-US"/>
        </w:rPr>
        <w:t xml:space="preserve">frequency scaling used in the </w:t>
      </w:r>
      <w:r>
        <w:rPr>
          <w:color w:val="000000"/>
          <w:lang w:val="en-US"/>
        </w:rPr>
        <w:t xml:space="preserve">display. For details see page </w:t>
      </w:r>
      <w:r>
        <w:rPr>
          <w:color w:val="000000"/>
          <w:lang w:val="en-US"/>
        </w:rPr>
        <w:fldChar w:fldCharType="begin"/>
      </w:r>
      <w:r>
        <w:rPr>
          <w:color w:val="000000"/>
          <w:lang w:val="en-US"/>
        </w:rPr>
        <w:instrText> PAGEREF Ref_Fq_Scale_Style \h </w:instrText>
      </w:r>
      <w:r>
        <w:rPr>
          <w:color w:val="000000"/>
          <w:lang w:val="en-US"/>
        </w:rPr>
        <w:fldChar w:fldCharType="separate"/>
      </w:r>
      <w:r>
        <w:rPr>
          <w:color w:val="000000"/>
          <w:lang w:val="en-US"/>
        </w:rPr>
        <w:t>88</w:t>
      </w:r>
      <w:r>
        <w:rPr>
          <w:color w:val="000000"/>
          <w:lang w:val="en-US"/>
        </w:rPr>
        <w:fldChar w:fldCharType="end"/>
      </w:r>
      <w:r>
        <w:rPr>
          <w:color w:val="000000"/>
          <w:lang w:val="en-US"/>
        </w:rPr>
        <w:t>.</w:t>
      </w:r>
    </w:p>
    <w:p>
      <w:pPr>
        <w:pStyle w:val="Tekstblok"/>
        <w:numPr>
          <w:ilvl w:val="0"/>
          <w:numId w:val="112"/>
        </w:numPr>
        <w:tabs>
          <w:tab w:val="clear" w:pos="709"/>
          <w:tab w:val="left" w:pos="720" w:leader="none"/>
        </w:tabs>
        <w:rPr>
          <w:lang w:val="en-US"/>
        </w:rPr>
      </w:pPr>
      <w:r>
        <w:rPr>
          <w:b/>
          <w:bCs/>
          <w:color w:val="000000"/>
          <w:lang w:val="en-US"/>
        </w:rPr>
        <w:drawing>
          <wp:inline distT="0" distB="0" distL="0" distR="0">
            <wp:extent cx="152400" cy="152400"/>
            <wp:effectExtent l="0" t="0" r="0" b="0"/>
            <wp:docPr id="242" name="Bild1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Bild158" descr="" title=""/>
                    <pic:cNvPicPr>
                      <a:picLocks noChangeAspect="1" noChangeArrowheads="1"/>
                    </pic:cNvPicPr>
                  </pic:nvPicPr>
                  <pic:blipFill>
                    <a:blip r:embed="rId256"/>
                    <a:stretch>
                      <a:fillRect/>
                    </a:stretch>
                  </pic:blipFill>
                  <pic:spPr bwMode="auto">
                    <a:xfrm>
                      <a:off x="0" y="0"/>
                      <a:ext cx="152400" cy="152400"/>
                    </a:xfrm>
                    <a:prstGeom prst="rect">
                      <a:avLst/>
                    </a:prstGeom>
                  </pic:spPr>
                </pic:pic>
              </a:graphicData>
            </a:graphic>
          </wp:inline>
        </w:drawing>
      </w:r>
      <w:r>
        <w:rPr>
          <w:b/>
          <w:bCs/>
          <w:color w:val="000000"/>
          <w:lang w:val="en-US"/>
        </w:rPr>
        <w:t>Show Amplitude</w:t>
      </w:r>
      <w:r>
        <w:rPr>
          <w:color w:val="000000"/>
          <w:lang w:val="en-US"/>
        </w:rPr>
        <w:t xml:space="preserve"> toggle the display of the amplitude response. If the amplitude display is not active, then the phase display is activated in order to prevent an empty screen.</w:t>
      </w:r>
    </w:p>
    <w:p>
      <w:pPr>
        <w:pStyle w:val="Tekstblok"/>
        <w:numPr>
          <w:ilvl w:val="0"/>
          <w:numId w:val="112"/>
        </w:numPr>
        <w:tabs>
          <w:tab w:val="clear" w:pos="709"/>
          <w:tab w:val="left" w:pos="720" w:leader="none"/>
        </w:tabs>
        <w:rPr>
          <w:lang w:val="en-US"/>
        </w:rPr>
      </w:pPr>
      <w:r>
        <w:rPr>
          <w:color w:val="000000"/>
          <w:lang w:val="en-US"/>
        </w:rPr>
        <w:drawing>
          <wp:inline distT="0" distB="0" distL="0" distR="0">
            <wp:extent cx="151130" cy="151130"/>
            <wp:effectExtent l="0" t="0" r="0" b="0"/>
            <wp:docPr id="243" name="Grafik2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fik212" descr="" title=""/>
                    <pic:cNvPicPr>
                      <a:picLocks noChangeAspect="1" noChangeArrowheads="1"/>
                    </pic:cNvPicPr>
                  </pic:nvPicPr>
                  <pic:blipFill>
                    <a:blip r:embed="rId257"/>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Show Phase</w:t>
      </w:r>
      <w:r>
        <w:rPr>
          <w:color w:val="000000"/>
          <w:lang w:val="en-US"/>
        </w:rPr>
        <w:t xml:space="preserve"> toggles the display of the phase response. If the phase display is not active, then the amplitude display is enabled in order to prevent an empty screen. In the button's popup menu you can select different display modes for the phase (-180° to 180° or 0° to 360°), different ranges of the group-delay display and furthermore the reference used for the group-delay.</w:t>
        <w:br/>
      </w:r>
      <w:r>
        <w:rPr>
          <w:color w:val="000000"/>
          <w:lang w:val="en-US"/>
        </w:rPr>
        <w:t xml:space="preserve">You can shift the phase-trace with the key-combination </w:t>
      </w:r>
      <w:r>
        <w:rPr>
          <w:b/>
          <w:bCs/>
          <w:color w:val="000000"/>
          <w:lang w:val="en-US"/>
        </w:rPr>
        <w:t xml:space="preserve">Ctrl </w:t>
      </w:r>
      <w:r>
        <w:rPr>
          <w:b/>
          <w:bCs/>
          <w:color w:val="000000"/>
          <w:lang w:val="en-US"/>
        </w:rPr>
        <w:t xml:space="preserve">+ </w:t>
      </w:r>
      <w:r>
        <w:rPr>
          <w:b/>
          <w:bCs/>
          <w:color w:val="000000"/>
          <w:lang w:val="en-US"/>
        </w:rPr>
        <w:t>Prior</w:t>
      </w:r>
      <w:r>
        <w:rPr>
          <w:color w:val="000000"/>
          <w:lang w:val="en-US"/>
        </w:rPr>
        <w:t xml:space="preserve"> or </w:t>
      </w:r>
      <w:r>
        <w:rPr>
          <w:b/>
          <w:bCs/>
          <w:color w:val="000000"/>
          <w:lang w:val="en-US"/>
        </w:rPr>
        <w:t xml:space="preserve">Ctrl </w:t>
      </w:r>
      <w:r>
        <w:rPr>
          <w:b/>
          <w:bCs/>
          <w:color w:val="000000"/>
          <w:lang w:val="en-US"/>
        </w:rPr>
        <w:t xml:space="preserve">+ </w:t>
      </w:r>
      <w:r>
        <w:rPr>
          <w:b/>
          <w:bCs/>
          <w:color w:val="000000"/>
          <w:lang w:val="en-US"/>
        </w:rPr>
        <w:t>Next</w:t>
      </w:r>
      <w:r>
        <w:rPr>
          <w:color w:val="000000"/>
          <w:lang w:val="en-US"/>
        </w:rPr>
        <w:t>.</w:t>
      </w:r>
    </w:p>
    <w:p>
      <w:pPr>
        <w:pStyle w:val="Tekstblok"/>
        <w:numPr>
          <w:ilvl w:val="0"/>
          <w:numId w:val="112"/>
        </w:numPr>
        <w:tabs>
          <w:tab w:val="clear" w:pos="709"/>
          <w:tab w:val="left" w:pos="720" w:leader="none"/>
        </w:tabs>
        <w:rPr>
          <w:lang w:val="en-US"/>
        </w:rPr>
      </w:pPr>
      <w:r>
        <w:rPr>
          <w:color w:val="000000"/>
          <w:lang w:val="en-US"/>
        </w:rPr>
        <w:drawing>
          <wp:inline distT="0" distB="0" distL="0" distR="0">
            <wp:extent cx="151130" cy="151130"/>
            <wp:effectExtent l="0" t="0" r="0" b="0"/>
            <wp:docPr id="244" name="Grafik2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fik213" descr="" title=""/>
                    <pic:cNvPicPr>
                      <a:picLocks noChangeAspect="1" noChangeArrowheads="1"/>
                    </pic:cNvPicPr>
                  </pic:nvPicPr>
                  <pic:blipFill>
                    <a:blip r:embed="rId258"/>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Hide Amplitude and Phase</w:t>
      </w:r>
      <w:r>
        <w:rPr>
          <w:color w:val="000000"/>
          <w:lang w:val="en-US"/>
        </w:rPr>
        <w:t xml:space="preserve"> hide both the amplitude and the phase trace of the live trace. The shortcut is </w:t>
      </w:r>
      <w:r>
        <w:rPr>
          <w:b/>
          <w:bCs/>
          <w:color w:val="000000"/>
          <w:lang w:val="en-US"/>
        </w:rPr>
        <w:t>^</w:t>
      </w:r>
      <w:r>
        <w:rPr>
          <w:color w:val="000000"/>
          <w:lang w:val="en-US"/>
        </w:rPr>
        <w:t xml:space="preserve"> (left of the number 1 key).</w:t>
      </w:r>
    </w:p>
    <w:p>
      <w:pPr>
        <w:pStyle w:val="Tekstblok"/>
        <w:numPr>
          <w:ilvl w:val="0"/>
          <w:numId w:val="112"/>
        </w:numPr>
        <w:tabs>
          <w:tab w:val="clear" w:pos="709"/>
          <w:tab w:val="left" w:pos="720" w:leader="none"/>
        </w:tabs>
        <w:rPr/>
      </w:pPr>
      <w:r>
        <w:rPr>
          <w:b/>
          <w:bCs/>
          <w:color w:val="000000"/>
          <w:lang w:val="en-US"/>
        </w:rPr>
        <w:drawing>
          <wp:inline distT="0" distB="0" distL="36195" distR="36195">
            <wp:extent cx="179705" cy="179705"/>
            <wp:effectExtent l="0" t="0" r="0" b="0"/>
            <wp:docPr id="245" name="Grafik2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fik215" descr="" title=""/>
                    <pic:cNvPicPr>
                      <a:picLocks noChangeAspect="1" noChangeArrowheads="1"/>
                    </pic:cNvPicPr>
                  </pic:nvPicPr>
                  <pic:blipFill>
                    <a:blip r:embed="rId259"/>
                    <a:stretch>
                      <a:fillRect/>
                    </a:stretch>
                  </pic:blipFill>
                  <pic:spPr bwMode="auto">
                    <a:xfrm>
                      <a:off x="0" y="0"/>
                      <a:ext cx="179705" cy="179705"/>
                    </a:xfrm>
                    <a:prstGeom prst="rect">
                      <a:avLst/>
                    </a:prstGeom>
                  </pic:spPr>
                </pic:pic>
              </a:graphicData>
            </a:graphic>
          </wp:inline>
        </w:drawing>
      </w:r>
      <w:r>
        <w:rPr>
          <w:b/>
          <w:bCs/>
          <w:color w:val="000000"/>
          <w:lang w:val="en-US"/>
        </w:rPr>
        <w:t>Layout</w:t>
      </w:r>
      <w:r>
        <w:rPr>
          <w:color w:val="000000"/>
          <w:lang w:val="en-US"/>
        </w:rPr>
        <w:t xml:space="preserve"> open</w:t>
      </w:r>
      <w:r>
        <w:rPr>
          <w:color w:val="000000"/>
          <w:lang w:val="en-US"/>
        </w:rPr>
        <w:t>s</w:t>
      </w:r>
      <w:r>
        <w:rPr>
          <w:color w:val="000000"/>
          <w:lang w:val="en-US"/>
        </w:rPr>
        <w:t xml:space="preserve"> the trace-layout editor for the live trace. The layout-editor window allows you to customize the display of a trace. See page </w:t>
      </w:r>
      <w:r>
        <w:rPr>
          <w:color w:val="000000"/>
          <w:lang w:val="en-US"/>
        </w:rPr>
        <w:fldChar w:fldCharType="begin"/>
      </w:r>
      <w:r>
        <w:rPr>
          <w:color w:val="000000"/>
          <w:lang w:val="en-US"/>
        </w:rPr>
        <w:instrText> PAGEREF __RefHeading__23378_1251909600 \h </w:instrText>
      </w:r>
      <w:r>
        <w:rPr>
          <w:color w:val="000000"/>
          <w:lang w:val="en-US"/>
        </w:rPr>
        <w:fldChar w:fldCharType="separate"/>
      </w:r>
      <w:r>
        <w:rPr>
          <w:color w:val="000000"/>
          <w:lang w:val="en-US"/>
        </w:rPr>
        <w:t>301</w:t>
      </w:r>
      <w:r>
        <w:rPr>
          <w:color w:val="000000"/>
          <w:lang w:val="en-US"/>
        </w:rPr>
        <w:fldChar w:fldCharType="end"/>
      </w:r>
      <w:r>
        <w:rPr>
          <w:color w:val="000000"/>
          <w:lang w:val="en-US"/>
        </w:rPr>
        <w:t xml:space="preserve"> for more details about the layout editor.</w:t>
      </w:r>
      <w:r>
        <w:br w:type="page"/>
      </w:r>
    </w:p>
    <w:p>
      <w:pPr>
        <w:pStyle w:val="Kop3"/>
        <w:rPr/>
      </w:pPr>
      <w:bookmarkStart w:id="179" w:name="__RefHeading___Toc41276_2823577171"/>
      <w:bookmarkEnd w:id="179"/>
      <w:r>
        <w:drawing>
          <wp:anchor behindDoc="0" distT="0" distB="71755" distL="71755" distR="0" simplePos="0" locked="0" layoutInCell="0" allowOverlap="1" relativeHeight="424">
            <wp:simplePos x="0" y="0"/>
            <wp:positionH relativeFrom="column">
              <wp:align>right</wp:align>
            </wp:positionH>
            <wp:positionV relativeFrom="paragraph">
              <wp:posOffset>183515</wp:posOffset>
            </wp:positionV>
            <wp:extent cx="720090" cy="165735"/>
            <wp:effectExtent l="0" t="0" r="0" b="0"/>
            <wp:wrapSquare wrapText="bothSides"/>
            <wp:docPr id="246" name="Bild4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Bild429" descr="" title=""/>
                    <pic:cNvPicPr>
                      <a:picLocks noChangeAspect="1" noChangeArrowheads="1"/>
                    </pic:cNvPicPr>
                  </pic:nvPicPr>
                  <pic:blipFill>
                    <a:blip r:embed="rId260"/>
                    <a:stretch>
                      <a:fillRect/>
                    </a:stretch>
                  </pic:blipFill>
                  <pic:spPr bwMode="auto">
                    <a:xfrm>
                      <a:off x="0" y="0"/>
                      <a:ext cx="720090" cy="165735"/>
                    </a:xfrm>
                    <a:prstGeom prst="rect">
                      <a:avLst/>
                    </a:prstGeom>
                  </pic:spPr>
                </pic:pic>
              </a:graphicData>
            </a:graphic>
          </wp:anchor>
        </w:drawing>
      </w:r>
      <w:r>
        <w:rPr/>
        <w:t>FFT File Functions</w:t>
      </w:r>
    </w:p>
    <w:p>
      <w:pPr>
        <w:pStyle w:val="Tekstblok"/>
        <w:numPr>
          <w:ilvl w:val="0"/>
          <w:numId w:val="3"/>
        </w:numPr>
        <w:tabs>
          <w:tab w:val="clear" w:pos="709"/>
          <w:tab w:val="left" w:pos="720" w:leader="none"/>
        </w:tabs>
        <w:rPr/>
      </w:pPr>
      <w:r>
        <w:drawing>
          <wp:anchor behindDoc="0" distT="0" distB="71755" distL="71755" distR="0" simplePos="0" locked="0" layoutInCell="0" allowOverlap="1" relativeHeight="425">
            <wp:simplePos x="0" y="0"/>
            <wp:positionH relativeFrom="column">
              <wp:align>right</wp:align>
            </wp:positionH>
            <wp:positionV relativeFrom="paragraph">
              <wp:posOffset>21590</wp:posOffset>
            </wp:positionV>
            <wp:extent cx="1440180" cy="821055"/>
            <wp:effectExtent l="0" t="0" r="0" b="0"/>
            <wp:wrapSquare wrapText="bothSides"/>
            <wp:docPr id="247" name="Bild4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Bild430" descr="" title=""/>
                    <pic:cNvPicPr>
                      <a:picLocks noChangeAspect="1" noChangeArrowheads="1"/>
                    </pic:cNvPicPr>
                  </pic:nvPicPr>
                  <pic:blipFill>
                    <a:blip r:embed="rId261"/>
                    <a:stretch>
                      <a:fillRect/>
                    </a:stretch>
                  </pic:blipFill>
                  <pic:spPr bwMode="auto">
                    <a:xfrm>
                      <a:off x="0" y="0"/>
                      <a:ext cx="1440180" cy="821055"/>
                    </a:xfrm>
                    <a:prstGeom prst="rect">
                      <a:avLst/>
                    </a:prstGeom>
                  </pic:spPr>
                </pic:pic>
              </a:graphicData>
            </a:graphic>
          </wp:anchor>
        </w:drawing>
      </w:r>
      <w:r>
        <w:rPr>
          <w:b/>
          <w:bCs/>
          <w:color w:val="000000"/>
          <w:lang w:val="en-US"/>
        </w:rPr>
        <w:drawing>
          <wp:inline distT="0" distB="0" distL="0" distR="36195">
            <wp:extent cx="152400" cy="152400"/>
            <wp:effectExtent l="0" t="0" r="0" b="0"/>
            <wp:docPr id="248" name="Bild1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Bild135" descr="" title=""/>
                    <pic:cNvPicPr>
                      <a:picLocks noChangeAspect="1" noChangeArrowheads="1"/>
                    </pic:cNvPicPr>
                  </pic:nvPicPr>
                  <pic:blipFill>
                    <a:blip r:embed="rId262"/>
                    <a:stretch>
                      <a:fillRect/>
                    </a:stretch>
                  </pic:blipFill>
                  <pic:spPr bwMode="auto">
                    <a:xfrm>
                      <a:off x="0" y="0"/>
                      <a:ext cx="152400" cy="152400"/>
                    </a:xfrm>
                    <a:prstGeom prst="rect">
                      <a:avLst/>
                    </a:prstGeom>
                  </pic:spPr>
                </pic:pic>
              </a:graphicData>
            </a:graphic>
          </wp:inline>
        </w:drawing>
      </w:r>
      <w:r>
        <w:rPr>
          <w:b/>
          <w:bCs/>
          <w:color w:val="000000"/>
          <w:lang w:val="en-US"/>
        </w:rPr>
        <w:t>Save</w:t>
      </w:r>
      <w:r>
        <w:rPr>
          <w:color w:val="000000"/>
          <w:lang w:val="en-US"/>
        </w:rPr>
        <w:t xml:space="preserve"> saves the </w:t>
      </w:r>
      <w:r>
        <w:rPr>
          <w:color w:val="000000"/>
          <w:lang w:val="en-US"/>
        </w:rPr>
        <w:t>current</w:t>
      </w:r>
      <w:r>
        <w:rPr>
          <w:color w:val="000000"/>
          <w:lang w:val="en-US"/>
        </w:rPr>
        <w:t xml:space="preserve"> trace. Set the file name and edit, if the info window shows up, the trace's description.</w:t>
        <w:br/>
        <w:t>The function's popup menu contains more options:</w:t>
      </w:r>
    </w:p>
    <w:p>
      <w:pPr>
        <w:pStyle w:val="Tekstblok"/>
        <w:numPr>
          <w:ilvl w:val="1"/>
          <w:numId w:val="3"/>
        </w:numPr>
        <w:tabs>
          <w:tab w:val="clear" w:pos="709"/>
          <w:tab w:val="left" w:pos="720" w:leader="none"/>
        </w:tabs>
        <w:rPr/>
      </w:pPr>
      <w:r>
        <w:rPr>
          <w:b w:val="false"/>
          <w:bCs w:val="false"/>
          <w:color w:val="000000"/>
          <w:lang w:val="en-US"/>
        </w:rPr>
        <w:drawing>
          <wp:inline distT="0" distB="0" distL="0" distR="0">
            <wp:extent cx="151130" cy="151130"/>
            <wp:effectExtent l="0" t="0" r="0" b="0"/>
            <wp:docPr id="249" name="Grafik1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fik199" descr="" title=""/>
                    <pic:cNvPicPr>
                      <a:picLocks noChangeAspect="1" noChangeArrowheads="1"/>
                    </pic:cNvPicPr>
                  </pic:nvPicPr>
                  <pic:blipFill>
                    <a:blip r:embed="rId263"/>
                    <a:stretch>
                      <a:fillRect/>
                    </a:stretch>
                  </pic:blipFill>
                  <pic:spPr bwMode="auto">
                    <a:xfrm>
                      <a:off x="0" y="0"/>
                      <a:ext cx="151130" cy="151130"/>
                    </a:xfrm>
                    <a:prstGeom prst="rect">
                      <a:avLst/>
                    </a:prstGeom>
                  </pic:spPr>
                </pic:pic>
              </a:graphicData>
            </a:graphic>
          </wp:inline>
        </w:drawing>
      </w:r>
      <w:r>
        <w:rPr>
          <w:b w:val="false"/>
          <w:bCs w:val="false"/>
          <w:color w:val="000000"/>
          <w:lang w:val="en-US"/>
        </w:rPr>
        <w:t xml:space="preserve"> </w:t>
      </w:r>
      <w:r>
        <w:rPr>
          <w:b/>
          <w:bCs/>
          <w:color w:val="000000"/>
          <w:lang w:val="en-US"/>
        </w:rPr>
        <w:t>Save as ASCII</w:t>
      </w:r>
      <w:r>
        <w:rPr>
          <w:b w:val="false"/>
          <w:bCs w:val="false"/>
          <w:color w:val="000000"/>
          <w:lang w:val="en-US"/>
        </w:rPr>
        <w:t xml:space="preserve"> export the trace's data into a text file.</w:t>
      </w:r>
    </w:p>
    <w:p>
      <w:pPr>
        <w:pStyle w:val="Tekstblok"/>
        <w:numPr>
          <w:ilvl w:val="1"/>
          <w:numId w:val="3"/>
        </w:numPr>
        <w:tabs>
          <w:tab w:val="clear" w:pos="709"/>
          <w:tab w:val="left" w:pos="720" w:leader="none"/>
        </w:tabs>
        <w:rPr/>
      </w:pPr>
      <w:r>
        <w:rPr>
          <w:color w:val="000000"/>
          <w:lang w:val="en-US"/>
        </w:rPr>
        <w:drawing>
          <wp:inline distT="0" distB="0" distL="0" distR="0">
            <wp:extent cx="151130" cy="151130"/>
            <wp:effectExtent l="0" t="0" r="0" b="0"/>
            <wp:docPr id="250" name="Grafik2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Grafik200" descr="" title=""/>
                    <pic:cNvPicPr>
                      <a:picLocks noChangeAspect="1" noChangeArrowheads="1"/>
                    </pic:cNvPicPr>
                  </pic:nvPicPr>
                  <pic:blipFill>
                    <a:blip r:embed="rId264"/>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 xml:space="preserve">Save as calibration data </w:t>
      </w:r>
      <w:r>
        <w:rPr>
          <w:b w:val="false"/>
          <w:bCs w:val="false"/>
          <w:color w:val="000000"/>
          <w:lang w:val="en-US"/>
        </w:rPr>
        <w:t xml:space="preserve">save the current trace for calibration purpose. See page </w:t>
      </w:r>
      <w:r>
        <w:rPr>
          <w:b w:val="false"/>
          <w:bCs w:val="false"/>
          <w:color w:val="000000"/>
          <w:lang w:val="en-US"/>
        </w:rPr>
        <w:fldChar w:fldCharType="begin"/>
      </w:r>
      <w:r>
        <w:rPr>
          <w:b w:val="false"/>
          <w:bCs w:val="false"/>
          <w:color w:val="000000"/>
          <w:lang w:val="en-US"/>
        </w:rPr>
        <w:instrText> PAGEREF __RefHeading__22405_1358155583 \h </w:instrText>
      </w:r>
      <w:r>
        <w:rPr>
          <w:b w:val="false"/>
          <w:bCs w:val="false"/>
          <w:color w:val="000000"/>
          <w:lang w:val="en-US"/>
        </w:rPr>
        <w:fldChar w:fldCharType="separate"/>
      </w:r>
      <w:r>
        <w:rPr>
          <w:b w:val="false"/>
          <w:bCs w:val="false"/>
          <w:color w:val="000000"/>
          <w:lang w:val="en-US"/>
        </w:rPr>
        <w:t>109</w:t>
      </w:r>
      <w:r>
        <w:rPr>
          <w:b w:val="false"/>
          <w:bCs w:val="false"/>
          <w:color w:val="000000"/>
          <w:lang w:val="en-US"/>
        </w:rPr>
        <w:fldChar w:fldCharType="end"/>
      </w:r>
      <w:r>
        <w:rPr>
          <w:b w:val="false"/>
          <w:bCs w:val="false"/>
          <w:color w:val="000000"/>
          <w:lang w:val="en-US"/>
        </w:rPr>
        <w:t xml:space="preserve"> for details about calibration in the FFT module.</w:t>
      </w:r>
    </w:p>
    <w:p>
      <w:pPr>
        <w:pStyle w:val="Tekstblok"/>
        <w:numPr>
          <w:ilvl w:val="1"/>
          <w:numId w:val="3"/>
        </w:numPr>
        <w:tabs>
          <w:tab w:val="clear" w:pos="709"/>
          <w:tab w:val="left" w:pos="720" w:leader="none"/>
        </w:tabs>
        <w:rPr/>
      </w:pPr>
      <w:r>
        <w:rPr>
          <w:b/>
          <w:bCs/>
          <w:color w:val="000000"/>
          <w:lang w:val="en-US"/>
        </w:rPr>
        <w:t>Save as</w:t>
      </w:r>
      <w:r>
        <w:rPr>
          <w:b w:val="false"/>
          <w:bCs w:val="false"/>
          <w:color w:val="000000"/>
          <w:lang w:val="en-US"/>
        </w:rPr>
        <w:t xml:space="preserve"> </w:t>
      </w:r>
      <w:r>
        <w:rPr>
          <w:b w:val="false"/>
          <w:bCs w:val="false"/>
          <w:color w:val="000000"/>
          <w:lang w:val="en-US"/>
        </w:rPr>
        <w:t xml:space="preserve">choose filename and folder to save the trace as </w:t>
      </w:r>
      <w:r>
        <w:rPr>
          <w:b/>
          <w:bCs/>
          <w:i/>
          <w:iCs/>
          <w:color w:val="000000"/>
          <w:lang w:val="en-US"/>
        </w:rPr>
        <w:t>SATlive</w:t>
      </w:r>
      <w:r>
        <w:rPr>
          <w:b w:val="false"/>
          <w:bCs w:val="false"/>
          <w:color w:val="000000"/>
          <w:lang w:val="en-US"/>
        </w:rPr>
        <w:t xml:space="preserve"> file to.</w:t>
      </w:r>
    </w:p>
    <w:p>
      <w:pPr>
        <w:pStyle w:val="Tekstblok"/>
        <w:numPr>
          <w:ilvl w:val="1"/>
          <w:numId w:val="3"/>
        </w:numPr>
        <w:tabs>
          <w:tab w:val="clear" w:pos="709"/>
          <w:tab w:val="left" w:pos="720" w:leader="none"/>
        </w:tabs>
        <w:rPr/>
      </w:pPr>
      <w:r>
        <w:rPr>
          <w:b/>
          <w:bCs/>
          <w:color w:val="000000"/>
          <w:lang w:val="en-US"/>
        </w:rPr>
        <w:drawing>
          <wp:inline distT="0" distB="0" distL="0" distR="0">
            <wp:extent cx="152400" cy="152400"/>
            <wp:effectExtent l="0" t="0" r="0" b="0"/>
            <wp:docPr id="251" name="Bild1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Bild159" descr="" title=""/>
                    <pic:cNvPicPr>
                      <a:picLocks noChangeAspect="1" noChangeArrowheads="1"/>
                    </pic:cNvPicPr>
                  </pic:nvPicPr>
                  <pic:blipFill>
                    <a:blip r:embed="rId265"/>
                    <a:stretch>
                      <a:fillRect/>
                    </a:stretch>
                  </pic:blipFill>
                  <pic:spPr bwMode="auto">
                    <a:xfrm>
                      <a:off x="0" y="0"/>
                      <a:ext cx="152400" cy="152400"/>
                    </a:xfrm>
                    <a:prstGeom prst="rect">
                      <a:avLst/>
                    </a:prstGeom>
                  </pic:spPr>
                </pic:pic>
              </a:graphicData>
            </a:graphic>
          </wp:inline>
        </w:drawing>
      </w:r>
      <w:r>
        <w:rPr>
          <w:b w:val="false"/>
          <w:bCs w:val="false"/>
          <w:color w:val="000000"/>
          <w:lang w:val="en-US"/>
        </w:rPr>
        <w:t xml:space="preserve"> </w:t>
      </w:r>
      <w:r>
        <w:rPr>
          <w:b/>
          <w:bCs/>
          <w:color w:val="000000"/>
          <w:lang w:val="en-US"/>
        </w:rPr>
        <w:t>Save Trace as Picture</w:t>
      </w:r>
      <w:r>
        <w:rPr>
          <w:b w:val="false"/>
          <w:bCs w:val="false"/>
          <w:color w:val="000000"/>
          <w:lang w:val="en-US"/>
        </w:rPr>
        <w:t xml:space="preserve"> saves the display as a picture.</w:t>
      </w:r>
    </w:p>
    <w:p>
      <w:pPr>
        <w:pStyle w:val="Tekstblok"/>
        <w:numPr>
          <w:ilvl w:val="0"/>
          <w:numId w:val="3"/>
        </w:numPr>
        <w:tabs>
          <w:tab w:val="clear" w:pos="709"/>
          <w:tab w:val="left" w:pos="720" w:leader="none"/>
        </w:tabs>
        <w:rPr>
          <w:lang w:val="en-US"/>
        </w:rPr>
      </w:pPr>
      <w:r>
        <w:drawing>
          <wp:anchor behindDoc="0" distT="0" distB="0" distL="0" distR="36195" simplePos="0" locked="0" layoutInCell="0" allowOverlap="1" relativeHeight="241">
            <wp:simplePos x="0" y="0"/>
            <wp:positionH relativeFrom="column">
              <wp:posOffset>476885</wp:posOffset>
            </wp:positionH>
            <wp:positionV relativeFrom="paragraph">
              <wp:posOffset>15240</wp:posOffset>
            </wp:positionV>
            <wp:extent cx="152400" cy="152400"/>
            <wp:effectExtent l="0" t="0" r="0" b="0"/>
            <wp:wrapSquare wrapText="bothSides"/>
            <wp:docPr id="252" name="Bild1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Bild136" descr="" title=""/>
                    <pic:cNvPicPr>
                      <a:picLocks noChangeAspect="1" noChangeArrowheads="1"/>
                    </pic:cNvPicPr>
                  </pic:nvPicPr>
                  <pic:blipFill>
                    <a:blip r:embed="rId266"/>
                    <a:stretch>
                      <a:fillRect/>
                    </a:stretch>
                  </pic:blipFill>
                  <pic:spPr bwMode="auto">
                    <a:xfrm>
                      <a:off x="0" y="0"/>
                      <a:ext cx="152400" cy="152400"/>
                    </a:xfrm>
                    <a:prstGeom prst="rect">
                      <a:avLst/>
                    </a:prstGeom>
                  </pic:spPr>
                </pic:pic>
              </a:graphicData>
            </a:graphic>
          </wp:anchor>
        </w:drawing>
      </w:r>
      <w:r>
        <w:rPr>
          <w:b/>
          <w:bCs/>
          <w:color w:val="000000"/>
          <w:lang w:val="en-US"/>
        </w:rPr>
        <w:t>Load</w:t>
      </w:r>
      <w:r>
        <w:rPr>
          <w:color w:val="000000"/>
          <w:lang w:val="en-US"/>
        </w:rPr>
        <w:t xml:space="preserve"> </w:t>
      </w:r>
      <w:r>
        <w:rPr>
          <w:color w:val="000000"/>
          <w:lang w:val="en-US"/>
        </w:rPr>
        <w:t>o</w:t>
      </w:r>
      <w:r>
        <w:rPr>
          <w:color w:val="000000"/>
          <w:lang w:val="en-US"/>
        </w:rPr>
        <w:t>pen</w:t>
      </w:r>
      <w:r>
        <w:rPr>
          <w:color w:val="000000"/>
          <w:lang w:val="en-US"/>
        </w:rPr>
        <w:t>s</w:t>
      </w:r>
      <w:r>
        <w:rPr>
          <w:color w:val="000000"/>
          <w:lang w:val="en-US"/>
        </w:rPr>
        <w:t xml:space="preserve"> a stored trace. If you open a new trace, then the current trace will be lost. The function's popup menu contains a list of the most recently used </w:t>
      </w:r>
      <w:r>
        <w:rPr>
          <w:color w:val="000000"/>
          <w:lang w:val="en-US"/>
        </w:rPr>
        <w:t>files</w:t>
      </w:r>
      <w:r>
        <w:rPr>
          <w:color w:val="000000"/>
          <w:lang w:val="en-US"/>
        </w:rPr>
        <w:t>.</w:t>
      </w:r>
    </w:p>
    <w:p>
      <w:pPr>
        <w:pStyle w:val="Tekstblok"/>
        <w:numPr>
          <w:ilvl w:val="0"/>
          <w:numId w:val="3"/>
        </w:numPr>
        <w:tabs>
          <w:tab w:val="clear" w:pos="709"/>
          <w:tab w:val="left" w:pos="720" w:leader="none"/>
        </w:tabs>
        <w:rPr>
          <w:color w:val="000000"/>
          <w:lang w:val="en-US"/>
        </w:rPr>
      </w:pPr>
      <w:r>
        <w:rPr>
          <w:b/>
          <w:bCs/>
          <w:color w:val="000000"/>
          <w:lang w:val="en-US"/>
        </w:rPr>
        <w:drawing>
          <wp:inline distT="0" distB="0" distL="0" distR="36195">
            <wp:extent cx="152400" cy="152400"/>
            <wp:effectExtent l="0" t="0" r="0" b="0"/>
            <wp:docPr id="253" name="Bild1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Bild137" descr="" title=""/>
                    <pic:cNvPicPr>
                      <a:picLocks noChangeAspect="1" noChangeArrowheads="1"/>
                    </pic:cNvPicPr>
                  </pic:nvPicPr>
                  <pic:blipFill>
                    <a:blip r:embed="rId267"/>
                    <a:stretch>
                      <a:fillRect/>
                    </a:stretch>
                  </pic:blipFill>
                  <pic:spPr bwMode="auto">
                    <a:xfrm>
                      <a:off x="0" y="0"/>
                      <a:ext cx="152400" cy="152400"/>
                    </a:xfrm>
                    <a:prstGeom prst="rect">
                      <a:avLst/>
                    </a:prstGeom>
                  </pic:spPr>
                </pic:pic>
              </a:graphicData>
            </a:graphic>
          </wp:inline>
        </w:drawing>
      </w:r>
      <w:r>
        <w:rPr>
          <w:b/>
          <w:bCs/>
          <w:color w:val="000000"/>
          <w:lang w:val="en-US"/>
        </w:rPr>
        <w:t>Print</w:t>
      </w:r>
      <w:r>
        <w:rPr>
          <w:color w:val="000000"/>
          <w:lang w:val="en-US"/>
        </w:rPr>
        <w:t xml:space="preserve"> Prints the trace window.</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113"/>
        </w:numPr>
        <w:tabs>
          <w:tab w:val="clear" w:pos="709"/>
          <w:tab w:val="left" w:pos="720" w:leader="none"/>
        </w:tabs>
        <w:rPr/>
      </w:pPr>
      <w:r>
        <w:rPr>
          <w:color w:val="000000"/>
          <w:lang w:val="en-US"/>
        </w:rPr>
        <w:t xml:space="preserve">You can </w:t>
      </w:r>
      <w:r>
        <w:rPr>
          <w:color w:val="000000"/>
          <w:lang w:val="en-US"/>
        </w:rPr>
        <w:t>define</w:t>
      </w:r>
      <w:r>
        <w:rPr>
          <w:color w:val="000000"/>
          <w:lang w:val="en-US"/>
        </w:rPr>
        <w:t xml:space="preserve"> the quality used for the </w:t>
      </w:r>
      <w:r>
        <w:rPr>
          <w:b/>
          <w:bCs/>
          <w:color w:val="000000"/>
          <w:lang w:val="en-US"/>
        </w:rPr>
        <w:t xml:space="preserve">Save </w:t>
      </w:r>
      <w:r>
        <w:rPr>
          <w:b/>
          <w:bCs/>
          <w:color w:val="000000"/>
          <w:lang w:val="en-US"/>
        </w:rPr>
        <w:t>Trace</w:t>
      </w:r>
      <w:r>
        <w:rPr>
          <w:b/>
          <w:bCs/>
          <w:color w:val="000000"/>
          <w:lang w:val="en-US"/>
        </w:rPr>
        <w:t xml:space="preserve"> as Picture</w:t>
      </w:r>
      <w:r>
        <w:rPr>
          <w:color w:val="000000"/>
          <w:lang w:val="en-US"/>
        </w:rPr>
        <w:t xml:space="preserve"> function in </w:t>
      </w:r>
      <w:r>
        <w:rPr>
          <w:b/>
          <w:bCs/>
          <w:color w:val="000000"/>
          <w:lang w:val="en-US"/>
        </w:rPr>
        <w:t>Setup</w:t>
      </w:r>
      <w:r>
        <w:rPr>
          <w:b w:val="false"/>
          <w:bCs w:val="false"/>
          <w:color w:val="000000"/>
          <w:lang w:val="en-US"/>
        </w:rPr>
        <w:t xml:space="preserve"> →</w:t>
      </w:r>
      <w:r>
        <w:rPr>
          <w:color w:val="000000"/>
          <w:lang w:val="en-US"/>
        </w:rPr>
        <w:t xml:space="preserve"> </w:t>
      </w:r>
      <w:r>
        <w:rPr>
          <w:b/>
          <w:bCs/>
          <w:color w:val="000000"/>
          <w:lang w:val="en-US"/>
        </w:rPr>
        <w:t>Features</w:t>
      </w:r>
      <w:r>
        <w:rPr>
          <w:color w:val="000000"/>
          <w:lang w:val="en-US"/>
        </w:rPr>
        <w:t xml:space="preserve">. </w:t>
      </w:r>
      <w:r>
        <w:rPr>
          <w:color w:val="000000"/>
          <w:lang w:val="en-US"/>
        </w:rPr>
        <w:t xml:space="preserve">See page </w:t>
      </w:r>
      <w:r>
        <w:rPr>
          <w:color w:val="000000"/>
          <w:lang w:val="en-US"/>
        </w:rPr>
        <w:fldChar w:fldCharType="begin"/>
      </w:r>
      <w:r>
        <w:rPr>
          <w:color w:val="000000"/>
          <w:lang w:val="en-US"/>
        </w:rPr>
        <w:instrText> PAGEREF __RefHeading__21089_1402859807 \h </w:instrText>
      </w:r>
      <w:r>
        <w:rPr>
          <w:color w:val="000000"/>
          <w:lang w:val="en-US"/>
        </w:rPr>
        <w:fldChar w:fldCharType="separate"/>
      </w:r>
      <w:r>
        <w:rPr>
          <w:color w:val="000000"/>
          <w:lang w:val="en-US"/>
        </w:rPr>
        <w:t>207</w:t>
      </w:r>
      <w:r>
        <w:rPr>
          <w:color w:val="000000"/>
          <w:lang w:val="en-US"/>
        </w:rPr>
        <w:fldChar w:fldCharType="end"/>
      </w:r>
      <w:r>
        <w:rPr>
          <w:color w:val="000000"/>
          <w:lang w:val="en-US"/>
        </w:rPr>
        <w:t xml:space="preserve"> for details.</w:t>
      </w:r>
    </w:p>
    <w:p>
      <w:pPr>
        <w:pStyle w:val="Tekstblok"/>
        <w:numPr>
          <w:ilvl w:val="0"/>
          <w:numId w:val="113"/>
        </w:numPr>
        <w:tabs>
          <w:tab w:val="clear" w:pos="709"/>
          <w:tab w:val="left" w:pos="720" w:leader="none"/>
        </w:tabs>
        <w:rPr>
          <w:lang w:val="en-US"/>
        </w:rPr>
      </w:pPr>
      <w:r>
        <w:rPr>
          <w:color w:val="000000"/>
          <w:lang w:val="en-US"/>
        </w:rPr>
        <w:t xml:space="preserve">You can add a fixed offset to the amplitude for the ASCII output. You can configure this option at </w:t>
      </w:r>
      <w:r>
        <w:rPr>
          <w:b/>
          <w:bCs/>
          <w:color w:val="000000"/>
          <w:lang w:val="en-US"/>
        </w:rPr>
        <w:t>Setup → Features</w:t>
      </w:r>
    </w:p>
    <w:p>
      <w:pPr>
        <w:pStyle w:val="Kop3"/>
        <w:rPr>
          <w:color w:val="000000"/>
          <w:lang w:val="en-US"/>
        </w:rPr>
      </w:pPr>
      <w:bookmarkStart w:id="180" w:name="__RefHeading___Toc41278_2823577171"/>
      <w:bookmarkStart w:id="181" w:name="hs1360"/>
      <w:bookmarkEnd w:id="180"/>
      <w:bookmarkEnd w:id="181"/>
      <w:r>
        <w:drawing>
          <wp:anchor behindDoc="0" distT="0" distB="71755" distL="71755" distR="0" simplePos="0" locked="0" layoutInCell="0" allowOverlap="1" relativeHeight="18">
            <wp:simplePos x="0" y="0"/>
            <wp:positionH relativeFrom="column">
              <wp:align>right</wp:align>
            </wp:positionH>
            <wp:positionV relativeFrom="paragraph">
              <wp:align>center</wp:align>
            </wp:positionV>
            <wp:extent cx="1440180" cy="237490"/>
            <wp:effectExtent l="0" t="0" r="0" b="0"/>
            <wp:wrapSquare wrapText="bothSides"/>
            <wp:docPr id="254" name="Grafik2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Grafik216" descr="" title=""/>
                    <pic:cNvPicPr>
                      <a:picLocks noChangeAspect="1" noChangeArrowheads="1"/>
                    </pic:cNvPicPr>
                  </pic:nvPicPr>
                  <pic:blipFill>
                    <a:blip r:embed="rId268"/>
                    <a:stretch>
                      <a:fillRect/>
                    </a:stretch>
                  </pic:blipFill>
                  <pic:spPr bwMode="auto">
                    <a:xfrm>
                      <a:off x="0" y="0"/>
                      <a:ext cx="1440180" cy="237490"/>
                    </a:xfrm>
                    <a:prstGeom prst="rect">
                      <a:avLst/>
                    </a:prstGeom>
                  </pic:spPr>
                </pic:pic>
              </a:graphicData>
            </a:graphic>
          </wp:anchor>
        </w:drawing>
      </w:r>
      <w:r>
        <w:rPr>
          <w:color w:val="000000"/>
          <w:lang w:val="en-US"/>
        </w:rPr>
        <w:t>Additional Functions</w:t>
      </w:r>
    </w:p>
    <w:p>
      <w:pPr>
        <w:pStyle w:val="Tekstblok"/>
        <w:numPr>
          <w:ilvl w:val="0"/>
          <w:numId w:val="112"/>
        </w:numPr>
        <w:tabs>
          <w:tab w:val="clear" w:pos="709"/>
          <w:tab w:val="left" w:pos="720" w:leader="none"/>
        </w:tabs>
        <w:rPr>
          <w:lang w:val="en-US"/>
        </w:rPr>
      </w:pPr>
      <w:r>
        <w:rPr>
          <w:color w:val="000000"/>
          <w:lang w:val="en-US"/>
        </w:rPr>
        <w:drawing>
          <wp:inline distT="0" distB="0" distL="0" distR="0">
            <wp:extent cx="151130" cy="151130"/>
            <wp:effectExtent l="0" t="0" r="0" b="0"/>
            <wp:docPr id="255" name="Grafik2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fik217" descr="" title=""/>
                    <pic:cNvPicPr>
                      <a:picLocks noChangeAspect="1" noChangeArrowheads="1"/>
                    </pic:cNvPicPr>
                  </pic:nvPicPr>
                  <pic:blipFill>
                    <a:blip r:embed="rId269"/>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Use Mic – correction</w:t>
      </w:r>
      <w:r>
        <w:rPr>
          <w:color w:val="000000"/>
          <w:lang w:val="en-US"/>
        </w:rPr>
        <w:t xml:space="preserve"> activates the mic correction. If no valid mic correction is currently loaded, the function calls the </w:t>
      </w:r>
      <w:r>
        <w:rPr>
          <w:b/>
          <w:bCs/>
          <w:color w:val="000000"/>
          <w:lang w:val="en-US"/>
        </w:rPr>
        <w:t>Load Mic Correction</w:t>
      </w:r>
      <w:r>
        <w:rPr>
          <w:color w:val="000000"/>
          <w:lang w:val="en-US"/>
        </w:rPr>
        <w:t xml:space="preserve"> function. See page </w:t>
      </w:r>
      <w:r>
        <w:rPr>
          <w:color w:val="000000"/>
          <w:lang w:val="en-US"/>
        </w:rPr>
        <w:fldChar w:fldCharType="begin"/>
      </w:r>
      <w:r>
        <w:rPr>
          <w:color w:val="000000"/>
          <w:lang w:val="en-US"/>
        </w:rPr>
        <w:instrText> PAGEREF Ref_Miccorrection \h </w:instrText>
      </w:r>
      <w:r>
        <w:rPr>
          <w:color w:val="000000"/>
          <w:lang w:val="en-US"/>
        </w:rPr>
        <w:fldChar w:fldCharType="separate"/>
      </w:r>
      <w:r>
        <w:rPr>
          <w:color w:val="000000"/>
          <w:lang w:val="en-US"/>
        </w:rPr>
        <w:t>107</w:t>
      </w:r>
      <w:r>
        <w:rPr>
          <w:color w:val="000000"/>
          <w:lang w:val="en-US"/>
        </w:rPr>
        <w:fldChar w:fldCharType="end"/>
      </w:r>
      <w:r>
        <w:rPr>
          <w:color w:val="000000"/>
          <w:lang w:val="en-US"/>
        </w:rPr>
        <w:t xml:space="preserve"> for details. This item contains a sub-menu, also described on page </w:t>
      </w:r>
      <w:r>
        <w:rPr>
          <w:color w:val="000000"/>
          <w:lang w:val="en-US"/>
        </w:rPr>
        <w:fldChar w:fldCharType="begin"/>
      </w:r>
      <w:r>
        <w:rPr>
          <w:color w:val="000000"/>
          <w:lang w:val="en-US"/>
        </w:rPr>
        <w:instrText> PAGEREF Ref_Miccorrection \h </w:instrText>
      </w:r>
      <w:r>
        <w:rPr>
          <w:color w:val="000000"/>
          <w:lang w:val="en-US"/>
        </w:rPr>
        <w:fldChar w:fldCharType="separate"/>
      </w:r>
      <w:r>
        <w:rPr>
          <w:color w:val="000000"/>
          <w:lang w:val="en-US"/>
        </w:rPr>
        <w:t>107</w:t>
      </w:r>
      <w:r>
        <w:rPr>
          <w:color w:val="000000"/>
          <w:lang w:val="en-US"/>
        </w:rPr>
        <w:fldChar w:fldCharType="end"/>
      </w:r>
      <w:r>
        <w:rPr>
          <w:color w:val="000000"/>
          <w:lang w:val="en-US"/>
        </w:rPr>
        <w:t>.</w:t>
      </w:r>
    </w:p>
    <w:p>
      <w:pPr>
        <w:pStyle w:val="Tekstblok"/>
        <w:numPr>
          <w:ilvl w:val="0"/>
          <w:numId w:val="112"/>
        </w:numPr>
        <w:tabs>
          <w:tab w:val="clear" w:pos="709"/>
          <w:tab w:val="left" w:pos="720" w:leader="none"/>
        </w:tabs>
        <w:rPr>
          <w:lang w:val="en-US"/>
        </w:rPr>
      </w:pPr>
      <w:r>
        <w:rPr>
          <w:color w:val="000000"/>
          <w:lang w:val="en-US"/>
        </w:rPr>
        <w:drawing>
          <wp:inline distT="0" distB="0" distL="0" distR="0">
            <wp:extent cx="151130" cy="151130"/>
            <wp:effectExtent l="0" t="0" r="0" b="0"/>
            <wp:docPr id="256" name="Grafik2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Grafik218" descr="" title=""/>
                    <pic:cNvPicPr>
                      <a:picLocks noChangeAspect="1" noChangeArrowheads="1"/>
                    </pic:cNvPicPr>
                  </pic:nvPicPr>
                  <pic:blipFill>
                    <a:blip r:embed="rId270"/>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Tracemanager</w:t>
      </w:r>
      <w:r>
        <w:rPr>
          <w:color w:val="000000"/>
          <w:lang w:val="en-US"/>
        </w:rPr>
        <w:t xml:space="preserve"> open or close the tracemanager. This function can also be accessed using shortcut </w:t>
      </w:r>
      <w:r>
        <w:rPr>
          <w:b/>
          <w:bCs/>
          <w:color w:val="000000"/>
          <w:lang w:val="en-US"/>
        </w:rPr>
        <w:t xml:space="preserve">Ctrl </w:t>
      </w:r>
      <w:r>
        <w:rPr>
          <w:b/>
          <w:bCs/>
          <w:color w:val="000000"/>
          <w:lang w:val="en-US"/>
        </w:rPr>
        <w:t xml:space="preserve">+ </w:t>
      </w:r>
      <w:r>
        <w:rPr>
          <w:b/>
          <w:bCs/>
          <w:color w:val="000000"/>
          <w:lang w:val="en-US"/>
        </w:rPr>
        <w:t>T</w:t>
      </w:r>
      <w:r>
        <w:rPr>
          <w:color w:val="000000"/>
          <w:lang w:val="en-US"/>
        </w:rPr>
        <w:t xml:space="preserve">. See page </w:t>
      </w:r>
      <w:r>
        <w:rPr>
          <w:color w:val="000000"/>
          <w:lang w:val="en-US"/>
        </w:rPr>
        <w:fldChar w:fldCharType="begin"/>
      </w:r>
      <w:r>
        <w:rPr>
          <w:color w:val="000000"/>
          <w:lang w:val="en-US"/>
        </w:rPr>
        <w:instrText> PAGEREF Ref_TraceManager \h </w:instrText>
      </w:r>
      <w:r>
        <w:rPr>
          <w:color w:val="000000"/>
          <w:lang w:val="en-US"/>
        </w:rPr>
        <w:fldChar w:fldCharType="separate"/>
      </w:r>
      <w:r>
        <w:rPr>
          <w:color w:val="000000"/>
          <w:lang w:val="en-US"/>
        </w:rPr>
        <w:t>235</w:t>
      </w:r>
      <w:r>
        <w:rPr>
          <w:color w:val="000000"/>
          <w:lang w:val="en-US"/>
        </w:rPr>
        <w:fldChar w:fldCharType="end"/>
      </w:r>
      <w:r>
        <w:rPr>
          <w:color w:val="000000"/>
          <w:lang w:val="en-US"/>
        </w:rPr>
        <w:t xml:space="preserve"> for details.</w:t>
      </w:r>
    </w:p>
    <w:p>
      <w:pPr>
        <w:pStyle w:val="Tekstblok"/>
        <w:numPr>
          <w:ilvl w:val="0"/>
          <w:numId w:val="112"/>
        </w:numPr>
        <w:tabs>
          <w:tab w:val="clear" w:pos="709"/>
          <w:tab w:val="left" w:pos="720" w:leader="none"/>
        </w:tabs>
        <w:rPr>
          <w:lang w:val="en-US"/>
        </w:rPr>
      </w:pPr>
      <w:r>
        <w:rPr>
          <w:b/>
          <w:bCs/>
          <w:color w:val="000000"/>
          <w:lang w:val="en-US"/>
        </w:rPr>
        <w:t xml:space="preserve"> </w:t>
      </w:r>
      <w:r>
        <w:rPr>
          <w:b/>
          <w:bCs/>
          <w:color w:val="000000"/>
          <w:lang w:val="en-US"/>
        </w:rPr>
        <w:drawing>
          <wp:inline distT="0" distB="0" distL="0" distR="36195">
            <wp:extent cx="152400" cy="152400"/>
            <wp:effectExtent l="0" t="0" r="0" b="0"/>
            <wp:docPr id="257" name="Bild1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Bild110" descr="" title=""/>
                    <pic:cNvPicPr>
                      <a:picLocks noChangeAspect="1" noChangeArrowheads="1"/>
                    </pic:cNvPicPr>
                  </pic:nvPicPr>
                  <pic:blipFill>
                    <a:blip r:embed="rId271"/>
                    <a:stretch>
                      <a:fillRect/>
                    </a:stretch>
                  </pic:blipFill>
                  <pic:spPr bwMode="auto">
                    <a:xfrm>
                      <a:off x="0" y="0"/>
                      <a:ext cx="152400" cy="152400"/>
                    </a:xfrm>
                    <a:prstGeom prst="rect">
                      <a:avLst/>
                    </a:prstGeom>
                  </pic:spPr>
                </pic:pic>
              </a:graphicData>
            </a:graphic>
          </wp:inline>
        </w:drawing>
      </w:r>
      <w:r>
        <w:rPr>
          <w:b/>
          <w:bCs/>
          <w:color w:val="000000"/>
          <w:lang w:val="en-US"/>
        </w:rPr>
        <w:t xml:space="preserve"> </w:t>
      </w:r>
      <w:r>
        <w:rPr>
          <w:b/>
          <w:bCs/>
          <w:color w:val="000000"/>
          <w:lang w:val="en-US"/>
        </w:rPr>
        <w:t>Stop/Again</w:t>
      </w:r>
      <w:r>
        <w:rPr>
          <w:color w:val="000000"/>
          <w:lang w:val="en-US"/>
        </w:rPr>
        <w:t xml:space="preserve"> stops a macro measurement when it runs in a loop, or repeats the last macro. You can use the shortcut </w:t>
      </w:r>
      <w:r>
        <w:rPr>
          <w:b/>
          <w:bCs/>
          <w:color w:val="000000"/>
          <w:lang w:val="en-US"/>
        </w:rPr>
        <w:t>R</w:t>
      </w:r>
      <w:r>
        <w:rPr>
          <w:color w:val="000000"/>
          <w:lang w:val="en-US"/>
        </w:rPr>
        <w:t xml:space="preserve"> to invoke this function.</w:t>
      </w:r>
    </w:p>
    <w:p>
      <w:pPr>
        <w:pStyle w:val="Tekstblok"/>
        <w:numPr>
          <w:ilvl w:val="0"/>
          <w:numId w:val="112"/>
        </w:numPr>
        <w:tabs>
          <w:tab w:val="clear" w:pos="709"/>
          <w:tab w:val="left" w:pos="720" w:leader="none"/>
        </w:tabs>
        <w:rPr>
          <w:lang w:val="en-US"/>
        </w:rPr>
      </w:pPr>
      <w:r>
        <w:rPr>
          <w:color w:val="000000"/>
          <w:lang w:val="en-US"/>
        </w:rPr>
        <w:drawing>
          <wp:inline distT="0" distB="0" distL="0" distR="0">
            <wp:extent cx="151130" cy="151130"/>
            <wp:effectExtent l="0" t="0" r="0" b="0"/>
            <wp:docPr id="258" name="Grafik2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Grafik220" descr="" title=""/>
                    <pic:cNvPicPr>
                      <a:picLocks noChangeAspect="1" noChangeArrowheads="1"/>
                    </pic:cNvPicPr>
                  </pic:nvPicPr>
                  <pic:blipFill>
                    <a:blip r:embed="rId272"/>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Assign snapshot</w:t>
      </w:r>
      <w:r>
        <w:rPr>
          <w:color w:val="000000"/>
          <w:lang w:val="en-US"/>
        </w:rPr>
        <w:t xml:space="preserve"> to macro copy the current settings into a user macro.</w:t>
      </w:r>
    </w:p>
    <w:p>
      <w:pPr>
        <w:pStyle w:val="Tekstblok"/>
        <w:numPr>
          <w:ilvl w:val="0"/>
          <w:numId w:val="112"/>
        </w:numPr>
        <w:tabs>
          <w:tab w:val="clear" w:pos="709"/>
          <w:tab w:val="left" w:pos="720" w:leader="none"/>
        </w:tabs>
        <w:rPr>
          <w:lang w:val="en-US"/>
        </w:rPr>
      </w:pPr>
      <w:r>
        <w:rPr>
          <w:color w:val="000000"/>
          <w:lang w:val="en-US"/>
        </w:rPr>
        <w:drawing>
          <wp:inline distT="0" distB="36195" distL="36195" distR="0">
            <wp:extent cx="152400" cy="152400"/>
            <wp:effectExtent l="0" t="0" r="0" b="0"/>
            <wp:docPr id="259" name="Bild1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Bild111" descr="" title=""/>
                    <pic:cNvPicPr>
                      <a:picLocks noChangeAspect="1" noChangeArrowheads="1"/>
                    </pic:cNvPicPr>
                  </pic:nvPicPr>
                  <pic:blipFill>
                    <a:blip r:embed="rId273"/>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Info</w:t>
      </w:r>
      <w:r>
        <w:rPr>
          <w:color w:val="000000"/>
          <w:lang w:val="en-US"/>
        </w:rPr>
        <w:t xml:space="preserve"> opens the information window for the current trace. The trace's description can be edited in information window as well. The shortcut for the information window is </w:t>
      </w:r>
      <w:r>
        <w:rPr>
          <w:b/>
          <w:bCs/>
          <w:color w:val="000000"/>
          <w:lang w:val="en-US"/>
        </w:rPr>
        <w:t>shift +</w:t>
      </w:r>
      <w:r>
        <w:rPr>
          <w:color w:val="000000"/>
          <w:lang w:val="en-US"/>
        </w:rPr>
        <w:t xml:space="preserve"> </w:t>
      </w:r>
      <w:r>
        <w:rPr>
          <w:b/>
          <w:bCs/>
          <w:color w:val="000000"/>
          <w:lang w:val="en-US"/>
        </w:rPr>
        <w:t>I</w:t>
      </w:r>
      <w:r>
        <w:rPr>
          <w:color w:val="000000"/>
          <w:lang w:val="en-US"/>
        </w:rPr>
        <w:t xml:space="preserve"> (Uppercase 'i').</w:t>
      </w:r>
      <w:r>
        <w:br w:type="page"/>
      </w:r>
    </w:p>
    <w:p>
      <w:pPr>
        <w:pStyle w:val="Kop3"/>
        <w:rPr>
          <w:lang w:val="en-US"/>
        </w:rPr>
      </w:pPr>
      <w:bookmarkStart w:id="182" w:name="__RefHeading___Toc30732_1392751795"/>
      <w:bookmarkStart w:id="183" w:name="Ref_Miccorrection"/>
      <w:bookmarkEnd w:id="182"/>
      <w:bookmarkEnd w:id="183"/>
      <w:r>
        <w:rPr>
          <w:lang w:val="en-US"/>
        </w:rPr>
      </w:r>
      <w:r>
        <w:rPr>
          <w:lang w:val="en-US"/>
        </w:rPr>
        <w:t>Mic correction</w:t>
      </w:r>
    </w:p>
    <w:p>
      <w:pPr>
        <w:pStyle w:val="Tekstblok"/>
        <w:rPr>
          <w:lang w:val="en-US"/>
        </w:rPr>
      </w:pPr>
      <w:r>
        <w:drawing>
          <wp:anchor behindDoc="0" distT="0" distB="71755" distL="71755" distR="0" simplePos="0" locked="0" layoutInCell="0" allowOverlap="1" relativeHeight="109">
            <wp:simplePos x="0" y="0"/>
            <wp:positionH relativeFrom="column">
              <wp:align>right</wp:align>
            </wp:positionH>
            <wp:positionV relativeFrom="paragraph">
              <wp:posOffset>71755</wp:posOffset>
            </wp:positionV>
            <wp:extent cx="1800225" cy="575945"/>
            <wp:effectExtent l="0" t="0" r="0" b="0"/>
            <wp:wrapSquare wrapText="bothSides"/>
            <wp:docPr id="260" name="Grafik1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Grafik196" descr="" title=""/>
                    <pic:cNvPicPr>
                      <a:picLocks noChangeAspect="1" noChangeArrowheads="1"/>
                    </pic:cNvPicPr>
                  </pic:nvPicPr>
                  <pic:blipFill>
                    <a:blip r:embed="rId274"/>
                    <a:stretch>
                      <a:fillRect/>
                    </a:stretch>
                  </pic:blipFill>
                  <pic:spPr bwMode="auto">
                    <a:xfrm>
                      <a:off x="0" y="0"/>
                      <a:ext cx="1800225" cy="575945"/>
                    </a:xfrm>
                    <a:prstGeom prst="rect">
                      <a:avLst/>
                    </a:prstGeom>
                  </pic:spPr>
                </pic:pic>
              </a:graphicData>
            </a:graphic>
          </wp:anchor>
        </w:drawing>
      </w:r>
      <w:r>
        <w:rPr>
          <w:color w:val="000000"/>
          <w:lang w:val="en-US"/>
        </w:rPr>
        <w:t xml:space="preserve">In addition to the </w:t>
      </w:r>
      <w:r>
        <w:rPr>
          <w:b/>
          <w:bCs/>
          <w:color w:val="000000"/>
          <w:lang w:val="en-US"/>
        </w:rPr>
        <w:t>Calibration</w:t>
      </w:r>
      <w:r>
        <w:rPr>
          <w:color w:val="000000"/>
          <w:lang w:val="en-US"/>
        </w:rPr>
        <w:t xml:space="preserve"> and the </w:t>
      </w:r>
      <w:r>
        <w:rPr>
          <w:b/>
          <w:bCs/>
          <w:color w:val="000000"/>
          <w:lang w:val="en-US"/>
        </w:rPr>
        <w:t>Complex Compensation,</w:t>
      </w:r>
      <w:r>
        <w:rPr>
          <w:color w:val="000000"/>
          <w:lang w:val="en-US"/>
        </w:rPr>
        <w:t xml:space="preserve"> which are available in the Impulse-Response Module and the FFT Module only, </w:t>
      </w:r>
      <w:r>
        <w:rPr>
          <w:b/>
          <w:bCs/>
          <w:i/>
          <w:iCs/>
          <w:color w:val="000000"/>
          <w:lang w:val="en-US"/>
        </w:rPr>
        <w:t>SATlive</w:t>
      </w:r>
      <w:r>
        <w:rPr>
          <w:color w:val="000000"/>
          <w:lang w:val="en-US"/>
        </w:rPr>
        <w:t xml:space="preserve"> features the possibility to correct the frequency response of the measurement microphone.</w:t>
      </w:r>
    </w:p>
    <w:p>
      <w:pPr>
        <w:pStyle w:val="Tekstblok"/>
        <w:rPr>
          <w:color w:val="000000"/>
          <w:lang w:val="en-US"/>
        </w:rPr>
      </w:pPr>
      <w:r>
        <w:rPr>
          <w:color w:val="000000"/>
          <w:lang w:val="en-US"/>
        </w:rPr>
        <w:t xml:space="preserve">This feature is called </w:t>
      </w:r>
      <w:r>
        <w:rPr>
          <w:i w:val="false"/>
          <w:iCs w:val="false"/>
          <w:color w:val="000000"/>
          <w:lang w:val="en-US"/>
        </w:rPr>
        <w:t>Mic Correction</w:t>
      </w:r>
      <w:r>
        <w:rPr>
          <w:color w:val="000000"/>
          <w:lang w:val="en-US"/>
        </w:rPr>
        <w:t xml:space="preserve"> and can be applied to the measurement (MIC) Signal both in the FFT and in the MAT module.</w:t>
      </w:r>
    </w:p>
    <w:p>
      <w:pPr>
        <w:pStyle w:val="Tekstblok"/>
        <w:rPr>
          <w:color w:val="000000"/>
          <w:lang w:val="en-US"/>
        </w:rPr>
      </w:pPr>
      <w:r>
        <w:rPr>
          <w:color w:val="000000"/>
          <w:lang w:val="en-US"/>
        </w:rPr>
        <w:t xml:space="preserve">You can use any Smooth FFT trace, as long </w:t>
      </w:r>
      <w:r>
        <w:rPr>
          <w:color w:val="000000"/>
          <w:lang w:val="en-US"/>
        </w:rPr>
        <w:t>as its s</w:t>
      </w:r>
      <w:r>
        <w:rPr>
          <w:color w:val="000000"/>
          <w:lang w:val="en-US"/>
        </w:rPr>
        <w:t xml:space="preserve">amplerate </w:t>
      </w:r>
      <w:r>
        <w:rPr>
          <w:color w:val="000000"/>
          <w:lang w:val="en-US"/>
        </w:rPr>
        <w:t xml:space="preserve">matches </w:t>
      </w:r>
      <w:r>
        <w:rPr>
          <w:color w:val="000000"/>
          <w:lang w:val="en-US"/>
        </w:rPr>
        <w:t xml:space="preserve">the current trace. You can create your own Mic correction file using the </w:t>
      </w:r>
      <w:r>
        <w:rPr>
          <w:b/>
          <w:bCs/>
          <w:i/>
          <w:iCs/>
          <w:color w:val="000000"/>
          <w:lang w:val="en-US"/>
        </w:rPr>
        <w:t>SATlive</w:t>
      </w:r>
      <w:r>
        <w:rPr>
          <w:color w:val="000000"/>
          <w:lang w:val="en-US"/>
        </w:rPr>
        <w:t xml:space="preserve">'s mic-correction editor (available for download at: </w:t>
      </w:r>
      <w:hyperlink r:id="rId275">
        <w:r>
          <w:rPr>
            <w:rStyle w:val="Internetkoppeling"/>
            <w:color w:val="000000"/>
            <w:lang w:val="en-US"/>
          </w:rPr>
          <w:t>https://www.satlive.audio/download/miccaledit.zip</w:t>
        </w:r>
      </w:hyperlink>
      <w:r>
        <w:rPr>
          <w:color w:val="000000"/>
          <w:lang w:val="en-US"/>
        </w:rPr>
        <w:t>).</w:t>
      </w:r>
    </w:p>
    <w:p>
      <w:pPr>
        <w:pStyle w:val="Tekstblok"/>
        <w:rPr>
          <w:color w:val="000000"/>
          <w:lang w:val="en-US"/>
        </w:rPr>
      </w:pPr>
      <w:r>
        <w:drawing>
          <wp:anchor behindDoc="0" distT="0" distB="71755" distL="71755" distR="0" simplePos="0" locked="0" layoutInCell="0" allowOverlap="1" relativeHeight="110">
            <wp:simplePos x="0" y="0"/>
            <wp:positionH relativeFrom="column">
              <wp:align>right</wp:align>
            </wp:positionH>
            <wp:positionV relativeFrom="paragraph">
              <wp:posOffset>43180</wp:posOffset>
            </wp:positionV>
            <wp:extent cx="2160270" cy="705485"/>
            <wp:effectExtent l="0" t="0" r="0" b="0"/>
            <wp:wrapSquare wrapText="bothSides"/>
            <wp:docPr id="261" name="Grafik2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Grafik222" descr="" title=""/>
                    <pic:cNvPicPr>
                      <a:picLocks noChangeAspect="1" noChangeArrowheads="1"/>
                    </pic:cNvPicPr>
                  </pic:nvPicPr>
                  <pic:blipFill>
                    <a:blip r:embed="rId276"/>
                    <a:stretch>
                      <a:fillRect/>
                    </a:stretch>
                  </pic:blipFill>
                  <pic:spPr bwMode="auto">
                    <a:xfrm>
                      <a:off x="0" y="0"/>
                      <a:ext cx="2160270" cy="705485"/>
                    </a:xfrm>
                    <a:prstGeom prst="rect">
                      <a:avLst/>
                    </a:prstGeom>
                  </pic:spPr>
                </pic:pic>
              </a:graphicData>
            </a:graphic>
          </wp:anchor>
        </w:drawing>
      </w:r>
      <w:r>
        <w:rPr>
          <w:color w:val="000000"/>
          <w:lang w:val="en-US"/>
        </w:rPr>
        <w:t xml:space="preserve">Furthermore </w:t>
      </w:r>
      <w:r>
        <w:rPr>
          <w:b/>
          <w:bCs/>
          <w:i/>
          <w:iCs/>
          <w:color w:val="000000"/>
          <w:lang w:val="en-US"/>
        </w:rPr>
        <w:t>SATlive</w:t>
      </w:r>
      <w:r>
        <w:rPr>
          <w:color w:val="000000"/>
          <w:lang w:val="en-US"/>
        </w:rPr>
        <w:t xml:space="preserve"> will accept data </w:t>
      </w:r>
      <w:r>
        <w:rPr>
          <w:color w:val="000000"/>
          <w:lang w:val="en-US"/>
        </w:rPr>
        <w:t>in a text file</w:t>
      </w:r>
      <w:r>
        <w:rPr>
          <w:rStyle w:val="Voetnootanker"/>
          <w:color w:val="000000"/>
          <w:lang w:val="en-US"/>
        </w:rPr>
        <w:footnoteReference w:id="3"/>
      </w:r>
      <w:r>
        <w:rPr>
          <w:color w:val="000000"/>
          <w:lang w:val="en-US"/>
        </w:rPr>
        <w:t>.</w:t>
        <w:br/>
        <w:t>If you select a text file in the open-mic-correction window, you find details about the calibration in the info area at the lower left.</w:t>
      </w:r>
    </w:p>
    <w:p>
      <w:pPr>
        <w:pStyle w:val="Kop4"/>
        <w:rPr/>
      </w:pPr>
      <w:bookmarkStart w:id="184" w:name="__RefHeading___Toc41280_2823577171"/>
      <w:bookmarkEnd w:id="184"/>
      <w:r>
        <w:rPr/>
        <w:t xml:space="preserve">The sub-menu </w:t>
      </w:r>
      <w:r>
        <w:rPr/>
        <w:t>of</w:t>
      </w:r>
      <w:r>
        <w:rPr/>
        <w:t xml:space="preserve"> the mic-correction entry</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407">
            <wp:simplePos x="0" y="0"/>
            <wp:positionH relativeFrom="column">
              <wp:align>right</wp:align>
            </wp:positionH>
            <wp:positionV relativeFrom="paragraph">
              <wp:posOffset>21590</wp:posOffset>
            </wp:positionV>
            <wp:extent cx="2160270" cy="1252855"/>
            <wp:effectExtent l="0" t="0" r="0" b="0"/>
            <wp:wrapSquare wrapText="bothSides"/>
            <wp:docPr id="262" name="Bild3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Bild396" descr="" title=""/>
                    <pic:cNvPicPr>
                      <a:picLocks noChangeAspect="1" noChangeArrowheads="1"/>
                    </pic:cNvPicPr>
                  </pic:nvPicPr>
                  <pic:blipFill>
                    <a:blip r:embed="rId277"/>
                    <a:stretch>
                      <a:fillRect/>
                    </a:stretch>
                  </pic:blipFill>
                  <pic:spPr bwMode="auto">
                    <a:xfrm>
                      <a:off x="0" y="0"/>
                      <a:ext cx="2160270" cy="1252855"/>
                    </a:xfrm>
                    <a:prstGeom prst="rect">
                      <a:avLst/>
                    </a:prstGeom>
                  </pic:spPr>
                </pic:pic>
              </a:graphicData>
            </a:graphic>
          </wp:anchor>
        </w:drawing>
      </w:r>
      <w:r>
        <w:rPr>
          <w:color w:val="000000"/>
          <w:lang w:val="en-US"/>
        </w:rPr>
        <w:t xml:space="preserve">This sub-menu is assigned to the mic </w:t>
      </w:r>
      <w:r>
        <w:rPr>
          <w:color w:val="000000"/>
          <w:lang w:val="en-US"/>
        </w:rPr>
        <w:t xml:space="preserve">– </w:t>
      </w:r>
      <w:r>
        <w:rPr>
          <w:color w:val="000000"/>
          <w:lang w:val="en-US"/>
        </w:rPr>
        <w:t>correction function.</w:t>
      </w:r>
    </w:p>
    <w:p>
      <w:pPr>
        <w:pStyle w:val="Tekstblok"/>
        <w:numPr>
          <w:ilvl w:val="0"/>
          <w:numId w:val="114"/>
        </w:numPr>
        <w:tabs>
          <w:tab w:val="clear" w:pos="709"/>
          <w:tab w:val="left" w:pos="720" w:leader="none"/>
        </w:tabs>
        <w:rPr>
          <w:color w:val="000000"/>
          <w:lang w:val="en-US"/>
        </w:rPr>
      </w:pPr>
      <w:r>
        <w:drawing>
          <wp:anchor behindDoc="0" distT="0" distB="36195" distL="36195" distR="0" simplePos="0" locked="0" layoutInCell="0" allowOverlap="1" relativeHeight="235">
            <wp:simplePos x="0" y="0"/>
            <wp:positionH relativeFrom="column">
              <wp:posOffset>461645</wp:posOffset>
            </wp:positionH>
            <wp:positionV relativeFrom="paragraph">
              <wp:posOffset>7620</wp:posOffset>
            </wp:positionV>
            <wp:extent cx="152400" cy="152400"/>
            <wp:effectExtent l="0" t="0" r="0" b="0"/>
            <wp:wrapSquare wrapText="bothSides"/>
            <wp:docPr id="263" name="Bild1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Bild112" descr="" title=""/>
                    <pic:cNvPicPr>
                      <a:picLocks noChangeAspect="1" noChangeArrowheads="1"/>
                    </pic:cNvPicPr>
                  </pic:nvPicPr>
                  <pic:blipFill>
                    <a:blip r:embed="rId278"/>
                    <a:stretch>
                      <a:fillRect/>
                    </a:stretch>
                  </pic:blipFill>
                  <pic:spPr bwMode="auto">
                    <a:xfrm>
                      <a:off x="0" y="0"/>
                      <a:ext cx="152400" cy="152400"/>
                    </a:xfrm>
                    <a:prstGeom prst="rect">
                      <a:avLst/>
                    </a:prstGeom>
                  </pic:spPr>
                </pic:pic>
              </a:graphicData>
            </a:graphic>
          </wp:anchor>
        </w:drawing>
      </w:r>
      <w:r>
        <w:rPr>
          <w:color w:val="000000"/>
          <w:lang w:val="en-US"/>
        </w:rPr>
        <w:t>The top item shows the name of the current mic-correction data. Click on this entry to toggle the use of the mic-correction.</w:t>
      </w:r>
    </w:p>
    <w:p>
      <w:pPr>
        <w:pStyle w:val="Tekstblok"/>
        <w:numPr>
          <w:ilvl w:val="0"/>
          <w:numId w:val="114"/>
        </w:numPr>
        <w:tabs>
          <w:tab w:val="clear" w:pos="709"/>
          <w:tab w:val="left" w:pos="720" w:leader="none"/>
        </w:tabs>
        <w:rPr>
          <w:lang w:val="en-US"/>
        </w:rPr>
      </w:pPr>
      <w:r>
        <w:drawing>
          <wp:anchor behindDoc="0" distT="0" distB="0" distL="0" distR="0" simplePos="0" locked="0" layoutInCell="0" allowOverlap="1" relativeHeight="244">
            <wp:simplePos x="0" y="0"/>
            <wp:positionH relativeFrom="column">
              <wp:posOffset>469265</wp:posOffset>
            </wp:positionH>
            <wp:positionV relativeFrom="paragraph">
              <wp:posOffset>22860</wp:posOffset>
            </wp:positionV>
            <wp:extent cx="152400" cy="152400"/>
            <wp:effectExtent l="0" t="0" r="0" b="0"/>
            <wp:wrapSquare wrapText="bothSides"/>
            <wp:docPr id="264" name="Bild1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Bild160" descr="" title=""/>
                    <pic:cNvPicPr>
                      <a:picLocks noChangeAspect="1" noChangeArrowheads="1"/>
                    </pic:cNvPicPr>
                  </pic:nvPicPr>
                  <pic:blipFill>
                    <a:blip r:embed="rId279"/>
                    <a:stretch>
                      <a:fillRect/>
                    </a:stretch>
                  </pic:blipFill>
                  <pic:spPr bwMode="auto">
                    <a:xfrm>
                      <a:off x="0" y="0"/>
                      <a:ext cx="152400" cy="152400"/>
                    </a:xfrm>
                    <a:prstGeom prst="rect">
                      <a:avLst/>
                    </a:prstGeom>
                  </pic:spPr>
                </pic:pic>
              </a:graphicData>
            </a:graphic>
          </wp:anchor>
        </w:drawing>
      </w:r>
      <w:r>
        <w:rPr>
          <w:b/>
          <w:bCs/>
          <w:color w:val="000000"/>
          <w:lang w:val="en-US"/>
        </w:rPr>
        <w:t>Load mic correction:</w:t>
      </w:r>
      <w:r>
        <w:rPr>
          <w:color w:val="000000"/>
          <w:lang w:val="en-US"/>
        </w:rPr>
        <w:t xml:space="preserve"> Opens the file-load window, where you can select the mic-correction data you want to use.</w:t>
      </w:r>
    </w:p>
    <w:p>
      <w:pPr>
        <w:pStyle w:val="Tekstblok"/>
        <w:numPr>
          <w:ilvl w:val="0"/>
          <w:numId w:val="114"/>
        </w:numPr>
        <w:tabs>
          <w:tab w:val="clear" w:pos="709"/>
          <w:tab w:val="left" w:pos="720" w:leader="none"/>
        </w:tabs>
        <w:rPr>
          <w:lang w:val="en-US"/>
        </w:rPr>
      </w:pPr>
      <w:r>
        <w:drawing>
          <wp:anchor behindDoc="0" distT="0" distB="36195" distL="36195" distR="0" simplePos="0" locked="0" layoutInCell="0" allowOverlap="1" relativeHeight="245">
            <wp:simplePos x="0" y="0"/>
            <wp:positionH relativeFrom="column">
              <wp:posOffset>461645</wp:posOffset>
            </wp:positionH>
            <wp:positionV relativeFrom="paragraph">
              <wp:posOffset>7620</wp:posOffset>
            </wp:positionV>
            <wp:extent cx="152400" cy="152400"/>
            <wp:effectExtent l="0" t="0" r="0" b="0"/>
            <wp:wrapSquare wrapText="bothSides"/>
            <wp:docPr id="265" name="Bild1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Bild161" descr="" title=""/>
                    <pic:cNvPicPr>
                      <a:picLocks noChangeAspect="1" noChangeArrowheads="1"/>
                    </pic:cNvPicPr>
                  </pic:nvPicPr>
                  <pic:blipFill>
                    <a:blip r:embed="rId280"/>
                    <a:stretch>
                      <a:fillRect/>
                    </a:stretch>
                  </pic:blipFill>
                  <pic:spPr bwMode="auto">
                    <a:xfrm>
                      <a:off x="0" y="0"/>
                      <a:ext cx="152400" cy="152400"/>
                    </a:xfrm>
                    <a:prstGeom prst="rect">
                      <a:avLst/>
                    </a:prstGeom>
                  </pic:spPr>
                </pic:pic>
              </a:graphicData>
            </a:graphic>
          </wp:anchor>
        </w:drawing>
      </w:r>
      <w:r>
        <w:rPr>
          <w:b/>
          <w:bCs/>
          <w:color w:val="000000"/>
          <w:lang w:val="en-US"/>
        </w:rPr>
        <w:t>Show frequency response of the correction:</w:t>
      </w:r>
      <w:r>
        <w:rPr>
          <w:color w:val="000000"/>
          <w:lang w:val="en-US"/>
        </w:rPr>
        <w:t xml:space="preserve"> Shows the inverted mic-correction data, </w:t>
      </w:r>
      <w:r>
        <w:rPr>
          <w:color w:val="000000"/>
          <w:lang w:val="en-US"/>
        </w:rPr>
        <w:t xml:space="preserve">which is </w:t>
      </w:r>
      <w:r>
        <w:rPr>
          <w:color w:val="000000"/>
          <w:lang w:val="en-US"/>
        </w:rPr>
        <w:t>the frequency-response of the measurement mic.</w:t>
      </w:r>
    </w:p>
    <w:p>
      <w:pPr>
        <w:pStyle w:val="Tekstblok"/>
        <w:numPr>
          <w:ilvl w:val="0"/>
          <w:numId w:val="114"/>
        </w:numPr>
        <w:tabs>
          <w:tab w:val="clear" w:pos="709"/>
          <w:tab w:val="left" w:pos="720" w:leader="none"/>
        </w:tabs>
        <w:rPr>
          <w:color w:val="000000"/>
          <w:lang w:val="en-US"/>
        </w:rPr>
      </w:pPr>
      <w:r>
        <w:rPr>
          <w:color w:val="000000"/>
          <w:lang w:val="en-US"/>
        </w:rPr>
        <w:t>The names of the most recently used mic-correction data are listed on the bottom of this menu. To select on of th</w:t>
      </w:r>
      <w:r>
        <w:rPr>
          <w:color w:val="000000"/>
          <w:lang w:val="en-US"/>
        </w:rPr>
        <w:t>ese</w:t>
      </w:r>
      <w:r>
        <w:rPr>
          <w:color w:val="000000"/>
          <w:lang w:val="en-US"/>
        </w:rPr>
        <w:t xml:space="preserve"> entries, just click on </w:t>
      </w:r>
      <w:r>
        <w:rPr>
          <w:color w:val="000000"/>
          <w:lang w:val="en-US"/>
        </w:rPr>
        <w:t>the entry you want to load.</w:t>
      </w:r>
    </w:p>
    <w:p>
      <w:pPr>
        <w:pStyle w:val="Tekstblok"/>
        <w:numPr>
          <w:ilvl w:val="0"/>
          <w:numId w:val="114"/>
        </w:numPr>
        <w:tabs>
          <w:tab w:val="clear" w:pos="709"/>
          <w:tab w:val="left" w:pos="720" w:leader="none"/>
        </w:tabs>
        <w:rPr>
          <w:color w:val="000000"/>
          <w:lang w:val="en-US"/>
        </w:rPr>
      </w:pPr>
      <w:r>
        <w:rPr>
          <w:b/>
          <w:bCs/>
          <w:color w:val="000000"/>
          <w:lang w:val="en-US"/>
        </w:rPr>
        <w:t xml:space="preserve">Clear File List </w:t>
      </w:r>
      <w:r>
        <w:rPr>
          <w:color w:val="000000"/>
          <w:lang w:val="en-US"/>
        </w:rPr>
        <w:t>removes all entries from the file list.</w:t>
      </w:r>
      <w:r>
        <w:br w:type="page"/>
      </w:r>
    </w:p>
    <w:p>
      <w:pPr>
        <w:pStyle w:val="Kop3"/>
        <w:rPr>
          <w:color w:val="000000"/>
          <w:lang w:val="en-US"/>
        </w:rPr>
      </w:pPr>
      <w:bookmarkStart w:id="185" w:name="__RefHeading___Toc41282_2823577171"/>
      <w:bookmarkEnd w:id="185"/>
      <w:r>
        <w:rPr>
          <w:color w:val="000000"/>
          <w:lang w:val="en-US"/>
        </w:rPr>
        <w:t>Group-delay related to</w:t>
      </w:r>
    </w:p>
    <w:p>
      <w:pPr>
        <w:pStyle w:val="Tekstblok"/>
        <w:tabs>
          <w:tab w:val="clear" w:pos="709"/>
          <w:tab w:val="left" w:pos="720" w:leader="none"/>
        </w:tabs>
        <w:rPr>
          <w:lang w:val="en-US"/>
        </w:rPr>
      </w:pPr>
      <w:r>
        <w:drawing>
          <wp:anchor behindDoc="0" distT="0" distB="71755" distL="71755" distR="0" simplePos="0" locked="0" layoutInCell="0" allowOverlap="1" relativeHeight="570">
            <wp:simplePos x="0" y="0"/>
            <wp:positionH relativeFrom="column">
              <wp:align>right</wp:align>
            </wp:positionH>
            <wp:positionV relativeFrom="paragraph">
              <wp:posOffset>21590</wp:posOffset>
            </wp:positionV>
            <wp:extent cx="2520315" cy="554355"/>
            <wp:effectExtent l="0" t="0" r="0" b="0"/>
            <wp:wrapSquare wrapText="bothSides"/>
            <wp:docPr id="266" name="Bild4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Bild431" descr="" title=""/>
                    <pic:cNvPicPr>
                      <a:picLocks noChangeAspect="1" noChangeArrowheads="1"/>
                    </pic:cNvPicPr>
                  </pic:nvPicPr>
                  <pic:blipFill>
                    <a:blip r:embed="rId281"/>
                    <a:stretch>
                      <a:fillRect/>
                    </a:stretch>
                  </pic:blipFill>
                  <pic:spPr bwMode="auto">
                    <a:xfrm>
                      <a:off x="0" y="0"/>
                      <a:ext cx="2520315" cy="554355"/>
                    </a:xfrm>
                    <a:prstGeom prst="rect">
                      <a:avLst/>
                    </a:prstGeom>
                  </pic:spPr>
                </pic:pic>
              </a:graphicData>
            </a:graphic>
          </wp:anchor>
        </w:drawing>
      </w:r>
      <w:r>
        <w:rPr>
          <w:color w:val="000000"/>
          <w:lang w:val="en-US"/>
        </w:rPr>
        <w:t xml:space="preserve">You can find this menu in the trace display's popup menu and in the </w:t>
      </w:r>
      <w:r>
        <w:rPr>
          <w:color w:val="000000"/>
          <w:lang w:val="en-US"/>
        </w:rPr>
        <w:drawing>
          <wp:inline distT="0" distB="0" distL="0" distR="0">
            <wp:extent cx="14605" cy="14605"/>
            <wp:effectExtent l="0" t="0" r="0" b="0"/>
            <wp:docPr id="267" name="Grafik1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Grafik188" descr="" title=""/>
                    <pic:cNvPicPr>
                      <a:picLocks noChangeAspect="1" noChangeArrowheads="1"/>
                    </pic:cNvPicPr>
                  </pic:nvPicPr>
                  <pic:blipFill>
                    <a:blip r:embed="rId282"/>
                    <a:stretch>
                      <a:fillRect/>
                    </a:stretch>
                  </pic:blipFill>
                  <pic:spPr bwMode="auto">
                    <a:xfrm>
                      <a:off x="0" y="0"/>
                      <a:ext cx="14605" cy="14605"/>
                    </a:xfrm>
                    <a:prstGeom prst="rect">
                      <a:avLst/>
                    </a:prstGeom>
                  </pic:spPr>
                </pic:pic>
              </a:graphicData>
            </a:graphic>
          </wp:inline>
        </w:drawing>
      </w:r>
      <w:r>
        <w:rPr>
          <w:color w:val="000000"/>
          <w:lang w:val="en-US"/>
        </w:rPr>
        <w:t>phase-display type popup menu.</w:t>
      </w:r>
    </w:p>
    <w:p>
      <w:pPr>
        <w:pStyle w:val="Tekstblok"/>
        <w:tabs>
          <w:tab w:val="clear" w:pos="709"/>
          <w:tab w:val="left" w:pos="720" w:leader="none"/>
        </w:tabs>
        <w:rPr>
          <w:color w:val="000000"/>
          <w:lang w:val="en-US"/>
        </w:rPr>
      </w:pPr>
      <w:r>
        <w:rPr>
          <w:color w:val="000000"/>
          <w:lang w:val="en-US"/>
        </w:rPr>
        <w:t xml:space="preserve">The group-delay is a value calculated by the derivation of the phase over the frequency. It can be interpreted as a frequency dependent delay, related to the begin of the current time window. Because the begin of the time window is known by </w:t>
      </w:r>
      <w:r>
        <w:rPr>
          <w:b/>
          <w:bCs/>
          <w:i/>
          <w:iCs/>
          <w:color w:val="000000"/>
          <w:lang w:val="en-US"/>
        </w:rPr>
        <w:t>SATlive</w:t>
      </w:r>
      <w:r>
        <w:rPr>
          <w:color w:val="000000"/>
          <w:lang w:val="en-US"/>
        </w:rPr>
        <w:t>, it can provide group-delay values related to different reference times.</w:t>
      </w:r>
    </w:p>
    <w:p>
      <w:pPr>
        <w:pStyle w:val="Tekstblok"/>
        <w:numPr>
          <w:ilvl w:val="0"/>
          <w:numId w:val="115"/>
        </w:numPr>
        <w:tabs>
          <w:tab w:val="clear" w:pos="709"/>
          <w:tab w:val="left" w:pos="720" w:leader="none"/>
        </w:tabs>
        <w:rPr/>
      </w:pPr>
      <w:r>
        <w:rPr>
          <w:b/>
          <w:bCs/>
          <w:color w:val="000000"/>
          <w:lang w:val="en-US"/>
        </w:rPr>
        <w:t xml:space="preserve">Time Zero </w:t>
      </w:r>
      <w:r>
        <w:rPr>
          <w:color w:val="000000"/>
          <w:lang w:val="en-US"/>
        </w:rPr>
        <w:t>the group-delay 0 is at time zero of the impulse response.</w:t>
      </w:r>
    </w:p>
    <w:p>
      <w:pPr>
        <w:pStyle w:val="Tekstblok"/>
        <w:numPr>
          <w:ilvl w:val="0"/>
          <w:numId w:val="115"/>
        </w:numPr>
        <w:tabs>
          <w:tab w:val="clear" w:pos="709"/>
          <w:tab w:val="left" w:pos="720" w:leader="none"/>
        </w:tabs>
        <w:rPr>
          <w:lang w:val="en-US"/>
        </w:rPr>
      </w:pPr>
      <w:r>
        <w:rPr>
          <w:b/>
          <w:bCs/>
          <w:color w:val="000000"/>
          <w:lang w:val="en-US"/>
        </w:rPr>
        <w:t xml:space="preserve">Window </w:t>
      </w:r>
      <w:r>
        <w:rPr>
          <w:color w:val="000000"/>
          <w:lang w:val="en-US"/>
        </w:rPr>
        <w:t>the group-delay 0 is at the beginning of the current time window (no correction performed).</w:t>
      </w:r>
    </w:p>
    <w:p>
      <w:pPr>
        <w:pStyle w:val="Tekstblok"/>
        <w:numPr>
          <w:ilvl w:val="0"/>
          <w:numId w:val="115"/>
        </w:numPr>
        <w:tabs>
          <w:tab w:val="clear" w:pos="709"/>
          <w:tab w:val="left" w:pos="720" w:leader="none"/>
        </w:tabs>
        <w:rPr>
          <w:lang w:val="en-US"/>
        </w:rPr>
      </w:pPr>
      <w:bookmarkStart w:id="186" w:name="hs1370"/>
      <w:bookmarkEnd w:id="186"/>
      <w:r>
        <w:rPr>
          <w:b/>
          <w:bCs/>
          <w:color w:val="000000"/>
          <w:lang w:val="en-US"/>
        </w:rPr>
        <w:t>Peak</w:t>
      </w:r>
      <w:r>
        <w:rPr>
          <w:b w:val="false"/>
          <w:bCs w:val="false"/>
          <w:color w:val="000000"/>
          <w:lang w:val="en-US"/>
        </w:rPr>
        <w:t xml:space="preserve"> The group-delay 0 is at the impulse response's peak.</w:t>
      </w:r>
    </w:p>
    <w:p>
      <w:pPr>
        <w:pStyle w:val="Tekstblok"/>
        <w:numPr>
          <w:ilvl w:val="0"/>
          <w:numId w:val="115"/>
        </w:numPr>
        <w:tabs>
          <w:tab w:val="clear" w:pos="709"/>
          <w:tab w:val="left" w:pos="720" w:leader="none"/>
        </w:tabs>
        <w:rPr/>
      </w:pPr>
      <w:r>
        <w:rPr>
          <w:color w:val="000000"/>
          <w:lang w:val="en-US"/>
        </w:rPr>
        <w:drawing>
          <wp:inline distT="0" distB="0" distL="0" distR="0">
            <wp:extent cx="237490" cy="151130"/>
            <wp:effectExtent l="0" t="0" r="0" b="0"/>
            <wp:docPr id="268" name="Grafik2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Grafik225" descr="" title=""/>
                    <pic:cNvPicPr>
                      <a:picLocks noChangeAspect="1" noChangeArrowheads="1"/>
                    </pic:cNvPicPr>
                  </pic:nvPicPr>
                  <pic:blipFill>
                    <a:blip r:embed="rId283"/>
                    <a:stretch>
                      <a:fillRect/>
                    </a:stretch>
                  </pic:blipFill>
                  <pic:spPr bwMode="auto">
                    <a:xfrm>
                      <a:off x="0" y="0"/>
                      <a:ext cx="237490" cy="151130"/>
                    </a:xfrm>
                    <a:prstGeom prst="rect">
                      <a:avLst/>
                    </a:prstGeom>
                  </pic:spPr>
                </pic:pic>
              </a:graphicData>
            </a:graphic>
          </wp:inline>
        </w:drawing>
      </w:r>
      <w:r>
        <w:rPr>
          <w:color w:val="000000"/>
          <w:lang w:val="en-US"/>
        </w:rPr>
        <w:t xml:space="preserve"> </w:t>
      </w:r>
      <w:r>
        <w:rPr>
          <w:b/>
          <w:bCs/>
          <w:color w:val="000000"/>
          <w:lang w:val="en-US"/>
        </w:rPr>
        <w:t>Calibration</w:t>
      </w:r>
      <w:r>
        <w:rPr>
          <w:color w:val="000000"/>
          <w:lang w:val="en-US"/>
        </w:rPr>
        <w:t xml:space="preserve"> activate</w:t>
      </w:r>
      <w:r>
        <w:rPr>
          <w:color w:val="000000"/>
          <w:lang w:val="en-US"/>
        </w:rPr>
        <w:t>s</w:t>
      </w:r>
      <w:r>
        <w:rPr>
          <w:color w:val="000000"/>
          <w:lang w:val="en-US"/>
        </w:rPr>
        <w:t xml:space="preserve"> the use of the current calibration file. </w:t>
        <w:br/>
        <w:t xml:space="preserve">If no valid calibration file is assigned, it executes the </w:t>
      </w:r>
      <w:r>
        <w:rPr>
          <w:b/>
          <w:bCs/>
          <w:color w:val="000000"/>
          <w:lang w:val="en-US"/>
        </w:rPr>
        <w:t>Load CAL</w:t>
      </w:r>
      <w:r>
        <w:rPr>
          <w:color w:val="000000"/>
          <w:lang w:val="en-US"/>
        </w:rPr>
        <w:t xml:space="preserve"> function. The function's shortcut is </w:t>
      </w:r>
      <w:r>
        <w:rPr>
          <w:b/>
          <w:bCs/>
          <w:color w:val="000000"/>
          <w:lang w:val="en-US"/>
        </w:rPr>
        <w:t>C</w:t>
      </w:r>
      <w:r>
        <w:rPr>
          <w:color w:val="000000"/>
          <w:lang w:val="en-US"/>
        </w:rPr>
        <w:t xml:space="preserve">. The popup menu contains the </w:t>
      </w:r>
      <w:r>
        <w:rPr>
          <w:color w:val="000000"/>
          <w:lang w:val="en-US"/>
        </w:rPr>
        <w:drawing>
          <wp:inline distT="0" distB="0" distL="0" distR="0">
            <wp:extent cx="151130" cy="151130"/>
            <wp:effectExtent l="0" t="0" r="0" b="0"/>
            <wp:docPr id="269" name="Grafik2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Grafik226" descr="" title=""/>
                    <pic:cNvPicPr>
                      <a:picLocks noChangeAspect="1" noChangeArrowheads="1"/>
                    </pic:cNvPicPr>
                  </pic:nvPicPr>
                  <pic:blipFill>
                    <a:blip r:embed="rId284"/>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load calibration data</w:t>
      </w:r>
      <w:r>
        <w:rPr>
          <w:color w:val="000000"/>
          <w:lang w:val="en-US"/>
        </w:rPr>
        <w:t xml:space="preserve"> and the </w:t>
      </w:r>
      <w:r>
        <w:rPr>
          <w:color w:val="000000"/>
          <w:lang w:val="en-US"/>
        </w:rPr>
        <w:drawing>
          <wp:inline distT="0" distB="0" distL="0" distR="0">
            <wp:extent cx="151130" cy="151130"/>
            <wp:effectExtent l="0" t="0" r="0" b="0"/>
            <wp:docPr id="270" name="Grafik2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fik227" descr="" title=""/>
                    <pic:cNvPicPr>
                      <a:picLocks noChangeAspect="1" noChangeArrowheads="1"/>
                    </pic:cNvPicPr>
                  </pic:nvPicPr>
                  <pic:blipFill>
                    <a:blip r:embed="rId285"/>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save as calibration data</w:t>
      </w:r>
      <w:r>
        <w:rPr>
          <w:color w:val="000000"/>
          <w:lang w:val="en-US"/>
        </w:rPr>
        <w:t xml:space="preserve"> functions. </w:t>
      </w:r>
      <w:r>
        <w:rPr>
          <w:color w:val="000000"/>
          <w:lang w:val="en-US"/>
        </w:rPr>
        <w:t xml:space="preserve">See page </w:t>
      </w:r>
      <w:r>
        <w:rPr>
          <w:color w:val="000000"/>
          <w:lang w:val="en-US"/>
        </w:rPr>
        <w:fldChar w:fldCharType="begin"/>
      </w:r>
      <w:r>
        <w:rPr>
          <w:color w:val="000000"/>
          <w:lang w:val="en-US"/>
        </w:rPr>
        <w:instrText> PAGEREF __RefHeading__22405_1358155583 \h </w:instrText>
      </w:r>
      <w:r>
        <w:rPr>
          <w:color w:val="000000"/>
          <w:lang w:val="en-US"/>
        </w:rPr>
        <w:fldChar w:fldCharType="separate"/>
      </w:r>
      <w:r>
        <w:rPr>
          <w:color w:val="000000"/>
          <w:lang w:val="en-US"/>
        </w:rPr>
        <w:t>109</w:t>
      </w:r>
      <w:r>
        <w:rPr>
          <w:color w:val="000000"/>
          <w:lang w:val="en-US"/>
        </w:rPr>
        <w:fldChar w:fldCharType="end"/>
      </w:r>
      <w:r>
        <w:rPr>
          <w:color w:val="000000"/>
          <w:lang w:val="en-US"/>
        </w:rPr>
        <w:t xml:space="preserve"> for details about calibration in the FFT module.</w:t>
      </w:r>
      <w:r>
        <w:br w:type="page"/>
      </w:r>
    </w:p>
    <w:p>
      <w:pPr>
        <w:pStyle w:val="Kop3"/>
        <w:rPr/>
      </w:pPr>
      <w:bookmarkStart w:id="187" w:name="__RefHeading__22405_1358155583"/>
      <w:bookmarkStart w:id="188" w:name="Ref_Calibration"/>
      <w:bookmarkEnd w:id="187"/>
      <w:bookmarkEnd w:id="188"/>
      <w:r>
        <w:rPr/>
      </w:r>
      <w:r>
        <w:rPr/>
        <w:t>Calibration</w:t>
      </w:r>
    </w:p>
    <w:p>
      <w:pPr>
        <w:pStyle w:val="Tekstblok"/>
        <w:tabs>
          <w:tab w:val="clear" w:pos="709"/>
          <w:tab w:val="left" w:pos="720" w:leader="none"/>
        </w:tabs>
        <w:spacing w:lineRule="auto" w:line="360" w:before="0" w:after="0"/>
        <w:rPr>
          <w:color w:val="000000"/>
          <w:lang w:val="en-US"/>
        </w:rPr>
      </w:pPr>
      <w:r>
        <w:rPr>
          <w:color w:val="000000"/>
          <w:lang w:val="en-US"/>
        </w:rPr>
        <w:t>You can create a calibration file i</w:t>
      </w:r>
      <w:r>
        <w:rPr>
          <w:color w:val="000000"/>
          <w:lang w:val="en-US"/>
        </w:rPr>
        <w:t xml:space="preserve">n the FFT module. </w:t>
      </w:r>
      <w:r>
        <w:rPr>
          <w:color w:val="000000"/>
          <w:lang w:val="en-US"/>
        </w:rPr>
        <w:t xml:space="preserve">This file can server as </w:t>
      </w:r>
      <w:r>
        <w:rPr>
          <w:color w:val="000000"/>
          <w:lang w:val="en-US"/>
        </w:rPr>
        <w:t xml:space="preserve">the reference for the measured trace. By doing so, the non linearity of the measurement setup is compensated and all dB values </w:t>
      </w:r>
      <w:r>
        <w:rPr>
          <w:color w:val="000000"/>
          <w:lang w:val="en-US"/>
        </w:rPr>
        <w:t xml:space="preserve">will </w:t>
      </w:r>
      <w:r>
        <w:rPr>
          <w:color w:val="000000"/>
          <w:lang w:val="en-US"/>
        </w:rPr>
        <w:t xml:space="preserve">relate to </w:t>
      </w:r>
      <w:r>
        <w:rPr>
          <w:color w:val="000000"/>
          <w:lang w:val="en-US"/>
        </w:rPr>
        <w:t xml:space="preserve">the </w:t>
      </w:r>
      <w:r>
        <w:rPr>
          <w:color w:val="000000"/>
          <w:lang w:val="en-US"/>
        </w:rPr>
        <w:t>calibration file.</w:t>
      </w:r>
    </w:p>
    <w:p>
      <w:pPr>
        <w:pStyle w:val="Kop4"/>
        <w:rPr/>
      </w:pPr>
      <w:bookmarkStart w:id="189" w:name="__RefHeading___Toc41284_2823577171"/>
      <w:bookmarkEnd w:id="189"/>
      <w:r>
        <w:rPr/>
        <w:t>Create a calibration file</w:t>
      </w:r>
    </w:p>
    <w:p>
      <w:pPr>
        <w:pStyle w:val="Tekstblok"/>
        <w:tabs>
          <w:tab w:val="clear" w:pos="709"/>
          <w:tab w:val="left" w:pos="720" w:leader="none"/>
        </w:tabs>
        <w:suppressAutoHyphens w:val="false"/>
        <w:spacing w:lineRule="auto" w:line="360" w:before="0" w:after="0"/>
        <w:rPr>
          <w:lang w:val="en-US"/>
        </w:rPr>
      </w:pPr>
      <w:r>
        <w:drawing>
          <wp:anchor behindDoc="0" distT="0" distB="71755" distL="71755" distR="0" simplePos="0" locked="0" layoutInCell="0" allowOverlap="1" relativeHeight="62">
            <wp:simplePos x="0" y="0"/>
            <wp:positionH relativeFrom="column">
              <wp:align>right</wp:align>
            </wp:positionH>
            <wp:positionV relativeFrom="paragraph">
              <wp:posOffset>828040</wp:posOffset>
            </wp:positionV>
            <wp:extent cx="2520315" cy="1202690"/>
            <wp:effectExtent l="0" t="0" r="0" b="0"/>
            <wp:wrapSquare wrapText="bothSides"/>
            <wp:docPr id="271" name="Grafik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rafik32" descr="" title=""/>
                    <pic:cNvPicPr>
                      <a:picLocks noChangeAspect="1" noChangeArrowheads="1"/>
                    </pic:cNvPicPr>
                  </pic:nvPicPr>
                  <pic:blipFill>
                    <a:blip r:embed="rId286"/>
                    <a:stretch>
                      <a:fillRect/>
                    </a:stretch>
                  </pic:blipFill>
                  <pic:spPr bwMode="auto">
                    <a:xfrm>
                      <a:off x="0" y="0"/>
                      <a:ext cx="2520315" cy="1202690"/>
                    </a:xfrm>
                    <a:prstGeom prst="rect">
                      <a:avLst/>
                    </a:prstGeom>
                  </pic:spPr>
                </pic:pic>
              </a:graphicData>
            </a:graphic>
          </wp:anchor>
        </w:drawing>
      </w:r>
      <w:r>
        <w:rPr>
          <w:color w:val="000000"/>
          <w:lang w:val="en-US"/>
        </w:rPr>
        <w:t xml:space="preserve">To create a calibration file, just connect the output direct to the input. Start a measurement, and save </w:t>
      </w:r>
      <w:r>
        <w:rPr>
          <w:color w:val="000000"/>
          <w:lang w:val="en-US"/>
        </w:rPr>
        <w:t xml:space="preserve">the </w:t>
      </w:r>
      <w:r>
        <w:rPr>
          <w:color w:val="000000"/>
          <w:lang w:val="en-US"/>
        </w:rPr>
        <w:t xml:space="preserve">result (in FFT module) using </w:t>
      </w:r>
      <w:r>
        <w:rPr>
          <w:b/>
          <w:bCs/>
          <w:color w:val="000000"/>
          <w:lang w:val="en-US"/>
        </w:rPr>
        <w:t>Save as calibration data</w:t>
      </w:r>
      <w:r>
        <w:rPr>
          <w:color w:val="000000"/>
          <w:lang w:val="en-US"/>
        </w:rPr>
        <w:t xml:space="preserve">. In the complex menu layout this option is located in the popup menu of the </w:t>
      </w:r>
      <w:r>
        <w:rPr>
          <w:b/>
          <w:bCs/>
          <w:color w:val="000000"/>
          <w:lang w:val="en-US"/>
        </w:rPr>
        <w:t xml:space="preserve">Cal </w:t>
      </w:r>
      <w:r>
        <w:rPr>
          <w:b w:val="false"/>
          <w:bCs w:val="false"/>
          <w:color w:val="000000"/>
          <w:lang w:val="en-US"/>
        </w:rPr>
        <w:t>button</w:t>
      </w:r>
      <w:r>
        <w:rPr>
          <w:color w:val="000000"/>
          <w:lang w:val="en-US"/>
        </w:rPr>
        <w:t xml:space="preserve">, in the simple mode it can be found at </w:t>
      </w:r>
      <w:r>
        <w:rPr>
          <w:b/>
          <w:bCs/>
          <w:color w:val="000000"/>
          <w:lang w:val="en-US"/>
        </w:rPr>
        <w:t>Tools → Calibration</w:t>
      </w:r>
      <w:r>
        <w:rPr>
          <w:color w:val="000000"/>
          <w:lang w:val="en-US"/>
        </w:rPr>
        <w:t xml:space="preserve"> as well. In both layouts this function is also present in the </w:t>
      </w:r>
      <w:r>
        <w:rPr>
          <w:b/>
          <w:bCs/>
          <w:color w:val="000000"/>
          <w:lang w:val="en-US"/>
        </w:rPr>
        <w:t>Save</w:t>
      </w:r>
      <w:r>
        <w:rPr>
          <w:color w:val="000000"/>
          <w:lang w:val="en-US"/>
        </w:rPr>
        <w:t xml:space="preserve"> button's popup menu.</w:t>
      </w:r>
    </w:p>
    <w:p>
      <w:pPr>
        <w:pStyle w:val="Tekstblok"/>
        <w:tabs>
          <w:tab w:val="clear" w:pos="709"/>
          <w:tab w:val="left" w:pos="720" w:leader="none"/>
        </w:tabs>
        <w:suppressAutoHyphens w:val="false"/>
        <w:spacing w:lineRule="auto" w:line="360" w:before="0" w:after="0"/>
        <w:rPr>
          <w:color w:val="000000"/>
          <w:lang w:val="en-US"/>
        </w:rPr>
      </w:pPr>
      <w:r>
        <w:rPr>
          <w:color w:val="000000"/>
          <w:lang w:val="en-US"/>
        </w:rPr>
        <w:t>If measurement was executed using a macro (which is recommended), you'll see a window likes this after saving calibration file.</w:t>
      </w:r>
    </w:p>
    <w:p>
      <w:pPr>
        <w:pStyle w:val="Tekstblok"/>
        <w:tabs>
          <w:tab w:val="clear" w:pos="709"/>
          <w:tab w:val="left" w:pos="720" w:leader="none"/>
        </w:tabs>
        <w:suppressAutoHyphens w:val="false"/>
        <w:spacing w:lineRule="auto" w:line="360" w:before="0" w:after="0"/>
        <w:rPr>
          <w:color w:val="000000"/>
          <w:lang w:val="en-US"/>
        </w:rPr>
      </w:pPr>
      <w:r>
        <w:rPr>
          <w:color w:val="000000"/>
          <w:lang w:val="en-US"/>
        </w:rPr>
        <w:t xml:space="preserve">If you click </w:t>
      </w:r>
      <w:r>
        <w:rPr>
          <w:i/>
          <w:iCs/>
          <w:color w:val="000000"/>
          <w:lang w:val="en-US"/>
        </w:rPr>
        <w:t>Yes</w:t>
      </w:r>
      <w:r>
        <w:rPr>
          <w:color w:val="000000"/>
          <w:lang w:val="en-US"/>
        </w:rPr>
        <w:t xml:space="preserve"> then calibration file is automatically assigned to the macro.</w:t>
      </w:r>
    </w:p>
    <w:p>
      <w:pPr>
        <w:pStyle w:val="Tekstblok"/>
        <w:tabs>
          <w:tab w:val="clear" w:pos="709"/>
          <w:tab w:val="left" w:pos="720" w:leader="none"/>
        </w:tabs>
        <w:suppressAutoHyphens w:val="false"/>
        <w:spacing w:lineRule="auto" w:line="360" w:before="0" w:after="0"/>
        <w:rPr>
          <w:lang w:val="en-US"/>
        </w:rPr>
      </w:pPr>
      <w:r>
        <w:rPr>
          <w:color w:val="000000"/>
          <w:lang w:val="en-US"/>
        </w:rPr>
        <w:t>You can edit t</w:t>
      </w:r>
      <w:r>
        <w:rPr>
          <w:color w:val="000000"/>
          <w:lang w:val="en-US"/>
        </w:rPr>
        <w:t xml:space="preserve">his assignment </w:t>
      </w:r>
      <w:r>
        <w:rPr>
          <w:color w:val="000000"/>
          <w:lang w:val="en-US"/>
        </w:rPr>
        <w:t xml:space="preserve">in </w:t>
      </w:r>
      <w:r>
        <w:rPr>
          <w:b/>
          <w:bCs/>
          <w:color w:val="000000"/>
          <w:lang w:val="en-US"/>
        </w:rPr>
        <w:t>Setup → User Macros</w:t>
      </w:r>
      <w:r>
        <w:rPr>
          <w:b w:val="false"/>
          <w:bCs w:val="false"/>
          <w:color w:val="000000"/>
          <w:lang w:val="en-US"/>
        </w:rPr>
        <w:t xml:space="preserve"> </w:t>
      </w:r>
      <w:r>
        <w:rPr>
          <w:b w:val="false"/>
          <w:bCs w:val="false"/>
          <w:color w:val="000000"/>
          <w:lang w:val="en-US"/>
        </w:rPr>
        <w:t xml:space="preserve">(see page </w:t>
      </w:r>
      <w:r>
        <w:rPr>
          <w:b w:val="false"/>
          <w:bCs w:val="false"/>
          <w:color w:val="000000"/>
          <w:lang w:val="en-US"/>
        </w:rPr>
        <w:fldChar w:fldCharType="begin"/>
      </w:r>
      <w:r>
        <w:rPr>
          <w:b w:val="false"/>
          <w:bCs w:val="false"/>
          <w:color w:val="000000"/>
          <w:lang w:val="en-US"/>
        </w:rPr>
        <w:instrText> PAGEREF __RefHeading___Toc26576_309896246 \h </w:instrText>
      </w:r>
      <w:r>
        <w:rPr>
          <w:b w:val="false"/>
          <w:bCs w:val="false"/>
          <w:color w:val="000000"/>
          <w:lang w:val="en-US"/>
        </w:rPr>
        <w:fldChar w:fldCharType="separate"/>
      </w:r>
      <w:r>
        <w:rPr>
          <w:b w:val="false"/>
          <w:bCs w:val="false"/>
          <w:color w:val="000000"/>
          <w:lang w:val="en-US"/>
        </w:rPr>
        <w:t>191</w:t>
      </w:r>
      <w:r>
        <w:rPr>
          <w:b w:val="false"/>
          <w:bCs w:val="false"/>
          <w:color w:val="000000"/>
          <w:lang w:val="en-US"/>
        </w:rPr>
        <w:fldChar w:fldCharType="end"/>
      </w:r>
      <w:r>
        <w:rPr>
          <w:b w:val="false"/>
          <w:bCs w:val="false"/>
          <w:color w:val="000000"/>
          <w:lang w:val="en-US"/>
        </w:rPr>
        <w:t>).</w:t>
      </w:r>
    </w:p>
    <w:p>
      <w:pPr>
        <w:pStyle w:val="Kop4"/>
        <w:rPr/>
      </w:pPr>
      <w:bookmarkStart w:id="190" w:name="__RefHeading___Toc41286_2823577171"/>
      <w:bookmarkEnd w:id="190"/>
      <w:r>
        <w:rPr/>
        <w:t>Us</w:t>
      </w:r>
      <w:r>
        <w:rPr/>
        <w:t>e of</w:t>
      </w:r>
      <w:r>
        <w:rPr/>
        <w:t xml:space="preserve"> the calibration file</w:t>
      </w:r>
    </w:p>
    <w:p>
      <w:pPr>
        <w:pStyle w:val="Tekstblok"/>
        <w:tabs>
          <w:tab w:val="clear" w:pos="709"/>
          <w:tab w:val="left" w:pos="720" w:leader="none"/>
        </w:tabs>
        <w:spacing w:lineRule="auto" w:line="360" w:before="0" w:after="0"/>
        <w:rPr>
          <w:lang w:val="en-US"/>
        </w:rPr>
      </w:pPr>
      <w:r>
        <w:rPr>
          <w:color w:val="000000"/>
          <w:lang w:val="en-US"/>
        </w:rPr>
        <w:t>If you’</w:t>
      </w:r>
      <w:r>
        <w:rPr>
          <w:color w:val="000000"/>
          <w:lang w:val="en-US"/>
        </w:rPr>
        <w:t>ve</w:t>
      </w:r>
      <w:r>
        <w:rPr>
          <w:color w:val="000000"/>
          <w:lang w:val="en-US"/>
        </w:rPr>
        <w:t xml:space="preserve"> assigned </w:t>
      </w:r>
      <w:r>
        <w:rPr>
          <w:color w:val="000000"/>
          <w:lang w:val="en-US"/>
        </w:rPr>
        <w:t>the</w:t>
      </w:r>
      <w:r>
        <w:rPr>
          <w:color w:val="000000"/>
          <w:lang w:val="en-US"/>
        </w:rPr>
        <w:t xml:space="preserve"> calibration file to a macro, then the calibration </w:t>
      </w:r>
      <w:r>
        <w:rPr>
          <w:color w:val="000000"/>
          <w:lang w:val="en-US"/>
        </w:rPr>
        <w:t>will be</w:t>
      </w:r>
      <w:r>
        <w:rPr>
          <w:color w:val="000000"/>
          <w:lang w:val="en-US"/>
        </w:rPr>
        <w:t xml:space="preserve"> applied every time you run the macro.</w:t>
        <w:br/>
        <w:t xml:space="preserve">To load a calibration file use the function </w:t>
      </w:r>
      <w:r>
        <w:rPr>
          <w:color w:val="000000"/>
          <w:lang w:val="en-US"/>
        </w:rPr>
        <w:drawing>
          <wp:inline distT="0" distB="0" distL="0" distR="0">
            <wp:extent cx="152400" cy="152400"/>
            <wp:effectExtent l="0" t="0" r="0" b="0"/>
            <wp:docPr id="272" name="Grafik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Grafik35" descr="" title=""/>
                    <pic:cNvPicPr>
                      <a:picLocks noChangeAspect="1" noChangeArrowheads="1"/>
                    </pic:cNvPicPr>
                  </pic:nvPicPr>
                  <pic:blipFill>
                    <a:blip r:embed="rId287"/>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 xml:space="preserve">Load Cal </w:t>
      </w:r>
      <w:r>
        <w:rPr>
          <w:color w:val="000000"/>
          <w:lang w:val="en-US"/>
        </w:rPr>
        <w:t xml:space="preserve">from the Cal button's popup menu. If a calibration file is loaded, </w:t>
      </w:r>
      <w:r>
        <w:rPr>
          <w:color w:val="000000"/>
          <w:lang w:val="en-US"/>
        </w:rPr>
        <w:t xml:space="preserve">you can </w:t>
      </w:r>
      <w:r>
        <w:rPr>
          <w:color w:val="000000"/>
          <w:lang w:val="en-US"/>
        </w:rPr>
        <w:t xml:space="preserve">toggle </w:t>
      </w:r>
      <w:r>
        <w:rPr>
          <w:color w:val="000000"/>
          <w:lang w:val="en-US"/>
        </w:rPr>
        <w:t>its use</w:t>
      </w:r>
      <w:r>
        <w:rPr>
          <w:color w:val="000000"/>
          <w:lang w:val="en-US"/>
        </w:rPr>
        <w:t xml:space="preserve"> using the </w:t>
      </w:r>
      <w:r>
        <w:rPr>
          <w:b/>
          <w:bCs/>
          <w:color w:val="000000"/>
          <w:lang w:val="en-US"/>
        </w:rPr>
        <w:t>Cal</w:t>
      </w:r>
      <w:r>
        <w:rPr>
          <w:color w:val="000000"/>
          <w:lang w:val="en-US"/>
        </w:rPr>
        <w:t xml:space="preserve"> button or the shortcut </w:t>
      </w:r>
      <w:r>
        <w:rPr>
          <w:b/>
          <w:bCs/>
          <w:color w:val="000000"/>
          <w:lang w:val="en-US"/>
        </w:rPr>
        <w:t>C</w:t>
      </w:r>
      <w:r>
        <w:rPr>
          <w:color w:val="000000"/>
          <w:lang w:val="en-US"/>
        </w:rPr>
        <w:t>.</w:t>
      </w:r>
    </w:p>
    <w:p>
      <w:pPr>
        <w:pStyle w:val="Tekstblok"/>
        <w:tabs>
          <w:tab w:val="clear" w:pos="709"/>
          <w:tab w:val="left" w:pos="720" w:leader="none"/>
        </w:tabs>
        <w:spacing w:lineRule="auto" w:line="360" w:before="0" w:after="0"/>
        <w:rPr>
          <w:b/>
          <w:b/>
          <w:bCs/>
          <w:color w:val="000000"/>
          <w:lang w:val="en-US"/>
        </w:rPr>
      </w:pPr>
      <w:r>
        <w:rPr>
          <w:b/>
          <w:bCs/>
          <w:color w:val="000000"/>
          <w:lang w:val="en-US"/>
        </w:rPr>
        <w:t>Hints:</w:t>
      </w:r>
    </w:p>
    <w:p>
      <w:pPr>
        <w:pStyle w:val="Tekstblok"/>
        <w:numPr>
          <w:ilvl w:val="0"/>
          <w:numId w:val="116"/>
        </w:numPr>
        <w:tabs>
          <w:tab w:val="clear" w:pos="709"/>
          <w:tab w:val="left" w:pos="720" w:leader="none"/>
        </w:tabs>
        <w:spacing w:lineRule="auto" w:line="360" w:before="0" w:after="0"/>
        <w:rPr>
          <w:color w:val="000000"/>
          <w:lang w:val="en-US"/>
        </w:rPr>
      </w:pPr>
      <w:r>
        <w:rPr>
          <w:color w:val="000000"/>
          <w:lang w:val="en-US"/>
        </w:rPr>
        <w:t>If a calibration file is applied, then its name is displayed on left side of trace window.</w:t>
      </w:r>
    </w:p>
    <w:p>
      <w:pPr>
        <w:pStyle w:val="Tekstblok"/>
        <w:numPr>
          <w:ilvl w:val="0"/>
          <w:numId w:val="116"/>
        </w:numPr>
        <w:tabs>
          <w:tab w:val="clear" w:pos="709"/>
          <w:tab w:val="left" w:pos="720" w:leader="none"/>
        </w:tabs>
        <w:spacing w:lineRule="auto" w:line="360" w:before="0" w:after="0"/>
        <w:rPr>
          <w:color w:val="000000"/>
          <w:lang w:val="en-US"/>
        </w:rPr>
      </w:pPr>
      <w:r>
        <w:rPr>
          <w:color w:val="000000"/>
          <w:lang w:val="en-US"/>
        </w:rPr>
        <w:t xml:space="preserve">To calibrate the display of the impulse response in the impulse </w:t>
      </w:r>
      <w:r>
        <w:rPr>
          <w:color w:val="000000"/>
          <w:lang w:val="en-US"/>
        </w:rPr>
        <w:t>—</w:t>
      </w:r>
      <w:r>
        <w:rPr>
          <w:color w:val="000000"/>
          <w:lang w:val="en-US"/>
        </w:rPr>
        <w:t xml:space="preserve"> response module use the </w:t>
      </w:r>
      <w:r>
        <w:rPr>
          <w:b/>
          <w:bCs/>
          <w:color w:val="000000"/>
          <w:lang w:val="en-US"/>
        </w:rPr>
        <w:t>Complex Compensation</w:t>
      </w:r>
      <w:r>
        <w:rPr>
          <w:color w:val="000000"/>
          <w:lang w:val="en-US"/>
        </w:rPr>
        <w:t xml:space="preserve"> feature. See page </w:t>
      </w:r>
      <w:r>
        <w:rPr>
          <w:color w:val="000000"/>
          <w:lang w:val="en-US"/>
        </w:rPr>
        <w:fldChar w:fldCharType="begin"/>
      </w:r>
      <w:r>
        <w:rPr>
          <w:color w:val="000000"/>
          <w:lang w:val="en-US"/>
        </w:rPr>
        <w:instrText> PAGEREF Ref_Complex_Compensation \h </w:instrText>
      </w:r>
      <w:r>
        <w:rPr>
          <w:color w:val="000000"/>
          <w:lang w:val="en-US"/>
        </w:rPr>
        <w:fldChar w:fldCharType="separate"/>
      </w:r>
      <w:r>
        <w:rPr>
          <w:color w:val="000000"/>
          <w:lang w:val="en-US"/>
        </w:rPr>
        <w:t>66</w:t>
      </w:r>
      <w:r>
        <w:rPr>
          <w:color w:val="000000"/>
          <w:lang w:val="en-US"/>
        </w:rPr>
        <w:fldChar w:fldCharType="end"/>
      </w:r>
      <w:r>
        <w:rPr>
          <w:color w:val="000000"/>
          <w:lang w:val="en-US"/>
        </w:rPr>
        <w:t xml:space="preserve"> for details.</w:t>
      </w:r>
    </w:p>
    <w:p>
      <w:pPr>
        <w:pStyle w:val="Tekstblok"/>
        <w:numPr>
          <w:ilvl w:val="0"/>
          <w:numId w:val="116"/>
        </w:numPr>
        <w:tabs>
          <w:tab w:val="clear" w:pos="709"/>
          <w:tab w:val="left" w:pos="720" w:leader="none"/>
        </w:tabs>
        <w:spacing w:lineRule="auto" w:line="360" w:before="0" w:after="0"/>
        <w:rPr>
          <w:color w:val="000000"/>
          <w:lang w:val="en-US"/>
        </w:rPr>
      </w:pPr>
      <w:r>
        <w:rPr>
          <w:color w:val="000000"/>
          <w:lang w:val="en-US"/>
        </w:rPr>
        <w:t>A calibration file can only be used for measurements performed with the same settings (FFT size and type,  sample – rate).</w:t>
      </w:r>
    </w:p>
    <w:p>
      <w:pPr>
        <w:pStyle w:val="Tekstblok"/>
        <w:numPr>
          <w:ilvl w:val="0"/>
          <w:numId w:val="116"/>
        </w:numPr>
        <w:tabs>
          <w:tab w:val="clear" w:pos="709"/>
          <w:tab w:val="left" w:pos="720" w:leader="none"/>
        </w:tabs>
        <w:spacing w:lineRule="auto" w:line="360" w:before="0" w:after="0"/>
        <w:rPr>
          <w:color w:val="000000"/>
          <w:lang w:val="en-US"/>
        </w:rPr>
      </w:pPr>
      <w:r>
        <w:rPr>
          <w:color w:val="000000"/>
          <w:lang w:val="en-US"/>
        </w:rPr>
        <w:t xml:space="preserve">To check the calibration file just repeat the measurement. If your systems works fine and </w:t>
      </w:r>
      <w:r>
        <w:rPr>
          <w:color w:val="000000"/>
          <w:lang w:val="en-US"/>
        </w:rPr>
        <w:t xml:space="preserve">the </w:t>
      </w:r>
      <w:r>
        <w:rPr>
          <w:color w:val="000000"/>
          <w:lang w:val="en-US"/>
        </w:rPr>
        <w:t>calibration is correct, you’</w:t>
      </w:r>
      <w:r>
        <w:rPr>
          <w:color w:val="000000"/>
          <w:lang w:val="en-US"/>
        </w:rPr>
        <w:t>ll see</w:t>
      </w:r>
      <w:r>
        <w:rPr>
          <w:color w:val="000000"/>
          <w:lang w:val="en-US"/>
        </w:rPr>
        <w:t xml:space="preserve"> a flat line at zero dB.</w:t>
      </w:r>
      <w:r>
        <w:br w:type="page"/>
      </w:r>
    </w:p>
    <w:p>
      <w:pPr>
        <w:pStyle w:val="Kop4"/>
        <w:rPr/>
      </w:pPr>
      <w:bookmarkStart w:id="191" w:name="__RefHeading___Toc41288_2823577171"/>
      <w:bookmarkEnd w:id="191"/>
      <w:r>
        <w:rPr/>
        <w:t>Calibration menu</w:t>
      </w:r>
    </w:p>
    <w:p>
      <w:pPr>
        <w:pStyle w:val="Tekstblok"/>
        <w:tabs>
          <w:tab w:val="clear" w:pos="709"/>
          <w:tab w:val="left" w:pos="720" w:leader="none"/>
        </w:tabs>
        <w:spacing w:lineRule="auto" w:line="360" w:before="0" w:after="0"/>
        <w:rPr>
          <w:lang w:val="en-US"/>
        </w:rPr>
      </w:pPr>
      <w:r>
        <w:drawing>
          <wp:anchor behindDoc="0" distT="0" distB="71755" distL="71755" distR="0" simplePos="0" locked="0" layoutInCell="0" allowOverlap="1" relativeHeight="634">
            <wp:simplePos x="0" y="0"/>
            <wp:positionH relativeFrom="column">
              <wp:align>right</wp:align>
            </wp:positionH>
            <wp:positionV relativeFrom="paragraph">
              <wp:posOffset>635</wp:posOffset>
            </wp:positionV>
            <wp:extent cx="1438275" cy="904875"/>
            <wp:effectExtent l="0" t="0" r="0" b="0"/>
            <wp:wrapSquare wrapText="bothSides"/>
            <wp:docPr id="273" name="Grafik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Grafik42" descr="" title=""/>
                    <pic:cNvPicPr>
                      <a:picLocks noChangeAspect="1" noChangeArrowheads="1"/>
                    </pic:cNvPicPr>
                  </pic:nvPicPr>
                  <pic:blipFill>
                    <a:blip r:embed="rId288"/>
                    <a:stretch>
                      <a:fillRect/>
                    </a:stretch>
                  </pic:blipFill>
                  <pic:spPr bwMode="auto">
                    <a:xfrm>
                      <a:off x="0" y="0"/>
                      <a:ext cx="1438275" cy="904875"/>
                    </a:xfrm>
                    <a:prstGeom prst="rect">
                      <a:avLst/>
                    </a:prstGeom>
                  </pic:spPr>
                </pic:pic>
              </a:graphicData>
            </a:graphic>
          </wp:anchor>
        </w:drawing>
      </w:r>
      <w:r>
        <w:rPr>
          <w:color w:val="000000"/>
          <w:lang w:val="en-US"/>
        </w:rPr>
        <w:t xml:space="preserve">In the FFT module this menu </w:t>
      </w:r>
      <w:r>
        <w:rPr>
          <w:color w:val="000000"/>
          <w:lang w:val="en-US"/>
        </w:rPr>
        <w:t xml:space="preserve">will </w:t>
      </w:r>
      <w:r>
        <w:rPr>
          <w:color w:val="000000"/>
          <w:lang w:val="en-US"/>
        </w:rPr>
        <w:t xml:space="preserve">open up </w:t>
      </w:r>
      <w:r>
        <w:rPr>
          <w:color w:val="000000"/>
          <w:lang w:val="en-US"/>
        </w:rPr>
        <w:t xml:space="preserve">when </w:t>
      </w:r>
      <w:r>
        <w:rPr>
          <w:color w:val="000000"/>
          <w:lang w:val="en-US"/>
        </w:rPr>
        <w:t xml:space="preserve">you perform a right mouse click on the button </w:t>
      </w:r>
      <w:r>
        <w:rPr>
          <w:i/>
          <w:iCs/>
          <w:color w:val="000000"/>
          <w:lang w:val="en-US"/>
        </w:rPr>
        <w:t>CAL</w:t>
      </w:r>
      <w:r>
        <w:rPr>
          <w:color w:val="000000"/>
          <w:lang w:val="en-US"/>
        </w:rPr>
        <w:t xml:space="preserve"> </w:t>
      </w:r>
      <w:r>
        <w:rPr>
          <w:color w:val="000000"/>
          <w:lang w:val="en-US"/>
        </w:rPr>
        <w:drawing>
          <wp:inline distT="0" distB="0" distL="0" distR="0">
            <wp:extent cx="238125" cy="152400"/>
            <wp:effectExtent l="0" t="0" r="0" b="0"/>
            <wp:docPr id="274" name="Grafik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Grafik40" descr="" title=""/>
                    <pic:cNvPicPr>
                      <a:picLocks noChangeAspect="1" noChangeArrowheads="1"/>
                    </pic:cNvPicPr>
                  </pic:nvPicPr>
                  <pic:blipFill>
                    <a:blip r:embed="rId289"/>
                    <a:stretch>
                      <a:fillRect/>
                    </a:stretch>
                  </pic:blipFill>
                  <pic:spPr bwMode="auto">
                    <a:xfrm>
                      <a:off x="0" y="0"/>
                      <a:ext cx="238125" cy="152400"/>
                    </a:xfrm>
                    <a:prstGeom prst="rect">
                      <a:avLst/>
                    </a:prstGeom>
                  </pic:spPr>
                </pic:pic>
              </a:graphicData>
            </a:graphic>
          </wp:inline>
        </w:drawing>
      </w:r>
      <w:r>
        <w:rPr>
          <w:color w:val="000000"/>
          <w:lang w:val="en-US"/>
        </w:rPr>
        <w:t xml:space="preserve"> which locate</w:t>
      </w:r>
      <w:r>
        <w:rPr>
          <w:color w:val="000000"/>
          <w:lang w:val="en-US"/>
        </w:rPr>
        <w:t>s</w:t>
      </w:r>
      <w:r>
        <w:rPr>
          <w:color w:val="000000"/>
          <w:lang w:val="en-US"/>
        </w:rPr>
        <w:t xml:space="preserve"> in the upper menu –</w:t>
      </w:r>
      <w:r>
        <w:rPr>
          <w:color w:val="000000"/>
          <w:lang w:val="en-US"/>
        </w:rPr>
        <w:t xml:space="preserve"> </w:t>
      </w:r>
      <w:r>
        <w:rPr>
          <w:color w:val="000000"/>
          <w:lang w:val="en-US"/>
        </w:rPr>
        <w:t xml:space="preserve">bar n the complex menu-mode </w:t>
      </w:r>
      <w:r>
        <w:rPr>
          <w:color w:val="000000"/>
          <w:lang w:val="en-US"/>
        </w:rPr>
        <w:t>and in the menu</w:t>
      </w:r>
      <w:r>
        <w:rPr>
          <w:color w:val="000000"/>
          <w:lang w:val="en-US"/>
        </w:rPr>
        <w:t xml:space="preserve"> </w:t>
      </w:r>
      <w:r>
        <w:rPr>
          <w:i/>
          <w:iCs/>
          <w:color w:val="000000"/>
          <w:lang w:val="en-US"/>
        </w:rPr>
        <w:t>Tools</w:t>
      </w:r>
      <w:r>
        <w:rPr>
          <w:color w:val="000000"/>
          <w:lang w:val="en-US"/>
        </w:rPr>
        <w:t xml:space="preserve"> </w:t>
      </w:r>
      <w:r>
        <w:rPr>
          <w:color w:val="000000"/>
          <w:lang w:val="en-US"/>
        </w:rPr>
        <w:t>in the simple menu mode</w:t>
      </w:r>
      <w:r>
        <w:rPr>
          <w:color w:val="000000"/>
          <w:lang w:val="en-US"/>
        </w:rPr>
        <w:t>.</w:t>
      </w:r>
    </w:p>
    <w:p>
      <w:pPr>
        <w:pStyle w:val="Tekstblok"/>
        <w:numPr>
          <w:ilvl w:val="0"/>
          <w:numId w:val="2"/>
        </w:numPr>
        <w:tabs>
          <w:tab w:val="clear" w:pos="709"/>
          <w:tab w:val="left" w:pos="720" w:leader="none"/>
        </w:tabs>
        <w:ind w:start="720" w:end="0" w:hanging="283"/>
        <w:rPr/>
      </w:pPr>
      <w:r>
        <w:rPr>
          <w:b/>
          <w:bCs/>
          <w:color w:val="000000"/>
          <w:lang w:val="en-US"/>
        </w:rPr>
        <w:drawing>
          <wp:inline distT="0" distB="0" distL="0" distR="0">
            <wp:extent cx="152400" cy="152400"/>
            <wp:effectExtent l="0" t="0" r="0" b="0"/>
            <wp:docPr id="275" name="Bild1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Bild163" descr="" title=""/>
                    <pic:cNvPicPr>
                      <a:picLocks noChangeAspect="1" noChangeArrowheads="1"/>
                    </pic:cNvPicPr>
                  </pic:nvPicPr>
                  <pic:blipFill>
                    <a:blip r:embed="rId290"/>
                    <a:stretch>
                      <a:fillRect/>
                    </a:stretch>
                  </pic:blipFill>
                  <pic:spPr bwMode="auto">
                    <a:xfrm>
                      <a:off x="0" y="0"/>
                      <a:ext cx="152400" cy="152400"/>
                    </a:xfrm>
                    <a:prstGeom prst="rect">
                      <a:avLst/>
                    </a:prstGeom>
                  </pic:spPr>
                </pic:pic>
              </a:graphicData>
            </a:graphic>
          </wp:inline>
        </w:drawing>
      </w:r>
      <w:r>
        <w:rPr>
          <w:b/>
          <w:bCs/>
          <w:color w:val="000000"/>
          <w:lang w:val="en-US"/>
        </w:rPr>
        <w:t>Load Calibration Data</w:t>
      </w:r>
      <w:r>
        <w:rPr>
          <w:color w:val="000000"/>
          <w:lang w:val="en-US"/>
        </w:rPr>
        <w:t xml:space="preserve"> open</w:t>
      </w:r>
      <w:r>
        <w:rPr>
          <w:color w:val="000000"/>
          <w:lang w:val="en-US"/>
        </w:rPr>
        <w:t>s</w:t>
      </w:r>
      <w:r>
        <w:rPr>
          <w:color w:val="000000"/>
          <w:lang w:val="en-US"/>
        </w:rPr>
        <w:t xml:space="preserve"> a calibration file.</w:t>
      </w:r>
    </w:p>
    <w:p>
      <w:pPr>
        <w:pStyle w:val="Tekstblok"/>
        <w:numPr>
          <w:ilvl w:val="0"/>
          <w:numId w:val="2"/>
        </w:numPr>
        <w:tabs>
          <w:tab w:val="clear" w:pos="709"/>
          <w:tab w:val="left" w:pos="720" w:leader="none"/>
        </w:tabs>
        <w:ind w:start="720" w:end="0" w:hanging="283"/>
        <w:rPr/>
      </w:pPr>
      <w:r>
        <w:rPr>
          <w:b/>
          <w:bCs/>
          <w:color w:val="000000"/>
          <w:lang w:val="en-US"/>
        </w:rPr>
        <w:t>Save as Calibration Data</w:t>
      </w:r>
      <w:r>
        <w:rPr>
          <w:color w:val="000000"/>
          <w:lang w:val="en-US"/>
        </w:rPr>
        <w:t xml:space="preserve"> store</w:t>
      </w:r>
      <w:r>
        <w:rPr>
          <w:color w:val="000000"/>
          <w:lang w:val="en-US"/>
        </w:rPr>
        <w:t>s</w:t>
      </w:r>
      <w:r>
        <w:rPr>
          <w:color w:val="000000"/>
          <w:lang w:val="en-US"/>
        </w:rPr>
        <w:t xml:space="preserve"> the current trace as a calibration file.</w:t>
      </w:r>
    </w:p>
    <w:p>
      <w:pPr>
        <w:pStyle w:val="Tekstblok"/>
        <w:numPr>
          <w:ilvl w:val="0"/>
          <w:numId w:val="2"/>
        </w:numPr>
        <w:tabs>
          <w:tab w:val="clear" w:pos="709"/>
          <w:tab w:val="left" w:pos="720" w:leader="none"/>
        </w:tabs>
        <w:ind w:start="720" w:end="0" w:hanging="283"/>
        <w:rPr/>
      </w:pPr>
      <w:r>
        <w:rPr>
          <w:b/>
          <w:bCs/>
          <w:color w:val="000000"/>
          <w:lang w:val="en-US"/>
        </w:rPr>
        <w:t>List of files</w:t>
      </w:r>
      <w:r>
        <w:rPr>
          <w:color w:val="000000"/>
          <w:lang w:val="en-US"/>
        </w:rPr>
        <w:t xml:space="preserve"> the list of the most recently used files. To load a file from the list, just click on the file's name.</w:t>
      </w:r>
    </w:p>
    <w:p>
      <w:pPr>
        <w:pStyle w:val="Tekstblok"/>
        <w:tabs>
          <w:tab w:val="clear" w:pos="709"/>
          <w:tab w:val="left" w:pos="720" w:leader="none"/>
        </w:tabs>
        <w:spacing w:lineRule="auto" w:line="360" w:before="0" w:after="0"/>
        <w:rPr>
          <w:b/>
          <w:b/>
          <w:bCs/>
          <w:color w:val="000000"/>
          <w:lang w:val="en-US"/>
        </w:rPr>
      </w:pPr>
      <w:r>
        <w:rPr>
          <w:b/>
          <w:bCs/>
          <w:color w:val="000000"/>
          <w:lang w:val="en-US"/>
        </w:rPr>
        <w:t>Hints:</w:t>
      </w:r>
    </w:p>
    <w:p>
      <w:pPr>
        <w:pStyle w:val="Tekstblok"/>
        <w:numPr>
          <w:ilvl w:val="0"/>
          <w:numId w:val="117"/>
        </w:numPr>
        <w:tabs>
          <w:tab w:val="clear" w:pos="709"/>
          <w:tab w:val="left" w:pos="720" w:leader="none"/>
        </w:tabs>
        <w:spacing w:lineRule="auto" w:line="360" w:before="0" w:after="0"/>
        <w:rPr>
          <w:color w:val="000000"/>
          <w:lang w:val="en-US"/>
        </w:rPr>
      </w:pPr>
      <w:r>
        <w:rPr>
          <w:color w:val="000000"/>
          <w:lang w:val="en-US"/>
        </w:rPr>
        <w:t>Yo</w:t>
      </w:r>
      <w:r>
        <w:rPr>
          <w:color w:val="000000"/>
          <w:lang w:val="en-US"/>
        </w:rPr>
        <w:t>u’ll</w:t>
      </w:r>
      <w:r>
        <w:rPr>
          <w:color w:val="000000"/>
          <w:lang w:val="en-US"/>
        </w:rPr>
        <w:t xml:space="preserve"> need different calibration files for FFT and Smooth FFT.</w:t>
      </w:r>
    </w:p>
    <w:p>
      <w:pPr>
        <w:pStyle w:val="Tekstblok"/>
        <w:numPr>
          <w:ilvl w:val="0"/>
          <w:numId w:val="117"/>
        </w:numPr>
        <w:tabs>
          <w:tab w:val="clear" w:pos="709"/>
          <w:tab w:val="left" w:pos="720" w:leader="none"/>
        </w:tabs>
        <w:spacing w:lineRule="auto" w:line="360" w:before="0" w:after="0"/>
        <w:rPr>
          <w:color w:val="000000"/>
          <w:lang w:val="en-US"/>
        </w:rPr>
      </w:pPr>
      <w:r>
        <w:rPr>
          <w:color w:val="000000"/>
          <w:lang w:val="en-US"/>
        </w:rPr>
        <w:t xml:space="preserve">If you want to compensate the display of the impulse response then use the complex compensation feature in the IR Module. </w:t>
      </w:r>
      <w:r>
        <w:rPr>
          <w:color w:val="000000"/>
          <w:lang w:val="en-US"/>
        </w:rPr>
        <w:t xml:space="preserve">See page </w:t>
      </w:r>
      <w:r>
        <w:rPr>
          <w:color w:val="000000"/>
          <w:lang w:val="en-US"/>
        </w:rPr>
        <w:fldChar w:fldCharType="begin"/>
      </w:r>
      <w:r>
        <w:rPr>
          <w:color w:val="000000"/>
          <w:lang w:val="en-US"/>
        </w:rPr>
        <w:instrText> PAGEREF __RefHeading__22407_1358155583 \h </w:instrText>
      </w:r>
      <w:r>
        <w:rPr>
          <w:color w:val="000000"/>
          <w:lang w:val="en-US"/>
        </w:rPr>
        <w:fldChar w:fldCharType="separate"/>
      </w:r>
      <w:r>
        <w:rPr>
          <w:color w:val="000000"/>
          <w:lang w:val="en-US"/>
        </w:rPr>
        <w:t>66</w:t>
      </w:r>
      <w:r>
        <w:rPr>
          <w:color w:val="000000"/>
          <w:lang w:val="en-US"/>
        </w:rPr>
        <w:fldChar w:fldCharType="end"/>
      </w:r>
      <w:r>
        <w:rPr>
          <w:color w:val="000000"/>
          <w:lang w:val="en-US"/>
        </w:rPr>
        <w:t xml:space="preserve"> for details.</w:t>
      </w:r>
    </w:p>
    <w:p>
      <w:pPr>
        <w:pStyle w:val="Tekstblok"/>
        <w:numPr>
          <w:ilvl w:val="0"/>
          <w:numId w:val="117"/>
        </w:numPr>
        <w:tabs>
          <w:tab w:val="clear" w:pos="709"/>
          <w:tab w:val="left" w:pos="720" w:leader="none"/>
        </w:tabs>
        <w:spacing w:lineRule="auto" w:line="360" w:before="0" w:after="0"/>
        <w:rPr>
          <w:lang w:val="en-US"/>
        </w:rPr>
      </w:pPr>
      <w:r>
        <w:rPr>
          <w:color w:val="000000"/>
          <w:lang w:val="en-US"/>
        </w:rPr>
        <w:t xml:space="preserve">To compare different results, you can use any file as calibration file, as long as the settings used to create it are the same as for the current trace. To activate or deactivate a calibration file, just click with the left mouse-button on the button CAL </w:t>
      </w:r>
      <w:r>
        <w:rPr>
          <w:color w:val="000000"/>
          <w:lang w:val="en-US"/>
        </w:rPr>
        <w:drawing>
          <wp:inline distT="0" distB="0" distL="0" distR="0">
            <wp:extent cx="238125" cy="152400"/>
            <wp:effectExtent l="0" t="0" r="0" b="0"/>
            <wp:docPr id="276" name="Grafik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Grafik43" descr="" title=""/>
                    <pic:cNvPicPr>
                      <a:picLocks noChangeAspect="1" noChangeArrowheads="1"/>
                    </pic:cNvPicPr>
                  </pic:nvPicPr>
                  <pic:blipFill>
                    <a:blip r:embed="rId291"/>
                    <a:stretch>
                      <a:fillRect/>
                    </a:stretch>
                  </pic:blipFill>
                  <pic:spPr bwMode="auto">
                    <a:xfrm>
                      <a:off x="0" y="0"/>
                      <a:ext cx="238125" cy="152400"/>
                    </a:xfrm>
                    <a:prstGeom prst="rect">
                      <a:avLst/>
                    </a:prstGeom>
                  </pic:spPr>
                </pic:pic>
              </a:graphicData>
            </a:graphic>
          </wp:inline>
        </w:drawing>
      </w:r>
      <w:r>
        <w:rPr>
          <w:color w:val="000000"/>
          <w:lang w:val="en-US"/>
        </w:rPr>
        <w:t xml:space="preserve"> or toggle the state using the key </w:t>
      </w:r>
      <w:r>
        <w:rPr>
          <w:b/>
          <w:bCs/>
          <w:color w:val="000000"/>
          <w:lang w:val="en-US"/>
        </w:rPr>
        <w:t>C</w:t>
      </w:r>
      <w:r>
        <w:rPr>
          <w:color w:val="000000"/>
          <w:lang w:val="en-US"/>
        </w:rPr>
        <w:t xml:space="preserve"> on your keyboard.</w:t>
      </w:r>
    </w:p>
    <w:p>
      <w:pPr>
        <w:pStyle w:val="Tekstblok"/>
        <w:numPr>
          <w:ilvl w:val="0"/>
          <w:numId w:val="117"/>
        </w:numPr>
        <w:tabs>
          <w:tab w:val="clear" w:pos="709"/>
          <w:tab w:val="left" w:pos="720" w:leader="none"/>
        </w:tabs>
        <w:spacing w:lineRule="auto" w:line="360" w:before="0" w:after="0"/>
        <w:rPr>
          <w:lang w:val="en-US"/>
        </w:rPr>
      </w:pPr>
      <w:r>
        <w:rPr>
          <w:color w:val="000000"/>
          <w:lang w:val="en-US"/>
        </w:rPr>
        <w:t xml:space="preserve">If a calibration file is activated, then the label "Cal:" and the name of the cal-file is displayed at the left side of the trace display. You can change the way the file name is displayed at </w:t>
      </w:r>
      <w:r>
        <w:rPr>
          <w:b/>
          <w:bCs/>
          <w:color w:val="000000"/>
          <w:lang w:val="en-US"/>
        </w:rPr>
        <w:t>Setup → Features → Fileinfo</w:t>
      </w:r>
      <w:r>
        <w:rPr>
          <w:color w:val="000000"/>
          <w:lang w:val="en-US"/>
        </w:rPr>
        <w:t>.</w:t>
      </w:r>
      <w:r>
        <w:br w:type="page"/>
      </w:r>
    </w:p>
    <w:p>
      <w:pPr>
        <w:pStyle w:val="Kop3"/>
        <w:rPr>
          <w:color w:val="000000"/>
          <w:lang w:val="en-US"/>
        </w:rPr>
      </w:pPr>
      <w:bookmarkStart w:id="192" w:name="__RefHeading___Toc41290_2823577171"/>
      <w:bookmarkStart w:id="193" w:name="hs1380"/>
      <w:bookmarkEnd w:id="192"/>
      <w:bookmarkEnd w:id="193"/>
      <w:r>
        <w:drawing>
          <wp:anchor behindDoc="0" distT="0" distB="71755" distL="71755" distR="0" simplePos="0" locked="0" layoutInCell="0" allowOverlap="1" relativeHeight="130">
            <wp:simplePos x="0" y="0"/>
            <wp:positionH relativeFrom="column">
              <wp:posOffset>3308350</wp:posOffset>
            </wp:positionH>
            <wp:positionV relativeFrom="paragraph">
              <wp:posOffset>78105</wp:posOffset>
            </wp:positionV>
            <wp:extent cx="2811780" cy="398780"/>
            <wp:effectExtent l="0" t="0" r="0" b="0"/>
            <wp:wrapSquare wrapText="bothSides"/>
            <wp:docPr id="277" name="Grafik2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Grafik214" descr="" title=""/>
                    <pic:cNvPicPr>
                      <a:picLocks noChangeAspect="1" noChangeArrowheads="1"/>
                    </pic:cNvPicPr>
                  </pic:nvPicPr>
                  <pic:blipFill>
                    <a:blip r:embed="rId292"/>
                    <a:stretch>
                      <a:fillRect/>
                    </a:stretch>
                  </pic:blipFill>
                  <pic:spPr bwMode="auto">
                    <a:xfrm>
                      <a:off x="0" y="0"/>
                      <a:ext cx="2811780" cy="398780"/>
                    </a:xfrm>
                    <a:prstGeom prst="rect">
                      <a:avLst/>
                    </a:prstGeom>
                  </pic:spPr>
                </pic:pic>
              </a:graphicData>
            </a:graphic>
          </wp:anchor>
        </w:drawing>
      </w:r>
      <w:r>
        <w:rPr>
          <w:color w:val="000000"/>
          <w:lang w:val="en-US"/>
        </w:rPr>
        <w:t>FFT Menu bar (simple menu layout)</w:t>
      </w:r>
    </w:p>
    <w:p>
      <w:pPr>
        <w:pStyle w:val="Tekstblok"/>
        <w:tabs>
          <w:tab w:val="clear" w:pos="709"/>
          <w:tab w:val="left" w:pos="720" w:leader="none"/>
        </w:tabs>
        <w:rPr>
          <w:color w:val="000000"/>
          <w:lang w:val="en-US"/>
        </w:rPr>
      </w:pPr>
      <w:r>
        <w:rPr>
          <w:color w:val="000000"/>
          <w:lang w:val="en-US"/>
        </w:rPr>
        <w:t>In the simple menu layout there are only a few buttons in the FFT module's menu bar.</w:t>
      </w:r>
    </w:p>
    <w:p>
      <w:pPr>
        <w:pStyle w:val="Tekstblok"/>
        <w:tabs>
          <w:tab w:val="clear" w:pos="709"/>
          <w:tab w:val="left" w:pos="720" w:leader="none"/>
        </w:tabs>
        <w:rPr>
          <w:lang w:val="en-US"/>
        </w:rPr>
      </w:pPr>
      <w:r>
        <w:rPr>
          <w:color w:val="000000"/>
          <w:lang w:val="en-US"/>
        </w:rPr>
        <w:t xml:space="preserve">You can access the other functions via the </w:t>
      </w:r>
      <w:r>
        <w:rPr>
          <w:color w:val="000000"/>
          <w:lang w:val="en-US"/>
        </w:rPr>
        <w:t>menu</w:t>
      </w:r>
      <w:r>
        <w:rPr>
          <w:color w:val="000000"/>
          <w:lang w:val="en-US"/>
        </w:rPr>
        <w:t xml:space="preserve"> </w:t>
      </w:r>
      <w:r>
        <w:rPr>
          <w:b/>
          <w:bCs/>
          <w:color w:val="000000"/>
          <w:lang w:val="en-US"/>
        </w:rPr>
        <w:t>Tools</w:t>
      </w:r>
      <w:r>
        <w:rPr>
          <w:b w:val="false"/>
          <w:bCs w:val="false"/>
          <w:color w:val="000000"/>
          <w:lang w:val="en-US"/>
        </w:rPr>
        <w:t>.</w:t>
      </w:r>
    </w:p>
    <w:p>
      <w:pPr>
        <w:pStyle w:val="Tekstblok"/>
        <w:numPr>
          <w:ilvl w:val="0"/>
          <w:numId w:val="118"/>
        </w:numPr>
        <w:tabs>
          <w:tab w:val="clear" w:pos="709"/>
          <w:tab w:val="left" w:pos="720" w:leader="none"/>
        </w:tabs>
        <w:rPr/>
      </w:pPr>
      <w:r>
        <w:rPr>
          <w:b/>
          <w:bCs/>
          <w:color w:val="000000"/>
          <w:lang w:val="en-US"/>
        </w:rPr>
        <w:drawing>
          <wp:inline distT="0" distB="0" distL="0" distR="0">
            <wp:extent cx="152400" cy="152400"/>
            <wp:effectExtent l="0" t="0" r="0" b="0"/>
            <wp:docPr id="278" name="Bild1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Bild164" descr="" title=""/>
                    <pic:cNvPicPr>
                      <a:picLocks noChangeAspect="1" noChangeArrowheads="1"/>
                    </pic:cNvPicPr>
                  </pic:nvPicPr>
                  <pic:blipFill>
                    <a:blip r:embed="rId293"/>
                    <a:stretch>
                      <a:fillRect/>
                    </a:stretch>
                  </pic:blipFill>
                  <pic:spPr bwMode="auto">
                    <a:xfrm>
                      <a:off x="0" y="0"/>
                      <a:ext cx="152400" cy="152400"/>
                    </a:xfrm>
                    <a:prstGeom prst="rect">
                      <a:avLst/>
                    </a:prstGeom>
                  </pic:spPr>
                </pic:pic>
              </a:graphicData>
            </a:graphic>
          </wp:inline>
        </w:drawing>
      </w:r>
      <w:r>
        <w:rPr>
          <w:b/>
          <w:bCs/>
          <w:color w:val="000000"/>
          <w:lang w:val="en-US"/>
        </w:rPr>
        <w:t>Save</w:t>
      </w:r>
      <w:r>
        <w:rPr>
          <w:color w:val="000000"/>
          <w:lang w:val="en-US"/>
        </w:rPr>
        <w:t xml:space="preserve"> saves the live trace. Set the file name and edit, if the info window shows up, the trace's description. The button's popup menu contains also the functions </w:t>
      </w:r>
      <w:r>
        <w:rPr>
          <w:b/>
          <w:bCs/>
          <w:color w:val="000000"/>
          <w:lang w:val="en-US"/>
        </w:rPr>
        <w:t xml:space="preserve">Save </w:t>
      </w:r>
      <w:r>
        <w:rPr>
          <w:b/>
          <w:bCs/>
          <w:color w:val="000000"/>
          <w:lang w:val="en-US"/>
        </w:rPr>
        <w:t>Traces</w:t>
      </w:r>
      <w:r>
        <w:rPr>
          <w:b/>
          <w:bCs/>
          <w:color w:val="000000"/>
          <w:lang w:val="en-US"/>
        </w:rPr>
        <w:t xml:space="preserve"> as Picture</w:t>
      </w:r>
      <w:r>
        <w:rPr>
          <w:color w:val="000000"/>
          <w:lang w:val="en-US"/>
        </w:rPr>
        <w:t xml:space="preserve"> (Save the display directly as picture) and </w:t>
      </w:r>
      <w:r>
        <w:rPr>
          <w:color w:val="000000"/>
          <w:lang w:val="en-US"/>
        </w:rPr>
        <w:t>the</w:t>
      </w:r>
      <w:r>
        <w:rPr>
          <w:color w:val="000000"/>
          <w:lang w:val="en-US"/>
        </w:rPr>
        <w:t xml:space="preserve"> </w:t>
      </w:r>
      <w:r>
        <w:rPr>
          <w:b/>
          <w:bCs/>
          <w:color w:val="000000"/>
          <w:lang w:val="en-US"/>
        </w:rPr>
        <w:t>Save as ASCII</w:t>
      </w:r>
      <w:r>
        <w:rPr>
          <w:color w:val="000000"/>
          <w:lang w:val="en-US"/>
        </w:rPr>
        <w:t xml:space="preserve"> (Saves the live trace's data into a text file). The function </w:t>
      </w:r>
      <w:r>
        <w:rPr>
          <w:color w:val="000000"/>
          <w:lang w:val="en-US"/>
        </w:rPr>
        <w:drawing>
          <wp:inline distT="0" distB="0" distL="0" distR="0">
            <wp:extent cx="151130" cy="151130"/>
            <wp:effectExtent l="0" t="0" r="0" b="0"/>
            <wp:docPr id="279" name="Grafik2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Grafik233" descr="" title=""/>
                    <pic:cNvPicPr>
                      <a:picLocks noChangeAspect="1" noChangeArrowheads="1"/>
                    </pic:cNvPicPr>
                  </pic:nvPicPr>
                  <pic:blipFill>
                    <a:blip r:embed="rId294"/>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Save as Calibration Data</w:t>
      </w:r>
      <w:r>
        <w:rPr>
          <w:color w:val="000000"/>
          <w:lang w:val="en-US"/>
        </w:rPr>
        <w:t xml:space="preserve">, allowing you to save the live trace as a </w:t>
      </w:r>
      <w:r>
        <w:rPr>
          <w:b/>
          <w:bCs/>
          <w:color w:val="000000"/>
          <w:lang w:val="en-US"/>
        </w:rPr>
        <w:t>calibration file</w:t>
      </w:r>
      <w:r>
        <w:rPr>
          <w:color w:val="000000"/>
          <w:lang w:val="en-US"/>
        </w:rPr>
        <w:t>, is also in this menu.</w:t>
      </w:r>
    </w:p>
    <w:p>
      <w:pPr>
        <w:pStyle w:val="Tekstblok"/>
        <w:numPr>
          <w:ilvl w:val="0"/>
          <w:numId w:val="118"/>
        </w:numPr>
        <w:tabs>
          <w:tab w:val="clear" w:pos="709"/>
          <w:tab w:val="left" w:pos="720" w:leader="none"/>
        </w:tabs>
        <w:rPr/>
      </w:pPr>
      <w:r>
        <w:rPr>
          <w:color w:val="000000"/>
          <w:lang w:val="en-US"/>
        </w:rPr>
        <w:drawing>
          <wp:inline distT="0" distB="0" distL="0" distR="0">
            <wp:extent cx="151130" cy="151130"/>
            <wp:effectExtent l="0" t="0" r="0" b="0"/>
            <wp:docPr id="280" name="Grafik2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Grafik234" descr="" title=""/>
                    <pic:cNvPicPr>
                      <a:picLocks noChangeAspect="1" noChangeArrowheads="1"/>
                    </pic:cNvPicPr>
                  </pic:nvPicPr>
                  <pic:blipFill>
                    <a:blip r:embed="rId295"/>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Show Phase</w:t>
      </w:r>
      <w:r>
        <w:rPr>
          <w:color w:val="000000"/>
          <w:lang w:val="en-US"/>
        </w:rPr>
        <w:t xml:space="preserve"> toggle the display of the phase response trace. If the phase response is not shown, the amplitude display is enabled to prevent an empty screen. In the button's popup menu you can select different display-modes for the phase (-180° to 180° or 0° to 360°), different ranges of the group-delay display and furthermore the selection of the reference for the group-delay.</w:t>
      </w:r>
    </w:p>
    <w:p>
      <w:pPr>
        <w:pStyle w:val="Tekstblok"/>
        <w:numPr>
          <w:ilvl w:val="0"/>
          <w:numId w:val="118"/>
        </w:numPr>
        <w:tabs>
          <w:tab w:val="clear" w:pos="709"/>
          <w:tab w:val="left" w:pos="720" w:leader="none"/>
        </w:tabs>
        <w:rPr>
          <w:lang w:val="en-US"/>
        </w:rPr>
      </w:pPr>
      <w:r>
        <w:rPr>
          <w:b/>
          <w:bCs/>
          <w:color w:val="000000"/>
          <w:lang w:val="en-US"/>
        </w:rPr>
        <w:drawing>
          <wp:inline distT="0" distB="0" distL="0" distR="36195">
            <wp:extent cx="152400" cy="152400"/>
            <wp:effectExtent l="0" t="0" r="0" b="0"/>
            <wp:docPr id="281" name="Bild1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Bild115" descr="" title=""/>
                    <pic:cNvPicPr>
                      <a:picLocks noChangeAspect="1" noChangeArrowheads="1"/>
                    </pic:cNvPicPr>
                  </pic:nvPicPr>
                  <pic:blipFill>
                    <a:blip r:embed="rId296"/>
                    <a:stretch>
                      <a:fillRect/>
                    </a:stretch>
                  </pic:blipFill>
                  <pic:spPr bwMode="auto">
                    <a:xfrm>
                      <a:off x="0" y="0"/>
                      <a:ext cx="152400" cy="152400"/>
                    </a:xfrm>
                    <a:prstGeom prst="rect">
                      <a:avLst/>
                    </a:prstGeom>
                  </pic:spPr>
                </pic:pic>
              </a:graphicData>
            </a:graphic>
          </wp:inline>
        </w:drawing>
      </w:r>
      <w:r>
        <w:rPr>
          <w:b/>
          <w:bCs/>
          <w:color w:val="000000"/>
          <w:lang w:val="en-US"/>
        </w:rPr>
        <w:t>Stop/Again</w:t>
      </w:r>
      <w:r>
        <w:rPr>
          <w:color w:val="000000"/>
          <w:lang w:val="en-US"/>
        </w:rPr>
        <w:t xml:space="preserve"> stop the execution of a macro measurement when it runs in a loop or repeat the last macro. You can use the shortcut </w:t>
      </w:r>
      <w:r>
        <w:rPr>
          <w:b/>
          <w:bCs/>
          <w:color w:val="000000"/>
          <w:lang w:val="en-US"/>
        </w:rPr>
        <w:t>R</w:t>
      </w:r>
      <w:r>
        <w:rPr>
          <w:color w:val="000000"/>
          <w:lang w:val="en-US"/>
        </w:rPr>
        <w:t xml:space="preserve"> to invoke this function, too.</w:t>
      </w:r>
    </w:p>
    <w:p>
      <w:pPr>
        <w:pStyle w:val="Tekstblok"/>
        <w:numPr>
          <w:ilvl w:val="0"/>
          <w:numId w:val="118"/>
        </w:numPr>
        <w:tabs>
          <w:tab w:val="clear" w:pos="709"/>
          <w:tab w:val="left" w:pos="720" w:leader="none"/>
        </w:tabs>
        <w:rPr>
          <w:lang w:val="en-US"/>
        </w:rPr>
      </w:pPr>
      <w:r>
        <w:rPr>
          <w:b/>
          <w:bCs/>
          <w:color w:val="000000"/>
          <w:lang w:val="en-US"/>
        </w:rPr>
        <w:t>Tools</w:t>
      </w:r>
      <w:r>
        <w:rPr>
          <w:color w:val="000000"/>
          <w:lang w:val="en-US"/>
        </w:rPr>
        <w:t xml:space="preserve"> contains a lot more functions and settings. For details see page </w:t>
      </w:r>
      <w:r>
        <w:rPr>
          <w:color w:val="000000"/>
          <w:lang w:val="en-US"/>
        </w:rPr>
        <w:fldChar w:fldCharType="begin"/>
      </w:r>
      <w:r>
        <w:rPr>
          <w:color w:val="000000"/>
          <w:lang w:val="en-US"/>
        </w:rPr>
        <w:instrText> PAGEREF Ref_FFTTools \h </w:instrText>
      </w:r>
      <w:r>
        <w:rPr>
          <w:color w:val="000000"/>
          <w:lang w:val="en-US"/>
        </w:rPr>
        <w:fldChar w:fldCharType="separate"/>
      </w:r>
      <w:r>
        <w:rPr>
          <w:color w:val="000000"/>
          <w:lang w:val="en-US"/>
        </w:rPr>
        <w:t>112</w:t>
      </w:r>
      <w:r>
        <w:rPr>
          <w:color w:val="000000"/>
          <w:lang w:val="en-US"/>
        </w:rPr>
        <w:fldChar w:fldCharType="end"/>
      </w:r>
      <w:r>
        <w:rPr>
          <w:color w:val="000000"/>
          <w:lang w:val="en-US"/>
        </w:rPr>
        <w:t>.</w:t>
      </w:r>
      <w:r>
        <w:br w:type="page"/>
      </w:r>
    </w:p>
    <w:p>
      <w:pPr>
        <w:pStyle w:val="Kop3"/>
        <w:rPr>
          <w:color w:val="000000"/>
          <w:lang w:val="en-US"/>
        </w:rPr>
      </w:pPr>
      <w:bookmarkStart w:id="194" w:name="__RefHeading___Toc41292_2823577171"/>
      <w:bookmarkStart w:id="195" w:name="hs1385"/>
      <w:bookmarkStart w:id="196" w:name="Ref_FFTTools"/>
      <w:bookmarkEnd w:id="194"/>
      <w:bookmarkEnd w:id="195"/>
      <w:bookmarkEnd w:id="196"/>
      <w:r>
        <w:rPr>
          <w:color w:val="000000"/>
          <w:lang w:val="en-US"/>
        </w:rPr>
      </w:r>
      <w:r>
        <w:rPr>
          <w:color w:val="000000"/>
          <w:lang w:val="en-US"/>
        </w:rPr>
        <w:t>FFT menu Tools</w:t>
      </w:r>
    </w:p>
    <w:p>
      <w:pPr>
        <w:pStyle w:val="Tekstblok"/>
        <w:tabs>
          <w:tab w:val="clear" w:pos="709"/>
          <w:tab w:val="left" w:pos="720" w:leader="none"/>
        </w:tabs>
        <w:rPr>
          <w:lang w:val="en-US"/>
        </w:rPr>
      </w:pPr>
      <w:r>
        <w:drawing>
          <wp:anchor behindDoc="0" distT="0" distB="71755" distL="71755" distR="0" simplePos="0" locked="0" layoutInCell="0" allowOverlap="1" relativeHeight="131">
            <wp:simplePos x="0" y="0"/>
            <wp:positionH relativeFrom="column">
              <wp:align>right</wp:align>
            </wp:positionH>
            <wp:positionV relativeFrom="paragraph">
              <wp:posOffset>21590</wp:posOffset>
            </wp:positionV>
            <wp:extent cx="1440180" cy="2901315"/>
            <wp:effectExtent l="0" t="0" r="0" b="0"/>
            <wp:wrapSquare wrapText="largest"/>
            <wp:docPr id="282" name="Grafik2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Grafik223" descr="" title=""/>
                    <pic:cNvPicPr>
                      <a:picLocks noChangeAspect="1" noChangeArrowheads="1"/>
                    </pic:cNvPicPr>
                  </pic:nvPicPr>
                  <pic:blipFill>
                    <a:blip r:embed="rId297"/>
                    <a:stretch>
                      <a:fillRect/>
                    </a:stretch>
                  </pic:blipFill>
                  <pic:spPr bwMode="auto">
                    <a:xfrm>
                      <a:off x="0" y="0"/>
                      <a:ext cx="1440180" cy="2901315"/>
                    </a:xfrm>
                    <a:prstGeom prst="rect">
                      <a:avLst/>
                    </a:prstGeom>
                  </pic:spPr>
                </pic:pic>
              </a:graphicData>
            </a:graphic>
          </wp:anchor>
        </w:drawing>
      </w:r>
      <w:r>
        <w:rPr>
          <w:color w:val="000000"/>
          <w:lang w:val="en-US"/>
        </w:rPr>
        <w:t xml:space="preserve">There is a lot of functions and settings in the menu tools. In the simple menu layout the menu tools can be accessed directly using the </w:t>
      </w:r>
      <w:r>
        <w:rPr>
          <w:b/>
          <w:bCs/>
          <w:color w:val="000000"/>
          <w:lang w:val="en-US"/>
        </w:rPr>
        <w:t>Tools</w:t>
      </w:r>
      <w:r>
        <w:rPr>
          <w:color w:val="000000"/>
          <w:lang w:val="en-US"/>
        </w:rPr>
        <w:t xml:space="preserve"> button in the menu bar. In both menu layouts the menu </w:t>
      </w:r>
      <w:r>
        <w:rPr>
          <w:b/>
          <w:bCs/>
          <w:color w:val="000000"/>
          <w:lang w:val="en-US"/>
        </w:rPr>
        <w:t>Tools</w:t>
      </w:r>
      <w:r>
        <w:rPr>
          <w:color w:val="000000"/>
          <w:lang w:val="en-US"/>
        </w:rPr>
        <w:t xml:space="preserve"> can also be accessed via the trace display's popup menu.</w:t>
      </w:r>
    </w:p>
    <w:p>
      <w:pPr>
        <w:pStyle w:val="Tekstblok"/>
        <w:numPr>
          <w:ilvl w:val="0"/>
          <w:numId w:val="119"/>
        </w:numPr>
        <w:tabs>
          <w:tab w:val="clear" w:pos="709"/>
          <w:tab w:val="left" w:pos="720" w:leader="none"/>
        </w:tabs>
        <w:rPr/>
      </w:pPr>
      <w:r>
        <w:rPr>
          <w:color w:val="000000"/>
          <w:lang w:val="en-US"/>
        </w:rPr>
        <w:drawing>
          <wp:inline distT="0" distB="0" distL="0" distR="0">
            <wp:extent cx="151130" cy="151130"/>
            <wp:effectExtent l="0" t="0" r="0" b="0"/>
            <wp:docPr id="283" name="Grafik2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Grafik241" descr="" title=""/>
                    <pic:cNvPicPr>
                      <a:picLocks noChangeAspect="1" noChangeArrowheads="1"/>
                    </pic:cNvPicPr>
                  </pic:nvPicPr>
                  <pic:blipFill>
                    <a:blip r:embed="rId298"/>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Tracemanager</w:t>
      </w:r>
      <w:r>
        <w:rPr>
          <w:color w:val="000000"/>
          <w:lang w:val="en-US"/>
        </w:rPr>
        <w:t xml:space="preserve"> open or close the tracemanager. This function can also be accessed using the shortcut </w:t>
      </w:r>
      <w:r>
        <w:rPr>
          <w:b/>
          <w:bCs/>
          <w:color w:val="000000"/>
          <w:lang w:val="en-US"/>
        </w:rPr>
        <w:t xml:space="preserve">Ctrl </w:t>
      </w:r>
      <w:r>
        <w:rPr>
          <w:b/>
          <w:bCs/>
          <w:color w:val="000000"/>
          <w:lang w:val="en-US"/>
        </w:rPr>
        <w:t xml:space="preserve">+ </w:t>
      </w:r>
      <w:r>
        <w:rPr>
          <w:b/>
          <w:bCs/>
          <w:color w:val="000000"/>
          <w:lang w:val="en-US"/>
        </w:rPr>
        <w:t>T</w:t>
      </w:r>
      <w:r>
        <w:rPr>
          <w:color w:val="000000"/>
          <w:lang w:val="en-US"/>
        </w:rPr>
        <w:t xml:space="preserve">. See the tracemanger section at page </w:t>
      </w:r>
      <w:r>
        <w:rPr>
          <w:color w:val="000000"/>
          <w:lang w:val="en-US"/>
        </w:rPr>
        <w:fldChar w:fldCharType="begin"/>
      </w:r>
      <w:r>
        <w:rPr>
          <w:color w:val="000000"/>
          <w:lang w:val="en-US"/>
        </w:rPr>
        <w:instrText> PAGEREF Ref_TraceManager \h </w:instrText>
      </w:r>
      <w:r>
        <w:rPr>
          <w:color w:val="000000"/>
          <w:lang w:val="en-US"/>
        </w:rPr>
        <w:fldChar w:fldCharType="separate"/>
      </w:r>
      <w:r>
        <w:rPr>
          <w:color w:val="000000"/>
          <w:lang w:val="en-US"/>
        </w:rPr>
        <w:t>235</w:t>
      </w:r>
      <w:r>
        <w:rPr>
          <w:color w:val="000000"/>
          <w:lang w:val="en-US"/>
        </w:rPr>
        <w:fldChar w:fldCharType="end"/>
      </w:r>
      <w:r>
        <w:rPr>
          <w:color w:val="000000"/>
          <w:lang w:val="en-US"/>
        </w:rPr>
        <w:t xml:space="preserve"> for details.</w:t>
      </w:r>
    </w:p>
    <w:p>
      <w:pPr>
        <w:pStyle w:val="Tekstblok"/>
        <w:numPr>
          <w:ilvl w:val="0"/>
          <w:numId w:val="119"/>
        </w:numPr>
        <w:tabs>
          <w:tab w:val="clear" w:pos="709"/>
          <w:tab w:val="left" w:pos="720" w:leader="none"/>
        </w:tabs>
        <w:rPr>
          <w:lang w:val="en-US"/>
        </w:rPr>
      </w:pPr>
      <w:r>
        <w:rPr>
          <w:color w:val="000000"/>
          <w:lang w:val="en-US"/>
        </w:rPr>
        <w:drawing>
          <wp:inline distT="0" distB="0" distL="0" distR="0">
            <wp:extent cx="151130" cy="151130"/>
            <wp:effectExtent l="0" t="0" r="0" b="0"/>
            <wp:docPr id="284" name="Grafik2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Grafik242" descr="" title=""/>
                    <pic:cNvPicPr>
                      <a:picLocks noChangeAspect="1" noChangeArrowheads="1"/>
                    </pic:cNvPicPr>
                  </pic:nvPicPr>
                  <pic:blipFill>
                    <a:blip r:embed="rId299"/>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FQ Scale Style</w:t>
      </w:r>
      <w:r>
        <w:rPr>
          <w:color w:val="000000"/>
          <w:lang w:val="en-US"/>
        </w:rPr>
        <w:t xml:space="preserve"> set the style of the frequency scale. See page </w:t>
      </w:r>
      <w:r>
        <w:rPr>
          <w:color w:val="000000"/>
          <w:lang w:val="en-US"/>
        </w:rPr>
        <w:fldChar w:fldCharType="begin"/>
      </w:r>
      <w:r>
        <w:rPr>
          <w:color w:val="000000"/>
          <w:lang w:val="en-US"/>
        </w:rPr>
        <w:instrText> PAGEREF Ref_Fq_Scale_Style \h </w:instrText>
      </w:r>
      <w:r>
        <w:rPr>
          <w:color w:val="000000"/>
          <w:lang w:val="en-US"/>
        </w:rPr>
        <w:fldChar w:fldCharType="separate"/>
      </w:r>
      <w:r>
        <w:rPr>
          <w:color w:val="000000"/>
          <w:lang w:val="en-US"/>
        </w:rPr>
        <w:t>88</w:t>
      </w:r>
      <w:r>
        <w:rPr>
          <w:color w:val="000000"/>
          <w:lang w:val="en-US"/>
        </w:rPr>
        <w:fldChar w:fldCharType="end"/>
      </w:r>
      <w:r>
        <w:rPr>
          <w:color w:val="000000"/>
          <w:lang w:val="en-US"/>
        </w:rPr>
        <w:t xml:space="preserve"> for details.</w:t>
      </w:r>
    </w:p>
    <w:p>
      <w:pPr>
        <w:pStyle w:val="Tekstblok"/>
        <w:numPr>
          <w:ilvl w:val="0"/>
          <w:numId w:val="119"/>
        </w:numPr>
        <w:tabs>
          <w:tab w:val="clear" w:pos="709"/>
          <w:tab w:val="left" w:pos="720" w:leader="none"/>
        </w:tabs>
        <w:rPr>
          <w:lang w:val="en-US"/>
        </w:rPr>
      </w:pPr>
      <w:r>
        <w:rPr>
          <w:color w:val="000000"/>
          <w:lang w:val="en-US"/>
        </w:rPr>
        <w:drawing>
          <wp:inline distT="0" distB="0" distL="0" distR="0">
            <wp:extent cx="151130" cy="151130"/>
            <wp:effectExtent l="0" t="0" r="0" b="0"/>
            <wp:docPr id="285" name="Grafik2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Grafik243" descr="" title=""/>
                    <pic:cNvPicPr>
                      <a:picLocks noChangeAspect="1" noChangeArrowheads="1"/>
                    </pic:cNvPicPr>
                  </pic:nvPicPr>
                  <pic:blipFill>
                    <a:blip r:embed="rId300"/>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Hide current Trace</w:t>
      </w:r>
      <w:r>
        <w:rPr>
          <w:color w:val="000000"/>
          <w:lang w:val="en-US"/>
        </w:rPr>
        <w:t xml:space="preserve"> hide both the amplitude and the phase display.</w:t>
      </w:r>
    </w:p>
    <w:p>
      <w:pPr>
        <w:pStyle w:val="Tekstblok"/>
        <w:numPr>
          <w:ilvl w:val="0"/>
          <w:numId w:val="119"/>
        </w:numPr>
        <w:tabs>
          <w:tab w:val="clear" w:pos="709"/>
          <w:tab w:val="left" w:pos="720" w:leader="none"/>
        </w:tabs>
        <w:rPr>
          <w:lang w:val="en-US"/>
        </w:rPr>
      </w:pPr>
      <w:r>
        <w:rPr>
          <w:color w:val="000000"/>
          <w:lang w:val="en-US"/>
        </w:rPr>
        <w:drawing>
          <wp:inline distT="0" distB="0" distL="0" distR="0">
            <wp:extent cx="237490" cy="151130"/>
            <wp:effectExtent l="0" t="0" r="0" b="0"/>
            <wp:docPr id="286" name="Grafik2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fik244" descr="" title=""/>
                    <pic:cNvPicPr>
                      <a:picLocks noChangeAspect="1" noChangeArrowheads="1"/>
                    </pic:cNvPicPr>
                  </pic:nvPicPr>
                  <pic:blipFill>
                    <a:blip r:embed="rId301"/>
                    <a:stretch>
                      <a:fillRect/>
                    </a:stretch>
                  </pic:blipFill>
                  <pic:spPr bwMode="auto">
                    <a:xfrm>
                      <a:off x="0" y="0"/>
                      <a:ext cx="237490" cy="151130"/>
                    </a:xfrm>
                    <a:prstGeom prst="rect">
                      <a:avLst/>
                    </a:prstGeom>
                  </pic:spPr>
                </pic:pic>
              </a:graphicData>
            </a:graphic>
          </wp:inline>
        </w:drawing>
      </w:r>
      <w:r>
        <w:rPr>
          <w:color w:val="000000"/>
          <w:lang w:val="en-US"/>
        </w:rPr>
        <w:t xml:space="preserve"> </w:t>
      </w:r>
      <w:r>
        <w:rPr>
          <w:b/>
          <w:bCs/>
          <w:color w:val="000000"/>
          <w:lang w:val="en-US"/>
        </w:rPr>
        <w:t>Calibration</w:t>
      </w:r>
      <w:r>
        <w:rPr>
          <w:color w:val="000000"/>
          <w:lang w:val="en-US"/>
        </w:rPr>
        <w:t xml:space="preserve"> activate the current calibration file. If no valid calibration file is loaded then the </w:t>
      </w:r>
      <w:r>
        <w:rPr>
          <w:b/>
          <w:bCs/>
          <w:color w:val="000000"/>
          <w:lang w:val="en-US"/>
        </w:rPr>
        <w:t>Load CAL</w:t>
      </w:r>
      <w:r>
        <w:rPr>
          <w:color w:val="000000"/>
          <w:lang w:val="en-US"/>
        </w:rPr>
        <w:t xml:space="preserve"> function is executed. The function's shortcut is </w:t>
      </w:r>
      <w:r>
        <w:rPr>
          <w:b/>
          <w:bCs/>
          <w:color w:val="000000"/>
          <w:lang w:val="en-US"/>
        </w:rPr>
        <w:t>C</w:t>
      </w:r>
      <w:r>
        <w:rPr>
          <w:color w:val="000000"/>
          <w:lang w:val="en-US"/>
        </w:rPr>
        <w:t xml:space="preserve">. More functions can be found in the function's sub menu. See page </w:t>
      </w:r>
      <w:r>
        <w:rPr>
          <w:color w:val="000000"/>
          <w:lang w:val="en-US"/>
        </w:rPr>
        <w:fldChar w:fldCharType="begin"/>
      </w:r>
      <w:r>
        <w:rPr>
          <w:color w:val="000000"/>
          <w:lang w:val="en-US"/>
        </w:rPr>
        <w:instrText> PAGEREF Ref_Calibration \h </w:instrText>
      </w:r>
      <w:r>
        <w:rPr>
          <w:color w:val="000000"/>
          <w:lang w:val="en-US"/>
        </w:rPr>
        <w:fldChar w:fldCharType="separate"/>
      </w:r>
      <w:r>
        <w:rPr>
          <w:color w:val="000000"/>
          <w:lang w:val="en-US"/>
        </w:rPr>
        <w:t>109</w:t>
      </w:r>
      <w:r>
        <w:rPr>
          <w:color w:val="000000"/>
          <w:lang w:val="en-US"/>
        </w:rPr>
        <w:fldChar w:fldCharType="end"/>
      </w:r>
      <w:r>
        <w:rPr>
          <w:color w:val="000000"/>
          <w:lang w:val="en-US"/>
        </w:rPr>
        <w:t xml:space="preserve"> for details.</w:t>
      </w:r>
    </w:p>
    <w:p>
      <w:pPr>
        <w:pStyle w:val="Tekstblok"/>
        <w:numPr>
          <w:ilvl w:val="0"/>
          <w:numId w:val="119"/>
        </w:numPr>
        <w:tabs>
          <w:tab w:val="clear" w:pos="709"/>
          <w:tab w:val="left" w:pos="720" w:leader="none"/>
        </w:tabs>
        <w:rPr>
          <w:lang w:val="en-US"/>
        </w:rPr>
      </w:pPr>
      <w:r>
        <w:rPr>
          <w:color w:val="000000"/>
          <w:lang w:val="en-US"/>
        </w:rPr>
        <w:drawing>
          <wp:inline distT="0" distB="0" distL="0" distR="0">
            <wp:extent cx="151130" cy="151130"/>
            <wp:effectExtent l="0" t="0" r="0" b="0"/>
            <wp:docPr id="287" name="Grafik2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Grafik245" descr="" title=""/>
                    <pic:cNvPicPr>
                      <a:picLocks noChangeAspect="1" noChangeArrowheads="1"/>
                    </pic:cNvPicPr>
                  </pic:nvPicPr>
                  <pic:blipFill>
                    <a:blip r:embed="rId302"/>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Mic Correction</w:t>
      </w:r>
      <w:r>
        <w:rPr>
          <w:color w:val="000000"/>
          <w:lang w:val="en-US"/>
        </w:rPr>
        <w:t xml:space="preserve"> activate the use of the mic correction. If no valid mic-correction data is loaded then the function </w:t>
      </w:r>
      <w:r>
        <w:rPr>
          <w:b w:val="false"/>
          <w:bCs w:val="false"/>
          <w:i/>
          <w:iCs/>
          <w:color w:val="000000"/>
          <w:lang w:val="en-US"/>
        </w:rPr>
        <w:t>Load Miccorrection</w:t>
      </w:r>
      <w:r>
        <w:rPr>
          <w:color w:val="000000"/>
          <w:lang w:val="en-US"/>
        </w:rPr>
        <w:t xml:space="preserve"> </w:t>
      </w:r>
      <w:r>
        <w:rPr>
          <w:color w:val="000000"/>
          <w:lang w:val="en-US"/>
        </w:rPr>
        <w:t>will execute</w:t>
      </w:r>
      <w:r>
        <w:rPr>
          <w:color w:val="000000"/>
          <w:lang w:val="en-US"/>
        </w:rPr>
        <w:t xml:space="preserve">. The shortcut for the mic correction is the key </w:t>
      </w:r>
      <w:r>
        <w:rPr>
          <w:b/>
          <w:bCs/>
          <w:color w:val="000000"/>
          <w:lang w:val="en-US"/>
        </w:rPr>
        <w:t>M</w:t>
      </w:r>
      <w:r>
        <w:rPr>
          <w:color w:val="000000"/>
          <w:lang w:val="en-US"/>
        </w:rPr>
        <w:t xml:space="preserve">. See page </w:t>
      </w:r>
      <w:r>
        <w:rPr>
          <w:color w:val="000000"/>
          <w:lang w:val="en-US"/>
        </w:rPr>
        <w:fldChar w:fldCharType="begin"/>
      </w:r>
      <w:r>
        <w:rPr>
          <w:color w:val="000000"/>
          <w:lang w:val="en-US"/>
        </w:rPr>
        <w:instrText> PAGEREF Ref_Miccorrection \h </w:instrText>
      </w:r>
      <w:r>
        <w:rPr>
          <w:color w:val="000000"/>
          <w:lang w:val="en-US"/>
        </w:rPr>
        <w:fldChar w:fldCharType="separate"/>
      </w:r>
      <w:r>
        <w:rPr>
          <w:color w:val="000000"/>
          <w:lang w:val="en-US"/>
        </w:rPr>
        <w:t>107</w:t>
      </w:r>
      <w:r>
        <w:rPr>
          <w:color w:val="000000"/>
          <w:lang w:val="en-US"/>
        </w:rPr>
        <w:fldChar w:fldCharType="end"/>
      </w:r>
      <w:r>
        <w:rPr>
          <w:color w:val="000000"/>
          <w:lang w:val="en-US"/>
        </w:rPr>
        <w:t xml:space="preserve"> for details about the mic – correction and about the menu assigned to this entry. </w:t>
      </w:r>
      <w:r>
        <w:rPr>
          <w:color w:val="000000"/>
          <w:lang w:val="en-US"/>
        </w:rPr>
        <w:t xml:space="preserve">This entry is available only if the </w:t>
      </w:r>
      <w:r>
        <w:rPr>
          <w:color w:val="000000"/>
          <w:lang w:val="en-US"/>
        </w:rPr>
        <w:t xml:space="preserve">current </w:t>
      </w:r>
      <w:r>
        <w:rPr>
          <w:color w:val="000000"/>
          <w:lang w:val="en-US"/>
        </w:rPr>
        <w:t>trace was created using a smooth FFT.</w:t>
      </w:r>
    </w:p>
    <w:p>
      <w:pPr>
        <w:pStyle w:val="Tekstblok"/>
        <w:numPr>
          <w:ilvl w:val="0"/>
          <w:numId w:val="119"/>
        </w:numPr>
        <w:tabs>
          <w:tab w:val="clear" w:pos="709"/>
          <w:tab w:val="left" w:pos="720" w:leader="none"/>
        </w:tabs>
        <w:rPr>
          <w:lang w:val="en-US"/>
        </w:rPr>
      </w:pPr>
      <w:r>
        <w:rPr>
          <w:color w:val="000000"/>
          <w:lang w:val="en-US"/>
        </w:rPr>
        <w:drawing>
          <wp:inline distT="0" distB="0" distL="0" distR="0">
            <wp:extent cx="151130" cy="151130"/>
            <wp:effectExtent l="0" t="0" r="0" b="0"/>
            <wp:docPr id="288" name="Grafik2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246" descr="" title=""/>
                    <pic:cNvPicPr>
                      <a:picLocks noChangeAspect="1" noChangeArrowheads="1"/>
                    </pic:cNvPicPr>
                  </pic:nvPicPr>
                  <pic:blipFill>
                    <a:blip r:embed="rId303"/>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Phase compensation</w:t>
      </w:r>
      <w:r>
        <w:rPr>
          <w:color w:val="000000"/>
          <w:lang w:val="en-US"/>
        </w:rPr>
        <w:t xml:space="preserve"> select the phase-compensation mode. Visible only if the trace was created using smooth FFT. For details see page </w:t>
      </w:r>
      <w:r>
        <w:rPr>
          <w:color w:val="000000"/>
          <w:lang w:val="en-US"/>
        </w:rPr>
        <w:fldChar w:fldCharType="begin"/>
      </w:r>
      <w:r>
        <w:rPr>
          <w:color w:val="000000"/>
          <w:lang w:val="en-US"/>
        </w:rPr>
        <w:instrText> PAGEREF Ref_Phase_compensation \h </w:instrText>
      </w:r>
      <w:r>
        <w:rPr>
          <w:color w:val="000000"/>
          <w:lang w:val="en-US"/>
        </w:rPr>
        <w:fldChar w:fldCharType="separate"/>
      </w:r>
      <w:r>
        <w:rPr>
          <w:color w:val="000000"/>
          <w:lang w:val="en-US"/>
        </w:rPr>
        <w:t>115</w:t>
      </w:r>
      <w:r>
        <w:rPr>
          <w:color w:val="000000"/>
          <w:lang w:val="en-US"/>
        </w:rPr>
        <w:fldChar w:fldCharType="end"/>
      </w:r>
      <w:r>
        <w:rPr>
          <w:color w:val="000000"/>
          <w:lang w:val="en-US"/>
        </w:rPr>
        <w:t>.</w:t>
      </w:r>
    </w:p>
    <w:p>
      <w:pPr>
        <w:pStyle w:val="Tekstblok"/>
        <w:numPr>
          <w:ilvl w:val="0"/>
          <w:numId w:val="119"/>
        </w:numPr>
        <w:tabs>
          <w:tab w:val="clear" w:pos="709"/>
          <w:tab w:val="left" w:pos="720" w:leader="none"/>
        </w:tabs>
        <w:rPr>
          <w:lang w:val="en-US"/>
        </w:rPr>
      </w:pPr>
      <w:r>
        <w:rPr>
          <w:b/>
          <w:bCs/>
          <w:color w:val="000000"/>
          <w:lang w:val="en-US"/>
        </w:rPr>
        <w:drawing>
          <wp:inline distT="0" distB="0" distL="0" distR="36195">
            <wp:extent cx="152400" cy="152400"/>
            <wp:effectExtent l="0" t="0" r="0" b="0"/>
            <wp:docPr id="289" name="Bild1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ild117" descr="" title=""/>
                    <pic:cNvPicPr>
                      <a:picLocks noChangeAspect="1" noChangeArrowheads="1"/>
                    </pic:cNvPicPr>
                  </pic:nvPicPr>
                  <pic:blipFill>
                    <a:blip r:embed="rId304"/>
                    <a:stretch>
                      <a:fillRect/>
                    </a:stretch>
                  </pic:blipFill>
                  <pic:spPr bwMode="auto">
                    <a:xfrm>
                      <a:off x="0" y="0"/>
                      <a:ext cx="152400" cy="152400"/>
                    </a:xfrm>
                    <a:prstGeom prst="rect">
                      <a:avLst/>
                    </a:prstGeom>
                  </pic:spPr>
                </pic:pic>
              </a:graphicData>
            </a:graphic>
          </wp:inline>
        </w:drawing>
      </w:r>
      <w:r>
        <w:rPr>
          <w:b/>
          <w:bCs/>
          <w:color w:val="000000"/>
          <w:lang w:val="en-US"/>
        </w:rPr>
        <w:t>Information</w:t>
      </w:r>
      <w:r>
        <w:rPr>
          <w:color w:val="000000"/>
          <w:lang w:val="en-US"/>
        </w:rPr>
        <w:t xml:space="preserve"> show the information window for current trace. The trace's description can be edited in the information window as well.</w:t>
      </w:r>
    </w:p>
    <w:p>
      <w:pPr>
        <w:pStyle w:val="Tekstblok"/>
        <w:numPr>
          <w:ilvl w:val="0"/>
          <w:numId w:val="119"/>
        </w:numPr>
        <w:tabs>
          <w:tab w:val="clear" w:pos="709"/>
          <w:tab w:val="left" w:pos="720" w:leader="none"/>
        </w:tabs>
        <w:rPr>
          <w:lang w:val="en-US"/>
        </w:rPr>
      </w:pPr>
      <w:r>
        <w:rPr>
          <w:color w:val="000000"/>
          <w:lang w:val="en-US"/>
        </w:rPr>
        <w:drawing>
          <wp:inline distT="0" distB="0" distL="0" distR="36195">
            <wp:extent cx="152400" cy="152400"/>
            <wp:effectExtent l="0" t="0" r="0" b="0"/>
            <wp:docPr id="290" name="Bild1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ild118" descr="" title=""/>
                    <pic:cNvPicPr>
                      <a:picLocks noChangeAspect="1" noChangeArrowheads="1"/>
                    </pic:cNvPicPr>
                  </pic:nvPicPr>
                  <pic:blipFill>
                    <a:blip r:embed="rId305"/>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Load Trace</w:t>
      </w:r>
      <w:r>
        <w:rPr>
          <w:color w:val="000000"/>
          <w:lang w:val="en-US"/>
        </w:rPr>
        <w:t xml:space="preserve"> open</w:t>
      </w:r>
      <w:r>
        <w:rPr>
          <w:color w:val="000000"/>
          <w:lang w:val="en-US"/>
        </w:rPr>
        <w:t>s</w:t>
      </w:r>
      <w:r>
        <w:rPr>
          <w:color w:val="000000"/>
          <w:lang w:val="en-US"/>
        </w:rPr>
        <w:t xml:space="preserve"> a file. In the function's sub menu you find a list of the most recent used files, from which you can pick a file with a double click.</w:t>
      </w:r>
    </w:p>
    <w:p>
      <w:pPr>
        <w:pStyle w:val="Tekstblok"/>
        <w:numPr>
          <w:ilvl w:val="0"/>
          <w:numId w:val="119"/>
        </w:numPr>
        <w:tabs>
          <w:tab w:val="clear" w:pos="709"/>
          <w:tab w:val="left" w:pos="720" w:leader="none"/>
        </w:tabs>
        <w:rPr>
          <w:lang w:val="en-US"/>
        </w:rPr>
      </w:pPr>
      <w:r>
        <w:rPr>
          <w:color w:val="000000"/>
          <w:lang w:val="en-US"/>
        </w:rPr>
        <w:drawing>
          <wp:inline distT="0" distB="0" distL="0" distR="36195">
            <wp:extent cx="152400" cy="152400"/>
            <wp:effectExtent l="0" t="0" r="0" b="0"/>
            <wp:docPr id="291" name="Bild1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ild119" descr="" title=""/>
                    <pic:cNvPicPr>
                      <a:picLocks noChangeAspect="1" noChangeArrowheads="1"/>
                    </pic:cNvPicPr>
                  </pic:nvPicPr>
                  <pic:blipFill>
                    <a:blip r:embed="rId306"/>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Print</w:t>
      </w:r>
      <w:r>
        <w:rPr>
          <w:color w:val="000000"/>
          <w:lang w:val="en-US"/>
        </w:rPr>
        <w:t xml:space="preserve"> prints the current trace display. The shortcut is </w:t>
      </w:r>
      <w:r>
        <w:rPr>
          <w:b/>
          <w:bCs/>
          <w:color w:val="000000"/>
          <w:lang w:val="en-US"/>
        </w:rPr>
        <w:t xml:space="preserve">Ctrl </w:t>
      </w:r>
      <w:r>
        <w:rPr>
          <w:b/>
          <w:bCs/>
          <w:color w:val="000000"/>
          <w:lang w:val="en-US"/>
        </w:rPr>
        <w:t xml:space="preserve">+ </w:t>
      </w:r>
      <w:r>
        <w:rPr>
          <w:b/>
          <w:bCs/>
          <w:color w:val="000000"/>
          <w:lang w:val="en-US"/>
        </w:rPr>
        <w:t>P</w:t>
      </w:r>
      <w:r>
        <w:rPr>
          <w:color w:val="000000"/>
          <w:lang w:val="en-US"/>
        </w:rPr>
        <w:t>.</w:t>
      </w:r>
    </w:p>
    <w:p>
      <w:pPr>
        <w:pStyle w:val="Tekstblok"/>
        <w:numPr>
          <w:ilvl w:val="0"/>
          <w:numId w:val="119"/>
        </w:numPr>
        <w:tabs>
          <w:tab w:val="clear" w:pos="709"/>
          <w:tab w:val="left" w:pos="720" w:leader="none"/>
        </w:tabs>
        <w:rPr>
          <w:lang w:val="en-US"/>
        </w:rPr>
      </w:pPr>
      <w:r>
        <w:rPr>
          <w:b/>
          <w:bCs/>
          <w:color w:val="000000"/>
          <w:lang w:val="en-US"/>
        </w:rPr>
        <w:drawing>
          <wp:inline distT="0" distB="0" distL="36195" distR="36195">
            <wp:extent cx="152400" cy="152400"/>
            <wp:effectExtent l="0" t="0" r="0" b="0"/>
            <wp:docPr id="292" name="Grafik2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Grafik224" descr="" title=""/>
                    <pic:cNvPicPr>
                      <a:picLocks noChangeAspect="1" noChangeArrowheads="1"/>
                    </pic:cNvPicPr>
                  </pic:nvPicPr>
                  <pic:blipFill>
                    <a:blip r:embed="rId307"/>
                    <a:stretch>
                      <a:fillRect/>
                    </a:stretch>
                  </pic:blipFill>
                  <pic:spPr bwMode="auto">
                    <a:xfrm>
                      <a:off x="0" y="0"/>
                      <a:ext cx="152400" cy="152400"/>
                    </a:xfrm>
                    <a:prstGeom prst="rect">
                      <a:avLst/>
                    </a:prstGeom>
                  </pic:spPr>
                </pic:pic>
              </a:graphicData>
            </a:graphic>
          </wp:inline>
        </w:drawing>
      </w:r>
      <w:r>
        <w:rPr>
          <w:b/>
          <w:bCs/>
          <w:color w:val="000000"/>
          <w:lang w:val="en-US"/>
        </w:rPr>
        <w:t xml:space="preserve">Edit Target Trace </w:t>
      </w:r>
      <w:r>
        <w:rPr>
          <w:b w:val="false"/>
          <w:bCs w:val="false"/>
          <w:color w:val="000000"/>
          <w:lang w:val="en-US"/>
        </w:rPr>
        <w:t xml:space="preserve">opens the editor for the target-trace. See page </w:t>
      </w:r>
      <w:r>
        <w:rPr>
          <w:b w:val="false"/>
          <w:bCs w:val="false"/>
          <w:color w:val="000000"/>
          <w:lang w:val="en-US"/>
        </w:rPr>
        <w:fldChar w:fldCharType="begin"/>
      </w:r>
      <w:r>
        <w:rPr>
          <w:b w:val="false"/>
          <w:bCs w:val="false"/>
          <w:color w:val="000000"/>
          <w:lang w:val="en-US"/>
        </w:rPr>
        <w:instrText> PAGEREF __RefHeading___Toc42945_1075737587 \h </w:instrText>
      </w:r>
      <w:r>
        <w:rPr>
          <w:b w:val="false"/>
          <w:bCs w:val="false"/>
          <w:color w:val="000000"/>
          <w:lang w:val="en-US"/>
        </w:rPr>
        <w:fldChar w:fldCharType="separate"/>
      </w:r>
      <w:r>
        <w:rPr>
          <w:b w:val="false"/>
          <w:bCs w:val="false"/>
          <w:color w:val="000000"/>
          <w:lang w:val="en-US"/>
        </w:rPr>
        <w:t>254</w:t>
      </w:r>
      <w:r>
        <w:rPr>
          <w:b w:val="false"/>
          <w:bCs w:val="false"/>
          <w:color w:val="000000"/>
          <w:lang w:val="en-US"/>
        </w:rPr>
        <w:fldChar w:fldCharType="end"/>
      </w:r>
      <w:r>
        <w:rPr>
          <w:b w:val="false"/>
          <w:bCs w:val="false"/>
          <w:color w:val="000000"/>
          <w:lang w:val="en-US"/>
        </w:rPr>
        <w:t xml:space="preserve"> for details.</w:t>
      </w:r>
    </w:p>
    <w:p>
      <w:pPr>
        <w:pStyle w:val="Tekstblok"/>
        <w:numPr>
          <w:ilvl w:val="0"/>
          <w:numId w:val="119"/>
        </w:numPr>
        <w:tabs>
          <w:tab w:val="clear" w:pos="709"/>
          <w:tab w:val="left" w:pos="720" w:leader="none"/>
        </w:tabs>
        <w:rPr>
          <w:lang w:val="en-US"/>
        </w:rPr>
      </w:pPr>
      <w:r>
        <w:rPr>
          <w:b/>
          <w:bCs/>
          <w:color w:val="000000"/>
          <w:lang w:val="en-US"/>
        </w:rPr>
        <w:drawing>
          <wp:inline distT="0" distB="0" distL="0" distR="36195">
            <wp:extent cx="179705" cy="179705"/>
            <wp:effectExtent l="0" t="0" r="0" b="0"/>
            <wp:docPr id="293" name="Bild1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ild120" descr="" title=""/>
                    <pic:cNvPicPr>
                      <a:picLocks noChangeAspect="1" noChangeArrowheads="1"/>
                    </pic:cNvPicPr>
                  </pic:nvPicPr>
                  <pic:blipFill>
                    <a:blip r:embed="rId308"/>
                    <a:stretch>
                      <a:fillRect/>
                    </a:stretch>
                  </pic:blipFill>
                  <pic:spPr bwMode="auto">
                    <a:xfrm>
                      <a:off x="0" y="0"/>
                      <a:ext cx="179705" cy="179705"/>
                    </a:xfrm>
                    <a:prstGeom prst="rect">
                      <a:avLst/>
                    </a:prstGeom>
                  </pic:spPr>
                </pic:pic>
              </a:graphicData>
            </a:graphic>
          </wp:inline>
        </w:drawing>
      </w:r>
      <w:r>
        <w:rPr>
          <w:b/>
          <w:bCs/>
          <w:color w:val="000000"/>
          <w:lang w:val="en-US"/>
        </w:rPr>
        <w:t>T</w:t>
      </w:r>
      <w:r>
        <w:rPr>
          <w:b/>
          <w:bCs/>
          <w:color w:val="000000"/>
          <w:lang w:val="en-US"/>
        </w:rPr>
        <w:t>race Layout</w:t>
      </w:r>
      <w:r>
        <w:rPr>
          <w:b w:val="false"/>
          <w:bCs w:val="false"/>
          <w:color w:val="000000"/>
          <w:lang w:val="en-US"/>
        </w:rPr>
        <w:t xml:space="preserve"> invokes the editor for the configuration of the trace display. See page </w:t>
      </w:r>
      <w:r>
        <w:rPr>
          <w:b w:val="false"/>
          <w:bCs w:val="false"/>
          <w:color w:val="000000"/>
          <w:lang w:val="en-US"/>
        </w:rPr>
        <w:fldChar w:fldCharType="begin"/>
      </w:r>
      <w:r>
        <w:rPr>
          <w:b w:val="false"/>
          <w:bCs w:val="false"/>
          <w:color w:val="000000"/>
          <w:lang w:val="en-US"/>
        </w:rPr>
        <w:instrText> PAGEREF __RefHeading__23378_1251909600 \h </w:instrText>
      </w:r>
      <w:r>
        <w:rPr>
          <w:b w:val="false"/>
          <w:bCs w:val="false"/>
          <w:color w:val="000000"/>
          <w:lang w:val="en-US"/>
        </w:rPr>
        <w:fldChar w:fldCharType="separate"/>
      </w:r>
      <w:r>
        <w:rPr>
          <w:b w:val="false"/>
          <w:bCs w:val="false"/>
          <w:color w:val="000000"/>
          <w:lang w:val="en-US"/>
        </w:rPr>
        <w:t>301</w:t>
      </w:r>
      <w:r>
        <w:rPr>
          <w:b w:val="false"/>
          <w:bCs w:val="false"/>
          <w:color w:val="000000"/>
          <w:lang w:val="en-US"/>
        </w:rPr>
        <w:fldChar w:fldCharType="end"/>
      </w:r>
      <w:r>
        <w:rPr>
          <w:b w:val="false"/>
          <w:bCs w:val="false"/>
          <w:color w:val="000000"/>
          <w:lang w:val="en-US"/>
        </w:rPr>
        <w:t xml:space="preserve"> for further information.</w:t>
      </w:r>
      <w:r>
        <w:br w:type="page"/>
      </w:r>
    </w:p>
    <w:p>
      <w:pPr>
        <w:pStyle w:val="Kop3"/>
        <w:rPr>
          <w:color w:val="000000"/>
          <w:lang w:val="en-US"/>
        </w:rPr>
      </w:pPr>
      <w:bookmarkStart w:id="197" w:name="__RefHeading___Toc41294_2823577171"/>
      <w:bookmarkEnd w:id="197"/>
      <w:r>
        <w:rPr>
          <w:color w:val="000000"/>
          <w:lang w:val="en-US"/>
        </w:rPr>
        <w:t>Trace Layout FFT Module, simple menu layout</w:t>
      </w:r>
    </w:p>
    <w:p>
      <w:pPr>
        <w:pStyle w:val="Tekstblok"/>
        <w:rPr>
          <w:color w:val="000000"/>
          <w:lang w:val="en-US"/>
        </w:rPr>
      </w:pPr>
      <w:r>
        <w:drawing>
          <wp:anchor behindDoc="0" distT="0" distB="71755" distL="71755" distR="0" simplePos="0" locked="0" layoutInCell="0" allowOverlap="1" relativeHeight="220">
            <wp:simplePos x="0" y="0"/>
            <wp:positionH relativeFrom="column">
              <wp:align>right</wp:align>
            </wp:positionH>
            <wp:positionV relativeFrom="paragraph">
              <wp:posOffset>22860</wp:posOffset>
            </wp:positionV>
            <wp:extent cx="1177290" cy="982345"/>
            <wp:effectExtent l="0" t="0" r="0" b="0"/>
            <wp:wrapSquare wrapText="bothSides"/>
            <wp:docPr id="294" name="Grafik4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Grafik499" descr="" title=""/>
                    <pic:cNvPicPr>
                      <a:picLocks noChangeAspect="1" noChangeArrowheads="1"/>
                    </pic:cNvPicPr>
                  </pic:nvPicPr>
                  <pic:blipFill>
                    <a:blip r:embed="rId309"/>
                    <a:stretch>
                      <a:fillRect/>
                    </a:stretch>
                  </pic:blipFill>
                  <pic:spPr bwMode="auto">
                    <a:xfrm>
                      <a:off x="0" y="0"/>
                      <a:ext cx="1177290" cy="982345"/>
                    </a:xfrm>
                    <a:prstGeom prst="rect">
                      <a:avLst/>
                    </a:prstGeom>
                  </pic:spPr>
                </pic:pic>
              </a:graphicData>
            </a:graphic>
          </wp:anchor>
        </w:drawing>
      </w:r>
      <w:r>
        <w:rPr>
          <w:color w:val="000000"/>
          <w:lang w:val="en-US"/>
        </w:rPr>
        <w:t>In the FFT module you find this settings below the trace display window in simple menu layout.</w:t>
      </w:r>
    </w:p>
    <w:p>
      <w:pPr>
        <w:pStyle w:val="Tekstblok"/>
        <w:rPr>
          <w:color w:val="000000"/>
          <w:lang w:val="en-US"/>
        </w:rPr>
      </w:pPr>
      <w:r>
        <w:rPr>
          <w:color w:val="000000"/>
          <w:lang w:val="en-US"/>
        </w:rPr>
        <w:t>Select the layout parameter you want to change:</w:t>
      </w:r>
    </w:p>
    <w:p>
      <w:pPr>
        <w:pStyle w:val="Tekstblok"/>
        <w:numPr>
          <w:ilvl w:val="0"/>
          <w:numId w:val="120"/>
        </w:numPr>
        <w:rPr/>
      </w:pPr>
      <w:r>
        <w:rPr>
          <w:color w:val="000000"/>
          <w:lang w:val="en-US"/>
        </w:rPr>
        <w:drawing>
          <wp:inline distT="0" distB="0" distL="0" distR="0">
            <wp:extent cx="151130" cy="151130"/>
            <wp:effectExtent l="0" t="0" r="0" b="0"/>
            <wp:docPr id="295" name="Grafik5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Grafik500" descr="" title=""/>
                    <pic:cNvPicPr>
                      <a:picLocks noChangeAspect="1" noChangeArrowheads="1"/>
                    </pic:cNvPicPr>
                  </pic:nvPicPr>
                  <pic:blipFill>
                    <a:blip r:embed="rId310"/>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 xml:space="preserve">Low </w:t>
      </w:r>
      <w:r>
        <w:rPr>
          <w:b/>
          <w:bCs/>
          <w:color w:val="000000"/>
          <w:lang w:val="en-US"/>
        </w:rPr>
        <w:t>d</w:t>
      </w:r>
      <w:r>
        <w:rPr>
          <w:b/>
          <w:bCs/>
          <w:color w:val="000000"/>
          <w:lang w:val="en-US"/>
        </w:rPr>
        <w:t>B</w:t>
      </w:r>
      <w:r>
        <w:rPr>
          <w:color w:val="000000"/>
          <w:lang w:val="en-US"/>
        </w:rPr>
        <w:t xml:space="preserve"> move</w:t>
      </w:r>
      <w:r>
        <w:rPr>
          <w:color w:val="000000"/>
          <w:lang w:val="en-US"/>
        </w:rPr>
        <w:t>s</w:t>
      </w:r>
      <w:r>
        <w:rPr>
          <w:color w:val="000000"/>
          <w:lang w:val="en-US"/>
        </w:rPr>
        <w:t xml:space="preserve"> the trace display's lower border. The visible area </w:t>
      </w:r>
      <w:r>
        <w:rPr>
          <w:color w:val="000000"/>
          <w:lang w:val="en-US"/>
        </w:rPr>
        <w:t xml:space="preserve">will </w:t>
      </w:r>
      <w:r>
        <w:rPr>
          <w:color w:val="000000"/>
          <w:lang w:val="en-US"/>
        </w:rPr>
        <w:t xml:space="preserve">range from Low </w:t>
      </w:r>
      <w:r>
        <w:rPr>
          <w:color w:val="000000"/>
          <w:lang w:val="en-US"/>
        </w:rPr>
        <w:t>d</w:t>
      </w:r>
      <w:r>
        <w:rPr>
          <w:color w:val="000000"/>
          <w:lang w:val="en-US"/>
        </w:rPr>
        <w:t xml:space="preserve">B to Low </w:t>
      </w:r>
      <w:r>
        <w:rPr>
          <w:color w:val="000000"/>
          <w:lang w:val="en-US"/>
        </w:rPr>
        <w:t>d</w:t>
      </w:r>
      <w:r>
        <w:rPr>
          <w:color w:val="000000"/>
          <w:lang w:val="en-US"/>
        </w:rPr>
        <w:t>B + Range Y.</w:t>
      </w:r>
    </w:p>
    <w:p>
      <w:pPr>
        <w:pStyle w:val="Tekstblok"/>
        <w:numPr>
          <w:ilvl w:val="0"/>
          <w:numId w:val="120"/>
        </w:numPr>
        <w:rPr>
          <w:lang w:val="en-US"/>
        </w:rPr>
      </w:pPr>
      <w:r>
        <w:rPr>
          <w:color w:val="000000"/>
          <w:lang w:val="en-US"/>
        </w:rPr>
        <w:drawing>
          <wp:inline distT="0" distB="0" distL="0" distR="0">
            <wp:extent cx="151130" cy="151130"/>
            <wp:effectExtent l="0" t="0" r="0" b="0"/>
            <wp:docPr id="296" name="Grafik5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fik501" descr="" title=""/>
                    <pic:cNvPicPr>
                      <a:picLocks noChangeAspect="1" noChangeArrowheads="1"/>
                    </pic:cNvPicPr>
                  </pic:nvPicPr>
                  <pic:blipFill>
                    <a:blip r:embed="rId311"/>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Range Y</w:t>
      </w:r>
      <w:r>
        <w:rPr>
          <w:color w:val="000000"/>
          <w:lang w:val="en-US"/>
        </w:rPr>
        <w:t xml:space="preserve"> set the trace display's vertical range.</w:t>
      </w:r>
    </w:p>
    <w:p>
      <w:pPr>
        <w:pStyle w:val="Tekstblok"/>
        <w:numPr>
          <w:ilvl w:val="0"/>
          <w:numId w:val="120"/>
        </w:numPr>
        <w:rPr>
          <w:color w:val="000000"/>
          <w:lang w:val="en-US"/>
        </w:rPr>
      </w:pPr>
      <w:r>
        <w:drawing>
          <wp:anchor behindDoc="0" distT="0" distB="0" distL="0" distR="0" simplePos="0" locked="0" layoutInCell="0" allowOverlap="1" relativeHeight="246">
            <wp:simplePos x="0" y="0"/>
            <wp:positionH relativeFrom="column">
              <wp:posOffset>469265</wp:posOffset>
            </wp:positionH>
            <wp:positionV relativeFrom="paragraph">
              <wp:posOffset>22860</wp:posOffset>
            </wp:positionV>
            <wp:extent cx="152400" cy="152400"/>
            <wp:effectExtent l="0" t="0" r="0" b="0"/>
            <wp:wrapSquare wrapText="bothSides"/>
            <wp:docPr id="297" name="Bild1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ild165" descr="" title=""/>
                    <pic:cNvPicPr>
                      <a:picLocks noChangeAspect="1" noChangeArrowheads="1"/>
                    </pic:cNvPicPr>
                  </pic:nvPicPr>
                  <pic:blipFill>
                    <a:blip r:embed="rId312"/>
                    <a:stretch>
                      <a:fillRect/>
                    </a:stretch>
                  </pic:blipFill>
                  <pic:spPr bwMode="auto">
                    <a:xfrm>
                      <a:off x="0" y="0"/>
                      <a:ext cx="152400" cy="152400"/>
                    </a:xfrm>
                    <a:prstGeom prst="rect">
                      <a:avLst/>
                    </a:prstGeom>
                  </pic:spPr>
                </pic:pic>
              </a:graphicData>
            </a:graphic>
          </wp:anchor>
        </w:drawing>
      </w:r>
      <w:r>
        <w:rPr>
          <w:b/>
          <w:bCs/>
          <w:color w:val="000000"/>
          <w:lang w:val="en-US"/>
        </w:rPr>
        <w:t>Line Gap</w:t>
      </w:r>
      <w:r>
        <w:rPr>
          <w:color w:val="000000"/>
          <w:lang w:val="en-US"/>
        </w:rPr>
        <w:t xml:space="preserve"> set the distance between two vertical grids.</w:t>
      </w:r>
    </w:p>
    <w:p>
      <w:pPr>
        <w:pStyle w:val="Tekstblok"/>
        <w:numPr>
          <w:ilvl w:val="0"/>
          <w:numId w:val="119"/>
        </w:numPr>
        <w:tabs>
          <w:tab w:val="clear" w:pos="709"/>
          <w:tab w:val="left" w:pos="720" w:leader="none"/>
        </w:tabs>
        <w:rPr>
          <w:lang w:val="en-US"/>
        </w:rPr>
      </w:pPr>
      <w:r>
        <w:drawing>
          <wp:anchor behindDoc="0" distT="0" distB="0" distL="36195" distR="36195" simplePos="0" locked="0" layoutInCell="0" allowOverlap="1" relativeHeight="136">
            <wp:simplePos x="0" y="0"/>
            <wp:positionH relativeFrom="column">
              <wp:posOffset>424815</wp:posOffset>
            </wp:positionH>
            <wp:positionV relativeFrom="paragraph">
              <wp:posOffset>19050</wp:posOffset>
            </wp:positionV>
            <wp:extent cx="203200" cy="203200"/>
            <wp:effectExtent l="0" t="0" r="0" b="0"/>
            <wp:wrapSquare wrapText="bothSides"/>
            <wp:docPr id="298" name="Grafik2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fik228" descr="" title=""/>
                    <pic:cNvPicPr>
                      <a:picLocks noChangeAspect="1" noChangeArrowheads="1"/>
                    </pic:cNvPicPr>
                  </pic:nvPicPr>
                  <pic:blipFill>
                    <a:blip r:embed="rId313"/>
                    <a:stretch>
                      <a:fillRect/>
                    </a:stretch>
                  </pic:blipFill>
                  <pic:spPr bwMode="auto">
                    <a:xfrm>
                      <a:off x="0" y="0"/>
                      <a:ext cx="203200" cy="203200"/>
                    </a:xfrm>
                    <a:prstGeom prst="rect">
                      <a:avLst/>
                    </a:prstGeom>
                  </pic:spPr>
                </pic:pic>
              </a:graphicData>
            </a:graphic>
          </wp:anchor>
        </w:drawing>
      </w:r>
      <w:r>
        <w:rPr>
          <w:b/>
          <w:bCs/>
          <w:color w:val="000000"/>
          <w:lang w:val="en-US"/>
        </w:rPr>
        <w:t>Trace Layout</w:t>
      </w:r>
      <w:r>
        <w:rPr>
          <w:b w:val="false"/>
          <w:bCs w:val="false"/>
          <w:color w:val="000000"/>
          <w:lang w:val="en-US"/>
        </w:rPr>
        <w:t xml:space="preserve"> invokes the editor for the layout of the live trace. See page </w:t>
      </w:r>
      <w:r>
        <w:rPr>
          <w:b w:val="false"/>
          <w:bCs w:val="false"/>
          <w:color w:val="000000"/>
          <w:lang w:val="en-US"/>
        </w:rPr>
        <w:fldChar w:fldCharType="begin"/>
      </w:r>
      <w:r>
        <w:rPr>
          <w:b w:val="false"/>
          <w:bCs w:val="false"/>
          <w:color w:val="000000"/>
          <w:lang w:val="en-US"/>
        </w:rPr>
        <w:instrText> PAGEREF __RefHeading__23378_1251909600 \h </w:instrText>
      </w:r>
      <w:r>
        <w:rPr>
          <w:b w:val="false"/>
          <w:bCs w:val="false"/>
          <w:color w:val="000000"/>
          <w:lang w:val="en-US"/>
        </w:rPr>
        <w:fldChar w:fldCharType="separate"/>
      </w:r>
      <w:r>
        <w:rPr>
          <w:b w:val="false"/>
          <w:bCs w:val="false"/>
          <w:color w:val="000000"/>
          <w:lang w:val="en-US"/>
        </w:rPr>
        <w:t>301</w:t>
      </w:r>
      <w:r>
        <w:rPr>
          <w:b w:val="false"/>
          <w:bCs w:val="false"/>
          <w:color w:val="000000"/>
          <w:lang w:val="en-US"/>
        </w:rPr>
        <w:fldChar w:fldCharType="end"/>
      </w:r>
      <w:r>
        <w:rPr>
          <w:b w:val="false"/>
          <w:bCs w:val="false"/>
          <w:color w:val="000000"/>
          <w:lang w:val="en-US"/>
        </w:rPr>
        <w:t xml:space="preserve"> for details.</w:t>
      </w:r>
    </w:p>
    <w:p>
      <w:pPr>
        <w:pStyle w:val="Tekstblok"/>
        <w:rPr>
          <w:b/>
          <w:b/>
          <w:bCs/>
          <w:color w:val="000000"/>
          <w:lang w:val="en-US"/>
        </w:rPr>
      </w:pPr>
      <w:r>
        <w:rPr>
          <w:b/>
          <w:bCs/>
          <w:color w:val="000000"/>
          <w:lang w:val="en-US"/>
        </w:rPr>
        <w:t>Hints:</w:t>
      </w:r>
    </w:p>
    <w:p>
      <w:pPr>
        <w:pStyle w:val="Tekstblok"/>
        <w:numPr>
          <w:ilvl w:val="0"/>
          <w:numId w:val="121"/>
        </w:numPr>
        <w:rPr>
          <w:color w:val="000000"/>
          <w:lang w:val="en-US"/>
        </w:rPr>
      </w:pPr>
      <w:r>
        <w:rPr>
          <w:color w:val="000000"/>
          <w:lang w:val="en-US"/>
        </w:rPr>
        <w:t>To select a parameter simply click on the parameter field left of the value editor field. This will show a popup menu, where you can choose the parameter to edit.</w:t>
      </w:r>
    </w:p>
    <w:p>
      <w:pPr>
        <w:pStyle w:val="Tekstblok"/>
        <w:numPr>
          <w:ilvl w:val="0"/>
          <w:numId w:val="121"/>
        </w:numPr>
        <w:rPr>
          <w:color w:val="000000"/>
          <w:lang w:val="en-US"/>
        </w:rPr>
      </w:pPr>
      <w:r>
        <w:rPr>
          <w:color w:val="000000"/>
          <w:lang w:val="en-US"/>
        </w:rPr>
        <w:t>After a parameter is selected the value editor field shows the parameter's current value. The current parameter's name is displayed left of the value editor field.</w:t>
      </w:r>
    </w:p>
    <w:p>
      <w:pPr>
        <w:pStyle w:val="Tekstblok"/>
        <w:numPr>
          <w:ilvl w:val="0"/>
          <w:numId w:val="121"/>
        </w:numPr>
        <w:rPr>
          <w:color w:val="000000"/>
          <w:lang w:val="en-US"/>
        </w:rPr>
      </w:pPr>
      <w:r>
        <w:rPr>
          <w:color w:val="000000"/>
          <w:lang w:val="en-US"/>
        </w:rPr>
        <w:t>The parameter's value can be changed using the value editor field.</w:t>
      </w:r>
    </w:p>
    <w:p>
      <w:pPr>
        <w:pStyle w:val="Tekstblok"/>
        <w:numPr>
          <w:ilvl w:val="0"/>
          <w:numId w:val="121"/>
        </w:numPr>
        <w:rPr>
          <w:color w:val="000000"/>
          <w:lang w:val="en-US"/>
        </w:rPr>
      </w:pPr>
      <w:r>
        <w:rPr>
          <w:color w:val="000000"/>
          <w:lang w:val="en-US"/>
        </w:rPr>
        <w:t>The value editor field contains a popup menu with some presets for the currently selected parameter.</w:t>
      </w:r>
    </w:p>
    <w:p>
      <w:pPr>
        <w:pStyle w:val="Tekstblok"/>
        <w:numPr>
          <w:ilvl w:val="0"/>
          <w:numId w:val="121"/>
        </w:numPr>
        <w:rPr>
          <w:color w:val="000000"/>
          <w:lang w:val="en-US"/>
        </w:rPr>
      </w:pPr>
      <w:r>
        <w:rPr>
          <w:color w:val="000000"/>
          <w:lang w:val="en-US"/>
        </w:rPr>
        <w:t xml:space="preserve">You can change appearance of the traces displayed using the trace-layout window. See Page </w:t>
      </w:r>
      <w:r>
        <w:rPr>
          <w:color w:val="000000"/>
          <w:lang w:val="en-US"/>
        </w:rPr>
        <w:fldChar w:fldCharType="begin"/>
      </w:r>
      <w:r>
        <w:rPr>
          <w:color w:val="000000"/>
          <w:lang w:val="en-US"/>
        </w:rPr>
        <w:instrText> PAGEREF __RefHeading__23378_1251909600 \h </w:instrText>
      </w:r>
      <w:r>
        <w:rPr>
          <w:color w:val="000000"/>
          <w:lang w:val="en-US"/>
        </w:rPr>
        <w:fldChar w:fldCharType="separate"/>
      </w:r>
      <w:r>
        <w:rPr>
          <w:color w:val="000000"/>
          <w:lang w:val="en-US"/>
        </w:rPr>
        <w:t>301</w:t>
      </w:r>
      <w:r>
        <w:rPr>
          <w:color w:val="000000"/>
          <w:lang w:val="en-US"/>
        </w:rPr>
        <w:fldChar w:fldCharType="end"/>
      </w:r>
      <w:r>
        <w:rPr>
          <w:color w:val="000000"/>
          <w:lang w:val="en-US"/>
        </w:rPr>
        <w:t xml:space="preserve"> for details.</w:t>
      </w:r>
      <w:r>
        <w:br w:type="page"/>
      </w:r>
    </w:p>
    <w:p>
      <w:pPr>
        <w:pStyle w:val="Kop3"/>
        <w:rPr>
          <w:lang w:val="en-US"/>
        </w:rPr>
      </w:pPr>
      <w:bookmarkStart w:id="198" w:name="__RefHeading___Toc41296_2823577171"/>
      <w:bookmarkStart w:id="199" w:name="hs2366"/>
      <w:bookmarkEnd w:id="198"/>
      <w:bookmarkEnd w:id="199"/>
      <w:r>
        <w:rPr>
          <w:lang w:val="en-US"/>
        </w:rPr>
        <w:t>Trace Layout FFT module, complex menu layout</w:t>
      </w:r>
    </w:p>
    <w:p>
      <w:pPr>
        <w:pStyle w:val="Tekstblok"/>
        <w:rPr>
          <w:color w:val="000000"/>
          <w:lang w:val="en-US"/>
        </w:rPr>
      </w:pPr>
      <w:r>
        <w:drawing>
          <wp:anchor behindDoc="0" distT="0" distB="71755" distL="71755" distR="0" simplePos="0" locked="0" layoutInCell="0" allowOverlap="1" relativeHeight="582">
            <wp:simplePos x="0" y="0"/>
            <wp:positionH relativeFrom="column">
              <wp:posOffset>3491865</wp:posOffset>
            </wp:positionH>
            <wp:positionV relativeFrom="paragraph">
              <wp:posOffset>2540</wp:posOffset>
            </wp:positionV>
            <wp:extent cx="2626995" cy="262255"/>
            <wp:effectExtent l="0" t="0" r="0" b="0"/>
            <wp:wrapSquare wrapText="bothSides"/>
            <wp:docPr id="299" name="Grafik5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Grafik504" descr="" title=""/>
                    <pic:cNvPicPr>
                      <a:picLocks noChangeAspect="1" noChangeArrowheads="1"/>
                    </pic:cNvPicPr>
                  </pic:nvPicPr>
                  <pic:blipFill>
                    <a:blip r:embed="rId314"/>
                    <a:stretch>
                      <a:fillRect/>
                    </a:stretch>
                  </pic:blipFill>
                  <pic:spPr bwMode="auto">
                    <a:xfrm>
                      <a:off x="0" y="0"/>
                      <a:ext cx="2626995" cy="262255"/>
                    </a:xfrm>
                    <a:prstGeom prst="rect">
                      <a:avLst/>
                    </a:prstGeom>
                  </pic:spPr>
                </pic:pic>
              </a:graphicData>
            </a:graphic>
          </wp:anchor>
        </w:drawing>
      </w:r>
      <w:r>
        <w:rPr>
          <w:color w:val="000000"/>
          <w:lang w:val="en-US"/>
        </w:rPr>
        <w:t>In the FFT module you'll find this settings below the trace display window, when the complex menu layout is selected.</w:t>
      </w:r>
    </w:p>
    <w:p>
      <w:pPr>
        <w:pStyle w:val="Tekstblok"/>
        <w:rPr>
          <w:color w:val="000000"/>
          <w:lang w:val="en-US"/>
        </w:rPr>
      </w:pPr>
      <w:r>
        <w:rPr>
          <w:color w:val="000000"/>
          <w:lang w:val="en-US"/>
        </w:rPr>
        <w:t>Select a parameter of the trace display's layout, either by clicking on a field or by selecting it from the current parameter display's popup menu.</w:t>
      </w:r>
    </w:p>
    <w:p>
      <w:pPr>
        <w:pStyle w:val="Tekstblok"/>
        <w:numPr>
          <w:ilvl w:val="0"/>
          <w:numId w:val="122"/>
        </w:numPr>
        <w:tabs>
          <w:tab w:val="clear" w:pos="709"/>
          <w:tab w:val="left" w:pos="720" w:leader="none"/>
        </w:tabs>
        <w:rPr/>
      </w:pPr>
      <w:r>
        <w:rPr>
          <w:color w:val="000000"/>
          <w:lang w:val="en-US"/>
        </w:rPr>
        <w:drawing>
          <wp:inline distT="0" distB="0" distL="0" distR="0">
            <wp:extent cx="151130" cy="151130"/>
            <wp:effectExtent l="0" t="0" r="0" b="0"/>
            <wp:docPr id="300" name="Grafik5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rafik505" descr="" title=""/>
                    <pic:cNvPicPr>
                      <a:picLocks noChangeAspect="1" noChangeArrowheads="1"/>
                    </pic:cNvPicPr>
                  </pic:nvPicPr>
                  <pic:blipFill>
                    <a:blip r:embed="rId315"/>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 xml:space="preserve">Low </w:t>
      </w:r>
      <w:r>
        <w:rPr>
          <w:b/>
          <w:bCs/>
          <w:color w:val="000000"/>
          <w:lang w:val="en-US"/>
        </w:rPr>
        <w:t>d</w:t>
      </w:r>
      <w:r>
        <w:rPr>
          <w:b/>
          <w:bCs/>
          <w:color w:val="000000"/>
          <w:lang w:val="en-US"/>
        </w:rPr>
        <w:t>B</w:t>
      </w:r>
      <w:r>
        <w:rPr>
          <w:color w:val="000000"/>
          <w:lang w:val="en-US"/>
        </w:rPr>
        <w:t xml:space="preserve"> move the trace display's lower border. The visible area ranges from Low </w:t>
      </w:r>
      <w:r>
        <w:rPr>
          <w:color w:val="000000"/>
          <w:lang w:val="en-US"/>
        </w:rPr>
        <w:t>d</w:t>
      </w:r>
      <w:r>
        <w:rPr>
          <w:color w:val="000000"/>
          <w:lang w:val="en-US"/>
        </w:rPr>
        <w:t xml:space="preserve">B to Low </w:t>
      </w:r>
      <w:r>
        <w:rPr>
          <w:color w:val="000000"/>
          <w:lang w:val="en-US"/>
        </w:rPr>
        <w:t>d</w:t>
      </w:r>
      <w:r>
        <w:rPr>
          <w:color w:val="000000"/>
          <w:lang w:val="en-US"/>
        </w:rPr>
        <w:t>B + Range Y.</w:t>
      </w:r>
    </w:p>
    <w:p>
      <w:pPr>
        <w:pStyle w:val="Tekstblok"/>
        <w:numPr>
          <w:ilvl w:val="0"/>
          <w:numId w:val="122"/>
        </w:numPr>
        <w:tabs>
          <w:tab w:val="clear" w:pos="709"/>
          <w:tab w:val="left" w:pos="720" w:leader="none"/>
        </w:tabs>
        <w:rPr>
          <w:lang w:val="en-US"/>
        </w:rPr>
      </w:pPr>
      <w:r>
        <w:rPr>
          <w:color w:val="000000"/>
          <w:lang w:val="en-US"/>
        </w:rPr>
        <w:drawing>
          <wp:inline distT="0" distB="0" distL="0" distR="0">
            <wp:extent cx="151130" cy="151130"/>
            <wp:effectExtent l="0" t="0" r="0" b="0"/>
            <wp:docPr id="301" name="Grafik5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Grafik506" descr="" title=""/>
                    <pic:cNvPicPr>
                      <a:picLocks noChangeAspect="1" noChangeArrowheads="1"/>
                    </pic:cNvPicPr>
                  </pic:nvPicPr>
                  <pic:blipFill>
                    <a:blip r:embed="rId316"/>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Range Y</w:t>
      </w:r>
      <w:r>
        <w:rPr>
          <w:color w:val="000000"/>
          <w:lang w:val="en-US"/>
        </w:rPr>
        <w:t xml:space="preserve"> set the trace display's vertical range.</w:t>
      </w:r>
    </w:p>
    <w:p>
      <w:pPr>
        <w:pStyle w:val="Tekstblok"/>
        <w:numPr>
          <w:ilvl w:val="0"/>
          <w:numId w:val="122"/>
        </w:numPr>
        <w:tabs>
          <w:tab w:val="clear" w:pos="709"/>
          <w:tab w:val="left" w:pos="720" w:leader="none"/>
        </w:tabs>
        <w:rPr>
          <w:lang w:val="en-US"/>
        </w:rPr>
      </w:pPr>
      <w:r>
        <w:drawing>
          <wp:anchor behindDoc="0" distT="0" distB="0" distL="0" distR="36195" simplePos="0" locked="0" layoutInCell="0" allowOverlap="1" relativeHeight="236">
            <wp:simplePos x="0" y="0"/>
            <wp:positionH relativeFrom="column">
              <wp:posOffset>476885</wp:posOffset>
            </wp:positionH>
            <wp:positionV relativeFrom="paragraph">
              <wp:posOffset>7620</wp:posOffset>
            </wp:positionV>
            <wp:extent cx="152400" cy="152400"/>
            <wp:effectExtent l="0" t="0" r="0" b="0"/>
            <wp:wrapSquare wrapText="bothSides"/>
            <wp:docPr id="302" name="Bild1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ild121" descr="" title=""/>
                    <pic:cNvPicPr>
                      <a:picLocks noChangeAspect="1" noChangeArrowheads="1"/>
                    </pic:cNvPicPr>
                  </pic:nvPicPr>
                  <pic:blipFill>
                    <a:blip r:embed="rId317"/>
                    <a:stretch>
                      <a:fillRect/>
                    </a:stretch>
                  </pic:blipFill>
                  <pic:spPr bwMode="auto">
                    <a:xfrm>
                      <a:off x="0" y="0"/>
                      <a:ext cx="152400" cy="152400"/>
                    </a:xfrm>
                    <a:prstGeom prst="rect">
                      <a:avLst/>
                    </a:prstGeom>
                  </pic:spPr>
                </pic:pic>
              </a:graphicData>
            </a:graphic>
          </wp:anchor>
        </w:drawing>
      </w:r>
      <w:r>
        <w:rPr>
          <w:color w:val="000000"/>
          <w:lang w:val="en-US"/>
        </w:rPr>
        <w:t xml:space="preserve"> </w:t>
      </w:r>
      <w:r>
        <w:rPr>
          <w:b/>
          <w:bCs/>
          <w:color w:val="000000"/>
          <w:lang w:val="en-US"/>
        </w:rPr>
        <w:t>Lines Gap</w:t>
      </w:r>
      <w:r>
        <w:rPr>
          <w:color w:val="000000"/>
          <w:lang w:val="en-US"/>
        </w:rPr>
        <w:t xml:space="preserve"> set distance between two vertical grids.</w:t>
      </w:r>
    </w:p>
    <w:p>
      <w:pPr>
        <w:pStyle w:val="Tekstblok"/>
        <w:numPr>
          <w:ilvl w:val="0"/>
          <w:numId w:val="122"/>
        </w:numPr>
        <w:tabs>
          <w:tab w:val="clear" w:pos="709"/>
          <w:tab w:val="left" w:pos="720" w:leader="none"/>
        </w:tabs>
        <w:rPr>
          <w:lang w:val="en-US"/>
        </w:rPr>
      </w:pPr>
      <w:r>
        <w:rPr>
          <w:color w:val="000000"/>
          <w:lang w:val="en-US"/>
        </w:rPr>
        <w:drawing>
          <wp:inline distT="0" distB="0" distL="0" distR="0">
            <wp:extent cx="151130" cy="151130"/>
            <wp:effectExtent l="0" t="0" r="0" b="0"/>
            <wp:docPr id="303" name="Bild4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ild432" descr="" title=""/>
                    <pic:cNvPicPr>
                      <a:picLocks noChangeAspect="1" noChangeArrowheads="1"/>
                    </pic:cNvPicPr>
                  </pic:nvPicPr>
                  <pic:blipFill>
                    <a:blip r:embed="rId318"/>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Range Y</w:t>
      </w:r>
      <w:r>
        <w:rPr>
          <w:color w:val="000000"/>
          <w:lang w:val="en-US"/>
        </w:rPr>
        <w:t xml:space="preserve"> set the trace display's vertical range.</w:t>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123"/>
        </w:numPr>
        <w:tabs>
          <w:tab w:val="clear" w:pos="709"/>
          <w:tab w:val="left" w:pos="720" w:leader="none"/>
        </w:tabs>
        <w:rPr>
          <w:color w:val="000000"/>
          <w:lang w:val="en-US"/>
        </w:rPr>
      </w:pPr>
      <w:r>
        <w:rPr>
          <w:color w:val="000000"/>
          <w:lang w:val="en-US"/>
        </w:rPr>
        <w:t>After the selection of a parameter, the value editor field shows the parameter's current value. The current parameter's name is displayed left of the value editor field.</w:t>
      </w:r>
    </w:p>
    <w:p>
      <w:pPr>
        <w:pStyle w:val="Tekstblok"/>
        <w:numPr>
          <w:ilvl w:val="0"/>
          <w:numId w:val="123"/>
        </w:numPr>
        <w:tabs>
          <w:tab w:val="clear" w:pos="709"/>
          <w:tab w:val="left" w:pos="720" w:leader="none"/>
        </w:tabs>
        <w:rPr>
          <w:color w:val="000000"/>
          <w:lang w:val="en-US"/>
        </w:rPr>
      </w:pPr>
      <w:r>
        <w:rPr>
          <w:color w:val="000000"/>
          <w:lang w:val="en-US"/>
        </w:rPr>
        <w:t>The parameter's value can be changed using the value editor field.</w:t>
      </w:r>
    </w:p>
    <w:p>
      <w:pPr>
        <w:pStyle w:val="Tekstblok"/>
        <w:numPr>
          <w:ilvl w:val="0"/>
          <w:numId w:val="123"/>
        </w:numPr>
        <w:tabs>
          <w:tab w:val="clear" w:pos="709"/>
          <w:tab w:val="left" w:pos="720" w:leader="none"/>
        </w:tabs>
        <w:rPr>
          <w:color w:val="000000"/>
          <w:lang w:val="en-US"/>
        </w:rPr>
      </w:pPr>
      <w:r>
        <w:rPr>
          <w:color w:val="000000"/>
          <w:lang w:val="en-US"/>
        </w:rPr>
        <w:t>Every parameter's field features a popup menu with some preset values.</w:t>
      </w:r>
    </w:p>
    <w:p>
      <w:pPr>
        <w:pStyle w:val="Tekstblok"/>
        <w:numPr>
          <w:ilvl w:val="0"/>
          <w:numId w:val="123"/>
        </w:numPr>
        <w:tabs>
          <w:tab w:val="clear" w:pos="709"/>
          <w:tab w:val="left" w:pos="720" w:leader="none"/>
        </w:tabs>
        <w:rPr>
          <w:color w:val="000000"/>
          <w:lang w:val="en-US"/>
        </w:rPr>
      </w:pPr>
      <w:r>
        <w:rPr>
          <w:color w:val="000000"/>
          <w:lang w:val="en-US"/>
        </w:rPr>
        <w:t xml:space="preserve">You can change appearance of the traces displayed using the trace-layout window. See Page </w:t>
      </w:r>
      <w:r>
        <w:rPr>
          <w:color w:val="000000"/>
          <w:lang w:val="en-US"/>
        </w:rPr>
        <w:fldChar w:fldCharType="begin"/>
      </w:r>
      <w:r>
        <w:rPr>
          <w:color w:val="000000"/>
          <w:lang w:val="en-US"/>
        </w:rPr>
        <w:instrText> PAGEREF __RefHeading__23378_1251909600 \h </w:instrText>
      </w:r>
      <w:r>
        <w:rPr>
          <w:color w:val="000000"/>
          <w:lang w:val="en-US"/>
        </w:rPr>
        <w:fldChar w:fldCharType="separate"/>
      </w:r>
      <w:r>
        <w:rPr>
          <w:color w:val="000000"/>
          <w:lang w:val="en-US"/>
        </w:rPr>
        <w:t>301</w:t>
      </w:r>
      <w:r>
        <w:rPr>
          <w:color w:val="000000"/>
          <w:lang w:val="en-US"/>
        </w:rPr>
        <w:fldChar w:fldCharType="end"/>
      </w:r>
      <w:r>
        <w:rPr>
          <w:color w:val="000000"/>
          <w:lang w:val="en-US"/>
        </w:rPr>
        <w:t xml:space="preserve"> for details.</w:t>
      </w:r>
      <w:r>
        <w:br w:type="page"/>
      </w:r>
    </w:p>
    <w:p>
      <w:pPr>
        <w:pStyle w:val="Kop3"/>
        <w:rPr>
          <w:color w:val="000000"/>
          <w:lang w:val="en-US"/>
        </w:rPr>
      </w:pPr>
      <w:bookmarkStart w:id="200" w:name="__RefHeading___Toc41298_2823577171"/>
      <w:bookmarkStart w:id="201" w:name="hs4040"/>
      <w:bookmarkEnd w:id="200"/>
      <w:bookmarkEnd w:id="201"/>
      <w:r>
        <w:rPr>
          <w:color w:val="000000"/>
          <w:lang w:val="en-US"/>
        </w:rPr>
        <w:t>P</w:t>
      </w:r>
      <w:bookmarkStart w:id="202" w:name="Ref_Phase_compensation"/>
      <w:bookmarkEnd w:id="202"/>
      <w:r>
        <w:rPr>
          <w:color w:val="000000"/>
          <w:lang w:val="en-US"/>
        </w:rPr>
      </w:r>
      <w:r>
        <w:rPr>
          <w:color w:val="000000"/>
          <w:lang w:val="en-US"/>
        </w:rPr>
        <w:t>hase compensation</w:t>
      </w:r>
    </w:p>
    <w:p>
      <w:pPr>
        <w:pStyle w:val="Tekstblok"/>
        <w:tabs>
          <w:tab w:val="clear" w:pos="709"/>
          <w:tab w:val="left" w:pos="720" w:leader="none"/>
        </w:tabs>
        <w:rPr>
          <w:color w:val="000000"/>
          <w:lang w:val="en-US"/>
        </w:rPr>
      </w:pPr>
      <w:r>
        <w:rPr>
          <w:color w:val="000000"/>
          <w:lang w:val="en-US"/>
        </w:rPr>
        <w:t xml:space="preserve">The Phase </w:t>
      </w:r>
      <w:r>
        <w:rPr>
          <w:color w:val="000000"/>
          <w:lang w:val="en-US"/>
        </w:rPr>
        <w:t>C</w:t>
      </w:r>
      <w:r>
        <w:rPr>
          <w:color w:val="000000"/>
          <w:lang w:val="en-US"/>
        </w:rPr>
        <w:t xml:space="preserve">ompensation, available in the FFT module, </w:t>
      </w:r>
      <w:r>
        <w:rPr>
          <w:color w:val="000000"/>
          <w:lang w:val="en-US"/>
        </w:rPr>
        <w:t>removes</w:t>
      </w:r>
      <w:r>
        <w:rPr>
          <w:color w:val="000000"/>
          <w:lang w:val="en-US"/>
        </w:rPr>
        <w:t xml:space="preserve"> the phase-shift introduced by the delay.</w:t>
      </w:r>
    </w:p>
    <w:p>
      <w:pPr>
        <w:pStyle w:val="Tekstblok"/>
        <w:tabs>
          <w:tab w:val="clear" w:pos="709"/>
          <w:tab w:val="left" w:pos="720" w:leader="none"/>
        </w:tabs>
        <w:rPr>
          <w:color w:val="000000"/>
          <w:lang w:val="en-US"/>
        </w:rPr>
      </w:pPr>
      <w:r>
        <w:rPr>
          <w:color w:val="000000"/>
          <w:lang w:val="en-US"/>
        </w:rPr>
        <w:t>After running the speaker in room macro in the impulse- response module with just a link between the input and the output you hopefully get a near flat amplitude response graph. But when you activate the phase display, you might be surprised, because you will not a flat phase graph, but a falling one.</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405">
            <wp:simplePos x="0" y="0"/>
            <wp:positionH relativeFrom="column">
              <wp:align>right</wp:align>
            </wp:positionH>
            <wp:positionV relativeFrom="paragraph">
              <wp:posOffset>635</wp:posOffset>
            </wp:positionV>
            <wp:extent cx="1301750" cy="2701925"/>
            <wp:effectExtent l="0" t="0" r="0" b="0"/>
            <wp:wrapSquare wrapText="bothSides"/>
            <wp:docPr id="304" name="Grafik7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Grafik738" descr="" title=""/>
                    <pic:cNvPicPr>
                      <a:picLocks noChangeAspect="1" noChangeArrowheads="1"/>
                    </pic:cNvPicPr>
                  </pic:nvPicPr>
                  <pic:blipFill>
                    <a:blip r:embed="rId319"/>
                    <a:stretch>
                      <a:fillRect/>
                    </a:stretch>
                  </pic:blipFill>
                  <pic:spPr bwMode="auto">
                    <a:xfrm>
                      <a:off x="0" y="0"/>
                      <a:ext cx="1301750" cy="2701925"/>
                    </a:xfrm>
                    <a:prstGeom prst="rect">
                      <a:avLst/>
                    </a:prstGeom>
                  </pic:spPr>
                </pic:pic>
              </a:graphicData>
            </a:graphic>
          </wp:anchor>
        </w:drawing>
      </w:r>
      <w:r>
        <w:rPr>
          <w:color w:val="000000"/>
          <w:lang w:val="en-US"/>
        </w:rPr>
        <w:t>To explain what happens here, we first take a look at the left side of the impulse response's display in the upper window.</w:t>
      </w:r>
    </w:p>
    <w:p>
      <w:pPr>
        <w:pStyle w:val="Tekstblok"/>
        <w:tabs>
          <w:tab w:val="clear" w:pos="709"/>
          <w:tab w:val="left" w:pos="720" w:leader="none"/>
        </w:tabs>
        <w:rPr>
          <w:color w:val="000000"/>
          <w:lang w:val="en-US"/>
        </w:rPr>
      </w:pPr>
      <w:r>
        <w:rPr>
          <w:color w:val="000000"/>
          <w:lang w:val="en-US"/>
        </w:rPr>
        <w:t xml:space="preserve">You </w:t>
      </w:r>
      <w:r>
        <w:rPr>
          <w:color w:val="000000"/>
          <w:lang w:val="en-US"/>
        </w:rPr>
        <w:t>might notice</w:t>
      </w:r>
      <w:r>
        <w:rPr>
          <w:color w:val="000000"/>
          <w:lang w:val="en-US"/>
        </w:rPr>
        <w:t xml:space="preserve"> some space between the left border of the window and the impulse's peak, even if the peak is at 0.0ms.</w:t>
      </w:r>
    </w:p>
    <w:p>
      <w:pPr>
        <w:pStyle w:val="Tekstblok"/>
        <w:tabs>
          <w:tab w:val="clear" w:pos="709"/>
          <w:tab w:val="left" w:pos="720" w:leader="none"/>
        </w:tabs>
        <w:rPr>
          <w:lang w:val="en-US"/>
        </w:rPr>
      </w:pPr>
      <w:r>
        <w:rPr>
          <w:color w:val="000000"/>
          <w:lang w:val="en-US"/>
        </w:rPr>
        <w:t xml:space="preserve">This space is generated by the window selected in the macro setup. For the speaker in room macro a peak related window with a </w:t>
      </w:r>
      <w:r>
        <w:rPr>
          <w:b w:val="false"/>
          <w:bCs w:val="false"/>
          <w:i/>
          <w:iCs/>
          <w:color w:val="000000"/>
          <w:lang w:val="en-US"/>
        </w:rPr>
        <w:t>pre</w:t>
      </w:r>
      <w:r>
        <w:rPr>
          <w:color w:val="000000"/>
          <w:lang w:val="en-US"/>
        </w:rPr>
        <w:t xml:space="preserve"> setting of 400usec is used. This means that the part of the impulse response which is used for the calculation of the FFT starts 0.4 ms before the highest point of the impulse response.</w:t>
      </w:r>
    </w:p>
    <w:p>
      <w:pPr>
        <w:pStyle w:val="Tekstblok"/>
        <w:tabs>
          <w:tab w:val="clear" w:pos="709"/>
          <w:tab w:val="left" w:pos="720" w:leader="none"/>
        </w:tabs>
        <w:rPr>
          <w:lang w:val="en-US"/>
        </w:rPr>
      </w:pPr>
      <w:r>
        <w:rPr>
          <w:color w:val="000000"/>
          <w:lang w:val="en-US"/>
        </w:rPr>
        <w:t xml:space="preserve">This </w:t>
      </w:r>
      <w:r>
        <w:rPr>
          <w:b w:val="false"/>
          <w:bCs w:val="false"/>
          <w:i/>
          <w:iCs/>
          <w:color w:val="000000"/>
          <w:lang w:val="en-US"/>
        </w:rPr>
        <w:t>pre</w:t>
      </w:r>
      <w:r>
        <w:rPr>
          <w:color w:val="000000"/>
          <w:lang w:val="en-US"/>
        </w:rPr>
        <w:t xml:space="preserve"> time is used to 'catch' the set</w:t>
      </w:r>
      <w:r>
        <w:rPr>
          <w:color w:val="000000"/>
          <w:lang w:val="en-US"/>
        </w:rPr>
        <w:t>tling</w:t>
      </w:r>
      <w:r>
        <w:rPr>
          <w:color w:val="000000"/>
          <w:lang w:val="en-US"/>
        </w:rPr>
        <w:t xml:space="preserve"> time of the loudspeaker, because the highest point of an impulse response is not necessarily the first valid point of </w:t>
      </w:r>
      <w:r>
        <w:rPr>
          <w:color w:val="000000"/>
          <w:lang w:val="en-US"/>
        </w:rPr>
        <w:t>it</w:t>
      </w:r>
      <w:r>
        <w:rPr>
          <w:color w:val="000000"/>
          <w:lang w:val="en-US"/>
        </w:rPr>
        <w:t>.</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404">
            <wp:simplePos x="0" y="0"/>
            <wp:positionH relativeFrom="column">
              <wp:align>right</wp:align>
            </wp:positionH>
            <wp:positionV relativeFrom="paragraph">
              <wp:posOffset>635</wp:posOffset>
            </wp:positionV>
            <wp:extent cx="1985645" cy="1765935"/>
            <wp:effectExtent l="0" t="0" r="0" b="0"/>
            <wp:wrapSquare wrapText="bothSides"/>
            <wp:docPr id="305" name="Grafik7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Grafik739" descr="" title=""/>
                    <pic:cNvPicPr>
                      <a:picLocks noChangeAspect="1" noChangeArrowheads="1"/>
                    </pic:cNvPicPr>
                  </pic:nvPicPr>
                  <pic:blipFill>
                    <a:blip r:embed="rId320"/>
                    <a:stretch>
                      <a:fillRect/>
                    </a:stretch>
                  </pic:blipFill>
                  <pic:spPr bwMode="auto">
                    <a:xfrm>
                      <a:off x="0" y="0"/>
                      <a:ext cx="1985645" cy="1765935"/>
                    </a:xfrm>
                    <a:prstGeom prst="rect">
                      <a:avLst/>
                    </a:prstGeom>
                  </pic:spPr>
                </pic:pic>
              </a:graphicData>
            </a:graphic>
          </wp:anchor>
        </w:drawing>
      </w:r>
      <w:r>
        <w:rPr>
          <w:color w:val="000000"/>
          <w:lang w:val="en-US"/>
        </w:rPr>
        <w:t>To go back to our example, we can say that the peak has a delay of approx 0.4 ms related to the starting time of the FFT window (which is the left border's position).</w:t>
      </w:r>
    </w:p>
    <w:p>
      <w:pPr>
        <w:pStyle w:val="Tekstblok"/>
        <w:tabs>
          <w:tab w:val="clear" w:pos="709"/>
          <w:tab w:val="left" w:pos="720" w:leader="none"/>
        </w:tabs>
        <w:rPr>
          <w:color w:val="000000"/>
          <w:lang w:val="en-US"/>
        </w:rPr>
      </w:pPr>
      <w:r>
        <w:rPr>
          <w:color w:val="000000"/>
          <w:lang w:val="en-US"/>
        </w:rPr>
        <w:t>This picture shows a comparison of two FFT traces created from the same impulse response, one using the default 0.4ms pre time (green phase trace), the other with a pre time shortened to approx 0.2 ms (violet phase trace).</w:t>
      </w:r>
    </w:p>
    <w:p>
      <w:pPr>
        <w:pStyle w:val="Tekstblok"/>
        <w:tabs>
          <w:tab w:val="clear" w:pos="709"/>
          <w:tab w:val="left" w:pos="720" w:leader="none"/>
        </w:tabs>
        <w:rPr>
          <w:color w:val="000000"/>
          <w:lang w:val="en-US"/>
        </w:rPr>
      </w:pPr>
      <w:r>
        <w:rPr>
          <w:color w:val="000000"/>
          <w:lang w:val="en-US"/>
        </w:rPr>
        <w:t xml:space="preserve">As expected the amplitude traces match perfectly, but the phase traces are different, because delay information is present in the slope of the phase traces. The higher the delay as steeper the phase trace. The negative value of the slope is called group </w:t>
      </w:r>
      <w:r>
        <w:rPr>
          <w:b w:val="false"/>
          <w:bCs w:val="false"/>
          <w:color w:val="000000"/>
          <w:lang w:val="en-US"/>
        </w:rPr>
        <w:t>–</w:t>
      </w:r>
      <w:r>
        <w:rPr>
          <w:b/>
          <w:bCs/>
          <w:color w:val="000000"/>
          <w:lang w:val="en-US"/>
        </w:rPr>
        <w:t xml:space="preserve"> </w:t>
      </w:r>
      <w:r>
        <w:rPr>
          <w:color w:val="000000"/>
          <w:lang w:val="en-US"/>
        </w:rPr>
        <w:t xml:space="preserve">delay and can be displayed in </w:t>
      </w:r>
      <w:r>
        <w:rPr>
          <w:b/>
          <w:bCs/>
          <w:i/>
          <w:iCs/>
          <w:color w:val="000000"/>
          <w:lang w:val="en-US"/>
        </w:rPr>
        <w:t>SATlive</w:t>
      </w:r>
      <w:r>
        <w:rPr>
          <w:color w:val="000000"/>
          <w:lang w:val="en-US"/>
        </w:rPr>
        <w:t xml:space="preserve"> as well.</w:t>
      </w:r>
      <w:r>
        <w:br w:type="page"/>
      </w:r>
    </w:p>
    <w:p>
      <w:pPr>
        <w:pStyle w:val="Tekstblok"/>
        <w:tabs>
          <w:tab w:val="clear" w:pos="709"/>
          <w:tab w:val="left" w:pos="720" w:leader="none"/>
        </w:tabs>
        <w:spacing w:before="227" w:after="0"/>
        <w:rPr>
          <w:color w:val="000000"/>
          <w:lang w:val="en-US"/>
        </w:rPr>
      </w:pPr>
      <w:r>
        <w:drawing>
          <wp:anchor behindDoc="0" distT="0" distB="71755" distL="71755" distR="0" simplePos="0" locked="0" layoutInCell="0" allowOverlap="1" relativeHeight="406">
            <wp:simplePos x="0" y="0"/>
            <wp:positionH relativeFrom="column">
              <wp:align>right</wp:align>
            </wp:positionH>
            <wp:positionV relativeFrom="paragraph">
              <wp:posOffset>635</wp:posOffset>
            </wp:positionV>
            <wp:extent cx="1677670" cy="2286000"/>
            <wp:effectExtent l="0" t="0" r="0" b="0"/>
            <wp:wrapSquare wrapText="bothSides"/>
            <wp:docPr id="306" name="Grafik7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Grafik740" descr="" title=""/>
                    <pic:cNvPicPr>
                      <a:picLocks noChangeAspect="1" noChangeArrowheads="1"/>
                    </pic:cNvPicPr>
                  </pic:nvPicPr>
                  <pic:blipFill>
                    <a:blip r:embed="rId321"/>
                    <a:stretch>
                      <a:fillRect/>
                    </a:stretch>
                  </pic:blipFill>
                  <pic:spPr bwMode="auto">
                    <a:xfrm>
                      <a:off x="0" y="0"/>
                      <a:ext cx="1677670" cy="2286000"/>
                    </a:xfrm>
                    <a:prstGeom prst="rect">
                      <a:avLst/>
                    </a:prstGeom>
                  </pic:spPr>
                </pic:pic>
              </a:graphicData>
            </a:graphic>
          </wp:anchor>
        </w:drawing>
      </w:r>
      <w:r>
        <w:rPr>
          <w:color w:val="000000"/>
          <w:lang w:val="en-US"/>
        </w:rPr>
        <w:t xml:space="preserve">The group-delay traces </w:t>
      </w:r>
      <w:r>
        <w:rPr>
          <w:color w:val="000000"/>
          <w:lang w:val="en-US"/>
        </w:rPr>
        <w:t xml:space="preserve">of both measurements </w:t>
      </w:r>
      <w:r>
        <w:rPr>
          <w:color w:val="000000"/>
          <w:lang w:val="en-US"/>
        </w:rPr>
        <w:t xml:space="preserve">are flat, which </w:t>
      </w:r>
      <w:r>
        <w:rPr>
          <w:color w:val="000000"/>
          <w:lang w:val="en-US"/>
        </w:rPr>
        <w:t>indicates</w:t>
      </w:r>
      <w:r>
        <w:rPr>
          <w:color w:val="000000"/>
          <w:lang w:val="en-US"/>
        </w:rPr>
        <w:t xml:space="preserve"> that the delay is constant over time, and as you might guess, the green trace </w:t>
      </w:r>
      <w:r>
        <w:rPr>
          <w:color w:val="000000"/>
          <w:lang w:val="en-US"/>
        </w:rPr>
        <w:t>shows</w:t>
      </w:r>
      <w:r>
        <w:rPr>
          <w:color w:val="000000"/>
          <w:lang w:val="en-US"/>
        </w:rPr>
        <w:t xml:space="preserve"> </w:t>
      </w:r>
      <w:r>
        <w:rPr>
          <w:color w:val="000000"/>
          <w:lang w:val="en-US"/>
        </w:rPr>
        <w:t xml:space="preserve">a groupdelay of </w:t>
      </w:r>
      <w:r>
        <w:rPr>
          <w:color w:val="000000"/>
          <w:lang w:val="en-US"/>
        </w:rPr>
        <w:t xml:space="preserve">approx 0.4ms and the violet one </w:t>
      </w:r>
      <w:r>
        <w:rPr>
          <w:color w:val="000000"/>
          <w:lang w:val="en-US"/>
        </w:rPr>
        <w:t>a groupdelay of</w:t>
      </w:r>
      <w:r>
        <w:rPr>
          <w:color w:val="000000"/>
          <w:lang w:val="en-US"/>
        </w:rPr>
        <w:t xml:space="preserve"> approx 0.2 ms.</w:t>
      </w:r>
    </w:p>
    <w:p>
      <w:pPr>
        <w:pStyle w:val="Tekstblok"/>
        <w:tabs>
          <w:tab w:val="clear" w:pos="709"/>
          <w:tab w:val="left" w:pos="720" w:leader="none"/>
        </w:tabs>
        <w:rPr>
          <w:color w:val="000000"/>
          <w:lang w:val="en-US"/>
        </w:rPr>
      </w:pPr>
      <w:r>
        <w:rPr>
          <w:b/>
          <w:bCs/>
          <w:i/>
          <w:iCs/>
          <w:color w:val="000000"/>
          <w:lang w:val="en-US"/>
        </w:rPr>
        <w:t>SATlive</w:t>
      </w:r>
      <w:r>
        <w:rPr>
          <w:color w:val="000000"/>
          <w:lang w:val="en-US"/>
        </w:rPr>
        <w:t xml:space="preserve"> can try to remove this delay from the phase display when you look at the smooth FFT result. Because of the cyclic nature of phase this </w:t>
      </w:r>
      <w:r>
        <w:rPr>
          <w:color w:val="000000"/>
          <w:lang w:val="en-US"/>
        </w:rPr>
        <w:t xml:space="preserve">might not work perfectly </w:t>
      </w:r>
      <w:r>
        <w:rPr>
          <w:color w:val="000000"/>
          <w:lang w:val="en-US"/>
        </w:rPr>
        <w:t>in some situations.</w:t>
      </w:r>
    </w:p>
    <w:p>
      <w:pPr>
        <w:pStyle w:val="Tekstblok"/>
        <w:tabs>
          <w:tab w:val="clear" w:pos="709"/>
          <w:tab w:val="left" w:pos="720" w:leader="none"/>
        </w:tabs>
        <w:rPr>
          <w:color w:val="000000"/>
          <w:lang w:val="en-US"/>
        </w:rPr>
      </w:pPr>
      <w:r>
        <w:rPr>
          <w:color w:val="000000"/>
          <w:lang w:val="en-US"/>
        </w:rPr>
        <w:t>There are two phase-compensation modes available, which you can use in macros, too.</w:t>
      </w:r>
    </w:p>
    <w:p>
      <w:pPr>
        <w:pStyle w:val="Tekstblok"/>
        <w:tabs>
          <w:tab w:val="clear" w:pos="709"/>
          <w:tab w:val="left" w:pos="720" w:leader="none"/>
        </w:tabs>
        <w:rPr>
          <w:color w:val="000000"/>
          <w:lang w:val="en-US"/>
        </w:rPr>
      </w:pPr>
      <w:r>
        <w:drawing>
          <wp:anchor behindDoc="0" distT="0" distB="0" distL="0" distR="0" simplePos="0" locked="0" layoutInCell="0" allowOverlap="1" relativeHeight="426">
            <wp:simplePos x="0" y="0"/>
            <wp:positionH relativeFrom="column">
              <wp:align>right</wp:align>
            </wp:positionH>
            <wp:positionV relativeFrom="paragraph">
              <wp:posOffset>22860</wp:posOffset>
            </wp:positionV>
            <wp:extent cx="685165" cy="219075"/>
            <wp:effectExtent l="0" t="0" r="0" b="0"/>
            <wp:wrapSquare wrapText="bothSides"/>
            <wp:docPr id="307" name="Bild4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ild433" descr="" title=""/>
                    <pic:cNvPicPr>
                      <a:picLocks noChangeAspect="1" noChangeArrowheads="1"/>
                    </pic:cNvPicPr>
                  </pic:nvPicPr>
                  <pic:blipFill>
                    <a:blip r:embed="rId322"/>
                    <a:stretch>
                      <a:fillRect/>
                    </a:stretch>
                  </pic:blipFill>
                  <pic:spPr bwMode="auto">
                    <a:xfrm>
                      <a:off x="0" y="0"/>
                      <a:ext cx="685165" cy="219075"/>
                    </a:xfrm>
                    <a:prstGeom prst="rect">
                      <a:avLst/>
                    </a:prstGeom>
                  </pic:spPr>
                </pic:pic>
              </a:graphicData>
            </a:graphic>
          </wp:anchor>
        </w:drawing>
      </w:r>
      <w:r>
        <w:rPr>
          <w:color w:val="000000"/>
          <w:lang w:val="en-US"/>
        </w:rPr>
        <w:t xml:space="preserve">They differ in the detection of the delay. </w:t>
      </w:r>
    </w:p>
    <w:p>
      <w:pPr>
        <w:pStyle w:val="Tekstblok"/>
        <w:numPr>
          <w:ilvl w:val="0"/>
          <w:numId w:val="124"/>
        </w:numPr>
        <w:tabs>
          <w:tab w:val="clear" w:pos="709"/>
          <w:tab w:val="left" w:pos="720" w:leader="none"/>
        </w:tabs>
        <w:rPr/>
      </w:pPr>
      <w:r>
        <w:rPr>
          <w:color w:val="000000"/>
          <w:lang w:val="en-US"/>
        </w:rPr>
        <w:t xml:space="preserve">In the mode </w:t>
      </w:r>
      <w:r>
        <w:rPr>
          <w:color w:val="000000"/>
          <w:lang w:val="en-US"/>
        </w:rPr>
        <w:drawing>
          <wp:inline distT="0" distB="0" distL="0" distR="0">
            <wp:extent cx="151130" cy="151130"/>
            <wp:effectExtent l="0" t="0" r="0" b="0"/>
            <wp:docPr id="308" name="Grafik7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Grafik741" descr="" title=""/>
                    <pic:cNvPicPr>
                      <a:picLocks noChangeAspect="1" noChangeArrowheads="1"/>
                    </pic:cNvPicPr>
                  </pic:nvPicPr>
                  <pic:blipFill>
                    <a:blip r:embed="rId323"/>
                    <a:stretch>
                      <a:fillRect/>
                    </a:stretch>
                  </pic:blipFill>
                  <pic:spPr bwMode="auto">
                    <a:xfrm>
                      <a:off x="0" y="0"/>
                      <a:ext cx="151130" cy="151130"/>
                    </a:xfrm>
                    <a:prstGeom prst="rect">
                      <a:avLst/>
                    </a:prstGeom>
                  </pic:spPr>
                </pic:pic>
              </a:graphicData>
            </a:graphic>
          </wp:inline>
        </w:drawing>
      </w:r>
      <w:r>
        <w:rPr>
          <w:color w:val="000000"/>
          <w:lang w:val="en-US"/>
        </w:rPr>
        <w:t xml:space="preserve"> (left button) the location of impulse response's peak is used as the time reference.</w:t>
      </w:r>
    </w:p>
    <w:p>
      <w:pPr>
        <w:pStyle w:val="Tekstblok"/>
        <w:numPr>
          <w:ilvl w:val="0"/>
          <w:numId w:val="124"/>
        </w:numPr>
        <w:tabs>
          <w:tab w:val="clear" w:pos="709"/>
          <w:tab w:val="left" w:pos="720" w:leader="none"/>
        </w:tabs>
        <w:rPr/>
      </w:pPr>
      <w:r>
        <w:rPr>
          <w:color w:val="000000"/>
          <w:lang w:val="en-US"/>
        </w:rPr>
        <w:t xml:space="preserve">In the mode </w:t>
      </w:r>
      <w:r>
        <w:rPr>
          <w:color w:val="000000"/>
          <w:lang w:val="en-US"/>
        </w:rPr>
        <w:drawing>
          <wp:inline distT="0" distB="0" distL="0" distR="0">
            <wp:extent cx="151130" cy="151130"/>
            <wp:effectExtent l="0" t="0" r="0" b="0"/>
            <wp:docPr id="309" name="Grafik7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Grafik742" descr="" title=""/>
                    <pic:cNvPicPr>
                      <a:picLocks noChangeAspect="1" noChangeArrowheads="1"/>
                    </pic:cNvPicPr>
                  </pic:nvPicPr>
                  <pic:blipFill>
                    <a:blip r:embed="rId324"/>
                    <a:stretch>
                      <a:fillRect/>
                    </a:stretch>
                  </pic:blipFill>
                  <pic:spPr bwMode="auto">
                    <a:xfrm>
                      <a:off x="0" y="0"/>
                      <a:ext cx="151130" cy="151130"/>
                    </a:xfrm>
                    <a:prstGeom prst="rect">
                      <a:avLst/>
                    </a:prstGeom>
                  </pic:spPr>
                </pic:pic>
              </a:graphicData>
            </a:graphic>
          </wp:inline>
        </w:drawing>
      </w:r>
      <w:r>
        <w:rPr>
          <w:color w:val="000000"/>
          <w:lang w:val="en-US"/>
        </w:rPr>
        <w:t xml:space="preserve"> (middle button, marked with 1k) </w:t>
      </w:r>
      <w:r>
        <w:rPr>
          <w:b/>
          <w:bCs/>
          <w:i/>
          <w:iCs/>
          <w:color w:val="000000"/>
          <w:lang w:val="en-US"/>
        </w:rPr>
        <w:t>SATlive</w:t>
      </w:r>
      <w:r>
        <w:rPr>
          <w:color w:val="000000"/>
          <w:lang w:val="en-US"/>
        </w:rPr>
        <w:t xml:space="preserve"> assumes that the phase value at 1kHz in the FFT is at zero degree phase.</w:t>
      </w:r>
    </w:p>
    <w:p>
      <w:pPr>
        <w:pStyle w:val="Tekstblok"/>
        <w:numPr>
          <w:ilvl w:val="0"/>
          <w:numId w:val="124"/>
        </w:numPr>
        <w:tabs>
          <w:tab w:val="clear" w:pos="709"/>
          <w:tab w:val="left" w:pos="720" w:leader="none"/>
        </w:tabs>
        <w:rPr/>
      </w:pPr>
      <w:r>
        <w:rPr>
          <w:color w:val="000000"/>
          <w:lang w:val="en-US"/>
        </w:rPr>
        <w:t>The third option</w:t>
      </w:r>
      <w:r>
        <w:rPr>
          <w:color w:val="000000"/>
          <w:lang w:val="en-US"/>
        </w:rPr>
        <w:drawing>
          <wp:inline distT="0" distB="0" distL="36195" distR="36195">
            <wp:extent cx="151130" cy="151130"/>
            <wp:effectExtent l="0" t="0" r="0" b="0"/>
            <wp:docPr id="310" name="Grafik7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Grafik743" descr="" title=""/>
                    <pic:cNvPicPr>
                      <a:picLocks noChangeAspect="1" noChangeArrowheads="1"/>
                    </pic:cNvPicPr>
                  </pic:nvPicPr>
                  <pic:blipFill>
                    <a:blip r:embed="rId325"/>
                    <a:stretch>
                      <a:fillRect/>
                    </a:stretch>
                  </pic:blipFill>
                  <pic:spPr bwMode="auto">
                    <a:xfrm>
                      <a:off x="0" y="0"/>
                      <a:ext cx="151130" cy="151130"/>
                    </a:xfrm>
                    <a:prstGeom prst="rect">
                      <a:avLst/>
                    </a:prstGeom>
                  </pic:spPr>
                </pic:pic>
              </a:graphicData>
            </a:graphic>
          </wp:inline>
        </w:drawing>
      </w:r>
      <w:r>
        <w:rPr>
          <w:color w:val="000000"/>
          <w:lang w:val="en-US"/>
        </w:rPr>
        <w:t>disables the phase compensation feature.</w:t>
      </w:r>
      <w:r>
        <w:br w:type="page"/>
      </w:r>
    </w:p>
    <w:p>
      <w:pPr>
        <w:pStyle w:val="Kop2"/>
        <w:rPr>
          <w:color w:val="000000"/>
          <w:lang w:val="en-US"/>
        </w:rPr>
      </w:pPr>
      <w:bookmarkStart w:id="203" w:name="__RefHeading___Toc27574_97599361"/>
      <w:bookmarkStart w:id="204" w:name="hs1600"/>
      <w:bookmarkEnd w:id="203"/>
      <w:bookmarkEnd w:id="204"/>
      <w:r>
        <w:rPr>
          <w:color w:val="000000"/>
          <w:lang w:val="en-US"/>
        </w:rPr>
        <w:t>The MAT module</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653">
            <wp:simplePos x="0" y="0"/>
            <wp:positionH relativeFrom="column">
              <wp:align>right</wp:align>
            </wp:positionH>
            <wp:positionV relativeFrom="paragraph">
              <wp:posOffset>-3810</wp:posOffset>
            </wp:positionV>
            <wp:extent cx="3599815" cy="356235"/>
            <wp:effectExtent l="0" t="0" r="0" b="0"/>
            <wp:wrapSquare wrapText="bothSides"/>
            <wp:docPr id="311" name="Grafik2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fik274" descr="" title=""/>
                    <pic:cNvPicPr>
                      <a:picLocks noChangeAspect="1" noChangeArrowheads="1"/>
                    </pic:cNvPicPr>
                  </pic:nvPicPr>
                  <pic:blipFill>
                    <a:blip r:embed="rId326"/>
                    <a:stretch>
                      <a:fillRect/>
                    </a:stretch>
                  </pic:blipFill>
                  <pic:spPr bwMode="auto">
                    <a:xfrm>
                      <a:off x="0" y="0"/>
                      <a:ext cx="3599815" cy="356235"/>
                    </a:xfrm>
                    <a:prstGeom prst="rect">
                      <a:avLst/>
                    </a:prstGeom>
                  </pic:spPr>
                </pic:pic>
              </a:graphicData>
            </a:graphic>
          </wp:anchor>
        </w:drawing>
      </w:r>
      <w:r>
        <w:rPr>
          <w:i/>
          <w:iCs/>
          <w:color w:val="000000"/>
          <w:lang w:val="en-US"/>
        </w:rPr>
        <w:t>MAT</w:t>
      </w:r>
      <w:r>
        <w:rPr>
          <w:color w:val="000000"/>
          <w:lang w:val="en-US"/>
        </w:rPr>
        <w:t xml:space="preserve"> is the powerful Dual Channel FFT measurement part of </w:t>
      </w:r>
      <w:r>
        <w:rPr>
          <w:color w:val="000000"/>
          <w:lang w:val="en-US"/>
        </w:rPr>
        <w:t>the</w:t>
      </w:r>
      <w:r>
        <w:rPr>
          <w:color w:val="000000"/>
          <w:lang w:val="en-US"/>
        </w:rPr>
        <w:t xml:space="preserve"> </w:t>
      </w:r>
      <w:r>
        <w:rPr>
          <w:b/>
          <w:bCs/>
          <w:i/>
          <w:iCs/>
          <w:color w:val="000000"/>
          <w:lang w:val="en-US"/>
        </w:rPr>
        <w:t>SATlive</w:t>
      </w:r>
      <w:r>
        <w:rPr>
          <w:color w:val="000000"/>
          <w:lang w:val="en-US"/>
        </w:rPr>
        <w:t xml:space="preserve"> </w:t>
      </w:r>
      <w:r>
        <w:rPr>
          <w:color w:val="000000"/>
          <w:lang w:val="en-US"/>
        </w:rPr>
        <w:t xml:space="preserve">audio – </w:t>
      </w:r>
      <w:r>
        <w:rPr>
          <w:color w:val="000000"/>
          <w:lang w:val="en-US"/>
        </w:rPr>
        <w:t xml:space="preserve">measurement </w:t>
      </w:r>
      <w:r>
        <w:rPr>
          <w:color w:val="000000"/>
          <w:lang w:val="en-US"/>
        </w:rPr>
        <w:t>software.</w:t>
      </w:r>
    </w:p>
    <w:p>
      <w:pPr>
        <w:pStyle w:val="Kop3"/>
        <w:rPr>
          <w:lang w:val="en-US"/>
        </w:rPr>
      </w:pPr>
      <w:bookmarkStart w:id="205" w:name="__RefHeading__23772_1819804763"/>
      <w:bookmarkEnd w:id="205"/>
      <w:r>
        <w:rPr>
          <w:lang w:val="en-US"/>
        </w:rPr>
        <w:t>The measurements in the MAT module</w:t>
      </w:r>
    </w:p>
    <w:p>
      <w:pPr>
        <w:pStyle w:val="Kop4"/>
        <w:rPr>
          <w:color w:val="000000"/>
          <w:lang w:val="en-US"/>
        </w:rPr>
      </w:pPr>
      <w:bookmarkStart w:id="206" w:name="__RefHeading___Toc27284_1641174950"/>
      <w:bookmarkEnd w:id="206"/>
      <w:r>
        <w:rPr>
          <w:color w:val="000000"/>
          <w:lang w:val="en-US"/>
        </w:rPr>
        <w:t>RTA Measurement</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316">
            <wp:simplePos x="0" y="0"/>
            <wp:positionH relativeFrom="column">
              <wp:align>right</wp:align>
            </wp:positionH>
            <wp:positionV relativeFrom="paragraph">
              <wp:posOffset>21590</wp:posOffset>
            </wp:positionV>
            <wp:extent cx="3599815" cy="1958340"/>
            <wp:effectExtent l="0" t="0" r="0" b="0"/>
            <wp:wrapSquare wrapText="bothSides"/>
            <wp:docPr id="312" name="Bild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ild89" descr="" title=""/>
                    <pic:cNvPicPr>
                      <a:picLocks noChangeAspect="1" noChangeArrowheads="1"/>
                    </pic:cNvPicPr>
                  </pic:nvPicPr>
                  <pic:blipFill>
                    <a:blip r:embed="rId327"/>
                    <a:stretch>
                      <a:fillRect/>
                    </a:stretch>
                  </pic:blipFill>
                  <pic:spPr bwMode="auto">
                    <a:xfrm>
                      <a:off x="0" y="0"/>
                      <a:ext cx="3599815" cy="1958340"/>
                    </a:xfrm>
                    <a:prstGeom prst="rect">
                      <a:avLst/>
                    </a:prstGeom>
                  </pic:spPr>
                </pic:pic>
              </a:graphicData>
            </a:graphic>
          </wp:anchor>
        </w:drawing>
      </w:r>
      <w:r>
        <w:rPr>
          <w:color w:val="000000"/>
          <w:lang w:val="en-US"/>
        </w:rPr>
        <w:t>A</w:t>
      </w:r>
      <w:r>
        <w:rPr>
          <w:color w:val="000000"/>
          <w:lang w:val="en-US"/>
        </w:rPr>
        <w:t>n</w:t>
      </w:r>
      <w:r>
        <w:rPr>
          <w:color w:val="000000"/>
          <w:lang w:val="en-US"/>
        </w:rPr>
        <w:t xml:space="preserve"> RTA (Real Time Analyzer) displays the input's energy content, averaged in frequency bands. A RTA shows a flat response on a flat system when feed the system with pink noise.</w:t>
        <w:br/>
        <w:t xml:space="preserve">In </w:t>
      </w:r>
      <w:r>
        <w:rPr>
          <w:b/>
          <w:bCs/>
          <w:i/>
          <w:iCs/>
          <w:color w:val="000000"/>
          <w:lang w:val="en-US"/>
        </w:rPr>
        <w:t>SATlive</w:t>
      </w:r>
      <w:r>
        <w:rPr>
          <w:color w:val="000000"/>
          <w:lang w:val="en-US"/>
        </w:rPr>
        <w:t xml:space="preserve"> </w:t>
      </w:r>
      <w:r>
        <w:rPr>
          <w:color w:val="000000"/>
          <w:lang w:val="en-US"/>
        </w:rPr>
        <w:t xml:space="preserve">you'll find </w:t>
      </w:r>
      <w:r>
        <w:rPr>
          <w:color w:val="000000"/>
          <w:lang w:val="en-US"/>
        </w:rPr>
        <w:t>the RTA measurement MAT module.</w:t>
      </w:r>
    </w:p>
    <w:p>
      <w:pPr>
        <w:pStyle w:val="Tekstblok"/>
        <w:tabs>
          <w:tab w:val="clear" w:pos="709"/>
          <w:tab w:val="left" w:pos="720" w:leader="none"/>
        </w:tabs>
        <w:jc w:val="start"/>
        <w:rPr>
          <w:lang w:val="en-US"/>
        </w:rPr>
      </w:pPr>
      <w:r>
        <w:rPr>
          <w:b/>
          <w:bCs/>
          <w:i/>
          <w:iCs/>
          <w:color w:val="000000"/>
          <w:lang w:val="en-US"/>
        </w:rPr>
        <w:t>SATlive</w:t>
      </w:r>
      <w:r>
        <w:rPr>
          <w:b w:val="false"/>
          <w:bCs w:val="false"/>
          <w:i w:val="false"/>
          <w:iCs w:val="false"/>
          <w:color w:val="000000"/>
          <w:lang w:val="en-US"/>
        </w:rPr>
        <w:t xml:space="preserve"> uses the resolution of a </w:t>
      </w:r>
      <w:r>
        <w:rPr>
          <w:b/>
          <w:bCs/>
          <w:color w:val="000000"/>
          <w:lang w:val="en-US"/>
        </w:rPr>
        <w:t xml:space="preserve">30 band </w:t>
      </w:r>
      <w:r>
        <w:rPr>
          <w:b w:val="false"/>
          <w:bCs w:val="false"/>
          <w:color w:val="000000"/>
          <w:lang w:val="en-US"/>
        </w:rPr>
        <w:t xml:space="preserve">RTA, </w:t>
      </w:r>
      <w:r>
        <w:rPr>
          <w:b w:val="false"/>
          <w:bCs w:val="false"/>
          <w:color w:val="000000"/>
          <w:lang w:val="en-US"/>
        </w:rPr>
        <w:t xml:space="preserve">which has a </w:t>
      </w:r>
      <w:r>
        <w:rPr>
          <w:b w:val="false"/>
          <w:bCs w:val="false"/>
          <w:color w:val="000000"/>
          <w:lang w:val="en-US"/>
        </w:rPr>
        <w:t>frequency</w:t>
      </w:r>
      <w:r>
        <w:rPr>
          <w:color w:val="000000"/>
          <w:lang w:val="en-US"/>
        </w:rPr>
        <w:t xml:space="preserve"> bandwidth </w:t>
      </w:r>
      <w:r>
        <w:rPr>
          <w:color w:val="000000"/>
          <w:lang w:val="en-US"/>
        </w:rPr>
        <w:t>of</w:t>
      </w:r>
      <w:r>
        <w:rPr>
          <w:color w:val="000000"/>
          <w:lang w:val="en-US"/>
        </w:rPr>
        <w:t xml:space="preserve"> one third of an octave.</w:t>
      </w:r>
    </w:p>
    <w:p>
      <w:pPr>
        <w:pStyle w:val="Tekstblok"/>
        <w:tabs>
          <w:tab w:val="clear" w:pos="709"/>
          <w:tab w:val="left" w:pos="720" w:leader="none"/>
        </w:tabs>
        <w:rPr>
          <w:color w:val="000000"/>
          <w:lang w:val="en-US"/>
        </w:rPr>
      </w:pPr>
      <w:r>
        <w:rPr>
          <w:color w:val="000000"/>
          <w:lang w:val="en-US"/>
        </w:rPr>
        <w:t>You can select the input(s) to display using the labels below the VU meter.</w:t>
      </w:r>
    </w:p>
    <w:p>
      <w:pPr>
        <w:pStyle w:val="Tekstblok"/>
        <w:tabs>
          <w:tab w:val="clear" w:pos="709"/>
          <w:tab w:val="left" w:pos="720" w:leader="none"/>
        </w:tabs>
        <w:rPr>
          <w:color w:val="000000"/>
          <w:lang w:val="en-US"/>
        </w:rPr>
      </w:pPr>
      <w:r>
        <w:rPr>
          <w:color w:val="000000"/>
          <w:lang w:val="en-US"/>
        </w:rPr>
        <w:t>Use the cursor to read out values.</w:t>
      </w:r>
    </w:p>
    <w:p>
      <w:pPr>
        <w:pStyle w:val="Tekstblok"/>
        <w:tabs>
          <w:tab w:val="clear" w:pos="709"/>
          <w:tab w:val="left" w:pos="720" w:leader="none"/>
        </w:tabs>
        <w:rPr>
          <w:color w:val="000000"/>
          <w:lang w:val="en-US"/>
        </w:rPr>
      </w:pPr>
      <w:r>
        <w:rPr>
          <w:color w:val="000000"/>
          <w:lang w:val="en-US"/>
        </w:rPr>
        <w:t xml:space="preserve">The RTA stores and shows the maximum values of each band (the so called ‘peaks’). </w:t>
        <w:br/>
        <w:t xml:space="preserve">Use the button </w:t>
      </w:r>
      <w:r>
        <w:rPr>
          <w:i/>
          <w:iCs/>
          <w:color w:val="000000"/>
          <w:lang w:val="en-US"/>
        </w:rPr>
        <w:t>Reset</w:t>
      </w:r>
      <w:r>
        <w:rPr>
          <w:color w:val="000000"/>
          <w:lang w:val="en-US"/>
        </w:rPr>
        <w:t xml:space="preserve"> in the right menu area (see page </w:t>
      </w:r>
      <w:r>
        <w:rPr>
          <w:color w:val="000000"/>
          <w:lang w:val="en-US"/>
        </w:rPr>
        <w:fldChar w:fldCharType="begin"/>
      </w:r>
      <w:r>
        <w:rPr>
          <w:color w:val="000000"/>
          <w:lang w:val="en-US"/>
        </w:rPr>
        <w:instrText> PAGEREF __RefHeading__26054_7977939 \h </w:instrText>
      </w:r>
      <w:r>
        <w:rPr>
          <w:color w:val="000000"/>
          <w:lang w:val="en-US"/>
        </w:rPr>
        <w:fldChar w:fldCharType="separate"/>
      </w:r>
      <w:r>
        <w:rPr>
          <w:color w:val="000000"/>
          <w:lang w:val="en-US"/>
        </w:rPr>
        <w:t>155</w:t>
      </w:r>
      <w:r>
        <w:rPr>
          <w:color w:val="000000"/>
          <w:lang w:val="en-US"/>
        </w:rPr>
        <w:fldChar w:fldCharType="end"/>
      </w:r>
      <w:r>
        <w:rPr>
          <w:color w:val="000000"/>
          <w:lang w:val="en-US"/>
        </w:rPr>
        <w:t>) or the key</w:t>
      </w:r>
      <w:r>
        <w:rPr>
          <w:b/>
          <w:bCs/>
          <w:color w:val="000000"/>
          <w:lang w:val="en-US"/>
        </w:rPr>
        <w:t xml:space="preserve"> R</w:t>
      </w:r>
      <w:r>
        <w:rPr>
          <w:color w:val="000000"/>
          <w:lang w:val="en-US"/>
        </w:rPr>
        <w:t xml:space="preserve"> to reset both, the peaks and the current display.</w:t>
      </w:r>
    </w:p>
    <w:p>
      <w:pPr>
        <w:pStyle w:val="Tekstblok"/>
        <w:tabs>
          <w:tab w:val="clear" w:pos="709"/>
          <w:tab w:val="left" w:pos="720" w:leader="none"/>
        </w:tabs>
        <w:rPr/>
      </w:pPr>
      <w:r>
        <w:rPr>
          <w:color w:val="000000"/>
          <w:lang w:val="en-US"/>
        </w:rPr>
        <w:t xml:space="preserve">See </w:t>
      </w:r>
      <w:r>
        <w:rPr>
          <w:color w:val="000000"/>
          <w:lang w:val="en-US"/>
        </w:rPr>
        <w:t>the</w:t>
      </w:r>
      <w:r>
        <w:rPr>
          <w:color w:val="000000"/>
          <w:lang w:val="en-US"/>
        </w:rPr>
        <w:t xml:space="preserve"> page </w:t>
      </w:r>
      <w:r>
        <w:rPr>
          <w:color w:val="000000"/>
          <w:lang w:val="en-US"/>
        </w:rPr>
        <w:fldChar w:fldCharType="begin"/>
      </w:r>
      <w:r>
        <w:rPr>
          <w:color w:val="000000"/>
          <w:lang w:val="en-US"/>
        </w:rPr>
        <w:instrText> PAGEREF __RefHeading__26054_7977939 \h </w:instrText>
      </w:r>
      <w:r>
        <w:rPr>
          <w:color w:val="000000"/>
          <w:lang w:val="en-US"/>
        </w:rPr>
        <w:fldChar w:fldCharType="separate"/>
      </w:r>
      <w:r>
        <w:rPr>
          <w:color w:val="000000"/>
          <w:lang w:val="en-US"/>
        </w:rPr>
        <w:t>155</w:t>
      </w:r>
      <w:r>
        <w:rPr>
          <w:color w:val="000000"/>
          <w:lang w:val="en-US"/>
        </w:rPr>
        <w:fldChar w:fldCharType="end"/>
      </w:r>
      <w:r>
        <w:rPr>
          <w:color w:val="000000"/>
          <w:lang w:val="en-US"/>
        </w:rPr>
        <w:t xml:space="preserve"> for the parameters for the RTA display.</w:t>
      </w:r>
    </w:p>
    <w:p>
      <w:pPr>
        <w:pStyle w:val="Tekstblok"/>
        <w:tabs>
          <w:tab w:val="clear" w:pos="709"/>
          <w:tab w:val="left" w:pos="720" w:leader="none"/>
        </w:tabs>
        <w:rPr/>
      </w:pPr>
      <w:r>
        <w:rPr>
          <w:color w:val="000000"/>
          <w:lang w:val="en-US"/>
        </w:rPr>
        <w:t>T</w:t>
      </w:r>
      <w:r>
        <w:rPr>
          <w:color w:val="000000"/>
          <w:lang w:val="en-US"/>
        </w:rPr>
        <w:t>he RTA support</w:t>
      </w:r>
      <w:r>
        <w:rPr>
          <w:color w:val="000000"/>
          <w:lang w:val="en-US"/>
        </w:rPr>
        <w:t>s</w:t>
      </w:r>
      <w:r>
        <w:rPr>
          <w:color w:val="000000"/>
          <w:lang w:val="en-US"/>
        </w:rPr>
        <w:t xml:space="preserve"> the Auto-Freeze feature, which is described on page </w:t>
      </w:r>
      <w:r>
        <w:rPr>
          <w:color w:val="000000"/>
          <w:lang w:val="en-US"/>
        </w:rPr>
        <w:fldChar w:fldCharType="begin"/>
      </w:r>
      <w:r>
        <w:rPr>
          <w:color w:val="000000"/>
          <w:lang w:val="en-US"/>
        </w:rPr>
        <w:instrText> PAGEREF __RefHeading__23313_2001208651 \h </w:instrText>
      </w:r>
      <w:r>
        <w:rPr>
          <w:color w:val="000000"/>
          <w:lang w:val="en-US"/>
        </w:rPr>
        <w:fldChar w:fldCharType="separate"/>
      </w:r>
      <w:r>
        <w:rPr>
          <w:color w:val="000000"/>
          <w:lang w:val="en-US"/>
        </w:rPr>
        <w:t>119</w:t>
      </w:r>
      <w:r>
        <w:rPr>
          <w:color w:val="000000"/>
          <w:lang w:val="en-US"/>
        </w:rPr>
        <w:fldChar w:fldCharType="end"/>
      </w:r>
      <w:r>
        <w:rPr>
          <w:color w:val="000000"/>
          <w:lang w:val="en-US"/>
        </w:rPr>
        <w:t>.</w:t>
      </w:r>
      <w:r>
        <w:br w:type="page"/>
      </w:r>
    </w:p>
    <w:p>
      <w:pPr>
        <w:pStyle w:val="Kop5"/>
        <w:rPr/>
      </w:pPr>
      <w:bookmarkStart w:id="207" w:name="__RefHeading___Toc41300_2823577171"/>
      <w:bookmarkEnd w:id="207"/>
      <w:r>
        <w:drawing>
          <wp:anchor behindDoc="0" distT="0" distB="71755" distL="71755" distR="0" simplePos="0" locked="0" layoutInCell="0" allowOverlap="1" relativeHeight="297">
            <wp:simplePos x="0" y="0"/>
            <wp:positionH relativeFrom="column">
              <wp:align>right</wp:align>
            </wp:positionH>
            <wp:positionV relativeFrom="paragraph">
              <wp:posOffset>86360</wp:posOffset>
            </wp:positionV>
            <wp:extent cx="720090" cy="1350010"/>
            <wp:effectExtent l="0" t="0" r="0" b="0"/>
            <wp:wrapSquare wrapText="bothSides"/>
            <wp:docPr id="313" name="Bild1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Bild190" descr="" title=""/>
                    <pic:cNvPicPr>
                      <a:picLocks noChangeAspect="1" noChangeArrowheads="1"/>
                    </pic:cNvPicPr>
                  </pic:nvPicPr>
                  <pic:blipFill>
                    <a:blip r:embed="rId328"/>
                    <a:stretch>
                      <a:fillRect/>
                    </a:stretch>
                  </pic:blipFill>
                  <pic:spPr bwMode="auto">
                    <a:xfrm>
                      <a:off x="0" y="0"/>
                      <a:ext cx="720090" cy="1350010"/>
                    </a:xfrm>
                    <a:prstGeom prst="rect">
                      <a:avLst/>
                    </a:prstGeom>
                  </pic:spPr>
                </pic:pic>
              </a:graphicData>
            </a:graphic>
          </wp:anchor>
        </w:drawing>
      </w:r>
      <w:r>
        <w:rPr/>
        <w:t>Display</w:t>
      </w:r>
    </w:p>
    <w:p>
      <w:pPr>
        <w:pStyle w:val="Tekstblok"/>
        <w:rPr/>
      </w:pPr>
      <w:r>
        <w:rPr/>
        <w:t>You can select the input(s) to display using the buttons below the VU – meter at the right side.</w:t>
      </w:r>
    </w:p>
    <w:p>
      <w:pPr>
        <w:pStyle w:val="Tekstblok"/>
        <w:rPr/>
      </w:pPr>
      <w:r>
        <w:drawing>
          <wp:anchor behindDoc="0" distT="0" distB="71755" distL="71755" distR="0" simplePos="0" locked="0" layoutInCell="0" allowOverlap="1" relativeHeight="298">
            <wp:simplePos x="0" y="0"/>
            <wp:positionH relativeFrom="column">
              <wp:align>right</wp:align>
            </wp:positionH>
            <wp:positionV relativeFrom="paragraph">
              <wp:posOffset>889000</wp:posOffset>
            </wp:positionV>
            <wp:extent cx="2879725" cy="1760220"/>
            <wp:effectExtent l="0" t="0" r="0" b="0"/>
            <wp:wrapSquare wrapText="bothSides"/>
            <wp:docPr id="314" name="Bild2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ild211" descr="" title=""/>
                    <pic:cNvPicPr>
                      <a:picLocks noChangeAspect="1" noChangeArrowheads="1"/>
                    </pic:cNvPicPr>
                  </pic:nvPicPr>
                  <pic:blipFill>
                    <a:blip r:embed="rId329"/>
                    <a:stretch>
                      <a:fillRect/>
                    </a:stretch>
                  </pic:blipFill>
                  <pic:spPr bwMode="auto">
                    <a:xfrm>
                      <a:off x="0" y="0"/>
                      <a:ext cx="2879725" cy="1760220"/>
                    </a:xfrm>
                    <a:prstGeom prst="rect">
                      <a:avLst/>
                    </a:prstGeom>
                  </pic:spPr>
                </pic:pic>
              </a:graphicData>
            </a:graphic>
          </wp:anchor>
        </w:drawing>
      </w:r>
      <w:r>
        <w:rPr/>
        <w:t xml:space="preserve">If you’ve selected both inputs, then the display will split into two areas, where the upper one shows the RTA of the measurement / microphone signal and the lower one shows the reference (ref) signal (see the picture on page </w:t>
      </w:r>
      <w:r>
        <w:rPr/>
        <w:fldChar w:fldCharType="begin"/>
      </w:r>
      <w:r>
        <w:rPr/>
        <w:instrText> PAGEREF __RefHeading___Toc27284_1641174950 \h </w:instrText>
      </w:r>
      <w:r>
        <w:rPr/>
        <w:fldChar w:fldCharType="separate"/>
      </w:r>
      <w:r>
        <w:rPr/>
        <w:t>117</w:t>
      </w:r>
      <w:r>
        <w:rPr/>
        <w:fldChar w:fldCharType="end"/>
      </w:r>
      <w:r>
        <w:rPr/>
        <w:t>).</w:t>
      </w:r>
    </w:p>
    <w:p>
      <w:pPr>
        <w:pStyle w:val="Tekstblok"/>
        <w:rPr/>
      </w:pPr>
      <w:r>
        <w:rPr/>
        <w:t xml:space="preserve">To show both inputs side by side select the </w:t>
      </w:r>
      <w:r>
        <w:rPr>
          <w:i/>
          <w:iCs/>
        </w:rPr>
        <w:t xml:space="preserve">RTA </w:t>
      </w:r>
      <w:r>
        <w:rPr>
          <w:i/>
          <w:iCs/>
        </w:rPr>
        <w:t>Cl</w:t>
      </w:r>
      <w:r>
        <w:rPr>
          <w:i/>
          <w:iCs/>
        </w:rPr>
        <w:t xml:space="preserve">assic </w:t>
      </w:r>
      <w:r>
        <w:rPr>
          <w:i/>
          <w:iCs/>
        </w:rPr>
        <w:t>S</w:t>
      </w:r>
      <w:r>
        <w:rPr>
          <w:i/>
          <w:iCs/>
        </w:rPr>
        <w:t>tyle</w:t>
      </w:r>
      <w:r>
        <w:rPr/>
        <w:t xml:space="preserve"> entry in the layout menu (see page </w:t>
      </w:r>
      <w:r>
        <w:rPr/>
        <w:fldChar w:fldCharType="begin"/>
      </w:r>
      <w:r>
        <w:rPr/>
        <w:instrText> PAGEREF __RefHeading___Toc27286_1641174950 \h </w:instrText>
      </w:r>
      <w:r>
        <w:rPr/>
        <w:fldChar w:fldCharType="separate"/>
      </w:r>
      <w:r>
        <w:rPr/>
        <w:t>159</w:t>
      </w:r>
      <w:r>
        <w:rPr/>
        <w:fldChar w:fldCharType="end"/>
      </w:r>
      <w:r>
        <w:rPr/>
        <w:t xml:space="preserve"> for further information).</w:t>
      </w:r>
    </w:p>
    <w:p>
      <w:pPr>
        <w:pStyle w:val="Tekstblok"/>
        <w:rPr/>
      </w:pPr>
      <w:r>
        <w:rPr/>
        <w:t xml:space="preserve">By default </w:t>
      </w:r>
      <w:r>
        <w:rPr>
          <w:b/>
          <w:bCs/>
          <w:i/>
          <w:iCs/>
        </w:rPr>
        <w:t>SATlive</w:t>
      </w:r>
      <w:r>
        <w:rPr/>
        <w:t xml:space="preserve"> uses green color to draw the bottom part of each RTA bar.</w:t>
      </w:r>
    </w:p>
    <w:p>
      <w:pPr>
        <w:pStyle w:val="Tekstblok"/>
        <w:rPr/>
      </w:pPr>
      <w:r>
        <w:drawing>
          <wp:anchor behindDoc="0" distT="0" distB="71755" distL="71755" distR="0" simplePos="0" locked="0" layoutInCell="0" allowOverlap="1" relativeHeight="301">
            <wp:simplePos x="0" y="0"/>
            <wp:positionH relativeFrom="column">
              <wp:align>right</wp:align>
            </wp:positionH>
            <wp:positionV relativeFrom="paragraph">
              <wp:posOffset>811530</wp:posOffset>
            </wp:positionV>
            <wp:extent cx="2879725" cy="1681480"/>
            <wp:effectExtent l="0" t="0" r="0" b="0"/>
            <wp:wrapSquare wrapText="bothSides"/>
            <wp:docPr id="315" name="Bild2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ild233" descr="" title=""/>
                    <pic:cNvPicPr>
                      <a:picLocks noChangeAspect="1" noChangeArrowheads="1"/>
                    </pic:cNvPicPr>
                  </pic:nvPicPr>
                  <pic:blipFill>
                    <a:blip r:embed="rId330"/>
                    <a:stretch>
                      <a:fillRect/>
                    </a:stretch>
                  </pic:blipFill>
                  <pic:spPr bwMode="auto">
                    <a:xfrm>
                      <a:off x="0" y="0"/>
                      <a:ext cx="2879725" cy="1681480"/>
                    </a:xfrm>
                    <a:prstGeom prst="rect">
                      <a:avLst/>
                    </a:prstGeom>
                  </pic:spPr>
                </pic:pic>
              </a:graphicData>
            </a:graphic>
          </wp:anchor>
        </w:drawing>
      </w:r>
      <w:r>
        <w:rPr/>
        <w:t xml:space="preserve">If you’ve activated the option </w:t>
      </w:r>
      <w:r>
        <w:rPr>
          <w:i/>
          <w:iCs/>
        </w:rPr>
        <w:t>RTA Classic Color</w:t>
      </w:r>
      <w:r>
        <w:rPr/>
        <w:t xml:space="preserve"> in the layout menu (see page </w:t>
      </w:r>
      <w:r>
        <w:rPr/>
        <w:fldChar w:fldCharType="begin"/>
      </w:r>
      <w:r>
        <w:rPr/>
        <w:instrText> PAGEREF __RefHeading___Toc27286_1641174950 \h </w:instrText>
      </w:r>
      <w:r>
        <w:rPr/>
        <w:fldChar w:fldCharType="separate"/>
      </w:r>
      <w:r>
        <w:rPr/>
        <w:t>159</w:t>
      </w:r>
      <w:r>
        <w:rPr/>
        <w:fldChar w:fldCharType="end"/>
      </w:r>
      <w:r>
        <w:rPr/>
        <w:t>), then the lower part will show in the color assigned to the input shown. The buttons below the vu – meter show this colors also.</w:t>
      </w:r>
    </w:p>
    <w:p>
      <w:pPr>
        <w:pStyle w:val="Tekstblok"/>
        <w:rPr/>
      </w:pPr>
      <w:r>
        <w:rPr/>
      </w:r>
    </w:p>
    <w:p>
      <w:pPr>
        <w:pStyle w:val="Tekstblok"/>
        <w:rPr/>
      </w:pPr>
      <w:r>
        <w:rPr/>
      </w:r>
    </w:p>
    <w:p>
      <w:pPr>
        <w:pStyle w:val="Tekstblok"/>
        <w:rPr/>
      </w:pPr>
      <w:r>
        <w:rPr/>
      </w:r>
    </w:p>
    <w:p>
      <w:pPr>
        <w:pStyle w:val="Tekstblok"/>
        <w:rPr/>
      </w:pPr>
      <w:r>
        <w:rPr/>
      </w:r>
    </w:p>
    <w:p>
      <w:pPr>
        <w:pStyle w:val="Kop5"/>
        <w:rPr/>
      </w:pPr>
      <w:bookmarkStart w:id="208" w:name="__RefHeading__22535_2001208651"/>
      <w:bookmarkEnd w:id="208"/>
      <w:r>
        <w:rPr/>
        <w:t>Peak display (RTA)</w:t>
      </w:r>
    </w:p>
    <w:p>
      <w:pPr>
        <w:pStyle w:val="Tomy15"/>
        <w:rPr/>
      </w:pPr>
      <w:r>
        <w:drawing>
          <wp:anchor behindDoc="0" distT="0" distB="71755" distL="71755" distR="0" simplePos="0" locked="0" layoutInCell="0" allowOverlap="1" relativeHeight="225">
            <wp:simplePos x="0" y="0"/>
            <wp:positionH relativeFrom="column">
              <wp:align>right</wp:align>
            </wp:positionH>
            <wp:positionV relativeFrom="paragraph">
              <wp:posOffset>635</wp:posOffset>
            </wp:positionV>
            <wp:extent cx="2160270" cy="539750"/>
            <wp:effectExtent l="0" t="0" r="0" b="0"/>
            <wp:wrapSquare wrapText="bothSides"/>
            <wp:docPr id="316" name="Bild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ild24" descr="" title=""/>
                    <pic:cNvPicPr>
                      <a:picLocks noChangeAspect="1" noChangeArrowheads="1"/>
                    </pic:cNvPicPr>
                  </pic:nvPicPr>
                  <pic:blipFill>
                    <a:blip r:embed="rId331"/>
                    <a:stretch>
                      <a:fillRect/>
                    </a:stretch>
                  </pic:blipFill>
                  <pic:spPr bwMode="auto">
                    <a:xfrm>
                      <a:off x="0" y="0"/>
                      <a:ext cx="2160270" cy="539750"/>
                    </a:xfrm>
                    <a:prstGeom prst="rect">
                      <a:avLst/>
                    </a:prstGeom>
                  </pic:spPr>
                </pic:pic>
              </a:graphicData>
            </a:graphic>
          </wp:anchor>
        </w:drawing>
      </w:r>
      <w:r>
        <w:rPr/>
        <w:t xml:space="preserve">The center frequency of the selected RTA band is shown on the left of the display area on top of the trace display. If the </w:t>
      </w:r>
      <w:r>
        <w:rPr>
          <w:b/>
          <w:bCs/>
        </w:rPr>
        <w:t>Lock Cursor On Peak</w:t>
      </w:r>
      <w:r>
        <w:rPr/>
        <w:t xml:space="preserve"> option (see page </w:t>
      </w:r>
      <w:r>
        <w:rPr/>
        <w:fldChar w:fldCharType="begin"/>
      </w:r>
      <w:r>
        <w:rPr/>
        <w:instrText> PAGEREF __RefHeading__24328_1250033209 \h </w:instrText>
      </w:r>
      <w:r>
        <w:rPr/>
        <w:fldChar w:fldCharType="separate"/>
      </w:r>
      <w:r>
        <w:rPr/>
        <w:t>119</w:t>
      </w:r>
      <w:r>
        <w:rPr/>
        <w:fldChar w:fldCharType="end"/>
      </w:r>
      <w:r>
        <w:rPr/>
        <w:t>) is enabled, this value indicates the frequency band with the highest energy.</w:t>
      </w:r>
    </w:p>
    <w:p>
      <w:pPr>
        <w:pStyle w:val="Tomy15"/>
        <w:rPr/>
      </w:pPr>
      <w:r>
        <w:rPr/>
        <w:t xml:space="preserve">If you use the </w:t>
      </w:r>
      <w:r>
        <w:rPr>
          <w:i/>
          <w:iCs/>
        </w:rPr>
        <w:t xml:space="preserve">Auto Freeze </w:t>
      </w:r>
      <w:r>
        <w:rPr>
          <w:i w:val="false"/>
          <w:iCs w:val="false"/>
        </w:rPr>
        <w:t xml:space="preserve">functionality (see page </w:t>
      </w:r>
      <w:r>
        <w:rPr>
          <w:i w:val="false"/>
          <w:iCs w:val="false"/>
        </w:rPr>
        <w:fldChar w:fldCharType="begin"/>
      </w:r>
      <w:r>
        <w:rPr>
          <w:i w:val="false"/>
          <w:iCs w:val="false"/>
        </w:rPr>
        <w:instrText> PAGEREF __RefHeading__23313_2001208651 \h </w:instrText>
      </w:r>
      <w:r>
        <w:rPr>
          <w:i w:val="false"/>
          <w:iCs w:val="false"/>
        </w:rPr>
        <w:fldChar w:fldCharType="separate"/>
      </w:r>
      <w:r>
        <w:rPr>
          <w:i w:val="false"/>
          <w:iCs w:val="false"/>
        </w:rPr>
        <w:t>119</w:t>
      </w:r>
      <w:r>
        <w:rPr>
          <w:i w:val="false"/>
          <w:iCs w:val="false"/>
        </w:rPr>
        <w:fldChar w:fldCharType="end"/>
      </w:r>
      <w:r>
        <w:rPr>
          <w:i w:val="false"/>
          <w:iCs w:val="false"/>
        </w:rPr>
        <w:t>) then symbol on the upper left indicates the current state of the peak – display.</w:t>
      </w:r>
      <w:r>
        <w:br w:type="page"/>
      </w:r>
    </w:p>
    <w:p>
      <w:pPr>
        <w:pStyle w:val="Kop5"/>
        <w:rPr/>
      </w:pPr>
      <w:bookmarkStart w:id="209" w:name="__RefHeading__23313_2001208651"/>
      <w:bookmarkEnd w:id="209"/>
      <w:r>
        <w:rPr/>
        <w:t>Freeze Control</w:t>
      </w:r>
    </w:p>
    <w:p>
      <w:pPr>
        <w:pStyle w:val="Tomy15"/>
        <w:rPr/>
      </w:pPr>
      <w:r>
        <w:drawing>
          <wp:anchor behindDoc="0" distT="0" distB="71755" distL="71755" distR="0" simplePos="0" locked="0" layoutInCell="0" allowOverlap="1" relativeHeight="223">
            <wp:simplePos x="0" y="0"/>
            <wp:positionH relativeFrom="column">
              <wp:align>right</wp:align>
            </wp:positionH>
            <wp:positionV relativeFrom="paragraph">
              <wp:posOffset>635</wp:posOffset>
            </wp:positionV>
            <wp:extent cx="1440180" cy="2160270"/>
            <wp:effectExtent l="0" t="0" r="0" b="0"/>
            <wp:wrapSquare wrapText="bothSides"/>
            <wp:docPr id="317" name="Bild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ild25" descr="" title=""/>
                    <pic:cNvPicPr>
                      <a:picLocks noChangeAspect="1" noChangeArrowheads="1"/>
                    </pic:cNvPicPr>
                  </pic:nvPicPr>
                  <pic:blipFill>
                    <a:blip r:embed="rId332"/>
                    <a:stretch>
                      <a:fillRect/>
                    </a:stretch>
                  </pic:blipFill>
                  <pic:spPr bwMode="auto">
                    <a:xfrm>
                      <a:off x="0" y="0"/>
                      <a:ext cx="1440180" cy="2160270"/>
                    </a:xfrm>
                    <a:prstGeom prst="rect">
                      <a:avLst/>
                    </a:prstGeom>
                  </pic:spPr>
                </pic:pic>
              </a:graphicData>
            </a:graphic>
          </wp:anchor>
        </w:drawing>
      </w:r>
      <w:r>
        <w:rPr/>
        <w:t xml:space="preserve">The freeze control menu is assigned to the area right to the display, </w:t>
      </w:r>
      <w:r>
        <w:rPr/>
        <w:t>and it's available for the RTA and FFT measurement</w:t>
      </w:r>
      <w:r>
        <w:rPr/>
        <w:t>.</w:t>
      </w:r>
    </w:p>
    <w:p>
      <w:pPr>
        <w:pStyle w:val="Kop6"/>
        <w:rPr/>
      </w:pPr>
      <w:bookmarkStart w:id="210" w:name="__RefHeading__24328_1250033209"/>
      <w:bookmarkEnd w:id="210"/>
      <w:r>
        <w:rPr/>
        <w:t>Auto Freeze</w:t>
      </w:r>
    </w:p>
    <w:p>
      <w:pPr>
        <w:pStyle w:val="Tomy15"/>
        <w:rPr/>
      </w:pPr>
      <w:r>
        <w:rPr/>
        <w:t xml:space="preserve">If you enable Auto Freeze, then the display will freeze if the level of the peak rises over a threshold value. </w:t>
      </w:r>
    </w:p>
    <w:p>
      <w:pPr>
        <w:pStyle w:val="Tomy15"/>
        <w:rPr/>
      </w:pPr>
      <w:r>
        <w:rPr/>
        <w:t>The threshold value is indicated by a red line in the display and it can be moved using the handle visible in the area right to the display.</w:t>
      </w:r>
    </w:p>
    <w:p>
      <w:pPr>
        <w:pStyle w:val="Kop6"/>
        <w:rPr/>
      </w:pPr>
      <w:bookmarkStart w:id="211" w:name="__RefHeading___Toc41302_2823577171"/>
      <w:bookmarkEnd w:id="211"/>
      <w:r>
        <w:rPr/>
        <w:t>Display follows peak</w:t>
      </w:r>
    </w:p>
    <w:p>
      <w:pPr>
        <w:pStyle w:val="Tekstblok"/>
        <w:rPr/>
      </w:pPr>
      <w:r>
        <w:rPr/>
        <w:t xml:space="preserve">Enable this entry if the locked peak – display (see page </w:t>
      </w:r>
      <w:r>
        <w:rPr/>
        <w:fldChar w:fldCharType="begin"/>
      </w:r>
      <w:r>
        <w:rPr/>
        <w:instrText> PAGEREF __RefHeading__22535_2001208651 \h </w:instrText>
      </w:r>
      <w:r>
        <w:rPr/>
        <w:fldChar w:fldCharType="separate"/>
      </w:r>
      <w:r>
        <w:rPr/>
        <w:t>118</w:t>
      </w:r>
      <w:r>
        <w:rPr/>
        <w:fldChar w:fldCharType="end"/>
      </w:r>
      <w:r>
        <w:rPr/>
        <w:t xml:space="preserve">) should always indicate the frequency of the peak. Otherwise the peak – display will show the frequency of the current position of the cursor. This entry works only if the </w:t>
      </w:r>
      <w:r>
        <w:rPr>
          <w:i/>
          <w:iCs/>
        </w:rPr>
        <w:t xml:space="preserve">Freeze Peak Display </w:t>
      </w:r>
      <w:r>
        <w:rPr>
          <w:i w:val="false"/>
          <w:iCs w:val="false"/>
        </w:rPr>
        <w:t>option is enabled.</w:t>
      </w:r>
      <w:r>
        <w:rPr/>
        <w:t xml:space="preserve"> </w:t>
      </w:r>
    </w:p>
    <w:p>
      <w:pPr>
        <w:pStyle w:val="Kop6"/>
        <w:rPr/>
      </w:pPr>
      <w:bookmarkStart w:id="212" w:name="__RefHeading___Toc41304_2823577171"/>
      <w:bookmarkEnd w:id="212"/>
      <w:r>
        <w:rPr/>
        <w:t>Freeze Peak Display</w:t>
      </w:r>
    </w:p>
    <w:p>
      <w:pPr>
        <w:pStyle w:val="Tomy15"/>
        <w:rPr/>
      </w:pPr>
      <w:r>
        <w:drawing>
          <wp:anchor behindDoc="0" distT="0" distB="71755" distL="71755" distR="0" simplePos="0" locked="0" layoutInCell="0" allowOverlap="1" relativeHeight="647">
            <wp:simplePos x="0" y="0"/>
            <wp:positionH relativeFrom="column">
              <wp:align>right</wp:align>
            </wp:positionH>
            <wp:positionV relativeFrom="paragraph">
              <wp:posOffset>849630</wp:posOffset>
            </wp:positionV>
            <wp:extent cx="676910" cy="561340"/>
            <wp:effectExtent l="0" t="0" r="0" b="0"/>
            <wp:wrapSquare wrapText="bothSides"/>
            <wp:docPr id="318" name="Bild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ild86" descr="" title=""/>
                    <pic:cNvPicPr>
                      <a:picLocks noChangeAspect="1" noChangeArrowheads="1"/>
                    </pic:cNvPicPr>
                  </pic:nvPicPr>
                  <pic:blipFill>
                    <a:blip r:embed="rId333"/>
                    <a:srcRect l="0" t="0" r="69804" b="0"/>
                    <a:stretch>
                      <a:fillRect/>
                    </a:stretch>
                  </pic:blipFill>
                  <pic:spPr bwMode="auto">
                    <a:xfrm>
                      <a:off x="0" y="0"/>
                      <a:ext cx="676910" cy="561340"/>
                    </a:xfrm>
                    <a:prstGeom prst="rect">
                      <a:avLst/>
                    </a:prstGeom>
                  </pic:spPr>
                </pic:pic>
              </a:graphicData>
            </a:graphic>
          </wp:anchor>
        </w:drawing>
      </w:r>
      <w:r>
        <w:rPr/>
        <w:t xml:space="preserve">Use this option to avoid that the </w:t>
      </w:r>
      <w:r>
        <w:rPr/>
        <w:t>peak – display changes</w:t>
      </w:r>
      <w:r>
        <w:rPr/>
        <w:t xml:space="preserve"> when the display is not frozen. </w:t>
        <w:br/>
        <w:t xml:space="preserve">This will </w:t>
      </w:r>
      <w:r>
        <w:rPr/>
        <w:t xml:space="preserve">lock the peak display (see page </w:t>
      </w:r>
      <w:r>
        <w:rPr/>
        <w:fldChar w:fldCharType="begin"/>
      </w:r>
      <w:r>
        <w:rPr/>
        <w:instrText> PAGEREF __RefHeading__22535_2001208651 \h </w:instrText>
      </w:r>
      <w:r>
        <w:rPr/>
        <w:fldChar w:fldCharType="separate"/>
      </w:r>
      <w:r>
        <w:rPr/>
        <w:t>118</w:t>
      </w:r>
      <w:r>
        <w:rPr/>
        <w:fldChar w:fldCharType="end"/>
      </w:r>
      <w:r>
        <w:rPr/>
        <w:t xml:space="preserve">) to the frequency of </w:t>
      </w:r>
      <w:r>
        <w:rPr/>
        <w:t xml:space="preserve">the last peak </w:t>
      </w:r>
      <w:r>
        <w:rPr/>
        <w:t>that triggers the auto freeze,</w:t>
      </w:r>
      <w:r>
        <w:rPr/>
        <w:t xml:space="preserve"> until </w:t>
      </w:r>
      <w:r>
        <w:rPr/>
        <w:t xml:space="preserve">the next time </w:t>
      </w:r>
      <w:r>
        <w:rPr/>
        <w:t xml:space="preserve">a new peak </w:t>
      </w:r>
      <w:r>
        <w:rPr/>
        <w:t xml:space="preserve">exceeds the </w:t>
      </w:r>
      <w:r>
        <w:rPr/>
        <w:t xml:space="preserve">threshold </w:t>
      </w:r>
      <w:r>
        <w:rPr/>
        <w:t>value. That enables you to read the frequency of the last feedback, even when it's gone.</w:t>
        <w:br/>
        <w:t>A locked display is indicated by closed – lock symbol shown left to</w:t>
        <w:br/>
        <w:t xml:space="preserve">the peak – display. </w:t>
      </w:r>
    </w:p>
    <w:p>
      <w:pPr>
        <w:pStyle w:val="Kop6"/>
        <w:rPr/>
      </w:pPr>
      <w:bookmarkStart w:id="213" w:name="__RefHeading___Toc41306_2823577171"/>
      <w:bookmarkEnd w:id="213"/>
      <w:r>
        <w:rPr/>
        <w:t>Auto Re-Start</w:t>
      </w:r>
    </w:p>
    <w:p>
      <w:pPr>
        <w:pStyle w:val="Tomy15"/>
        <w:rPr/>
      </w:pPr>
      <w:r>
        <w:drawing>
          <wp:anchor behindDoc="0" distT="0" distB="71755" distL="0" distR="0" simplePos="0" locked="0" layoutInCell="0" allowOverlap="0" relativeHeight="224">
            <wp:simplePos x="0" y="0"/>
            <wp:positionH relativeFrom="column">
              <wp:posOffset>3239770</wp:posOffset>
            </wp:positionH>
            <wp:positionV relativeFrom="paragraph">
              <wp:posOffset>10795</wp:posOffset>
            </wp:positionV>
            <wp:extent cx="2879725" cy="1501140"/>
            <wp:effectExtent l="0" t="0" r="0" b="0"/>
            <wp:wrapSquare wrapText="bothSides"/>
            <wp:docPr id="319" name="Bild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Bild26" descr="" title=""/>
                    <pic:cNvPicPr>
                      <a:picLocks noChangeAspect="1" noChangeArrowheads="1"/>
                    </pic:cNvPicPr>
                  </pic:nvPicPr>
                  <pic:blipFill>
                    <a:blip r:embed="rId334"/>
                    <a:stretch>
                      <a:fillRect/>
                    </a:stretch>
                  </pic:blipFill>
                  <pic:spPr bwMode="auto">
                    <a:xfrm>
                      <a:off x="0" y="0"/>
                      <a:ext cx="2879725" cy="1501140"/>
                    </a:xfrm>
                    <a:prstGeom prst="rect">
                      <a:avLst/>
                    </a:prstGeom>
                  </pic:spPr>
                </pic:pic>
              </a:graphicData>
            </a:graphic>
          </wp:anchor>
        </w:drawing>
      </w:r>
      <w:r>
        <w:rPr/>
        <w:t xml:space="preserve">Reactivates the display if the input level falls down below the restart threshold. </w:t>
        <w:br/>
        <w:t xml:space="preserve">The restart threshold, which is indicated by a green line in the display, is related to the freeze threshold </w:t>
      </w:r>
      <w:r>
        <w:rPr/>
        <w:t>–</w:t>
      </w:r>
      <w:r>
        <w:rPr/>
        <w:t xml:space="preserve"> setting. </w:t>
      </w:r>
    </w:p>
    <w:p>
      <w:pPr>
        <w:pStyle w:val="Tomy15"/>
        <w:rPr/>
      </w:pPr>
      <w:r>
        <w:rPr/>
        <w:t>The hysteresis value determines the gap between both values.</w:t>
      </w:r>
      <w:r>
        <w:br w:type="page"/>
      </w:r>
    </w:p>
    <w:p>
      <w:pPr>
        <w:pStyle w:val="Kop4"/>
        <w:rPr>
          <w:lang w:val="en-US"/>
        </w:rPr>
      </w:pPr>
      <w:bookmarkStart w:id="214" w:name="__RefHeading___Toc41308_2823577171"/>
      <w:bookmarkStart w:id="215" w:name="hs4010"/>
      <w:bookmarkEnd w:id="214"/>
      <w:bookmarkEnd w:id="215"/>
      <w:r>
        <w:rPr>
          <w:lang w:val="en-US"/>
        </w:rPr>
        <w:t>FFT measurement</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137">
            <wp:simplePos x="0" y="0"/>
            <wp:positionH relativeFrom="column">
              <wp:align>right</wp:align>
            </wp:positionH>
            <wp:positionV relativeFrom="paragraph">
              <wp:posOffset>635</wp:posOffset>
            </wp:positionV>
            <wp:extent cx="2879725" cy="1807210"/>
            <wp:effectExtent l="0" t="0" r="0" b="0"/>
            <wp:wrapSquare wrapText="bothSides"/>
            <wp:docPr id="320" name="Grafik7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Grafik713" descr="" title=""/>
                    <pic:cNvPicPr>
                      <a:picLocks noChangeAspect="1" noChangeArrowheads="1"/>
                    </pic:cNvPicPr>
                  </pic:nvPicPr>
                  <pic:blipFill>
                    <a:blip r:embed="rId335"/>
                    <a:stretch>
                      <a:fillRect/>
                    </a:stretch>
                  </pic:blipFill>
                  <pic:spPr bwMode="auto">
                    <a:xfrm>
                      <a:off x="0" y="0"/>
                      <a:ext cx="2879725" cy="1807210"/>
                    </a:xfrm>
                    <a:prstGeom prst="rect">
                      <a:avLst/>
                    </a:prstGeom>
                  </pic:spPr>
                </pic:pic>
              </a:graphicData>
            </a:graphic>
          </wp:anchor>
        </w:drawing>
      </w:r>
      <w:r>
        <w:rPr>
          <w:color w:val="000000"/>
          <w:lang w:val="en-US"/>
        </w:rPr>
        <w:t>The MAT module's FFT the display shows the spectral contents of the selected input signal(s). On a flat system it shows a horizontal line if the system is feed with white noise.</w:t>
      </w:r>
    </w:p>
    <w:p>
      <w:pPr>
        <w:pStyle w:val="Tekstblok"/>
        <w:numPr>
          <w:ilvl w:val="0"/>
          <w:numId w:val="125"/>
        </w:numPr>
        <w:tabs>
          <w:tab w:val="clear" w:pos="709"/>
          <w:tab w:val="left" w:pos="720" w:leader="none"/>
        </w:tabs>
        <w:rPr/>
      </w:pPr>
      <w:r>
        <w:rPr>
          <w:color w:val="000000"/>
          <w:lang w:val="en-US"/>
        </w:rPr>
        <w:t xml:space="preserve">Select the input(s) to display using the labels below the VU meter. </w:t>
      </w:r>
      <w:r>
        <w:rPr>
          <w:color w:val="000000"/>
          <w:lang w:val="en-US"/>
        </w:rPr>
        <w:t xml:space="preserve">See page </w:t>
      </w:r>
      <w:r>
        <w:rPr>
          <w:color w:val="000000"/>
          <w:lang w:val="en-US"/>
        </w:rPr>
        <w:fldChar w:fldCharType="begin"/>
      </w:r>
      <w:r>
        <w:rPr>
          <w:color w:val="000000"/>
          <w:lang w:val="en-US"/>
        </w:rPr>
        <w:instrText> PAGEREF __RefHeading__26600_7977939 \h </w:instrText>
      </w:r>
      <w:r>
        <w:rPr>
          <w:color w:val="000000"/>
          <w:lang w:val="en-US"/>
        </w:rPr>
        <w:fldChar w:fldCharType="separate"/>
      </w:r>
      <w:r>
        <w:rPr>
          <w:color w:val="000000"/>
          <w:lang w:val="en-US"/>
        </w:rPr>
        <w:t>176</w:t>
      </w:r>
      <w:r>
        <w:rPr>
          <w:color w:val="000000"/>
          <w:lang w:val="en-US"/>
        </w:rPr>
        <w:fldChar w:fldCharType="end"/>
      </w:r>
      <w:r>
        <w:rPr>
          <w:color w:val="000000"/>
          <w:lang w:val="en-US"/>
        </w:rPr>
        <w:t>.</w:t>
      </w:r>
    </w:p>
    <w:p>
      <w:pPr>
        <w:pStyle w:val="Tekstblok"/>
        <w:numPr>
          <w:ilvl w:val="0"/>
          <w:numId w:val="125"/>
        </w:numPr>
        <w:tabs>
          <w:tab w:val="clear" w:pos="709"/>
          <w:tab w:val="left" w:pos="720" w:leader="none"/>
        </w:tabs>
        <w:rPr>
          <w:lang w:val="en-US"/>
        </w:rPr>
      </w:pPr>
      <w:r>
        <w:rPr>
          <w:color w:val="000000"/>
          <w:lang w:val="en-US"/>
        </w:rPr>
        <w:t xml:space="preserve">If pink noise is used as signal, then the result falls with a slope of -3dB per octave. To check the linearity you can use the </w:t>
      </w:r>
      <w:r>
        <w:rPr>
          <w:i/>
          <w:iCs/>
          <w:color w:val="000000"/>
          <w:lang w:val="en-US"/>
        </w:rPr>
        <w:t>Pink Spectrum Lines</w:t>
      </w:r>
      <w:r>
        <w:rPr>
          <w:color w:val="000000"/>
          <w:lang w:val="en-US"/>
        </w:rPr>
        <w:t xml:space="preserve"> feature in the </w:t>
      </w:r>
      <w:r>
        <w:rPr>
          <w:b/>
          <w:bCs/>
          <w:color w:val="000000"/>
          <w:lang w:val="en-US"/>
        </w:rPr>
        <w:t xml:space="preserve">Setup → Display </w:t>
      </w:r>
      <w:r>
        <w:rPr>
          <w:b w:val="false"/>
          <w:bCs w:val="false"/>
          <w:color w:val="000000"/>
          <w:lang w:val="en-US"/>
        </w:rPr>
        <w:t>window</w:t>
      </w:r>
      <w:r>
        <w:rPr>
          <w:color w:val="000000"/>
          <w:lang w:val="en-US"/>
        </w:rPr>
        <w:t>.</w:t>
      </w:r>
    </w:p>
    <w:p>
      <w:pPr>
        <w:pStyle w:val="Tekstblok"/>
        <w:numPr>
          <w:ilvl w:val="0"/>
          <w:numId w:val="125"/>
        </w:numPr>
        <w:tabs>
          <w:tab w:val="clear" w:pos="709"/>
          <w:tab w:val="left" w:pos="720" w:leader="none"/>
        </w:tabs>
        <w:rPr>
          <w:lang w:val="en-US"/>
        </w:rPr>
      </w:pPr>
      <w:r>
        <w:rPr>
          <w:color w:val="000000"/>
          <w:lang w:val="en-US"/>
        </w:rPr>
        <w:t xml:space="preserve">You can also use the </w:t>
      </w:r>
      <w:r>
        <w:rPr>
          <w:i/>
          <w:iCs/>
          <w:color w:val="000000"/>
          <w:lang w:val="en-US"/>
        </w:rPr>
        <w:t>Compensate FFT</w:t>
      </w:r>
      <w:r>
        <w:rPr>
          <w:color w:val="000000"/>
          <w:lang w:val="en-US"/>
        </w:rPr>
        <w:t xml:space="preserve"> feature in </w:t>
      </w:r>
      <w:r>
        <w:rPr>
          <w:b/>
          <w:bCs/>
          <w:color w:val="000000"/>
          <w:lang w:val="en-US"/>
        </w:rPr>
        <w:t>Setup →  Measurement</w:t>
      </w:r>
      <w:r>
        <w:rPr>
          <w:color w:val="000000"/>
          <w:lang w:val="en-US"/>
        </w:rPr>
        <w:t xml:space="preserve"> to remove the influence of the pink filter. </w:t>
      </w:r>
      <w:r>
        <w:rPr>
          <w:color w:val="000000"/>
          <w:lang w:val="en-US"/>
        </w:rPr>
        <w:t xml:space="preserve">You can find more details on page </w:t>
      </w:r>
      <w:r>
        <w:rPr>
          <w:color w:val="000000"/>
          <w:lang w:val="en-US"/>
        </w:rPr>
        <w:fldChar w:fldCharType="begin"/>
      </w:r>
      <w:r>
        <w:rPr>
          <w:color w:val="000000"/>
          <w:lang w:val="en-US"/>
        </w:rPr>
        <w:instrText> PAGEREF __RefHeading__26602_7977939 \h </w:instrText>
      </w:r>
      <w:r>
        <w:rPr>
          <w:color w:val="000000"/>
          <w:lang w:val="en-US"/>
        </w:rPr>
        <w:fldChar w:fldCharType="separate"/>
      </w:r>
      <w:r>
        <w:rPr>
          <w:color w:val="000000"/>
          <w:lang w:val="en-US"/>
        </w:rPr>
        <w:t>121</w:t>
      </w:r>
      <w:r>
        <w:rPr>
          <w:color w:val="000000"/>
          <w:lang w:val="en-US"/>
        </w:rPr>
        <w:fldChar w:fldCharType="end"/>
      </w:r>
      <w:r>
        <w:rPr>
          <w:color w:val="000000"/>
          <w:lang w:val="en-US"/>
        </w:rPr>
        <w:t>.</w:t>
      </w:r>
    </w:p>
    <w:p>
      <w:pPr>
        <w:pStyle w:val="Tekstblok"/>
        <w:numPr>
          <w:ilvl w:val="0"/>
          <w:numId w:val="125"/>
        </w:numPr>
        <w:tabs>
          <w:tab w:val="clear" w:pos="709"/>
          <w:tab w:val="left" w:pos="720" w:leader="none"/>
        </w:tabs>
        <w:rPr>
          <w:color w:val="000000"/>
          <w:lang w:val="en-US"/>
        </w:rPr>
      </w:pPr>
      <w:r>
        <w:rPr>
          <w:color w:val="000000"/>
          <w:lang w:val="en-US"/>
        </w:rPr>
        <w:t xml:space="preserve">A selected delay is applied to the REF input. See page </w:t>
      </w:r>
      <w:r>
        <w:rPr>
          <w:color w:val="000000"/>
          <w:lang w:val="en-US"/>
        </w:rPr>
        <w:fldChar w:fldCharType="begin"/>
      </w:r>
      <w:r>
        <w:rPr>
          <w:color w:val="000000"/>
          <w:lang w:val="en-US"/>
        </w:rPr>
        <w:instrText> PAGEREF Ref_Set_Delay_for_MAT \h </w:instrText>
      </w:r>
      <w:r>
        <w:rPr>
          <w:color w:val="000000"/>
          <w:lang w:val="en-US"/>
        </w:rPr>
        <w:fldChar w:fldCharType="separate"/>
      </w:r>
      <w:r>
        <w:rPr>
          <w:color w:val="000000"/>
          <w:lang w:val="en-US"/>
        </w:rPr>
        <w:t>144</w:t>
      </w:r>
      <w:r>
        <w:rPr>
          <w:color w:val="000000"/>
          <w:lang w:val="en-US"/>
        </w:rPr>
        <w:fldChar w:fldCharType="end"/>
      </w:r>
      <w:r>
        <w:rPr>
          <w:color w:val="000000"/>
          <w:lang w:val="en-US"/>
        </w:rPr>
        <w:t xml:space="preserve"> for details about how to set the delay.</w:t>
      </w:r>
    </w:p>
    <w:p>
      <w:pPr>
        <w:pStyle w:val="Tekstblok"/>
        <w:numPr>
          <w:ilvl w:val="0"/>
          <w:numId w:val="125"/>
        </w:numPr>
        <w:tabs>
          <w:tab w:val="clear" w:pos="709"/>
          <w:tab w:val="left" w:pos="720" w:leader="none"/>
        </w:tabs>
        <w:rPr>
          <w:color w:val="000000"/>
          <w:lang w:val="en-US"/>
        </w:rPr>
      </w:pPr>
      <w:r>
        <w:rPr>
          <w:color w:val="000000"/>
          <w:lang w:val="en-US"/>
        </w:rPr>
        <w:t>Use the cursor to read out values.</w:t>
      </w:r>
    </w:p>
    <w:p>
      <w:pPr>
        <w:pStyle w:val="Tekstblok"/>
        <w:numPr>
          <w:ilvl w:val="0"/>
          <w:numId w:val="125"/>
        </w:numPr>
        <w:tabs>
          <w:tab w:val="clear" w:pos="709"/>
          <w:tab w:val="left" w:pos="720" w:leader="none"/>
        </w:tabs>
        <w:rPr>
          <w:color w:val="000000"/>
          <w:lang w:val="en-US"/>
        </w:rPr>
      </w:pPr>
      <w:r>
        <w:rPr>
          <w:color w:val="000000"/>
          <w:lang w:val="en-US"/>
        </w:rPr>
        <w:t xml:space="preserve">The measurement is performed as a Smooth FFT </w:t>
      </w:r>
      <w:r>
        <w:rPr>
          <w:color w:val="000000"/>
          <w:lang w:val="en-US"/>
        </w:rPr>
        <w:t xml:space="preserve">(see page </w:t>
      </w:r>
      <w:r>
        <w:rPr>
          <w:color w:val="000000"/>
          <w:lang w:val="en-US"/>
        </w:rPr>
        <w:fldChar w:fldCharType="begin"/>
      </w:r>
      <w:r>
        <w:rPr>
          <w:color w:val="000000"/>
          <w:lang w:val="en-US"/>
        </w:rPr>
        <w:instrText> PAGEREF __RefHeading__26596_7977939 \h </w:instrText>
      </w:r>
      <w:r>
        <w:rPr>
          <w:color w:val="000000"/>
          <w:lang w:val="en-US"/>
        </w:rPr>
        <w:fldChar w:fldCharType="separate"/>
      </w:r>
      <w:r>
        <w:rPr>
          <w:color w:val="000000"/>
          <w:lang w:val="en-US"/>
        </w:rPr>
        <w:t>242</w:t>
      </w:r>
      <w:r>
        <w:rPr>
          <w:color w:val="000000"/>
          <w:lang w:val="en-US"/>
        </w:rPr>
        <w:fldChar w:fldCharType="end"/>
      </w:r>
      <w:r>
        <w:rPr>
          <w:color w:val="000000"/>
          <w:lang w:val="en-US"/>
        </w:rPr>
        <w:t>)</w:t>
      </w:r>
    </w:p>
    <w:p>
      <w:pPr>
        <w:pStyle w:val="Tekstblok"/>
        <w:numPr>
          <w:ilvl w:val="0"/>
          <w:numId w:val="125"/>
        </w:numPr>
        <w:tabs>
          <w:tab w:val="clear" w:pos="709"/>
          <w:tab w:val="left" w:pos="720" w:leader="none"/>
        </w:tabs>
        <w:rPr>
          <w:color w:val="000000"/>
          <w:lang w:val="en-US"/>
        </w:rPr>
      </w:pPr>
      <w:r>
        <w:rPr>
          <w:color w:val="000000"/>
          <w:lang w:val="en-US"/>
        </w:rPr>
        <w:t>The FFT measurement is intended to show the energy content of signals.</w:t>
      </w:r>
    </w:p>
    <w:p>
      <w:pPr>
        <w:pStyle w:val="Tekstblok"/>
        <w:numPr>
          <w:ilvl w:val="0"/>
          <w:numId w:val="125"/>
        </w:numPr>
        <w:tabs>
          <w:tab w:val="clear" w:pos="709"/>
          <w:tab w:val="left" w:pos="720" w:leader="none"/>
        </w:tabs>
        <w:rPr>
          <w:color w:val="000000"/>
          <w:lang w:val="en-US"/>
        </w:rPr>
      </w:pPr>
      <w:r>
        <w:rPr>
          <w:color w:val="000000"/>
          <w:lang w:val="en-US"/>
        </w:rPr>
        <w:t>The values shown are absolute levels only if you performed and activated the level calibration.</w:t>
      </w:r>
    </w:p>
    <w:p>
      <w:pPr>
        <w:pStyle w:val="Tekstblok"/>
        <w:numPr>
          <w:ilvl w:val="0"/>
          <w:numId w:val="125"/>
        </w:numPr>
        <w:tabs>
          <w:tab w:val="clear" w:pos="709"/>
          <w:tab w:val="left" w:pos="720" w:leader="none"/>
        </w:tabs>
        <w:rPr>
          <w:color w:val="000000"/>
          <w:lang w:val="en-US"/>
        </w:rPr>
      </w:pPr>
      <w:r>
        <w:rPr>
          <w:color w:val="000000"/>
          <w:lang w:val="en-US"/>
        </w:rPr>
        <w:t xml:space="preserve">You can set the amount of averages in the trace – layout menu in the bottom area. </w:t>
      </w:r>
      <w:r>
        <w:rPr>
          <w:color w:val="000000"/>
          <w:lang w:val="en-US"/>
        </w:rPr>
        <w:t xml:space="preserve">See the page </w:t>
      </w:r>
      <w:r>
        <w:rPr>
          <w:color w:val="000000"/>
          <w:lang w:val="en-US"/>
        </w:rPr>
        <w:fldChar w:fldCharType="begin"/>
      </w:r>
      <w:r>
        <w:rPr>
          <w:color w:val="000000"/>
          <w:lang w:val="en-US"/>
        </w:rPr>
        <w:instrText> PAGEREF __RefHeading__25361_1307676328 \h </w:instrText>
      </w:r>
      <w:r>
        <w:rPr>
          <w:color w:val="000000"/>
          <w:lang w:val="en-US"/>
        </w:rPr>
        <w:fldChar w:fldCharType="separate"/>
      </w:r>
      <w:r>
        <w:rPr>
          <w:color w:val="000000"/>
          <w:lang w:val="en-US"/>
        </w:rPr>
        <w:t>314</w:t>
      </w:r>
      <w:r>
        <w:rPr>
          <w:color w:val="000000"/>
          <w:lang w:val="en-US"/>
        </w:rPr>
        <w:fldChar w:fldCharType="end"/>
      </w:r>
      <w:r>
        <w:rPr>
          <w:color w:val="000000"/>
          <w:lang w:val="en-US"/>
        </w:rPr>
        <w:t xml:space="preserve"> for details.</w:t>
      </w:r>
    </w:p>
    <w:p>
      <w:pPr>
        <w:pStyle w:val="Tekstblok"/>
        <w:numPr>
          <w:ilvl w:val="0"/>
          <w:numId w:val="125"/>
        </w:numPr>
        <w:tabs>
          <w:tab w:val="clear" w:pos="709"/>
          <w:tab w:val="left" w:pos="720" w:leader="none"/>
        </w:tabs>
        <w:rPr>
          <w:color w:val="000000"/>
          <w:lang w:val="en-US"/>
        </w:rPr>
      </w:pPr>
      <w:r>
        <w:rPr>
          <w:color w:val="000000"/>
          <w:lang w:val="en-US"/>
        </w:rPr>
        <w:t xml:space="preserve">The amplitude threshold set for the transfer function is indicated using a different background color. See page </w:t>
      </w:r>
      <w:r>
        <w:rPr>
          <w:color w:val="000000"/>
          <w:lang w:val="en-US"/>
        </w:rPr>
        <w:fldChar w:fldCharType="begin"/>
      </w:r>
      <w:r>
        <w:rPr>
          <w:color w:val="000000"/>
          <w:lang w:val="en-US"/>
        </w:rPr>
        <w:instrText> PAGEREF Ref_Amplitude_Theshold_Setup \h </w:instrText>
      </w:r>
      <w:r>
        <w:rPr>
          <w:color w:val="000000"/>
          <w:lang w:val="en-US"/>
        </w:rPr>
        <w:fldChar w:fldCharType="separate"/>
      </w:r>
      <w:r>
        <w:rPr>
          <w:color w:val="000000"/>
          <w:lang w:val="en-US"/>
        </w:rPr>
        <w:t>162</w:t>
      </w:r>
      <w:r>
        <w:rPr>
          <w:color w:val="000000"/>
          <w:lang w:val="en-US"/>
        </w:rPr>
        <w:fldChar w:fldCharType="end"/>
      </w:r>
      <w:r>
        <w:rPr>
          <w:color w:val="000000"/>
          <w:lang w:val="en-US"/>
        </w:rPr>
        <w:t xml:space="preserve"> for information </w:t>
      </w:r>
      <w:r>
        <w:rPr>
          <w:color w:val="000000"/>
          <w:lang w:val="en-US"/>
        </w:rPr>
        <w:t xml:space="preserve">about </w:t>
      </w:r>
      <w:r>
        <w:rPr>
          <w:color w:val="000000"/>
          <w:lang w:val="en-US"/>
        </w:rPr>
        <w:t>the amplitude-threshold.</w:t>
      </w:r>
    </w:p>
    <w:p>
      <w:pPr>
        <w:pStyle w:val="Tekstblok"/>
        <w:numPr>
          <w:ilvl w:val="0"/>
          <w:numId w:val="125"/>
        </w:numPr>
        <w:tabs>
          <w:tab w:val="clear" w:pos="709"/>
          <w:tab w:val="left" w:pos="720" w:leader="none"/>
        </w:tabs>
        <w:rPr>
          <w:color w:val="000000"/>
          <w:lang w:val="en-US"/>
        </w:rPr>
      </w:pPr>
      <w:r>
        <w:rPr>
          <w:color w:val="000000"/>
          <w:lang w:val="en-US"/>
        </w:rPr>
        <w:t xml:space="preserve">The FFT measurement supports the Auto-Freeze feature, which is described on page </w:t>
      </w:r>
      <w:r>
        <w:rPr>
          <w:color w:val="000000"/>
          <w:lang w:val="en-US"/>
        </w:rPr>
        <w:fldChar w:fldCharType="begin"/>
      </w:r>
      <w:r>
        <w:rPr>
          <w:color w:val="000000"/>
          <w:lang w:val="en-US"/>
        </w:rPr>
        <w:instrText> PAGEREF __RefHeading__23313_2001208651 \h </w:instrText>
      </w:r>
      <w:r>
        <w:rPr>
          <w:color w:val="000000"/>
          <w:lang w:val="en-US"/>
        </w:rPr>
        <w:fldChar w:fldCharType="separate"/>
      </w:r>
      <w:r>
        <w:rPr>
          <w:color w:val="000000"/>
          <w:lang w:val="en-US"/>
        </w:rPr>
        <w:t>119</w:t>
      </w:r>
      <w:r>
        <w:rPr>
          <w:color w:val="000000"/>
          <w:lang w:val="en-US"/>
        </w:rPr>
        <w:fldChar w:fldCharType="end"/>
      </w:r>
      <w:r>
        <w:rPr>
          <w:color w:val="000000"/>
          <w:lang w:val="en-US"/>
        </w:rPr>
        <w:t>.</w:t>
      </w:r>
      <w:r>
        <w:br w:type="page"/>
      </w:r>
    </w:p>
    <w:p>
      <w:pPr>
        <w:pStyle w:val="Kop5"/>
        <w:rPr>
          <w:lang w:val="en-US"/>
        </w:rPr>
      </w:pPr>
      <w:bookmarkStart w:id="216" w:name="__RefHeading__26602_7977939"/>
      <w:bookmarkStart w:id="217" w:name="hs4015"/>
      <w:bookmarkEnd w:id="216"/>
      <w:bookmarkEnd w:id="217"/>
      <w:r>
        <w:rPr>
          <w:lang w:val="en-US"/>
        </w:rPr>
      </w:r>
      <w:r>
        <w:rPr>
          <w:lang w:val="en-US"/>
        </w:rPr>
        <w:t>Compensate FFT (MAT)</w:t>
      </w:r>
    </w:p>
    <w:p>
      <w:pPr>
        <w:pStyle w:val="Tekstblok"/>
        <w:tabs>
          <w:tab w:val="clear" w:pos="709"/>
          <w:tab w:val="left" w:pos="720" w:leader="none"/>
        </w:tabs>
        <w:rPr>
          <w:lang w:val="en-US"/>
        </w:rPr>
      </w:pPr>
      <w:r>
        <w:rPr>
          <w:color w:val="000000"/>
          <w:lang w:val="en-US"/>
        </w:rPr>
        <w:t xml:space="preserve">You can select a compensation for the FFT measurement in the MAT module at  </w:t>
      </w:r>
      <w:r>
        <w:rPr>
          <w:b/>
          <w:bCs/>
          <w:color w:val="000000"/>
          <w:lang w:val="en-US"/>
        </w:rPr>
        <w:t>Setup → Measurement</w:t>
      </w:r>
      <w:r>
        <w:rPr>
          <w:color w:val="000000"/>
          <w:lang w:val="en-US"/>
        </w:rPr>
        <w:t xml:space="preserve">. </w:t>
      </w:r>
      <w:r>
        <w:rPr>
          <w:color w:val="000000"/>
          <w:lang w:val="en-US"/>
        </w:rPr>
        <w:t xml:space="preserve">See page </w:t>
      </w:r>
      <w:r>
        <w:rPr>
          <w:color w:val="000000"/>
          <w:lang w:val="en-US"/>
        </w:rPr>
        <w:fldChar w:fldCharType="begin"/>
      </w:r>
      <w:r>
        <w:rPr>
          <w:color w:val="000000"/>
          <w:lang w:val="en-US"/>
        </w:rPr>
        <w:instrText> PAGEREF __RefHeading__26598_7977939 \h </w:instrText>
      </w:r>
      <w:r>
        <w:rPr>
          <w:color w:val="000000"/>
          <w:lang w:val="en-US"/>
        </w:rPr>
        <w:fldChar w:fldCharType="separate"/>
      </w:r>
      <w:r>
        <w:rPr>
          <w:color w:val="000000"/>
          <w:lang w:val="en-US"/>
        </w:rPr>
        <w:t>200</w:t>
      </w:r>
      <w:r>
        <w:rPr>
          <w:color w:val="000000"/>
          <w:lang w:val="en-US"/>
        </w:rPr>
        <w:fldChar w:fldCharType="end"/>
      </w:r>
      <w:r>
        <w:rPr>
          <w:color w:val="000000"/>
          <w:lang w:val="en-US"/>
        </w:rPr>
        <w:t xml:space="preserve"> for more details about the setup.</w:t>
      </w:r>
    </w:p>
    <w:p>
      <w:pPr>
        <w:pStyle w:val="Tekstblok"/>
        <w:tabs>
          <w:tab w:val="clear" w:pos="709"/>
          <w:tab w:val="left" w:pos="720" w:leader="none"/>
        </w:tabs>
        <w:rPr>
          <w:color w:val="000000"/>
          <w:lang w:val="en-US"/>
        </w:rPr>
      </w:pPr>
      <w:r>
        <w:rPr>
          <w:color w:val="000000"/>
          <w:lang w:val="en-US"/>
        </w:rPr>
        <w:t>The selection is used for the display in the FFT measurement and in the FFT + Spectrograph measurement, but has no effect to the calculation and the display of the transfer function.</w:t>
      </w:r>
    </w:p>
    <w:p>
      <w:pPr>
        <w:pStyle w:val="Tekstblok"/>
        <w:tabs>
          <w:tab w:val="clear" w:pos="709"/>
          <w:tab w:val="left" w:pos="720" w:leader="none"/>
        </w:tabs>
        <w:rPr>
          <w:color w:val="000000"/>
          <w:lang w:val="en-US"/>
        </w:rPr>
      </w:pPr>
      <w:r>
        <w:rPr>
          <w:color w:val="000000"/>
          <w:lang w:val="en-US"/>
        </w:rPr>
        <w:t>You can select one of the three compensation patterns available:</w:t>
      </w:r>
    </w:p>
    <w:p>
      <w:pPr>
        <w:pStyle w:val="Tekstblok"/>
        <w:numPr>
          <w:ilvl w:val="0"/>
          <w:numId w:val="126"/>
        </w:numPr>
        <w:tabs>
          <w:tab w:val="clear" w:pos="709"/>
          <w:tab w:val="left" w:pos="720" w:leader="none"/>
        </w:tabs>
        <w:rPr/>
      </w:pPr>
      <w:r>
        <w:rPr>
          <w:b/>
          <w:bCs/>
          <w:color w:val="000000"/>
          <w:lang w:val="en-US"/>
        </w:rPr>
        <w:t>Flat on white noise</w:t>
      </w:r>
      <w:r>
        <w:rPr>
          <w:color w:val="000000"/>
          <w:lang w:val="en-US"/>
        </w:rPr>
        <w:t xml:space="preserve"> this is the default display of a FFT measurement. You'll get a flat line, if you feed the FFT measurement with white noise.</w:t>
      </w:r>
    </w:p>
    <w:p>
      <w:pPr>
        <w:pStyle w:val="Tekstblok"/>
        <w:numPr>
          <w:ilvl w:val="0"/>
          <w:numId w:val="126"/>
        </w:numPr>
        <w:tabs>
          <w:tab w:val="clear" w:pos="709"/>
          <w:tab w:val="left" w:pos="720" w:leader="none"/>
        </w:tabs>
        <w:rPr>
          <w:lang w:val="en-US"/>
        </w:rPr>
      </w:pPr>
      <w:r>
        <w:rPr>
          <w:b/>
          <w:bCs/>
          <w:color w:val="000000"/>
          <w:lang w:val="en-US"/>
        </w:rPr>
        <w:t>Flat on pink noise</w:t>
      </w:r>
      <w:r>
        <w:rPr>
          <w:color w:val="000000"/>
          <w:lang w:val="en-US"/>
        </w:rPr>
        <w:t xml:space="preserve"> filter the result of the FFT measurement using a +3dB/octave filter. This compensates the influence of the filter used to create the pink noise. With this setting you'll get a flat line, if you feed the FFT measurement with pink noise. With this setting the FFT measurement acts like a RTA measurement with small frequency bands.</w:t>
      </w:r>
    </w:p>
    <w:p>
      <w:pPr>
        <w:pStyle w:val="Tekstblok"/>
        <w:numPr>
          <w:ilvl w:val="0"/>
          <w:numId w:val="126"/>
        </w:numPr>
        <w:tabs>
          <w:tab w:val="clear" w:pos="709"/>
          <w:tab w:val="left" w:pos="720" w:leader="none"/>
        </w:tabs>
        <w:rPr>
          <w:color w:val="000000"/>
          <w:lang w:val="en-US"/>
        </w:rPr>
      </w:pPr>
      <w:r>
        <w:rPr>
          <w:b/>
          <w:bCs/>
          <w:color w:val="000000"/>
          <w:lang w:val="en-US"/>
        </w:rPr>
        <w:t>Sawtooth with pink noise</w:t>
      </w:r>
      <w:r>
        <w:rPr>
          <w:color w:val="000000"/>
          <w:lang w:val="en-US"/>
        </w:rPr>
        <w:t xml:space="preserve"> with this setting you can see the nine different bands used for the calculation of the result. This setting is mainly intended for compatibility to other software.</w:t>
      </w:r>
      <w:r>
        <w:br w:type="page"/>
      </w:r>
    </w:p>
    <w:p>
      <w:pPr>
        <w:pStyle w:val="Kop5"/>
        <w:rPr>
          <w:lang w:val="en-US"/>
        </w:rPr>
      </w:pPr>
      <w:bookmarkStart w:id="218" w:name="__RefHeading___Toc41310_2823577171"/>
      <w:bookmarkStart w:id="219" w:name="Ref_THD"/>
      <w:bookmarkEnd w:id="218"/>
      <w:bookmarkEnd w:id="219"/>
      <w:r>
        <w:rPr>
          <w:lang w:val="en-US"/>
        </w:rPr>
        <w:t>THD</w:t>
      </w:r>
      <w:bookmarkStart w:id="220" w:name="Ref_THD"/>
      <w:bookmarkEnd w:id="220"/>
      <w:r>
        <w:rPr>
          <w:lang w:val="en-US"/>
        </w:rPr>
        <w:t xml:space="preserve"> (Total Harmonic Distortion)</w:t>
      </w:r>
    </w:p>
    <w:p>
      <w:pPr>
        <w:pStyle w:val="Kop6"/>
        <w:rPr>
          <w:lang w:val="en-US"/>
        </w:rPr>
      </w:pPr>
      <w:bookmarkStart w:id="221" w:name="__RefHeading___Toc41312_2823577171"/>
      <w:bookmarkEnd w:id="221"/>
      <w:r>
        <w:rPr>
          <w:lang w:val="en-US"/>
        </w:rPr>
        <w:t>Basics</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138">
            <wp:simplePos x="0" y="0"/>
            <wp:positionH relativeFrom="column">
              <wp:align>right</wp:align>
            </wp:positionH>
            <wp:positionV relativeFrom="paragraph">
              <wp:posOffset>-172720</wp:posOffset>
            </wp:positionV>
            <wp:extent cx="3599815" cy="2260600"/>
            <wp:effectExtent l="0" t="0" r="0" b="0"/>
            <wp:wrapSquare wrapText="bothSides"/>
            <wp:docPr id="321" name="Grafik6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Grafik620" descr="" title=""/>
                    <pic:cNvPicPr>
                      <a:picLocks noChangeAspect="1" noChangeArrowheads="1"/>
                    </pic:cNvPicPr>
                  </pic:nvPicPr>
                  <pic:blipFill>
                    <a:blip r:embed="rId336"/>
                    <a:stretch>
                      <a:fillRect/>
                    </a:stretch>
                  </pic:blipFill>
                  <pic:spPr bwMode="auto">
                    <a:xfrm>
                      <a:off x="0" y="0"/>
                      <a:ext cx="3599815" cy="2260600"/>
                    </a:xfrm>
                    <a:prstGeom prst="rect">
                      <a:avLst/>
                    </a:prstGeom>
                  </pic:spPr>
                </pic:pic>
              </a:graphicData>
            </a:graphic>
          </wp:anchor>
        </w:drawing>
      </w:r>
      <w:r>
        <w:rPr>
          <w:color w:val="000000"/>
          <w:lang w:val="en-US"/>
        </w:rPr>
        <w:t xml:space="preserve">Beside the wanted amplification any active device changes the shape of the signal a little bit. When we send a sine wave signal through an electronic (or an electroacoustic) device we can easily detect the changes </w:t>
      </w:r>
      <w:r>
        <w:rPr>
          <w:color w:val="000000"/>
          <w:lang w:val="en-US"/>
        </w:rPr>
        <w:t>by</w:t>
      </w:r>
      <w:r>
        <w:rPr>
          <w:color w:val="000000"/>
          <w:lang w:val="en-US"/>
        </w:rPr>
        <w:t xml:space="preserve"> lo</w:t>
      </w:r>
      <w:r>
        <w:rPr>
          <w:color w:val="000000"/>
          <w:lang w:val="en-US"/>
        </w:rPr>
        <w:t>oking</w:t>
      </w:r>
      <w:r>
        <w:rPr>
          <w:color w:val="000000"/>
          <w:lang w:val="en-US"/>
        </w:rPr>
        <w:t xml:space="preserve"> at the frequency response of the device</w:t>
      </w:r>
      <w:r>
        <w:rPr>
          <w:color w:val="000000"/>
          <w:lang w:val="en-US"/>
        </w:rPr>
        <w:t>'s output</w:t>
      </w:r>
      <w:r>
        <w:rPr>
          <w:color w:val="000000"/>
          <w:lang w:val="en-US"/>
        </w:rPr>
        <w:t>.</w:t>
        <w:br/>
        <w:t xml:space="preserve">There we can see peaks on integer multiples of the basic frequency. If we add the levels of this so called </w:t>
      </w:r>
      <w:r>
        <w:rPr>
          <w:i/>
          <w:iCs/>
          <w:color w:val="000000"/>
          <w:lang w:val="en-US"/>
        </w:rPr>
        <w:t>harmonics</w:t>
      </w:r>
      <w:r>
        <w:rPr>
          <w:color w:val="000000"/>
          <w:lang w:val="en-US"/>
        </w:rPr>
        <w:t xml:space="preserve"> and relate </w:t>
      </w:r>
      <w:r>
        <w:rPr>
          <w:color w:val="000000"/>
          <w:lang w:val="en-US"/>
        </w:rPr>
        <w:t>t</w:t>
      </w:r>
      <w:r>
        <w:rPr>
          <w:color w:val="000000"/>
          <w:lang w:val="en-US"/>
        </w:rPr>
        <w:t>his sum to the basic frequency's level, we get the THD.</w:t>
      </w:r>
    </w:p>
    <w:p>
      <w:pPr>
        <w:pStyle w:val="Tekstblok"/>
        <w:tabs>
          <w:tab w:val="clear" w:pos="709"/>
          <w:tab w:val="left" w:pos="720" w:leader="none"/>
        </w:tabs>
        <w:rPr>
          <w:color w:val="000000"/>
          <w:lang w:val="en-US"/>
        </w:rPr>
      </w:pPr>
      <w:r>
        <w:rPr>
          <w:color w:val="000000"/>
          <w:lang w:val="en-US"/>
        </w:rPr>
        <w:t>In the early days of electronics THD was the main criteria for the quality of amplifiers and a low THD was the goal of mostly all developments in audio electronics.</w:t>
      </w:r>
    </w:p>
    <w:p>
      <w:pPr>
        <w:pStyle w:val="Tekstblok"/>
        <w:tabs>
          <w:tab w:val="clear" w:pos="709"/>
          <w:tab w:val="left" w:pos="720" w:leader="none"/>
        </w:tabs>
        <w:rPr>
          <w:color w:val="000000"/>
          <w:lang w:val="en-US"/>
        </w:rPr>
      </w:pPr>
      <w:r>
        <w:rPr>
          <w:color w:val="000000"/>
          <w:lang w:val="en-US"/>
        </w:rPr>
        <w:t xml:space="preserve">When the industry managed to gain real low THD values, the people realized that, even with very low THD values, amplifier may not sound good. Today we know that THD is not always bad, and that </w:t>
      </w:r>
      <w:r>
        <w:rPr>
          <w:color w:val="000000"/>
          <w:lang w:val="en-US"/>
        </w:rPr>
        <w:t xml:space="preserve">a </w:t>
      </w:r>
      <w:r>
        <w:rPr>
          <w:color w:val="000000"/>
          <w:lang w:val="en-US"/>
        </w:rPr>
        <w:t xml:space="preserve">speaker </w:t>
      </w:r>
      <w:r>
        <w:rPr>
          <w:color w:val="000000"/>
          <w:lang w:val="en-US"/>
        </w:rPr>
        <w:t xml:space="preserve">will produce a lot </w:t>
      </w:r>
      <w:r>
        <w:rPr>
          <w:color w:val="000000"/>
          <w:lang w:val="en-US"/>
        </w:rPr>
        <w:t>more THD th</w:t>
      </w:r>
      <w:r>
        <w:rPr>
          <w:color w:val="000000"/>
          <w:lang w:val="en-US"/>
        </w:rPr>
        <w:t>a</w:t>
      </w:r>
      <w:r>
        <w:rPr>
          <w:color w:val="000000"/>
          <w:lang w:val="en-US"/>
        </w:rPr>
        <w:t xml:space="preserve">n </w:t>
      </w:r>
      <w:r>
        <w:rPr>
          <w:color w:val="000000"/>
          <w:lang w:val="en-US"/>
        </w:rPr>
        <w:t>the e</w:t>
      </w:r>
      <w:r>
        <w:rPr>
          <w:color w:val="000000"/>
          <w:lang w:val="en-US"/>
        </w:rPr>
        <w:t xml:space="preserve">lectronic </w:t>
      </w:r>
      <w:r>
        <w:rPr>
          <w:color w:val="000000"/>
          <w:lang w:val="en-US"/>
        </w:rPr>
        <w:t>driving it</w:t>
      </w:r>
      <w:r>
        <w:rPr>
          <w:color w:val="000000"/>
          <w:lang w:val="en-US"/>
        </w:rPr>
        <w:t>.</w:t>
      </w:r>
    </w:p>
    <w:p>
      <w:pPr>
        <w:pStyle w:val="Tekstblok"/>
        <w:tabs>
          <w:tab w:val="clear" w:pos="709"/>
          <w:tab w:val="left" w:pos="720" w:leader="none"/>
        </w:tabs>
        <w:rPr>
          <w:color w:val="000000"/>
          <w:lang w:val="en-US"/>
        </w:rPr>
      </w:pPr>
      <w:r>
        <w:rPr>
          <w:color w:val="000000"/>
          <w:lang w:val="en-US"/>
        </w:rPr>
        <w:t xml:space="preserve">Another interesting fact is that tube amps have a real high THD compared to solid state amps, and that we </w:t>
      </w:r>
      <w:r>
        <w:rPr>
          <w:color w:val="000000"/>
          <w:lang w:val="en-US"/>
        </w:rPr>
        <w:t>sometimes</w:t>
      </w:r>
      <w:r>
        <w:rPr>
          <w:color w:val="000000"/>
          <w:lang w:val="en-US"/>
        </w:rPr>
        <w:t xml:space="preserve"> use </w:t>
      </w:r>
      <w:r>
        <w:rPr>
          <w:color w:val="000000"/>
          <w:lang w:val="en-US"/>
        </w:rPr>
        <w:t xml:space="preserve">an </w:t>
      </w:r>
      <w:r>
        <w:rPr>
          <w:color w:val="000000"/>
          <w:lang w:val="en-US"/>
        </w:rPr>
        <w:t>exciter to create additional harmonics, which means we're rising the THD value.</w:t>
      </w:r>
      <w:r>
        <w:br w:type="page"/>
      </w:r>
    </w:p>
    <w:p>
      <w:pPr>
        <w:pStyle w:val="Kop6"/>
        <w:rPr>
          <w:lang w:val="en-US"/>
        </w:rPr>
      </w:pPr>
      <w:bookmarkStart w:id="222" w:name="__RefHeading___Toc41314_2823577171"/>
      <w:bookmarkEnd w:id="222"/>
      <w:r>
        <w:rPr>
          <w:lang w:val="en-US"/>
        </w:rPr>
        <w:t xml:space="preserve">THD measurement in </w:t>
      </w:r>
      <w:r>
        <w:rPr>
          <w:i/>
          <w:iCs/>
          <w:lang w:val="en-US"/>
        </w:rPr>
        <w:t>SATlive</w:t>
      </w:r>
    </w:p>
    <w:p>
      <w:pPr>
        <w:pStyle w:val="Tekstblok"/>
        <w:tabs>
          <w:tab w:val="clear" w:pos="709"/>
          <w:tab w:val="left" w:pos="720" w:leader="none"/>
        </w:tabs>
        <w:rPr>
          <w:lang w:val="en-US"/>
        </w:rPr>
      </w:pPr>
      <w:r>
        <w:rPr>
          <w:color w:val="000000"/>
          <w:lang w:val="en-US"/>
        </w:rPr>
        <w:t xml:space="preserve">The THD measurement is performed in the MAT module as an option for the FFT measurement. You can start it in the menu </w:t>
      </w:r>
      <w:r>
        <w:rPr>
          <w:b/>
          <w:bCs/>
          <w:color w:val="000000"/>
          <w:lang w:val="en-US"/>
        </w:rPr>
        <w:t>Tools</w:t>
      </w:r>
      <w:r>
        <w:rPr>
          <w:color w:val="000000"/>
          <w:lang w:val="en-US"/>
        </w:rPr>
        <w:t>.</w:t>
      </w:r>
    </w:p>
    <w:p>
      <w:pPr>
        <w:pStyle w:val="Tekstblok"/>
        <w:tabs>
          <w:tab w:val="clear" w:pos="709"/>
          <w:tab w:val="left" w:pos="720" w:leader="none"/>
        </w:tabs>
        <w:rPr>
          <w:color w:val="000000"/>
          <w:lang w:val="en-US"/>
        </w:rPr>
      </w:pPr>
      <w:r>
        <w:rPr>
          <w:b/>
          <w:bCs/>
          <w:i/>
          <w:iCs/>
          <w:color w:val="000000"/>
          <w:lang w:val="en-US"/>
        </w:rPr>
        <w:t>SATlive</w:t>
      </w:r>
      <w:r>
        <w:rPr>
          <w:color w:val="000000"/>
          <w:lang w:val="en-US"/>
        </w:rPr>
        <w:t xml:space="preserve"> assumes that the frequency set for the </w:t>
      </w:r>
      <w:r>
        <w:rPr>
          <w:b/>
          <w:bCs/>
          <w:color w:val="000000"/>
          <w:lang w:val="en-US"/>
        </w:rPr>
        <w:t>Sin Var</w:t>
      </w:r>
      <w:r>
        <w:rPr>
          <w:color w:val="000000"/>
          <w:lang w:val="en-US"/>
        </w:rPr>
        <w:t xml:space="preserve"> signal </w:t>
      </w:r>
      <w:r>
        <w:rPr>
          <w:color w:val="000000"/>
          <w:lang w:val="en-US"/>
        </w:rPr>
        <w:t>of the signal-generator</w:t>
      </w:r>
      <w:r>
        <w:rPr>
          <w:color w:val="000000"/>
          <w:lang w:val="en-US"/>
        </w:rPr>
        <w:t xml:space="preserve"> is the basic frequency. </w:t>
      </w:r>
      <w:r>
        <w:rPr>
          <w:color w:val="000000"/>
          <w:lang w:val="en-US"/>
        </w:rPr>
        <w:t xml:space="preserve">See page </w:t>
      </w:r>
      <w:r>
        <w:rPr>
          <w:color w:val="000000"/>
          <w:lang w:val="en-US"/>
        </w:rPr>
        <w:fldChar w:fldCharType="begin"/>
      </w:r>
      <w:r>
        <w:rPr>
          <w:color w:val="000000"/>
          <w:lang w:val="en-US"/>
        </w:rPr>
        <w:instrText> PAGEREF __RefHeading__27152_7977939 \h </w:instrText>
      </w:r>
      <w:r>
        <w:rPr>
          <w:color w:val="000000"/>
          <w:lang w:val="en-US"/>
        </w:rPr>
        <w:fldChar w:fldCharType="separate"/>
      </w:r>
      <w:r>
        <w:rPr>
          <w:color w:val="000000"/>
          <w:lang w:val="en-US"/>
        </w:rPr>
        <w:t>223</w:t>
      </w:r>
      <w:r>
        <w:rPr>
          <w:color w:val="000000"/>
          <w:lang w:val="en-US"/>
        </w:rPr>
        <w:fldChar w:fldCharType="end"/>
      </w:r>
      <w:r>
        <w:rPr>
          <w:color w:val="000000"/>
          <w:lang w:val="en-US"/>
        </w:rPr>
        <w:t xml:space="preserve"> for more details about the signal-generator.</w:t>
      </w:r>
    </w:p>
    <w:p>
      <w:pPr>
        <w:pStyle w:val="Tekstblok"/>
        <w:tabs>
          <w:tab w:val="clear" w:pos="709"/>
          <w:tab w:val="left" w:pos="720" w:leader="none"/>
        </w:tabs>
        <w:rPr>
          <w:color w:val="000000"/>
          <w:lang w:val="en-US"/>
        </w:rPr>
      </w:pPr>
      <w:r>
        <w:rPr>
          <w:color w:val="000000"/>
          <w:lang w:val="en-US"/>
        </w:rPr>
        <w:t xml:space="preserve">Therefore you have to set the frequency value to the sine wave signal's frequency even if you're using an external sine wave generator. The THD value is displayed on top of the trace display for both inputs separately. </w:t>
      </w:r>
      <w:r>
        <w:rPr>
          <w:color w:val="000000"/>
          <w:lang w:val="en-US"/>
        </w:rPr>
        <w:t>Normally THD measurements use a basic – frequency of 1 kHz.</w:t>
      </w:r>
    </w:p>
    <w:p>
      <w:pPr>
        <w:pStyle w:val="Kop6"/>
        <w:rPr>
          <w:lang w:val="en-US"/>
        </w:rPr>
      </w:pPr>
      <w:bookmarkStart w:id="223" w:name="__RefHeading___Toc41316_2823577171"/>
      <w:bookmarkEnd w:id="223"/>
      <w:r>
        <w:rPr>
          <w:lang w:val="en-US"/>
        </w:rPr>
        <w:t>Settings</w:t>
      </w:r>
    </w:p>
    <w:p>
      <w:pPr>
        <w:pStyle w:val="Tekstblok"/>
        <w:tabs>
          <w:tab w:val="clear" w:pos="709"/>
          <w:tab w:val="left" w:pos="720" w:leader="none"/>
        </w:tabs>
        <w:rPr>
          <w:lang w:val="en-US"/>
        </w:rPr>
      </w:pPr>
      <w:r>
        <w:rPr>
          <w:color w:val="000000"/>
          <w:lang w:val="en-US"/>
        </w:rPr>
        <w:t xml:space="preserve">You can set the order of the highest harmonic which is to </w:t>
      </w:r>
      <w:r>
        <w:rPr>
          <w:color w:val="000000"/>
          <w:lang w:val="en-US"/>
        </w:rPr>
        <w:t>be</w:t>
      </w:r>
      <w:r>
        <w:rPr>
          <w:color w:val="000000"/>
          <w:lang w:val="en-US"/>
        </w:rPr>
        <w:t xml:space="preserve"> examined in the </w:t>
      </w:r>
      <w:r>
        <w:rPr>
          <w:b/>
          <w:bCs/>
          <w:color w:val="000000"/>
          <w:lang w:val="en-US"/>
        </w:rPr>
        <w:t>Setup →</w:t>
      </w:r>
      <w:r>
        <w:rPr>
          <w:color w:val="000000"/>
          <w:lang w:val="en-US"/>
        </w:rPr>
        <w:t xml:space="preserve"> </w:t>
      </w:r>
      <w:r>
        <w:rPr>
          <w:b/>
          <w:bCs/>
          <w:color w:val="000000"/>
          <w:lang w:val="en-US"/>
        </w:rPr>
        <w:t>post</w:t>
      </w:r>
      <w:r>
        <w:rPr>
          <w:color w:val="000000"/>
          <w:lang w:val="en-US"/>
        </w:rPr>
        <w:t xml:space="preserve"> </w:t>
      </w:r>
      <w:r>
        <w:rPr>
          <w:b/>
          <w:bCs/>
          <w:color w:val="000000"/>
          <w:lang w:val="en-US"/>
        </w:rPr>
        <w:t xml:space="preserve">process </w:t>
      </w:r>
      <w:r>
        <w:rPr>
          <w:color w:val="000000"/>
          <w:lang w:val="en-US"/>
        </w:rPr>
        <w:t xml:space="preserve">window </w:t>
      </w:r>
      <w:r>
        <w:rPr>
          <w:color w:val="000000"/>
          <w:lang w:val="en-US"/>
        </w:rPr>
        <w:t xml:space="preserve">(See page </w:t>
      </w:r>
      <w:r>
        <w:rPr>
          <w:color w:val="000000"/>
          <w:lang w:val="en-US"/>
        </w:rPr>
        <w:fldChar w:fldCharType="begin"/>
      </w:r>
      <w:r>
        <w:rPr>
          <w:color w:val="000000"/>
          <w:lang w:val="en-US"/>
        </w:rPr>
        <w:instrText> PAGEREF __RefHeading__20269_195163762 \h </w:instrText>
      </w:r>
      <w:r>
        <w:rPr>
          <w:color w:val="000000"/>
          <w:lang w:val="en-US"/>
        </w:rPr>
        <w:fldChar w:fldCharType="separate"/>
      </w:r>
      <w:r>
        <w:rPr>
          <w:color w:val="000000"/>
          <w:lang w:val="en-US"/>
        </w:rPr>
        <w:t>208</w:t>
      </w:r>
      <w:r>
        <w:rPr>
          <w:color w:val="000000"/>
          <w:lang w:val="en-US"/>
        </w:rPr>
        <w:fldChar w:fldCharType="end"/>
      </w:r>
      <w:r>
        <w:rPr>
          <w:color w:val="000000"/>
          <w:lang w:val="en-US"/>
        </w:rPr>
        <w:t>).</w:t>
      </w:r>
    </w:p>
    <w:p>
      <w:pPr>
        <w:pStyle w:val="Tekstblok"/>
        <w:tabs>
          <w:tab w:val="clear" w:pos="709"/>
          <w:tab w:val="left" w:pos="720" w:leader="none"/>
        </w:tabs>
        <w:rPr>
          <w:lang w:val="en-US"/>
        </w:rPr>
      </w:pPr>
      <w:r>
        <w:rPr>
          <w:color w:val="000000"/>
          <w:lang w:val="en-US"/>
        </w:rPr>
        <w:t xml:space="preserve">You can also select the input(s) to be examined using the buttons below the VU – meter in the right menu-bar. </w:t>
      </w:r>
      <w:r>
        <w:rPr>
          <w:color w:val="000000"/>
          <w:lang w:val="en-US"/>
        </w:rPr>
        <w:t xml:space="preserve">See page </w:t>
      </w:r>
      <w:r>
        <w:rPr>
          <w:color w:val="000000"/>
          <w:lang w:val="en-US"/>
        </w:rPr>
        <w:fldChar w:fldCharType="begin"/>
      </w:r>
      <w:r>
        <w:rPr>
          <w:color w:val="000000"/>
          <w:lang w:val="en-US"/>
        </w:rPr>
        <w:instrText> PAGEREF __RefHeading__26600_7977939 \h </w:instrText>
      </w:r>
      <w:r>
        <w:rPr>
          <w:color w:val="000000"/>
          <w:lang w:val="en-US"/>
        </w:rPr>
        <w:fldChar w:fldCharType="separate"/>
      </w:r>
      <w:r>
        <w:rPr>
          <w:color w:val="000000"/>
          <w:lang w:val="en-US"/>
        </w:rPr>
        <w:t>176</w:t>
      </w:r>
      <w:r>
        <w:rPr>
          <w:color w:val="000000"/>
          <w:lang w:val="en-US"/>
        </w:rPr>
        <w:fldChar w:fldCharType="end"/>
      </w:r>
      <w:r>
        <w:rPr>
          <w:color w:val="000000"/>
          <w:lang w:val="en-US"/>
        </w:rPr>
        <w:t xml:space="preserve"> for more information about the input selection.</w:t>
      </w:r>
      <w:r>
        <w:br w:type="page"/>
      </w:r>
    </w:p>
    <w:p>
      <w:pPr>
        <w:pStyle w:val="Kop4"/>
        <w:rPr>
          <w:lang w:val="en-US"/>
        </w:rPr>
      </w:pPr>
      <w:bookmarkStart w:id="224" w:name="__RefHeading__20555_189244930"/>
      <w:bookmarkStart w:id="225" w:name="hs4060"/>
      <w:bookmarkStart w:id="226" w:name="Ref_Transferfunction"/>
      <w:bookmarkEnd w:id="224"/>
      <w:bookmarkEnd w:id="225"/>
      <w:bookmarkEnd w:id="226"/>
      <w:r>
        <w:rPr>
          <w:lang w:val="en-US"/>
        </w:rPr>
      </w:r>
      <w:r>
        <w:rPr>
          <w:lang w:val="en-US"/>
        </w:rPr>
        <w:t>Transfer function measurement</w:t>
      </w:r>
    </w:p>
    <w:p>
      <w:pPr>
        <w:pStyle w:val="Tekstblok"/>
        <w:rPr>
          <w:lang w:val="en-US"/>
        </w:rPr>
      </w:pPr>
      <w:r>
        <w:rPr>
          <w:color w:val="000000"/>
          <w:lang w:val="en-US"/>
        </w:rPr>
        <w:t>You</w:t>
      </w:r>
      <w:r>
        <w:rPr>
          <w:color w:val="000000"/>
          <w:lang w:val="en-US"/>
        </w:rPr>
        <w:t xml:space="preserve">'ll </w:t>
      </w:r>
      <w:r>
        <w:rPr>
          <w:color w:val="000000"/>
          <w:lang w:val="en-US"/>
        </w:rPr>
        <w:t xml:space="preserve">find the </w:t>
      </w:r>
      <w:r>
        <w:rPr>
          <w:b/>
          <w:bCs/>
          <w:color w:val="000000"/>
          <w:lang w:val="en-US"/>
        </w:rPr>
        <w:t>transfer function</w:t>
      </w:r>
      <w:r>
        <w:rPr>
          <w:color w:val="000000"/>
          <w:lang w:val="en-US"/>
        </w:rPr>
        <w:t xml:space="preserve"> measurement in the MAT module.</w:t>
      </w:r>
    </w:p>
    <w:p>
      <w:pPr>
        <w:pStyle w:val="Tekstblok"/>
        <w:rPr>
          <w:color w:val="000000"/>
          <w:lang w:val="en-US"/>
        </w:rPr>
      </w:pPr>
      <w:r>
        <w:rPr>
          <w:color w:val="000000"/>
          <w:lang w:val="en-US"/>
        </w:rPr>
        <w:t xml:space="preserve">The transfer function means how the system, which </w:t>
      </w:r>
      <w:r>
        <w:rPr>
          <w:color w:val="000000"/>
          <w:lang w:val="en-US"/>
        </w:rPr>
        <w:t>covers</w:t>
      </w:r>
      <w:r>
        <w:rPr>
          <w:color w:val="000000"/>
          <w:lang w:val="en-US"/>
        </w:rPr>
        <w:t xml:space="preserve"> all influences between input and output of the measurement, transfers a signal from the input to the output.</w:t>
      </w:r>
    </w:p>
    <w:p>
      <w:pPr>
        <w:pStyle w:val="Tekstblok"/>
        <w:rPr>
          <w:color w:val="000000"/>
          <w:lang w:val="en-US"/>
        </w:rPr>
      </w:pPr>
      <w:r>
        <w:rPr>
          <w:color w:val="000000"/>
          <w:lang w:val="en-US"/>
        </w:rPr>
        <w:t xml:space="preserve">This covers </w:t>
      </w:r>
      <w:r>
        <w:rPr>
          <w:color w:val="000000"/>
          <w:lang w:val="en-US"/>
        </w:rPr>
        <w:t xml:space="preserve">the </w:t>
      </w:r>
      <w:r>
        <w:rPr>
          <w:color w:val="000000"/>
          <w:lang w:val="en-US"/>
        </w:rPr>
        <w:t xml:space="preserve">influence in the frequency response, how good each frequency is transferred, and the signal's timing, </w:t>
      </w:r>
      <w:r>
        <w:rPr>
          <w:color w:val="000000"/>
          <w:lang w:val="en-US"/>
        </w:rPr>
        <w:t>for example</w:t>
      </w:r>
      <w:r>
        <w:rPr>
          <w:color w:val="000000"/>
          <w:lang w:val="en-US"/>
        </w:rPr>
        <w:t xml:space="preserve"> delays.</w:t>
      </w:r>
    </w:p>
    <w:p>
      <w:pPr>
        <w:pStyle w:val="Tekstblok"/>
        <w:rPr>
          <w:color w:val="000000"/>
          <w:lang w:val="en-US"/>
        </w:rPr>
      </w:pPr>
      <w:r>
        <w:rPr>
          <w:color w:val="000000"/>
          <w:lang w:val="en-US"/>
        </w:rPr>
        <w:t>In live PA situations the system to measure consists of an addition of different transfer functions. Any part in the signal chain has it's own transfer function, but the most problematic part is the speaker to listener transfer function.</w:t>
      </w:r>
    </w:p>
    <w:p>
      <w:pPr>
        <w:pStyle w:val="Tekstblok"/>
        <w:rPr>
          <w:color w:val="000000"/>
          <w:lang w:val="en-US"/>
        </w:rPr>
      </w:pPr>
      <w:r>
        <w:drawing>
          <wp:anchor behindDoc="0" distT="0" distB="0" distL="0" distR="0" simplePos="0" locked="0" layoutInCell="0" allowOverlap="1" relativeHeight="222">
            <wp:simplePos x="0" y="0"/>
            <wp:positionH relativeFrom="column">
              <wp:align>center</wp:align>
            </wp:positionH>
            <wp:positionV relativeFrom="paragraph">
              <wp:posOffset>22860</wp:posOffset>
            </wp:positionV>
            <wp:extent cx="6120130" cy="3580130"/>
            <wp:effectExtent l="0" t="0" r="0" b="0"/>
            <wp:wrapTopAndBottom/>
            <wp:docPr id="322" name="Bild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Bild85" descr="" title=""/>
                    <pic:cNvPicPr>
                      <a:picLocks noChangeAspect="1" noChangeArrowheads="1"/>
                    </pic:cNvPicPr>
                  </pic:nvPicPr>
                  <pic:blipFill>
                    <a:blip r:embed="rId337"/>
                    <a:stretch>
                      <a:fillRect/>
                    </a:stretch>
                  </pic:blipFill>
                  <pic:spPr bwMode="auto">
                    <a:xfrm>
                      <a:off x="0" y="0"/>
                      <a:ext cx="6120130" cy="3580130"/>
                    </a:xfrm>
                    <a:prstGeom prst="rect">
                      <a:avLst/>
                    </a:prstGeom>
                  </pic:spPr>
                </pic:pic>
              </a:graphicData>
            </a:graphic>
          </wp:anchor>
        </w:drawing>
      </w:r>
      <w:r>
        <w:rPr>
          <w:color w:val="000000"/>
          <w:lang w:val="en-US"/>
        </w:rPr>
        <w:t>The transfer function is calculated by comparing the measured output-signal of the system with the input signal feed into it.</w:t>
      </w:r>
    </w:p>
    <w:p>
      <w:pPr>
        <w:pStyle w:val="Tomy15"/>
        <w:rPr/>
      </w:pPr>
      <w:r>
        <w:rPr/>
        <w:t>During a measurement of a</w:t>
      </w:r>
      <w:r>
        <w:rPr/>
        <w:t xml:space="preserve"> PA </w:t>
      </w:r>
      <w:r>
        <w:rPr/>
        <w:t xml:space="preserve">system, </w:t>
      </w:r>
      <w:r>
        <w:rPr/>
        <w:t>the signal is feed into the console and measured by a measurement microphone located in the room.</w:t>
        <w:br/>
        <w:t>Both signals are transformed into their frequency responses, and then transfer function is calculated by a simple division of the frequency spectra.</w:t>
      </w:r>
      <w:r>
        <w:br w:type="page"/>
      </w:r>
    </w:p>
    <w:p>
      <w:pPr>
        <w:pStyle w:val="Kop5"/>
        <w:rPr/>
      </w:pPr>
      <w:bookmarkStart w:id="227" w:name="__RefHeading__26541_1358155583"/>
      <w:bookmarkEnd w:id="227"/>
      <w:r>
        <w:rPr/>
        <w:t>Am</w:t>
      </w:r>
      <w:r>
        <w:rPr/>
        <w:t>p</w:t>
      </w:r>
      <w:r>
        <w:rPr/>
        <w:t>litude Threshold</w:t>
      </w:r>
    </w:p>
    <w:p>
      <w:pPr>
        <w:pStyle w:val="Tomy15"/>
        <w:rPr/>
      </w:pPr>
      <w:r>
        <w:rPr/>
        <w:t>In order to minimize the external interference to the measurement, there are some options to improve the quality of the result.</w:t>
      </w:r>
    </w:p>
    <w:p>
      <w:pPr>
        <w:pStyle w:val="Tomy15"/>
        <w:rPr/>
      </w:pPr>
      <w:r>
        <w:rPr>
          <w:color w:val="000000"/>
        </w:rPr>
        <w:t>Because the</w:t>
      </w:r>
      <w:r>
        <w:rPr>
          <w:color w:val="000000"/>
        </w:rPr>
        <w:t xml:space="preserve"> division makes only sense on frequencies where the source signal contains enough energy, </w:t>
      </w:r>
      <w:r>
        <w:rPr>
          <w:color w:val="000000"/>
        </w:rPr>
        <w:t>an</w:t>
      </w:r>
      <w:r>
        <w:rPr>
          <w:color w:val="000000"/>
        </w:rPr>
        <w:t xml:space="preserve"> amplitude threshold value,  acts as a threshold for the execution of the calculation. See </w:t>
      </w:r>
      <w:r>
        <w:rPr>
          <w:color w:val="000000"/>
        </w:rPr>
        <w:t xml:space="preserve">the </w:t>
      </w:r>
      <w:r>
        <w:rPr>
          <w:color w:val="000000"/>
        </w:rPr>
        <w:t xml:space="preserve">page </w:t>
      </w:r>
      <w:r>
        <w:rPr>
          <w:color w:val="000000"/>
        </w:rPr>
        <w:fldChar w:fldCharType="begin"/>
      </w:r>
      <w:r>
        <w:rPr>
          <w:color w:val="000000"/>
        </w:rPr>
        <w:instrText> PAGEREF Ref_Amplitude_Theshold_Setup \h </w:instrText>
      </w:r>
      <w:r>
        <w:rPr>
          <w:color w:val="000000"/>
        </w:rPr>
        <w:fldChar w:fldCharType="separate"/>
      </w:r>
      <w:r>
        <w:rPr>
          <w:color w:val="000000"/>
        </w:rPr>
        <w:t>162</w:t>
      </w:r>
      <w:r>
        <w:rPr>
          <w:color w:val="000000"/>
        </w:rPr>
        <w:fldChar w:fldCharType="end"/>
      </w:r>
      <w:r>
        <w:rPr>
          <w:color w:val="000000"/>
        </w:rPr>
        <w:t xml:space="preserve"> for details about how to set the amplitude-threshold value. </w:t>
      </w:r>
    </w:p>
    <w:p>
      <w:pPr>
        <w:pStyle w:val="Tomy15"/>
        <w:rPr/>
      </w:pPr>
      <w:r>
        <w:rPr>
          <w:color w:val="000000"/>
        </w:rPr>
        <w:t xml:space="preserve">If the </w:t>
      </w:r>
      <w:r>
        <w:rPr>
          <w:color w:val="000000"/>
        </w:rPr>
        <w:t xml:space="preserve">amplitude </w:t>
      </w:r>
      <w:r>
        <w:rPr>
          <w:color w:val="000000"/>
        </w:rPr>
        <w:t xml:space="preserve">value </w:t>
      </w:r>
      <w:r>
        <w:rPr>
          <w:color w:val="000000"/>
        </w:rPr>
        <w:t>of the reference signal</w:t>
      </w:r>
      <w:r>
        <w:rPr>
          <w:color w:val="000000"/>
        </w:rPr>
        <w:t xml:space="preserve"> is below the threshold, there is no update of the display.</w:t>
      </w:r>
    </w:p>
    <w:p>
      <w:pPr>
        <w:pStyle w:val="Kop5"/>
        <w:rPr/>
      </w:pPr>
      <w:bookmarkStart w:id="228" w:name="__RefHeading___Toc41318_2823577171"/>
      <w:bookmarkEnd w:id="228"/>
      <w:r>
        <w:rPr/>
        <w:t>Coherence Threshold</w:t>
      </w:r>
    </w:p>
    <w:p>
      <w:pPr>
        <w:pStyle w:val="Tomy15"/>
        <w:rPr/>
      </w:pPr>
      <w:r>
        <w:drawing>
          <wp:anchor behindDoc="0" distT="0" distB="71755" distL="71755" distR="0" simplePos="0" locked="0" layoutInCell="0" allowOverlap="1" relativeHeight="635">
            <wp:simplePos x="0" y="0"/>
            <wp:positionH relativeFrom="column">
              <wp:align>right</wp:align>
            </wp:positionH>
            <wp:positionV relativeFrom="paragraph">
              <wp:posOffset>71755</wp:posOffset>
            </wp:positionV>
            <wp:extent cx="1800225" cy="2332990"/>
            <wp:effectExtent l="0" t="0" r="0" b="0"/>
            <wp:wrapSquare wrapText="bothSides"/>
            <wp:docPr id="323" name="Grafik7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Grafik716" descr="" title=""/>
                    <pic:cNvPicPr>
                      <a:picLocks noChangeAspect="1" noChangeArrowheads="1"/>
                    </pic:cNvPicPr>
                  </pic:nvPicPr>
                  <pic:blipFill>
                    <a:blip r:embed="rId338"/>
                    <a:stretch>
                      <a:fillRect/>
                    </a:stretch>
                  </pic:blipFill>
                  <pic:spPr bwMode="auto">
                    <a:xfrm>
                      <a:off x="0" y="0"/>
                      <a:ext cx="1800225" cy="2332990"/>
                    </a:xfrm>
                    <a:prstGeom prst="rect">
                      <a:avLst/>
                    </a:prstGeom>
                  </pic:spPr>
                </pic:pic>
              </a:graphicData>
            </a:graphic>
          </wp:anchor>
        </w:drawing>
      </w:r>
      <w:r>
        <w:rPr/>
        <w:t xml:space="preserve">To </w:t>
      </w:r>
      <w:r>
        <w:rPr/>
        <w:t>minimize</w:t>
      </w:r>
      <w:r>
        <w:rPr/>
        <w:t xml:space="preserve"> </w:t>
      </w:r>
      <w:r>
        <w:rPr/>
        <w:t xml:space="preserve">the </w:t>
      </w:r>
      <w:r>
        <w:rPr/>
        <w:t xml:space="preserve">influence of external signals, </w:t>
      </w:r>
      <w:r>
        <w:rPr/>
        <w:t>you can use</w:t>
      </w:r>
      <w:r>
        <w:rPr/>
        <w:t xml:space="preserve"> a coherence threshold. The coherence is a value that indicates how good the measured signal relates to the input signal.</w:t>
      </w:r>
    </w:p>
    <w:p>
      <w:pPr>
        <w:pStyle w:val="Tomy15"/>
        <w:rPr/>
      </w:pPr>
      <w:r>
        <w:rPr/>
        <w:t xml:space="preserve">If </w:t>
      </w:r>
      <w:r>
        <w:rPr/>
        <w:t>you select the</w:t>
      </w:r>
      <w:r>
        <w:rPr/>
        <w:t xml:space="preserve"> dynamic coherence threshold, then the coherence threshold depends on the count of valid measurements take</w:t>
      </w:r>
      <w:r>
        <w:rPr/>
        <w:t>n</w:t>
      </w:r>
      <w:r>
        <w:rPr/>
        <w:t xml:space="preserve"> for a </w:t>
      </w:r>
      <w:r>
        <w:rPr/>
        <w:t>certain</w:t>
      </w:r>
      <w:r>
        <w:rPr/>
        <w:t xml:space="preserve"> frequency value, </w:t>
      </w:r>
      <w:r>
        <w:rPr/>
        <w:t>otherwise the fixed value is used</w:t>
      </w:r>
      <w:r>
        <w:rPr/>
        <w:t>.</w:t>
      </w:r>
    </w:p>
    <w:p>
      <w:pPr>
        <w:pStyle w:val="Tomy15"/>
        <w:rPr/>
      </w:pPr>
      <w:r>
        <w:rPr/>
        <w:t xml:space="preserve">If the </w:t>
      </w:r>
      <w:r>
        <w:rPr/>
        <w:t xml:space="preserve">coherence </w:t>
      </w:r>
      <w:r>
        <w:rPr/>
        <w:t xml:space="preserve">value </w:t>
      </w:r>
      <w:r>
        <w:rPr/>
        <w:t>of a certain frequency</w:t>
      </w:r>
      <w:r>
        <w:rPr/>
        <w:t xml:space="preserve"> is above the threshold, then the value is shown as trace. This is done for every single frequency, so the value might be shown as part of the trace or as dot.</w:t>
      </w:r>
    </w:p>
    <w:p>
      <w:pPr>
        <w:pStyle w:val="Tomy15"/>
        <w:rPr/>
      </w:pPr>
      <w:r>
        <w:rPr/>
        <w:t xml:space="preserve">The </w:t>
      </w:r>
      <w:r>
        <w:rPr>
          <w:i/>
          <w:iCs/>
        </w:rPr>
        <w:t>Show Last – Good Trace</w:t>
      </w:r>
      <w:r>
        <w:rPr/>
        <w:t xml:space="preserve"> functionality (see page </w:t>
      </w:r>
      <w:r>
        <w:rPr/>
        <w:fldChar w:fldCharType="begin"/>
      </w:r>
      <w:r>
        <w:rPr/>
        <w:instrText> PAGEREF __RefHeading__28773_669576538 \h </w:instrText>
      </w:r>
      <w:r>
        <w:rPr/>
        <w:fldChar w:fldCharType="separate"/>
      </w:r>
      <w:r>
        <w:rPr/>
        <w:t>126</w:t>
      </w:r>
      <w:r>
        <w:rPr/>
        <w:fldChar w:fldCharType="end"/>
      </w:r>
      <w:r>
        <w:rPr/>
        <w:t>) fills the gaps caused by low coherence with prior stored valid values.</w:t>
        <w:br/>
      </w:r>
    </w:p>
    <w:p>
      <w:pPr>
        <w:pStyle w:val="Tomy15"/>
        <w:rPr>
          <w:b/>
          <w:b/>
          <w:bCs/>
        </w:rPr>
      </w:pPr>
      <w:r>
        <w:rPr>
          <w:b/>
          <w:bCs/>
        </w:rPr>
        <w:t>Hints:</w:t>
      </w:r>
    </w:p>
    <w:p>
      <w:pPr>
        <w:pStyle w:val="Tomy15"/>
        <w:numPr>
          <w:ilvl w:val="0"/>
          <w:numId w:val="127"/>
        </w:numPr>
        <w:rPr/>
      </w:pPr>
      <w:r>
        <w:rPr/>
        <w:t>The current values for both thresholds are shown in the right menu area.</w:t>
      </w:r>
    </w:p>
    <w:p>
      <w:pPr>
        <w:pStyle w:val="Tomy15"/>
        <w:numPr>
          <w:ilvl w:val="0"/>
          <w:numId w:val="127"/>
        </w:numPr>
        <w:rPr/>
      </w:pPr>
      <w:r>
        <w:rPr/>
        <w:t>A click on the threshold display opens the setup menu for the selected threshold.</w:t>
      </w:r>
    </w:p>
    <w:p>
      <w:pPr>
        <w:pStyle w:val="Tomy15"/>
        <w:numPr>
          <w:ilvl w:val="0"/>
          <w:numId w:val="127"/>
        </w:numPr>
        <w:rPr/>
      </w:pPr>
      <w:r>
        <w:rPr>
          <w:color w:val="000000"/>
        </w:rPr>
        <w:t xml:space="preserve">You can set the colors used for </w:t>
      </w:r>
      <w:r>
        <w:rPr>
          <w:color w:val="000000"/>
        </w:rPr>
        <w:t xml:space="preserve">the </w:t>
      </w:r>
      <w:r>
        <w:rPr>
          <w:color w:val="000000"/>
        </w:rPr>
        <w:t xml:space="preserve">dots and </w:t>
      </w:r>
      <w:r>
        <w:rPr>
          <w:color w:val="000000"/>
        </w:rPr>
        <w:t xml:space="preserve">the </w:t>
      </w:r>
      <w:r>
        <w:rPr>
          <w:color w:val="000000"/>
        </w:rPr>
        <w:t>correlation</w:t>
      </w:r>
      <w:r>
        <w:rPr>
          <w:color w:val="000000"/>
        </w:rPr>
        <w:t xml:space="preserve"> in the </w:t>
      </w:r>
      <w:r>
        <w:rPr>
          <w:b/>
          <w:bCs/>
          <w:color w:val="000000"/>
        </w:rPr>
        <w:t>Setup → Display</w:t>
      </w:r>
      <w:r>
        <w:rPr>
          <w:color w:val="000000"/>
        </w:rPr>
        <w:t xml:space="preserve"> window. </w:t>
      </w:r>
      <w:r>
        <w:rPr>
          <w:color w:val="000000"/>
        </w:rPr>
        <w:t xml:space="preserve">See page </w:t>
      </w:r>
      <w:r>
        <w:rPr>
          <w:color w:val="000000"/>
        </w:rPr>
        <w:fldChar w:fldCharType="begin"/>
      </w:r>
      <w:r>
        <w:rPr>
          <w:color w:val="000000"/>
        </w:rPr>
        <w:instrText> PAGEREF __RefHeading__27610_1819804763 \h </w:instrText>
      </w:r>
      <w:r>
        <w:rPr>
          <w:color w:val="000000"/>
        </w:rPr>
        <w:fldChar w:fldCharType="separate"/>
      </w:r>
      <w:r>
        <w:rPr>
          <w:color w:val="000000"/>
        </w:rPr>
        <w:t>194</w:t>
      </w:r>
      <w:r>
        <w:rPr>
          <w:color w:val="000000"/>
        </w:rPr>
        <w:fldChar w:fldCharType="end"/>
      </w:r>
      <w:r>
        <w:rPr>
          <w:color w:val="000000"/>
        </w:rPr>
        <w:t xml:space="preserve"> for details.</w:t>
      </w:r>
      <w:r>
        <w:br w:type="page"/>
      </w:r>
    </w:p>
    <w:p>
      <w:pPr>
        <w:pStyle w:val="Kop5"/>
        <w:rPr/>
      </w:pPr>
      <w:bookmarkStart w:id="229" w:name="__RefHeading__28773_669576538"/>
      <w:bookmarkEnd w:id="229"/>
      <w:r>
        <w:rPr/>
        <w:t>Last – Good Trace</w:t>
      </w:r>
    </w:p>
    <w:p>
      <w:pPr>
        <w:pStyle w:val="Tomy15"/>
        <w:rPr/>
      </w:pPr>
      <w:r>
        <w:rPr/>
        <w:t xml:space="preserve">The visibility of a point in the display of the transfer – function is </w:t>
      </w:r>
      <w:r>
        <w:rPr/>
        <w:t xml:space="preserve">determined by the </w:t>
      </w:r>
      <w:r>
        <w:rPr>
          <w:b/>
          <w:bCs/>
          <w:i w:val="false"/>
          <w:iCs w:val="false"/>
        </w:rPr>
        <w:t xml:space="preserve">amplitude – </w:t>
      </w:r>
      <w:r>
        <w:rPr>
          <w:b/>
          <w:bCs/>
          <w:i w:val="false"/>
          <w:iCs w:val="false"/>
        </w:rPr>
        <w:t>threshold</w:t>
      </w:r>
      <w:r>
        <w:rPr/>
        <w:t xml:space="preserve"> and the </w:t>
      </w:r>
      <w:r>
        <w:rPr>
          <w:b/>
          <w:bCs/>
          <w:i w:val="false"/>
          <w:iCs w:val="false"/>
        </w:rPr>
        <w:t xml:space="preserve">coherence – </w:t>
      </w:r>
      <w:r>
        <w:rPr>
          <w:b/>
          <w:bCs/>
          <w:i w:val="false"/>
          <w:iCs w:val="false"/>
        </w:rPr>
        <w:t>threshold</w:t>
      </w:r>
      <w:r>
        <w:rPr/>
        <w:t xml:space="preserve"> (See page </w:t>
      </w:r>
      <w:r>
        <w:rPr/>
        <w:fldChar w:fldCharType="begin"/>
      </w:r>
      <w:r>
        <w:rPr/>
        <w:instrText> PAGEREF __RefHeading__26541_1358155583 \h </w:instrText>
      </w:r>
      <w:r>
        <w:rPr/>
        <w:fldChar w:fldCharType="separate"/>
      </w:r>
      <w:r>
        <w:rPr/>
        <w:t>125</w:t>
      </w:r>
      <w:r>
        <w:rPr/>
        <w:fldChar w:fldCharType="end"/>
      </w:r>
      <w:r>
        <w:rPr/>
        <w:t xml:space="preserve"> for details).</w:t>
      </w:r>
    </w:p>
    <w:p>
      <w:pPr>
        <w:pStyle w:val="Tomy15"/>
        <w:rPr/>
      </w:pPr>
      <w:r>
        <w:rPr/>
        <w:t>Therefore there might be some areas in the spectrum which contain valid data at some times, but there are also times where the coherence drops below the threshold of the coherence – limit setting.</w:t>
      </w:r>
    </w:p>
    <w:p>
      <w:pPr>
        <w:pStyle w:val="Tomy15"/>
        <w:rPr/>
      </w:pPr>
      <w:r>
        <w:drawing>
          <wp:anchor behindDoc="0" distT="0" distB="107950" distL="107950" distR="0" simplePos="0" locked="0" layoutInCell="0" allowOverlap="1" relativeHeight="583">
            <wp:simplePos x="0" y="0"/>
            <wp:positionH relativeFrom="column">
              <wp:align>right</wp:align>
            </wp:positionH>
            <wp:positionV relativeFrom="paragraph">
              <wp:posOffset>21590</wp:posOffset>
            </wp:positionV>
            <wp:extent cx="2879725" cy="2249805"/>
            <wp:effectExtent l="0" t="0" r="0" b="0"/>
            <wp:wrapSquare wrapText="bothSides"/>
            <wp:docPr id="324" name="Bild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Bild83" descr="" title=""/>
                    <pic:cNvPicPr>
                      <a:picLocks noChangeAspect="1" noChangeArrowheads="1"/>
                    </pic:cNvPicPr>
                  </pic:nvPicPr>
                  <pic:blipFill>
                    <a:blip r:embed="rId339"/>
                    <a:stretch>
                      <a:fillRect/>
                    </a:stretch>
                  </pic:blipFill>
                  <pic:spPr bwMode="auto">
                    <a:xfrm>
                      <a:off x="0" y="0"/>
                      <a:ext cx="2879725" cy="2249805"/>
                    </a:xfrm>
                    <a:prstGeom prst="rect">
                      <a:avLst/>
                    </a:prstGeom>
                  </pic:spPr>
                </pic:pic>
              </a:graphicData>
            </a:graphic>
          </wp:anchor>
        </w:drawing>
      </w:r>
      <w:r>
        <w:rPr/>
        <w:t xml:space="preserve">The </w:t>
      </w:r>
      <w:r>
        <w:rPr>
          <w:b/>
          <w:bCs/>
          <w:i w:val="false"/>
          <w:iCs w:val="false"/>
        </w:rPr>
        <w:t>Last – Good Trace</w:t>
      </w:r>
      <w:r>
        <w:rPr/>
        <w:t xml:space="preserve"> records the current output as long as it is valid, so that it contains the last valid value of each frequency. If the coherence drops below the threshold, the value of the Last – Good Trace is displayed in a transparent colo</w:t>
      </w:r>
      <w:r>
        <w:rPr/>
        <w:t xml:space="preserve">r, so that you can distinguish which values are created by the current measurement (solid line) and which values are recalled from the </w:t>
      </w:r>
      <w:r>
        <w:rPr>
          <w:b w:val="false"/>
          <w:bCs w:val="false"/>
          <w:i/>
          <w:iCs/>
        </w:rPr>
        <w:t>Last – Good Trace</w:t>
      </w:r>
      <w:r>
        <w:rPr/>
        <w:t>.</w:t>
      </w:r>
    </w:p>
    <w:p>
      <w:pPr>
        <w:pStyle w:val="Tomy15"/>
        <w:rPr/>
      </w:pPr>
      <w:r>
        <w:drawing>
          <wp:anchor behindDoc="0" distT="0" distB="71755" distL="71755" distR="0" simplePos="0" locked="0" layoutInCell="0" allowOverlap="1" relativeHeight="221">
            <wp:simplePos x="0" y="0"/>
            <wp:positionH relativeFrom="column">
              <wp:align>right</wp:align>
            </wp:positionH>
            <wp:positionV relativeFrom="paragraph">
              <wp:posOffset>21590</wp:posOffset>
            </wp:positionV>
            <wp:extent cx="1800225" cy="1681480"/>
            <wp:effectExtent l="0" t="0" r="0" b="0"/>
            <wp:wrapSquare wrapText="bothSides"/>
            <wp:docPr id="325" name="Bild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Bild84" descr="" title=""/>
                    <pic:cNvPicPr>
                      <a:picLocks noChangeAspect="1" noChangeArrowheads="1"/>
                    </pic:cNvPicPr>
                  </pic:nvPicPr>
                  <pic:blipFill>
                    <a:blip r:embed="rId340"/>
                    <a:stretch>
                      <a:fillRect/>
                    </a:stretch>
                  </pic:blipFill>
                  <pic:spPr bwMode="auto">
                    <a:xfrm>
                      <a:off x="0" y="0"/>
                      <a:ext cx="1800225" cy="1681480"/>
                    </a:xfrm>
                    <a:prstGeom prst="rect">
                      <a:avLst/>
                    </a:prstGeom>
                  </pic:spPr>
                </pic:pic>
              </a:graphicData>
            </a:graphic>
          </wp:anchor>
        </w:drawing>
      </w:r>
      <w:r>
        <w:rPr/>
        <w:t xml:space="preserve">You can disable this feature using the entry </w:t>
      </w:r>
      <w:r>
        <w:rPr>
          <w:b w:val="false"/>
          <w:bCs w:val="false"/>
          <w:i/>
          <w:iCs/>
        </w:rPr>
        <w:t>Show Last – Good Values</w:t>
      </w:r>
      <w:r>
        <w:rPr/>
        <w:t xml:space="preserve"> in the layout – menu. You'll find this menu either as the popup menu of the layout area on the bottom, or as a submenu in the popup menu assigned to the trace – display area.</w:t>
      </w:r>
      <w:r>
        <w:br w:type="page"/>
      </w:r>
    </w:p>
    <w:p>
      <w:pPr>
        <w:pStyle w:val="Kop4"/>
        <w:rPr>
          <w:lang w:val="en-US"/>
        </w:rPr>
      </w:pPr>
      <w:bookmarkStart w:id="230" w:name="__RefHeading___Toc41320_2823577171"/>
      <w:bookmarkStart w:id="231" w:name="hs4063"/>
      <w:bookmarkEnd w:id="230"/>
      <w:bookmarkEnd w:id="231"/>
      <w:r>
        <w:rPr>
          <w:lang w:val="en-US"/>
        </w:rPr>
        <w:t>FFT + Spectrograph</w:t>
      </w:r>
    </w:p>
    <w:p>
      <w:pPr>
        <w:pStyle w:val="Tekstblok"/>
        <w:rPr>
          <w:color w:val="000000"/>
          <w:lang w:val="en-US"/>
        </w:rPr>
      </w:pPr>
      <w:r>
        <w:drawing>
          <wp:anchor behindDoc="0" distT="0" distB="71755" distL="71755" distR="0" simplePos="0" locked="0" layoutInCell="0" allowOverlap="1" relativeHeight="139">
            <wp:simplePos x="0" y="0"/>
            <wp:positionH relativeFrom="column">
              <wp:align>right</wp:align>
            </wp:positionH>
            <wp:positionV relativeFrom="paragraph">
              <wp:posOffset>21590</wp:posOffset>
            </wp:positionV>
            <wp:extent cx="3599815" cy="2260600"/>
            <wp:effectExtent l="0" t="0" r="0" b="0"/>
            <wp:wrapSquare wrapText="bothSides"/>
            <wp:docPr id="326" name="Grafik7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Grafik717" descr="" title=""/>
                    <pic:cNvPicPr>
                      <a:picLocks noChangeAspect="1" noChangeArrowheads="1"/>
                    </pic:cNvPicPr>
                  </pic:nvPicPr>
                  <pic:blipFill>
                    <a:blip r:embed="rId341"/>
                    <a:stretch>
                      <a:fillRect/>
                    </a:stretch>
                  </pic:blipFill>
                  <pic:spPr bwMode="auto">
                    <a:xfrm>
                      <a:off x="0" y="0"/>
                      <a:ext cx="3599815" cy="2260600"/>
                    </a:xfrm>
                    <a:prstGeom prst="rect">
                      <a:avLst/>
                    </a:prstGeom>
                  </pic:spPr>
                </pic:pic>
              </a:graphicData>
            </a:graphic>
          </wp:anchor>
        </w:drawing>
      </w:r>
      <w:r>
        <w:rPr>
          <w:color w:val="000000"/>
          <w:lang w:val="en-US"/>
        </w:rPr>
        <w:t>In the FFT + Spectrograph measurement in the MAT module the measurement (MIC) signal is displayed in two ways at the same time.</w:t>
      </w:r>
    </w:p>
    <w:p>
      <w:pPr>
        <w:pStyle w:val="Tekstblok"/>
        <w:rPr>
          <w:color w:val="000000"/>
          <w:lang w:val="en-US"/>
        </w:rPr>
      </w:pPr>
      <w:r>
        <w:rPr>
          <w:color w:val="000000"/>
          <w:lang w:val="en-US"/>
        </w:rPr>
        <w:t>The upper window shows the FFT of the measurement (MIC) signal and the lower window shows the spectral distribution of the energy over time. In the lower window the level at each frequency is displayed using different colors. The scale used is shown right of the display.</w:t>
      </w:r>
    </w:p>
    <w:p>
      <w:pPr>
        <w:pStyle w:val="Tekstblok"/>
        <w:rPr>
          <w:color w:val="000000"/>
          <w:lang w:val="en-US"/>
        </w:rPr>
      </w:pPr>
      <w:r>
        <w:rPr>
          <w:color w:val="000000"/>
          <w:lang w:val="en-US"/>
        </w:rPr>
        <w:t>The vertical axis is the frequency and the horizontal axis is the time.</w:t>
      </w:r>
    </w:p>
    <w:p>
      <w:pPr>
        <w:pStyle w:val="Tekstblok"/>
        <w:rPr>
          <w:lang w:val="en-US"/>
        </w:rPr>
      </w:pPr>
      <w:r>
        <w:rPr>
          <w:color w:val="000000"/>
          <w:lang w:val="en-US"/>
        </w:rPr>
        <w:t xml:space="preserve">The settings for the </w:t>
      </w:r>
      <w:r>
        <w:rPr>
          <w:color w:val="000000"/>
          <w:lang w:val="en-US"/>
        </w:rPr>
        <w:drawing>
          <wp:inline distT="0" distB="0" distL="0" distR="0">
            <wp:extent cx="151130" cy="151130"/>
            <wp:effectExtent l="0" t="0" r="0" b="0"/>
            <wp:docPr id="327" name="Grafik7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Grafik756" descr="" title=""/>
                    <pic:cNvPicPr>
                      <a:picLocks noChangeAspect="1" noChangeArrowheads="1"/>
                    </pic:cNvPicPr>
                  </pic:nvPicPr>
                  <pic:blipFill>
                    <a:blip r:embed="rId342"/>
                    <a:stretch>
                      <a:fillRect/>
                    </a:stretch>
                  </pic:blipFill>
                  <pic:spPr bwMode="auto">
                    <a:xfrm>
                      <a:off x="0" y="0"/>
                      <a:ext cx="151130" cy="151130"/>
                    </a:xfrm>
                    <a:prstGeom prst="rect">
                      <a:avLst/>
                    </a:prstGeom>
                  </pic:spPr>
                </pic:pic>
              </a:graphicData>
            </a:graphic>
          </wp:inline>
        </w:drawing>
      </w:r>
      <w:r>
        <w:rPr>
          <w:color w:val="000000"/>
          <w:lang w:val="en-US"/>
        </w:rPr>
        <w:t xml:space="preserve"> Y-Range and for the </w:t>
      </w:r>
      <w:r>
        <w:rPr>
          <w:color w:val="000000"/>
          <w:lang w:val="en-US"/>
        </w:rPr>
        <w:drawing>
          <wp:inline distT="0" distB="0" distL="0" distR="0">
            <wp:extent cx="151130" cy="151130"/>
            <wp:effectExtent l="0" t="0" r="0" b="0"/>
            <wp:docPr id="328" name="Grafik7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Grafik757" descr="" title=""/>
                    <pic:cNvPicPr>
                      <a:picLocks noChangeAspect="1" noChangeArrowheads="1"/>
                    </pic:cNvPicPr>
                  </pic:nvPicPr>
                  <pic:blipFill>
                    <a:blip r:embed="rId343"/>
                    <a:stretch>
                      <a:fillRect/>
                    </a:stretch>
                  </pic:blipFill>
                  <pic:spPr bwMode="auto">
                    <a:xfrm>
                      <a:off x="0" y="0"/>
                      <a:ext cx="151130" cy="151130"/>
                    </a:xfrm>
                    <a:prstGeom prst="rect">
                      <a:avLst/>
                    </a:prstGeom>
                  </pic:spPr>
                </pic:pic>
              </a:graphicData>
            </a:graphic>
          </wp:inline>
        </w:drawing>
      </w:r>
      <w:r>
        <w:rPr>
          <w:color w:val="000000"/>
          <w:lang w:val="en-US"/>
        </w:rPr>
        <w:t xml:space="preserve"> Top level are the same in both displays, the  Averages setting and the Range setting is used only for the FFT display in the upper window.</w:t>
      </w:r>
    </w:p>
    <w:p>
      <w:pPr>
        <w:pStyle w:val="Tekstblok"/>
        <w:rPr>
          <w:color w:val="000000"/>
          <w:lang w:val="en-US"/>
        </w:rPr>
      </w:pPr>
      <w:r>
        <w:rPr>
          <w:color w:val="000000"/>
          <w:lang w:val="en-US"/>
        </w:rPr>
      </w:r>
    </w:p>
    <w:p>
      <w:pPr>
        <w:pStyle w:val="Tekstblok"/>
        <w:rPr>
          <w:b/>
          <w:b/>
          <w:bCs/>
          <w:color w:val="000000"/>
          <w:lang w:val="en-US"/>
        </w:rPr>
      </w:pPr>
      <w:r>
        <w:rPr>
          <w:b/>
          <w:bCs/>
          <w:color w:val="000000"/>
          <w:lang w:val="en-US"/>
        </w:rPr>
        <w:t>Hints:</w:t>
      </w:r>
    </w:p>
    <w:p>
      <w:pPr>
        <w:pStyle w:val="Tekstblok"/>
        <w:numPr>
          <w:ilvl w:val="0"/>
          <w:numId w:val="128"/>
        </w:numPr>
        <w:rPr/>
      </w:pPr>
      <w:r>
        <w:rPr>
          <w:color w:val="000000"/>
          <w:lang w:val="en-US"/>
        </w:rPr>
        <w:t xml:space="preserve">You can select the display range in time of the spectrograph display in the menu </w:t>
      </w:r>
      <w:r>
        <w:rPr>
          <w:b/>
          <w:bCs/>
          <w:color w:val="000000"/>
          <w:lang w:val="en-US"/>
        </w:rPr>
        <w:t>Tools</w:t>
      </w:r>
      <w:r>
        <w:rPr>
          <w:color w:val="000000"/>
          <w:lang w:val="en-US"/>
        </w:rPr>
        <w:t>.</w:t>
      </w:r>
    </w:p>
    <w:p>
      <w:pPr>
        <w:pStyle w:val="Tekstblok"/>
        <w:numPr>
          <w:ilvl w:val="0"/>
          <w:numId w:val="128"/>
        </w:numPr>
        <w:rPr>
          <w:color w:val="000000"/>
          <w:lang w:val="en-US"/>
        </w:rPr>
      </w:pPr>
      <w:r>
        <w:rPr>
          <w:color w:val="000000"/>
          <w:lang w:val="en-US"/>
        </w:rPr>
        <w:t>The cursor movement is synchronized in both windows. In the upper window the cursor is a vertical line, in the lower window a horizontal line.</w:t>
      </w:r>
      <w:r>
        <w:br w:type="page"/>
      </w:r>
    </w:p>
    <w:p>
      <w:pPr>
        <w:pStyle w:val="Kop4"/>
        <w:rPr>
          <w:b/>
          <w:b/>
          <w:bCs/>
          <w:i/>
          <w:i/>
          <w:iCs/>
        </w:rPr>
      </w:pPr>
      <w:bookmarkStart w:id="232" w:name="__RefHeading___Toc44474_209593912"/>
      <w:bookmarkStart w:id="233" w:name="hs4066"/>
      <w:bookmarkEnd w:id="232"/>
      <w:bookmarkEnd w:id="233"/>
      <w:r>
        <w:rPr>
          <w:b/>
          <w:bCs/>
          <w:i/>
          <w:iCs/>
        </w:rPr>
      </w:r>
      <w:r>
        <w:rPr>
          <w:b/>
          <w:bCs/>
          <w:i/>
          <w:iCs/>
        </w:rPr>
        <w:t>I</w:t>
      </w:r>
      <w:r>
        <w:rPr>
          <w:b/>
          <w:bCs/>
          <w:i/>
          <w:iCs/>
        </w:rPr>
        <w:t>mpedance measurement</w:t>
      </w:r>
    </w:p>
    <w:p>
      <w:pPr>
        <w:pStyle w:val="Tekstblok"/>
        <w:rPr>
          <w:color w:val="000000"/>
          <w:lang w:val="en-US"/>
        </w:rPr>
      </w:pPr>
      <w:r>
        <w:drawing>
          <wp:anchor behindDoc="0" distT="0" distB="71755" distL="71755" distR="0" simplePos="0" locked="0" layoutInCell="0" allowOverlap="1" relativeHeight="78">
            <wp:simplePos x="0" y="0"/>
            <wp:positionH relativeFrom="column">
              <wp:align>right</wp:align>
            </wp:positionH>
            <wp:positionV relativeFrom="paragraph">
              <wp:posOffset>3810</wp:posOffset>
            </wp:positionV>
            <wp:extent cx="2520315" cy="2814955"/>
            <wp:effectExtent l="0" t="0" r="0" b="0"/>
            <wp:wrapSquare wrapText="bothSides"/>
            <wp:docPr id="329" name="Grafik7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Grafik761" descr="" title=""/>
                    <pic:cNvPicPr>
                      <a:picLocks noChangeAspect="1" noChangeArrowheads="1"/>
                    </pic:cNvPicPr>
                  </pic:nvPicPr>
                  <pic:blipFill>
                    <a:blip r:embed="rId344"/>
                    <a:stretch>
                      <a:fillRect/>
                    </a:stretch>
                  </pic:blipFill>
                  <pic:spPr bwMode="auto">
                    <a:xfrm>
                      <a:off x="0" y="0"/>
                      <a:ext cx="2520315" cy="2814955"/>
                    </a:xfrm>
                    <a:prstGeom prst="rect">
                      <a:avLst/>
                    </a:prstGeom>
                  </pic:spPr>
                </pic:pic>
              </a:graphicData>
            </a:graphic>
          </wp:anchor>
        </w:drawing>
      </w:r>
      <w:r>
        <w:rPr>
          <w:color w:val="000000"/>
          <w:lang w:val="en-US"/>
        </w:rPr>
        <w:t>You can use the</w:t>
      </w:r>
      <w:r>
        <w:rPr>
          <w:color w:val="000000"/>
          <w:lang w:val="en-US"/>
        </w:rPr>
        <w:t xml:space="preserve"> impedance measurement in the MAT module for speaker development or to check speakers. The impedance is the frequency dependent resistance.</w:t>
      </w:r>
    </w:p>
    <w:p>
      <w:pPr>
        <w:pStyle w:val="Tekstblok"/>
        <w:rPr>
          <w:lang w:val="en-US"/>
        </w:rPr>
      </w:pPr>
      <w:r>
        <w:rPr>
          <w:color w:val="000000"/>
          <w:lang w:val="en-US"/>
        </w:rPr>
        <w:t xml:space="preserve">To measure the impedance you need an external reference resistor capable of enough power. You must set the value of the resistor used at </w:t>
      </w:r>
      <w:r>
        <w:rPr>
          <w:b/>
          <w:bCs/>
          <w:color w:val="000000"/>
          <w:lang w:val="en-US"/>
        </w:rPr>
        <w:t>Setup → Measurement</w:t>
      </w:r>
      <w:r>
        <w:rPr>
          <w:color w:val="000000"/>
          <w:lang w:val="en-US"/>
        </w:rPr>
        <w:t>.</w:t>
      </w:r>
    </w:p>
    <w:p>
      <w:pPr>
        <w:pStyle w:val="Tekstblok"/>
        <w:rPr>
          <w:lang w:val="en-US"/>
        </w:rPr>
      </w:pPr>
      <w:r>
        <w:rPr>
          <w:color w:val="000000"/>
          <w:lang w:val="en-US"/>
        </w:rPr>
        <w:t xml:space="preserve">Use the tracemanager (see page </w:t>
      </w:r>
      <w:r>
        <w:rPr>
          <w:color w:val="000000"/>
          <w:lang w:val="en-US"/>
        </w:rPr>
        <w:fldChar w:fldCharType="begin"/>
      </w:r>
      <w:r>
        <w:rPr>
          <w:color w:val="000000"/>
          <w:lang w:val="en-US"/>
        </w:rPr>
        <w:instrText> PAGEREF __RefHeading___Toc30781_61384670 \h </w:instrText>
      </w:r>
      <w:r>
        <w:rPr>
          <w:color w:val="000000"/>
          <w:lang w:val="en-US"/>
        </w:rPr>
        <w:fldChar w:fldCharType="separate"/>
      </w:r>
      <w:r>
        <w:rPr>
          <w:color w:val="000000"/>
          <w:lang w:val="en-US"/>
        </w:rPr>
        <w:t>235</w:t>
      </w:r>
      <w:r>
        <w:rPr>
          <w:color w:val="000000"/>
          <w:lang w:val="en-US"/>
        </w:rPr>
        <w:fldChar w:fldCharType="end"/>
      </w:r>
      <w:r>
        <w:rPr>
          <w:color w:val="000000"/>
          <w:lang w:val="en-US"/>
        </w:rPr>
        <w:t xml:space="preserve">) to display amplitude traces in the background. Use the layout menu (see page </w:t>
      </w:r>
      <w:r>
        <w:rPr>
          <w:color w:val="000000"/>
          <w:lang w:val="en-US"/>
        </w:rPr>
        <w:fldChar w:fldCharType="begin"/>
      </w:r>
      <w:r>
        <w:rPr>
          <w:color w:val="000000"/>
          <w:lang w:val="en-US"/>
        </w:rPr>
        <w:instrText> PAGEREF __RefHeading___Toc58415_2823577171 \h </w:instrText>
      </w:r>
      <w:r>
        <w:rPr>
          <w:color w:val="000000"/>
          <w:lang w:val="en-US"/>
        </w:rPr>
        <w:fldChar w:fldCharType="separate"/>
      </w:r>
      <w:r>
        <w:rPr>
          <w:color w:val="000000"/>
          <w:lang w:val="en-US"/>
        </w:rPr>
        <w:t>129</w:t>
      </w:r>
      <w:r>
        <w:rPr>
          <w:color w:val="000000"/>
          <w:lang w:val="en-US"/>
        </w:rPr>
        <w:fldChar w:fldCharType="end"/>
      </w:r>
      <w:r>
        <w:rPr>
          <w:color w:val="000000"/>
          <w:lang w:val="en-US"/>
        </w:rPr>
        <w:t>) to configure the display.</w:t>
      </w:r>
    </w:p>
    <w:p>
      <w:pPr>
        <w:pStyle w:val="Tekstblok"/>
        <w:rPr>
          <w:color w:val="000000"/>
          <w:lang w:val="en-US"/>
        </w:rPr>
      </w:pPr>
      <w:r>
        <w:rPr>
          <w:color w:val="000000"/>
          <w:lang w:val="en-US"/>
        </w:rPr>
        <w:t>I</w:t>
      </w:r>
      <w:r>
        <w:rPr>
          <w:color w:val="000000"/>
          <w:lang w:val="en-US"/>
        </w:rPr>
        <w:t>mpedance</w:t>
      </w:r>
      <w:r>
        <w:rPr>
          <w:color w:val="000000"/>
          <w:lang w:val="en-US"/>
        </w:rPr>
        <w:t xml:space="preserve"> measure</w:t>
      </w:r>
      <w:r>
        <w:rPr>
          <w:color w:val="000000"/>
          <w:lang w:val="en-US"/>
        </w:rPr>
        <w:t xml:space="preserve">ment will need a </w:t>
      </w:r>
      <w:r>
        <w:rPr>
          <w:color w:val="000000"/>
          <w:lang w:val="en-US"/>
        </w:rPr>
        <w:t xml:space="preserve">wiring </w:t>
      </w:r>
      <w:r>
        <w:rPr>
          <w:color w:val="000000"/>
          <w:lang w:val="en-US"/>
        </w:rPr>
        <w:t>different to all other</w:t>
      </w:r>
      <w:r>
        <w:rPr>
          <w:color w:val="000000"/>
          <w:lang w:val="en-US"/>
        </w:rPr>
        <w:t xml:space="preserve"> measurements.</w:t>
      </w:r>
    </w:p>
    <w:p>
      <w:pPr>
        <w:pStyle w:val="Tekstblok"/>
        <w:rPr>
          <w:b/>
          <w:b/>
          <w:bCs/>
          <w:color w:val="000000"/>
          <w:u w:val="single"/>
          <w:lang w:val="en-US"/>
        </w:rPr>
      </w:pPr>
      <w:r>
        <w:drawing>
          <wp:anchor behindDoc="0" distT="0" distB="71755" distL="71755" distR="0" simplePos="0" locked="0" layoutInCell="0" allowOverlap="1" relativeHeight="79">
            <wp:simplePos x="0" y="0"/>
            <wp:positionH relativeFrom="column">
              <wp:align>right</wp:align>
            </wp:positionH>
            <wp:positionV relativeFrom="paragraph">
              <wp:posOffset>514985</wp:posOffset>
            </wp:positionV>
            <wp:extent cx="2520315" cy="1811020"/>
            <wp:effectExtent l="0" t="0" r="0" b="0"/>
            <wp:wrapSquare wrapText="bothSides"/>
            <wp:docPr id="330" name="Grafik7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Grafik764" descr="" title=""/>
                    <pic:cNvPicPr>
                      <a:picLocks noChangeAspect="1" noChangeArrowheads="1"/>
                    </pic:cNvPicPr>
                  </pic:nvPicPr>
                  <pic:blipFill>
                    <a:blip r:embed="rId345"/>
                    <a:stretch>
                      <a:fillRect/>
                    </a:stretch>
                  </pic:blipFill>
                  <pic:spPr bwMode="auto">
                    <a:xfrm>
                      <a:off x="0" y="0"/>
                      <a:ext cx="2520315" cy="1811020"/>
                    </a:xfrm>
                    <a:prstGeom prst="rect">
                      <a:avLst/>
                    </a:prstGeom>
                  </pic:spPr>
                </pic:pic>
              </a:graphicData>
            </a:graphic>
          </wp:anchor>
        </w:drawing>
      </w:r>
      <w:r>
        <w:rPr>
          <w:b/>
          <w:bCs/>
          <w:color w:val="000000"/>
          <w:u w:val="single"/>
          <w:lang w:val="en-US"/>
        </w:rPr>
        <w:t>Wrong usage or wiring could destroy your audio interface, your computer and/or your power amp.</w:t>
        <w:br/>
        <w:t>Read and obey the following hints:</w:t>
      </w:r>
    </w:p>
    <w:p>
      <w:pPr>
        <w:pStyle w:val="Tekstblok"/>
        <w:numPr>
          <w:ilvl w:val="0"/>
          <w:numId w:val="129"/>
        </w:numPr>
        <w:tabs>
          <w:tab w:val="clear" w:pos="709"/>
          <w:tab w:val="left" w:pos="720" w:leader="none"/>
        </w:tabs>
        <w:rPr>
          <w:color w:val="000000"/>
          <w:lang w:val="en-US"/>
        </w:rPr>
      </w:pPr>
      <w:r>
        <w:rPr>
          <w:color w:val="000000"/>
          <w:lang w:val="en-US"/>
        </w:rPr>
        <w:t>For the sake of safety you must use the two resistors (10k/0.5W) marked red.</w:t>
      </w:r>
    </w:p>
    <w:p>
      <w:pPr>
        <w:pStyle w:val="Tekstblok"/>
        <w:numPr>
          <w:ilvl w:val="0"/>
          <w:numId w:val="129"/>
        </w:numPr>
        <w:tabs>
          <w:tab w:val="clear" w:pos="709"/>
          <w:tab w:val="left" w:pos="720" w:leader="none"/>
        </w:tabs>
        <w:rPr>
          <w:color w:val="000000"/>
          <w:lang w:val="en-US"/>
        </w:rPr>
      </w:pPr>
      <w:r>
        <w:rPr>
          <w:color w:val="000000"/>
          <w:lang w:val="en-US"/>
        </w:rPr>
        <w:t>Start measurement with no ground connection on the power side. Use this connection only if necessary.</w:t>
      </w:r>
    </w:p>
    <w:p>
      <w:pPr>
        <w:pStyle w:val="Tekstblok"/>
        <w:numPr>
          <w:ilvl w:val="0"/>
          <w:numId w:val="129"/>
        </w:numPr>
        <w:tabs>
          <w:tab w:val="clear" w:pos="709"/>
          <w:tab w:val="left" w:pos="720" w:leader="none"/>
        </w:tabs>
        <w:rPr>
          <w:color w:val="000000"/>
          <w:lang w:val="en-US"/>
        </w:rPr>
      </w:pPr>
      <w:r>
        <w:rPr>
          <w:color w:val="000000"/>
          <w:lang w:val="en-US"/>
        </w:rPr>
        <w:t>Use only power amps with the negative speaker output connected to ground.</w:t>
      </w:r>
    </w:p>
    <w:p>
      <w:pPr>
        <w:pStyle w:val="Tekstblok"/>
        <w:numPr>
          <w:ilvl w:val="0"/>
          <w:numId w:val="129"/>
        </w:numPr>
        <w:tabs>
          <w:tab w:val="clear" w:pos="709"/>
          <w:tab w:val="left" w:pos="720" w:leader="none"/>
        </w:tabs>
        <w:rPr>
          <w:color w:val="000000"/>
          <w:lang w:val="en-US"/>
        </w:rPr>
      </w:pPr>
      <w:r>
        <w:rPr>
          <w:color w:val="000000"/>
          <w:lang w:val="en-US"/>
        </w:rPr>
        <w:t>Never use power amps in bridge mode!</w:t>
      </w:r>
    </w:p>
    <w:p>
      <w:pPr>
        <w:pStyle w:val="Tekstblok"/>
        <w:numPr>
          <w:ilvl w:val="0"/>
          <w:numId w:val="129"/>
        </w:numPr>
        <w:tabs>
          <w:tab w:val="clear" w:pos="709"/>
          <w:tab w:val="left" w:pos="720" w:leader="none"/>
        </w:tabs>
        <w:rPr>
          <w:color w:val="000000"/>
          <w:lang w:val="en-US"/>
        </w:rPr>
      </w:pPr>
      <w:r>
        <w:rPr>
          <w:color w:val="000000"/>
          <w:lang w:val="en-US"/>
        </w:rPr>
        <w:t>Make sure you're using the right connections before you switch the poweramp on.</w:t>
      </w:r>
    </w:p>
    <w:p>
      <w:pPr>
        <w:pStyle w:val="Tekstblok"/>
        <w:numPr>
          <w:ilvl w:val="0"/>
          <w:numId w:val="129"/>
        </w:numPr>
        <w:tabs>
          <w:tab w:val="clear" w:pos="709"/>
          <w:tab w:val="left" w:pos="720" w:leader="none"/>
        </w:tabs>
        <w:rPr>
          <w:b/>
          <w:b/>
          <w:bCs/>
          <w:color w:val="000000"/>
          <w:lang w:val="en-US"/>
        </w:rPr>
      </w:pPr>
      <w:r>
        <w:rPr>
          <w:b/>
          <w:bCs/>
          <w:color w:val="000000"/>
          <w:lang w:val="en-US"/>
        </w:rPr>
        <w:t>There is no liability for any damage!</w:t>
      </w:r>
    </w:p>
    <w:p>
      <w:pPr>
        <w:pStyle w:val="Tekstblok"/>
        <w:numPr>
          <w:ilvl w:val="0"/>
          <w:numId w:val="129"/>
        </w:numPr>
        <w:tabs>
          <w:tab w:val="clear" w:pos="709"/>
          <w:tab w:val="left" w:pos="720" w:leader="none"/>
        </w:tabs>
        <w:rPr>
          <w:color w:val="000000"/>
          <w:lang w:val="en-US"/>
        </w:rPr>
      </w:pPr>
      <w:r>
        <w:rPr>
          <w:color w:val="000000"/>
          <w:lang w:val="en-US"/>
        </w:rPr>
        <w:t>The reference resistor's value should be about twice the value of the nominal impedance of the speaker. A 15 ohms resistor is a good choice for common 8</w:t>
      </w:r>
      <w:r>
        <w:rPr>
          <w:rFonts w:eastAsia="SimSun" w:cs="Tahoma"/>
          <w:color w:val="000000"/>
          <w:lang w:val="en-US"/>
        </w:rPr>
        <w:t xml:space="preserve">Ω or 4Ω </w:t>
      </w:r>
      <w:r>
        <w:rPr>
          <w:color w:val="000000"/>
          <w:lang w:val="en-US"/>
        </w:rPr>
        <w:t>speakers.</w:t>
      </w:r>
      <w:r>
        <w:br w:type="page"/>
      </w:r>
    </w:p>
    <w:p>
      <w:pPr>
        <w:pStyle w:val="Kop5"/>
        <w:rPr/>
      </w:pPr>
      <w:bookmarkStart w:id="234" w:name="__RefHeading___Toc58415_2823577171"/>
      <w:bookmarkEnd w:id="234"/>
      <w:r>
        <w:rPr/>
        <w:t>The Layout Menu</w:t>
      </w:r>
    </w:p>
    <w:p>
      <w:pPr>
        <w:pStyle w:val="Tekstblok"/>
        <w:rPr/>
      </w:pPr>
      <w:r>
        <w:rPr/>
        <w:t xml:space="preserve">During the measurement of the impedance (see page </w:t>
      </w:r>
      <w:r>
        <w:rPr/>
        <w:fldChar w:fldCharType="begin"/>
      </w:r>
      <w:r>
        <w:rPr/>
        <w:instrText> PAGEREF __RefHeading___Toc44474_209593912 \h </w:instrText>
      </w:r>
      <w:r>
        <w:rPr/>
        <w:fldChar w:fldCharType="separate"/>
      </w:r>
      <w:r>
        <w:rPr/>
        <w:t>128</w:t>
      </w:r>
      <w:r>
        <w:rPr/>
        <w:fldChar w:fldCharType="end"/>
      </w:r>
      <w:r>
        <w:rPr/>
        <w:t xml:space="preserve">) you can access this menu either using the entry Layout in the pop – up menu of the trace display (see page </w:t>
      </w:r>
      <w:r>
        <w:rPr/>
        <w:fldChar w:fldCharType="begin"/>
      </w:r>
      <w:r>
        <w:rPr/>
        <w:instrText> PAGEREF __RefHeading__22806_189244930 \h </w:instrText>
      </w:r>
      <w:r>
        <w:rPr/>
        <w:fldChar w:fldCharType="separate"/>
      </w:r>
      <w:r>
        <w:rPr/>
        <w:t>93</w:t>
      </w:r>
      <w:r>
        <w:rPr/>
        <w:fldChar w:fldCharType="end"/>
      </w:r>
      <w:r>
        <w:rPr/>
        <w:t xml:space="preserve">) or in the layout area below the display area (see page </w:t>
      </w:r>
      <w:r>
        <w:rPr/>
        <w:fldChar w:fldCharType="begin"/>
      </w:r>
      <w:r>
        <w:rPr/>
        <w:instrText> PAGEREF __RefHeading__23831_1358155583 \h </w:instrText>
      </w:r>
      <w:r>
        <w:rPr/>
        <w:fldChar w:fldCharType="separate"/>
      </w:r>
      <w:r>
        <w:rPr/>
        <w:t>175</w:t>
      </w:r>
      <w:r>
        <w:rPr/>
        <w:fldChar w:fldCharType="end"/>
      </w:r>
      <w:r>
        <w:rPr/>
        <w:t>).</w:t>
      </w:r>
    </w:p>
    <w:p>
      <w:pPr>
        <w:pStyle w:val="Tekstblok"/>
        <w:rPr/>
      </w:pPr>
      <w:r>
        <w:drawing>
          <wp:anchor behindDoc="0" distT="0" distB="71755" distL="71755" distR="0" simplePos="0" locked="0" layoutInCell="0" allowOverlap="1" relativeHeight="540">
            <wp:simplePos x="0" y="0"/>
            <wp:positionH relativeFrom="column">
              <wp:align>right</wp:align>
            </wp:positionH>
            <wp:positionV relativeFrom="paragraph">
              <wp:posOffset>21590</wp:posOffset>
            </wp:positionV>
            <wp:extent cx="1440180" cy="2055495"/>
            <wp:effectExtent l="0" t="0" r="0" b="0"/>
            <wp:wrapSquare wrapText="bothSides"/>
            <wp:docPr id="331" name="Bild5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Bild513" descr="" title=""/>
                    <pic:cNvPicPr>
                      <a:picLocks noChangeAspect="1" noChangeArrowheads="1"/>
                    </pic:cNvPicPr>
                  </pic:nvPicPr>
                  <pic:blipFill>
                    <a:blip r:embed="rId346"/>
                    <a:stretch>
                      <a:fillRect/>
                    </a:stretch>
                  </pic:blipFill>
                  <pic:spPr bwMode="auto">
                    <a:xfrm>
                      <a:off x="0" y="0"/>
                      <a:ext cx="1440180" cy="2055495"/>
                    </a:xfrm>
                    <a:prstGeom prst="rect">
                      <a:avLst/>
                    </a:prstGeom>
                  </pic:spPr>
                </pic:pic>
              </a:graphicData>
            </a:graphic>
          </wp:anchor>
        </w:drawing>
      </w:r>
      <w:r>
        <w:rPr/>
        <w:t xml:space="preserve">The upper entries contain the settings common to all kind of measurement. See page </w:t>
      </w:r>
      <w:r>
        <w:rPr/>
        <w:fldChar w:fldCharType="begin"/>
      </w:r>
      <w:r>
        <w:rPr/>
        <w:instrText> PAGEREF __RefHeading__23831_1358155583 \h </w:instrText>
      </w:r>
      <w:r>
        <w:rPr/>
        <w:fldChar w:fldCharType="separate"/>
      </w:r>
      <w:r>
        <w:rPr/>
        <w:t>175</w:t>
      </w:r>
      <w:r>
        <w:rPr/>
        <w:fldChar w:fldCharType="end"/>
      </w:r>
      <w:r>
        <w:rPr/>
        <w:t xml:space="preserve"> for details about that settings.</w:t>
      </w:r>
    </w:p>
    <w:p>
      <w:pPr>
        <w:pStyle w:val="Tekstblok"/>
        <w:rPr/>
      </w:pPr>
      <w:r>
        <w:rPr/>
        <w:t>The four entries at the bottom are specific to the impedance measurement.</w:t>
      </w:r>
    </w:p>
    <w:p>
      <w:pPr>
        <w:pStyle w:val="Tekstblok"/>
        <w:numPr>
          <w:ilvl w:val="0"/>
          <w:numId w:val="130"/>
        </w:numPr>
        <w:rPr/>
      </w:pPr>
      <w:r>
        <w:rPr/>
        <w:drawing>
          <wp:inline distT="0" distB="0" distL="0" distR="0">
            <wp:extent cx="151130" cy="151130"/>
            <wp:effectExtent l="0" t="0" r="0" b="0"/>
            <wp:docPr id="332" name="Bild5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Bild514" descr="" title=""/>
                    <pic:cNvPicPr>
                      <a:picLocks noChangeAspect="1" noChangeArrowheads="1"/>
                    </pic:cNvPicPr>
                  </pic:nvPicPr>
                  <pic:blipFill>
                    <a:blip r:embed="rId347"/>
                    <a:stretch>
                      <a:fillRect/>
                    </a:stretch>
                  </pic:blipFill>
                  <pic:spPr bwMode="auto">
                    <a:xfrm>
                      <a:off x="0" y="0"/>
                      <a:ext cx="151130" cy="151130"/>
                    </a:xfrm>
                    <a:prstGeom prst="rect">
                      <a:avLst/>
                    </a:prstGeom>
                  </pic:spPr>
                </pic:pic>
              </a:graphicData>
            </a:graphic>
          </wp:inline>
        </w:drawing>
      </w:r>
      <w:r>
        <w:rPr>
          <w:b/>
          <w:bCs/>
        </w:rPr>
        <w:t>Join Display</w:t>
      </w:r>
      <w:r>
        <w:rPr/>
        <w:t xml:space="preserve"> will show both the phase and the amplitude in one window. You can also toggle this behavior by a double – click onto the display area.</w:t>
        <w:br/>
        <w:t xml:space="preserve">If both traces will show in the same window then the phase – scale will show right of the display area, as long the </w:t>
      </w:r>
      <w:r>
        <w:rPr>
          <w:i/>
          <w:iCs/>
        </w:rPr>
        <w:t>Show dB Scale</w:t>
      </w:r>
      <w:r>
        <w:rPr/>
        <w:t xml:space="preserve"> option is not selected.</w:t>
      </w:r>
    </w:p>
    <w:p>
      <w:pPr>
        <w:pStyle w:val="Tekstblok"/>
        <w:numPr>
          <w:ilvl w:val="0"/>
          <w:numId w:val="130"/>
        </w:numPr>
        <w:rPr/>
      </w:pPr>
      <w:r>
        <w:rPr/>
        <w:drawing>
          <wp:inline distT="0" distB="0" distL="0" distR="0">
            <wp:extent cx="151130" cy="151130"/>
            <wp:effectExtent l="0" t="0" r="0" b="0"/>
            <wp:docPr id="333" name="Bild5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Bild515" descr="" title=""/>
                    <pic:cNvPicPr>
                      <a:picLocks noChangeAspect="1" noChangeArrowheads="1"/>
                    </pic:cNvPicPr>
                  </pic:nvPicPr>
                  <pic:blipFill>
                    <a:blip r:embed="rId348"/>
                    <a:stretch>
                      <a:fillRect/>
                    </a:stretch>
                  </pic:blipFill>
                  <pic:spPr bwMode="auto">
                    <a:xfrm>
                      <a:off x="0" y="0"/>
                      <a:ext cx="151130" cy="151130"/>
                    </a:xfrm>
                    <a:prstGeom prst="rect">
                      <a:avLst/>
                    </a:prstGeom>
                  </pic:spPr>
                </pic:pic>
              </a:graphicData>
            </a:graphic>
          </wp:inline>
        </w:drawing>
      </w:r>
      <w:r>
        <w:rPr>
          <w:b/>
          <w:bCs/>
        </w:rPr>
        <w:t>dB Value Top</w:t>
      </w:r>
      <w:r>
        <w:rPr/>
        <w:t xml:space="preserve"> select the upper range limit for the display of the amplitude – response of the traces of the tracemanager (see page </w:t>
      </w:r>
      <w:r>
        <w:rPr/>
        <w:fldChar w:fldCharType="begin"/>
      </w:r>
      <w:r>
        <w:rPr/>
        <w:instrText> PAGEREF __RefHeading___Toc30781_61384670 \h </w:instrText>
      </w:r>
      <w:r>
        <w:rPr/>
        <w:fldChar w:fldCharType="separate"/>
      </w:r>
      <w:r>
        <w:rPr/>
        <w:t>235</w:t>
      </w:r>
      <w:r>
        <w:rPr/>
        <w:fldChar w:fldCharType="end"/>
      </w:r>
      <w:r>
        <w:rPr/>
        <w:t>).</w:t>
      </w:r>
    </w:p>
    <w:p>
      <w:pPr>
        <w:pStyle w:val="Tekstblok"/>
        <w:numPr>
          <w:ilvl w:val="0"/>
          <w:numId w:val="130"/>
        </w:numPr>
        <w:rPr/>
      </w:pPr>
      <w:r>
        <w:rPr/>
        <w:drawing>
          <wp:inline distT="0" distB="0" distL="0" distR="0">
            <wp:extent cx="151130" cy="151130"/>
            <wp:effectExtent l="0" t="0" r="0" b="0"/>
            <wp:docPr id="334" name="Bild5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Bild516" descr="" title=""/>
                    <pic:cNvPicPr>
                      <a:picLocks noChangeAspect="1" noChangeArrowheads="1"/>
                    </pic:cNvPicPr>
                  </pic:nvPicPr>
                  <pic:blipFill>
                    <a:blip r:embed="rId349"/>
                    <a:stretch>
                      <a:fillRect/>
                    </a:stretch>
                  </pic:blipFill>
                  <pic:spPr bwMode="auto">
                    <a:xfrm>
                      <a:off x="0" y="0"/>
                      <a:ext cx="151130" cy="151130"/>
                    </a:xfrm>
                    <a:prstGeom prst="rect">
                      <a:avLst/>
                    </a:prstGeom>
                  </pic:spPr>
                </pic:pic>
              </a:graphicData>
            </a:graphic>
          </wp:inline>
        </w:drawing>
      </w:r>
      <w:r>
        <w:rPr>
          <w:b/>
          <w:bCs/>
        </w:rPr>
        <w:t>dB Value Bottom</w:t>
      </w:r>
      <w:r>
        <w:rPr/>
        <w:t xml:space="preserve"> select the upper range limit for the display of the amplitude – response of the traces of the tracemanager (see page </w:t>
      </w:r>
      <w:r>
        <w:rPr/>
        <w:fldChar w:fldCharType="begin"/>
      </w:r>
      <w:r>
        <w:rPr/>
        <w:instrText> PAGEREF __RefHeading___Toc30781_61384670 \h </w:instrText>
      </w:r>
      <w:r>
        <w:rPr/>
        <w:fldChar w:fldCharType="separate"/>
      </w:r>
      <w:r>
        <w:rPr/>
        <w:t>235</w:t>
      </w:r>
      <w:r>
        <w:rPr/>
        <w:fldChar w:fldCharType="end"/>
      </w:r>
      <w:r>
        <w:rPr/>
        <w:t>). The display – range for the amplitude traces will be the difference between the values for the top and the button.</w:t>
      </w:r>
    </w:p>
    <w:p>
      <w:pPr>
        <w:pStyle w:val="Tekstblok"/>
        <w:numPr>
          <w:ilvl w:val="0"/>
          <w:numId w:val="130"/>
        </w:numPr>
        <w:rPr/>
      </w:pPr>
      <w:r>
        <w:rPr/>
        <w:drawing>
          <wp:inline distT="0" distB="0" distL="0" distR="0">
            <wp:extent cx="151130" cy="151130"/>
            <wp:effectExtent l="0" t="0" r="0" b="0"/>
            <wp:docPr id="335" name="Bild5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Bild517" descr="" title=""/>
                    <pic:cNvPicPr>
                      <a:picLocks noChangeAspect="1" noChangeArrowheads="1"/>
                    </pic:cNvPicPr>
                  </pic:nvPicPr>
                  <pic:blipFill>
                    <a:blip r:embed="rId350"/>
                    <a:stretch>
                      <a:fillRect/>
                    </a:stretch>
                  </pic:blipFill>
                  <pic:spPr bwMode="auto">
                    <a:xfrm>
                      <a:off x="0" y="0"/>
                      <a:ext cx="151130" cy="151130"/>
                    </a:xfrm>
                    <a:prstGeom prst="rect">
                      <a:avLst/>
                    </a:prstGeom>
                  </pic:spPr>
                </pic:pic>
              </a:graphicData>
            </a:graphic>
          </wp:inline>
        </w:drawing>
      </w:r>
      <w:r>
        <w:rPr>
          <w:b/>
          <w:bCs/>
        </w:rPr>
        <w:t>Show dB Scale</w:t>
      </w:r>
      <w:r>
        <w:rPr/>
        <w:t xml:space="preserve"> will show the scale for the amplitude – response display right to the display. Furthermore a 0 dB line will show in the display.</w:t>
      </w:r>
      <w:r>
        <w:br w:type="page"/>
      </w:r>
    </w:p>
    <w:p>
      <w:pPr>
        <w:pStyle w:val="Kop4"/>
        <w:rPr>
          <w:lang w:val="en-US"/>
        </w:rPr>
      </w:pPr>
      <w:bookmarkStart w:id="235" w:name="__RefHeading__23612_997180846"/>
      <w:bookmarkStart w:id="236" w:name="hs4068"/>
      <w:bookmarkEnd w:id="235"/>
      <w:bookmarkEnd w:id="236"/>
      <w:r>
        <w:rPr>
          <w:lang w:val="en-US"/>
        </w:rPr>
        <w:t>Impulse response measurement (MAT)</w:t>
      </w:r>
    </w:p>
    <w:p>
      <w:pPr>
        <w:pStyle w:val="Tekstblok"/>
        <w:tabs>
          <w:tab w:val="clear" w:pos="709"/>
          <w:tab w:val="left" w:pos="720" w:leader="none"/>
        </w:tabs>
        <w:rPr>
          <w:color w:val="000000"/>
          <w:lang w:val="en-US"/>
        </w:rPr>
      </w:pPr>
      <w:r>
        <w:drawing>
          <wp:anchor behindDoc="0" distT="71755" distB="71755" distL="0" distR="0" simplePos="0" locked="0" layoutInCell="0" allowOverlap="1" relativeHeight="636">
            <wp:simplePos x="0" y="0"/>
            <wp:positionH relativeFrom="column">
              <wp:posOffset>0</wp:posOffset>
            </wp:positionH>
            <wp:positionV relativeFrom="paragraph">
              <wp:posOffset>-54610</wp:posOffset>
            </wp:positionV>
            <wp:extent cx="6120130" cy="3180080"/>
            <wp:effectExtent l="0" t="0" r="0" b="0"/>
            <wp:wrapTopAndBottom/>
            <wp:docPr id="336" name="Bild1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Bild124" descr="" title=""/>
                    <pic:cNvPicPr>
                      <a:picLocks noChangeAspect="1" noChangeArrowheads="1"/>
                    </pic:cNvPicPr>
                  </pic:nvPicPr>
                  <pic:blipFill>
                    <a:blip r:embed="rId351"/>
                    <a:stretch>
                      <a:fillRect/>
                    </a:stretch>
                  </pic:blipFill>
                  <pic:spPr bwMode="auto">
                    <a:xfrm>
                      <a:off x="0" y="0"/>
                      <a:ext cx="6120130" cy="3180080"/>
                    </a:xfrm>
                    <a:prstGeom prst="rect">
                      <a:avLst/>
                    </a:prstGeom>
                  </pic:spPr>
                </pic:pic>
              </a:graphicData>
            </a:graphic>
          </wp:anchor>
        </w:drawing>
      </w:r>
      <w:r>
        <w:rPr>
          <w:color w:val="000000"/>
          <w:lang w:val="en-US"/>
        </w:rPr>
        <w:t xml:space="preserve">The measurement of the impulse response in the MAT module is done using the </w:t>
      </w:r>
      <w:r>
        <w:rPr>
          <w:i/>
          <w:iCs/>
          <w:color w:val="000000"/>
          <w:lang w:val="en-US"/>
        </w:rPr>
        <w:t>Dual – FFT</w:t>
      </w:r>
      <w:r>
        <w:rPr>
          <w:color w:val="000000"/>
          <w:lang w:val="en-US"/>
        </w:rPr>
        <w:t xml:space="preserve"> algorithm.</w:t>
      </w:r>
    </w:p>
    <w:p>
      <w:pPr>
        <w:pStyle w:val="Tekstblok"/>
        <w:tabs>
          <w:tab w:val="clear" w:pos="709"/>
          <w:tab w:val="left" w:pos="720" w:leader="none"/>
        </w:tabs>
        <w:rPr>
          <w:lang w:val="en-US"/>
        </w:rPr>
      </w:pPr>
      <w:r>
        <w:rPr>
          <w:color w:val="000000"/>
          <w:lang w:val="en-US"/>
        </w:rPr>
        <w:t xml:space="preserve">The upper window shows the whole range selected in the right menu bar or at the menu </w:t>
      </w:r>
      <w:r>
        <w:rPr>
          <w:i/>
          <w:iCs/>
          <w:color w:val="000000"/>
          <w:lang w:val="en-US"/>
        </w:rPr>
        <w:t>Tools</w:t>
      </w:r>
      <w:r>
        <w:rPr>
          <w:color w:val="000000"/>
          <w:lang w:val="en-US"/>
        </w:rPr>
        <w:t xml:space="preserve">, the lower window shows </w:t>
      </w:r>
      <w:r>
        <w:rPr>
          <w:color w:val="000000"/>
          <w:lang w:val="en-US"/>
        </w:rPr>
        <w:t>a zoomed part, s</w:t>
      </w:r>
      <w:r>
        <w:rPr>
          <w:color w:val="000000"/>
          <w:lang w:val="en-US"/>
        </w:rPr>
        <w:t>cale</w:t>
      </w:r>
      <w:r>
        <w:rPr>
          <w:color w:val="000000"/>
          <w:lang w:val="en-US"/>
        </w:rPr>
        <w:t>d</w:t>
      </w:r>
      <w:r>
        <w:rPr>
          <w:color w:val="000000"/>
          <w:lang w:val="en-US"/>
        </w:rPr>
        <w:t xml:space="preserve"> by </w:t>
      </w:r>
      <w:r>
        <w:rPr>
          <w:color w:val="000000"/>
          <w:lang w:val="en-US"/>
        </w:rPr>
        <w:t xml:space="preserve">the </w:t>
      </w:r>
      <w:r>
        <w:rPr>
          <w:color w:val="000000"/>
          <w:lang w:val="en-US"/>
        </w:rPr>
        <w:t xml:space="preserve">zoom factor selected. The zoom factor is shown in the </w:t>
      </w:r>
      <w:r>
        <w:rPr>
          <w:color w:val="000000"/>
          <w:lang w:val="en-US"/>
        </w:rPr>
        <w:t>upper</w:t>
      </w:r>
      <w:r>
        <w:rPr>
          <w:color w:val="000000"/>
          <w:lang w:val="en-US"/>
        </w:rPr>
        <w:t xml:space="preserve"> right </w:t>
      </w:r>
      <w:r>
        <w:rPr>
          <w:color w:val="000000"/>
          <w:lang w:val="en-US"/>
        </w:rPr>
        <w:t>corner</w:t>
      </w:r>
      <w:r>
        <w:rPr>
          <w:color w:val="000000"/>
          <w:lang w:val="en-US"/>
        </w:rPr>
        <w:t xml:space="preserve"> and </w:t>
      </w:r>
      <w:r>
        <w:rPr>
          <w:color w:val="000000"/>
          <w:lang w:val="en-US"/>
        </w:rPr>
        <w:t xml:space="preserve">you </w:t>
      </w:r>
      <w:r>
        <w:rPr>
          <w:color w:val="000000"/>
          <w:lang w:val="en-US"/>
        </w:rPr>
        <w:t xml:space="preserve">can </w:t>
      </w:r>
      <w:r>
        <w:rPr>
          <w:color w:val="000000"/>
          <w:lang w:val="en-US"/>
        </w:rPr>
        <w:t>c</w:t>
      </w:r>
      <w:r>
        <w:rPr>
          <w:color w:val="000000"/>
          <w:lang w:val="en-US"/>
        </w:rPr>
        <w:t xml:space="preserve">hange </w:t>
      </w:r>
      <w:r>
        <w:rPr>
          <w:color w:val="000000"/>
          <w:lang w:val="en-US"/>
        </w:rPr>
        <w:t>the zoom</w:t>
      </w:r>
      <w:r>
        <w:rPr>
          <w:color w:val="000000"/>
          <w:lang w:val="en-US"/>
        </w:rPr>
        <w:t xml:space="preserve"> in the </w:t>
      </w:r>
      <w:r>
        <w:rPr>
          <w:b w:val="false"/>
          <w:bCs w:val="false"/>
          <w:i/>
          <w:iCs/>
          <w:color w:val="000000"/>
          <w:lang w:val="en-US"/>
        </w:rPr>
        <w:t>To</w:t>
      </w:r>
      <w:r>
        <w:rPr>
          <w:b w:val="false"/>
          <w:bCs w:val="false"/>
          <w:i/>
          <w:iCs/>
          <w:color w:val="000000"/>
          <w:lang w:val="en-US"/>
        </w:rPr>
        <w:t>ols</w:t>
      </w:r>
      <w:r>
        <w:rPr>
          <w:color w:val="000000"/>
          <w:lang w:val="en-US"/>
        </w:rPr>
        <w:t xml:space="preserve"> menu (see page </w:t>
      </w:r>
      <w:r>
        <w:rPr>
          <w:color w:val="000000"/>
          <w:lang w:val="en-US"/>
        </w:rPr>
        <w:fldChar w:fldCharType="begin"/>
      </w:r>
      <w:r>
        <w:rPr>
          <w:color w:val="000000"/>
          <w:lang w:val="en-US"/>
        </w:rPr>
        <w:instrText> PAGEREF Ref_toolsIR \h </w:instrText>
      </w:r>
      <w:r>
        <w:rPr>
          <w:color w:val="000000"/>
          <w:lang w:val="en-US"/>
        </w:rPr>
        <w:fldChar w:fldCharType="separate"/>
      </w:r>
      <w:r>
        <w:rPr>
          <w:color w:val="000000"/>
          <w:lang w:val="en-US"/>
        </w:rPr>
        <w:t>149</w:t>
      </w:r>
      <w:r>
        <w:rPr>
          <w:color w:val="000000"/>
          <w:lang w:val="en-US"/>
        </w:rPr>
        <w:fldChar w:fldCharType="end"/>
      </w:r>
      <w:r>
        <w:rPr>
          <w:color w:val="000000"/>
          <w:lang w:val="en-US"/>
        </w:rPr>
        <w:t xml:space="preserve">) </w:t>
      </w:r>
      <w:r>
        <w:rPr>
          <w:color w:val="000000"/>
          <w:lang w:val="en-US"/>
        </w:rPr>
        <w:t xml:space="preserve">or </w:t>
      </w:r>
      <w:r>
        <w:rPr>
          <w:color w:val="000000"/>
          <w:lang w:val="en-US"/>
        </w:rPr>
        <w:t xml:space="preserve">by </w:t>
      </w:r>
      <w:r>
        <w:rPr>
          <w:color w:val="000000"/>
          <w:lang w:val="en-US"/>
        </w:rPr>
        <w:t xml:space="preserve">using the popup menu located at the </w:t>
      </w:r>
      <w:r>
        <w:rPr>
          <w:color w:val="000000"/>
          <w:lang w:val="en-US"/>
        </w:rPr>
        <w:t xml:space="preserve">upper </w:t>
      </w:r>
      <w:r>
        <w:rPr>
          <w:color w:val="000000"/>
          <w:lang w:val="en-US"/>
        </w:rPr>
        <w:t xml:space="preserve">right of the </w:t>
      </w:r>
      <w:r>
        <w:rPr>
          <w:color w:val="000000"/>
          <w:lang w:val="en-US"/>
        </w:rPr>
        <w:t>d</w:t>
      </w:r>
      <w:r>
        <w:rPr>
          <w:color w:val="000000"/>
          <w:lang w:val="en-US"/>
        </w:rPr>
        <w:t>isplay.</w:t>
      </w:r>
    </w:p>
    <w:p>
      <w:pPr>
        <w:pStyle w:val="Tekstblok"/>
        <w:tabs>
          <w:tab w:val="clear" w:pos="709"/>
          <w:tab w:val="left" w:pos="720" w:leader="none"/>
        </w:tabs>
        <w:rPr>
          <w:lang w:val="en-US"/>
        </w:rPr>
      </w:pPr>
      <w:r>
        <w:rPr>
          <w:color w:val="000000"/>
          <w:lang w:val="en-US"/>
        </w:rPr>
        <w:t xml:space="preserve">Refer to page </w:t>
      </w:r>
      <w:r>
        <w:rPr>
          <w:color w:val="000000"/>
          <w:lang w:val="en-US"/>
        </w:rPr>
        <w:fldChar w:fldCharType="begin"/>
      </w:r>
      <w:r>
        <w:rPr>
          <w:color w:val="000000"/>
          <w:lang w:val="en-US"/>
        </w:rPr>
        <w:instrText> PAGEREF __RefHeading___Toc61207_1212603287 \h </w:instrText>
      </w:r>
      <w:r>
        <w:rPr>
          <w:color w:val="000000"/>
          <w:lang w:val="en-US"/>
        </w:rPr>
        <w:fldChar w:fldCharType="separate"/>
      </w:r>
      <w:r>
        <w:rPr>
          <w:color w:val="000000"/>
          <w:lang w:val="en-US"/>
        </w:rPr>
        <w:t>132</w:t>
      </w:r>
      <w:r>
        <w:rPr>
          <w:color w:val="000000"/>
          <w:lang w:val="en-US"/>
        </w:rPr>
        <w:fldChar w:fldCharType="end"/>
      </w:r>
      <w:r>
        <w:rPr>
          <w:color w:val="000000"/>
          <w:lang w:val="en-US"/>
        </w:rPr>
        <w:t xml:space="preserve"> for details about the delay – zoom view.</w:t>
      </w:r>
    </w:p>
    <w:p>
      <w:pPr>
        <w:pStyle w:val="Tekstblok"/>
        <w:tabs>
          <w:tab w:val="clear" w:pos="709"/>
          <w:tab w:val="left" w:pos="720" w:leader="none"/>
        </w:tabs>
        <w:rPr>
          <w:color w:val="000000"/>
          <w:lang w:val="en-US"/>
        </w:rPr>
      </w:pPr>
      <w:r>
        <w:rPr>
          <w:color w:val="000000"/>
          <w:lang w:val="en-US"/>
        </w:rPr>
        <w:t>The reference (REF) signal is delayed prior to the calculation of the impulse response. Therefore the time scale does not show absolute time values, but the offset from the current delay.</w:t>
      </w:r>
    </w:p>
    <w:p>
      <w:pPr>
        <w:pStyle w:val="Tekstblok"/>
        <w:tabs>
          <w:tab w:val="clear" w:pos="709"/>
          <w:tab w:val="left" w:pos="720" w:leader="none"/>
        </w:tabs>
        <w:rPr>
          <w:color w:val="000000"/>
          <w:lang w:val="en-US"/>
        </w:rPr>
      </w:pPr>
      <w:r>
        <w:rPr>
          <w:color w:val="000000"/>
          <w:lang w:val="en-US"/>
        </w:rPr>
        <w:t xml:space="preserve">You can use the </w:t>
      </w:r>
      <w:r>
        <w:rPr>
          <w:b w:val="false"/>
          <w:bCs w:val="false"/>
          <w:i/>
          <w:iCs/>
          <w:color w:val="000000"/>
          <w:lang w:val="en-US"/>
        </w:rPr>
        <w:t>Show True – Zero Marker</w:t>
      </w:r>
      <w:r>
        <w:rPr>
          <w:color w:val="000000"/>
          <w:lang w:val="en-US"/>
        </w:rPr>
        <w:t xml:space="preserve"> entry in the menu </w:t>
      </w:r>
      <w:r>
        <w:rPr>
          <w:b w:val="false"/>
          <w:bCs w:val="false"/>
          <w:i/>
          <w:iCs/>
          <w:color w:val="000000"/>
          <w:lang w:val="en-US"/>
        </w:rPr>
        <w:t>Marker</w:t>
      </w:r>
      <w:r>
        <w:rPr>
          <w:i/>
          <w:iCs/>
          <w:color w:val="000000"/>
          <w:lang w:val="en-US"/>
        </w:rPr>
        <w:t xml:space="preserve"> </w:t>
      </w:r>
      <w:r>
        <w:rPr>
          <w:i w:val="false"/>
          <w:iCs w:val="false"/>
          <w:color w:val="000000"/>
          <w:lang w:val="en-US"/>
        </w:rPr>
        <w:t xml:space="preserve">(see page </w:t>
      </w:r>
      <w:r>
        <w:rPr>
          <w:i w:val="false"/>
          <w:iCs w:val="false"/>
          <w:color w:val="000000"/>
          <w:lang w:val="en-US"/>
        </w:rPr>
        <w:fldChar w:fldCharType="begin"/>
      </w:r>
      <w:r>
        <w:rPr>
          <w:i w:val="false"/>
          <w:iCs w:val="false"/>
          <w:color w:val="000000"/>
          <w:lang w:val="en-US"/>
        </w:rPr>
        <w:instrText> PAGEREF __RefHeading__22804_189244930 \h </w:instrText>
      </w:r>
      <w:r>
        <w:rPr>
          <w:i w:val="false"/>
          <w:iCs w:val="false"/>
          <w:color w:val="000000"/>
          <w:lang w:val="en-US"/>
        </w:rPr>
        <w:fldChar w:fldCharType="separate"/>
      </w:r>
      <w:r>
        <w:rPr>
          <w:i w:val="false"/>
          <w:iCs w:val="false"/>
          <w:color w:val="000000"/>
          <w:lang w:val="en-US"/>
        </w:rPr>
        <w:t>307</w:t>
      </w:r>
      <w:r>
        <w:rPr>
          <w:i w:val="false"/>
          <w:iCs w:val="false"/>
          <w:color w:val="000000"/>
          <w:lang w:val="en-US"/>
        </w:rPr>
        <w:fldChar w:fldCharType="end"/>
      </w:r>
      <w:r>
        <w:rPr>
          <w:color w:val="000000"/>
          <w:lang w:val="en-US"/>
        </w:rPr>
        <w:t xml:space="preserve"> for details) to indicate the real zero time value in the display.</w:t>
      </w:r>
    </w:p>
    <w:p>
      <w:pPr>
        <w:pStyle w:val="Tekstblok"/>
        <w:tabs>
          <w:tab w:val="clear" w:pos="709"/>
          <w:tab w:val="left" w:pos="720" w:leader="none"/>
        </w:tabs>
        <w:rPr>
          <w:color w:val="000000"/>
          <w:lang w:val="en-US"/>
        </w:rPr>
      </w:pPr>
      <w:r>
        <w:rPr>
          <w:color w:val="000000"/>
          <w:lang w:val="en-US"/>
        </w:rPr>
        <w:t>The cursor – readout in the info area above the display shows the values related to the current delay. If you press the left key while the mouse is over the readout then the display shows the absolute value until you release the button.</w:t>
      </w:r>
      <w:r>
        <w:br w:type="page"/>
      </w:r>
    </w:p>
    <w:p>
      <w:pPr>
        <w:pStyle w:val="Kop5"/>
        <w:rPr>
          <w:color w:val="000000"/>
        </w:rPr>
      </w:pPr>
      <w:bookmarkStart w:id="237" w:name="__RefHeading___Toc41322_2823577171"/>
      <w:bookmarkEnd w:id="237"/>
      <w:r>
        <w:rPr>
          <w:color w:val="000000"/>
        </w:rPr>
        <w:t>Using the Impulse Response</w:t>
      </w:r>
    </w:p>
    <w:p>
      <w:pPr>
        <w:pStyle w:val="Tekstblok"/>
        <w:numPr>
          <w:ilvl w:val="0"/>
          <w:numId w:val="131"/>
        </w:numPr>
        <w:tabs>
          <w:tab w:val="clear" w:pos="709"/>
          <w:tab w:val="left" w:pos="720" w:leader="none"/>
        </w:tabs>
        <w:rPr/>
      </w:pPr>
      <w:r>
        <w:rPr>
          <w:b w:val="false"/>
          <w:bCs w:val="false"/>
          <w:color w:val="000000"/>
          <w:lang w:val="en-US"/>
        </w:rPr>
        <w:t>U</w:t>
      </w:r>
      <w:r>
        <w:rPr>
          <w:color w:val="000000"/>
          <w:lang w:val="en-US"/>
        </w:rPr>
        <w:t xml:space="preserve">se the button </w:t>
      </w:r>
      <w:r>
        <w:rPr>
          <w:b/>
          <w:bCs/>
          <w:i/>
          <w:iCs/>
          <w:color w:val="000000"/>
          <w:lang w:val="en-US"/>
        </w:rPr>
        <w:t>D = C</w:t>
      </w:r>
      <w:r>
        <w:rPr>
          <w:color w:val="000000"/>
          <w:lang w:val="en-US"/>
        </w:rPr>
        <w:t xml:space="preserve"> or the shortcut </w:t>
      </w:r>
      <w:r>
        <w:rPr>
          <w:b/>
          <w:bCs/>
          <w:i/>
          <w:iCs/>
          <w:color w:val="000000"/>
          <w:lang w:val="en-US"/>
        </w:rPr>
        <w:t>F3</w:t>
      </w:r>
      <w:r>
        <w:rPr>
          <w:color w:val="000000"/>
          <w:lang w:val="en-US"/>
        </w:rPr>
        <w:t xml:space="preserve"> to assign the cursor's current position to the current delay, so making the current cursor's position the new time zero of the display.</w:t>
      </w:r>
    </w:p>
    <w:p>
      <w:pPr>
        <w:pStyle w:val="Tekstblok"/>
        <w:numPr>
          <w:ilvl w:val="0"/>
          <w:numId w:val="131"/>
        </w:numPr>
        <w:tabs>
          <w:tab w:val="clear" w:pos="709"/>
          <w:tab w:val="left" w:pos="720" w:leader="none"/>
        </w:tabs>
        <w:rPr>
          <w:color w:val="000000"/>
          <w:lang w:val="en-US"/>
        </w:rPr>
      </w:pPr>
      <w:r>
        <w:rPr>
          <w:color w:val="000000"/>
          <w:lang w:val="en-US"/>
        </w:rPr>
        <w:t xml:space="preserve">Use the key </w:t>
      </w:r>
      <w:r>
        <w:rPr>
          <w:b/>
          <w:bCs/>
          <w:color w:val="000000"/>
          <w:lang w:val="en-US"/>
        </w:rPr>
        <w:t>P</w:t>
      </w:r>
      <w:r>
        <w:rPr>
          <w:color w:val="000000"/>
          <w:lang w:val="en-US"/>
        </w:rPr>
        <w:t xml:space="preserve"> to set the cursor to the peak of the impulse – response.</w:t>
      </w:r>
    </w:p>
    <w:p>
      <w:pPr>
        <w:pStyle w:val="Tekstblok"/>
        <w:numPr>
          <w:ilvl w:val="0"/>
          <w:numId w:val="131"/>
        </w:numPr>
        <w:tabs>
          <w:tab w:val="clear" w:pos="709"/>
          <w:tab w:val="left" w:pos="720" w:leader="none"/>
        </w:tabs>
        <w:jc w:val="start"/>
        <w:rPr/>
      </w:pPr>
      <w:r>
        <w:rPr>
          <w:color w:val="000000"/>
          <w:lang w:val="en-US"/>
        </w:rPr>
        <w:t xml:space="preserve">Use </w:t>
      </w:r>
      <w:r>
        <w:rPr>
          <w:color w:val="000000"/>
          <w:lang w:val="en-US"/>
        </w:rPr>
        <w:t xml:space="preserve">the </w:t>
      </w:r>
      <w:r>
        <w:rPr>
          <w:color w:val="000000"/>
          <w:lang w:val="en-US"/>
        </w:rPr>
        <w:t xml:space="preserve">key – combination </w:t>
      </w:r>
      <w:r>
        <w:rPr>
          <w:b/>
          <w:bCs/>
          <w:i w:val="false"/>
          <w:iCs w:val="false"/>
          <w:color w:val="000000"/>
          <w:lang w:val="en-US"/>
        </w:rPr>
        <w:t>Ctrl</w:t>
      </w:r>
      <w:r>
        <w:rPr>
          <w:b/>
          <w:bCs/>
          <w:i w:val="false"/>
          <w:iCs w:val="false"/>
          <w:color w:val="000000"/>
          <w:lang w:val="en-US"/>
        </w:rPr>
        <w:t xml:space="preserve"> + D</w:t>
      </w:r>
      <w:r>
        <w:rPr>
          <w:color w:val="000000"/>
          <w:lang w:val="en-US"/>
        </w:rPr>
        <w:t xml:space="preserve"> to assign the position of the peak to the current delay. This will make the peak the new reference – time value.</w:t>
      </w:r>
    </w:p>
    <w:p>
      <w:pPr>
        <w:pStyle w:val="Tekstblok"/>
        <w:numPr>
          <w:ilvl w:val="0"/>
          <w:numId w:val="131"/>
        </w:numPr>
        <w:tabs>
          <w:tab w:val="clear" w:pos="709"/>
          <w:tab w:val="left" w:pos="720" w:leader="none"/>
        </w:tabs>
        <w:jc w:val="start"/>
        <w:rPr/>
      </w:pPr>
      <w:r>
        <w:rPr>
          <w:color w:val="000000"/>
          <w:lang w:val="en-US"/>
        </w:rPr>
        <w:t xml:space="preserve">You can use the </w:t>
      </w:r>
      <w:r>
        <w:rPr>
          <w:i/>
          <w:iCs/>
          <w:color w:val="000000"/>
          <w:lang w:val="en-US"/>
        </w:rPr>
        <w:t>Quick</w:t>
      </w:r>
      <w:r>
        <w:rPr>
          <w:color w:val="000000"/>
          <w:lang w:val="en-US"/>
        </w:rPr>
        <w:t xml:space="preserve"> </w:t>
      </w:r>
      <w:r>
        <w:rPr>
          <w:color w:val="000000"/>
          <w:lang w:val="en-US"/>
        </w:rPr>
        <w:t xml:space="preserve">– </w:t>
      </w:r>
      <w:r>
        <w:rPr>
          <w:i/>
          <w:iCs/>
          <w:color w:val="000000"/>
          <w:lang w:val="en-US"/>
        </w:rPr>
        <w:t>t</w:t>
      </w:r>
      <w:r>
        <w:rPr>
          <w:i/>
          <w:iCs/>
          <w:color w:val="000000"/>
          <w:lang w:val="en-US"/>
        </w:rPr>
        <w:t>races</w:t>
      </w:r>
      <w:r>
        <w:rPr>
          <w:color w:val="000000"/>
          <w:lang w:val="en-US"/>
        </w:rPr>
        <w:t xml:space="preserve"> described starting on page </w:t>
      </w:r>
      <w:r>
        <w:rPr>
          <w:color w:val="000000"/>
          <w:lang w:val="en-US"/>
        </w:rPr>
        <w:fldChar w:fldCharType="begin"/>
      </w:r>
      <w:r>
        <w:rPr>
          <w:color w:val="000000"/>
          <w:lang w:val="en-US"/>
        </w:rPr>
        <w:instrText> PAGEREF Ref_Quicktrace \h </w:instrText>
      </w:r>
      <w:r>
        <w:rPr>
          <w:color w:val="000000"/>
          <w:lang w:val="en-US"/>
        </w:rPr>
        <w:fldChar w:fldCharType="separate"/>
      </w:r>
      <w:r>
        <w:rPr>
          <w:color w:val="000000"/>
          <w:lang w:val="en-US"/>
        </w:rPr>
        <w:t>270</w:t>
      </w:r>
      <w:r>
        <w:rPr>
          <w:color w:val="000000"/>
          <w:lang w:val="en-US"/>
        </w:rPr>
        <w:fldChar w:fldCharType="end"/>
      </w:r>
      <w:r>
        <w:rPr>
          <w:color w:val="000000"/>
          <w:lang w:val="en-US"/>
        </w:rPr>
        <w:t xml:space="preserve"> to store copies of the impulse response currently shown or to compare different impulse – response traces.</w:t>
      </w:r>
    </w:p>
    <w:p>
      <w:pPr>
        <w:pStyle w:val="Tekstblok"/>
        <w:numPr>
          <w:ilvl w:val="0"/>
          <w:numId w:val="131"/>
        </w:numPr>
        <w:tabs>
          <w:tab w:val="clear" w:pos="709"/>
          <w:tab w:val="left" w:pos="720" w:leader="none"/>
        </w:tabs>
        <w:jc w:val="start"/>
        <w:rPr>
          <w:lang w:val="en-US"/>
        </w:rPr>
      </w:pPr>
      <w:r>
        <w:rPr>
          <w:color w:val="000000"/>
          <w:lang w:val="en-US"/>
        </w:rPr>
        <w:t xml:space="preserve">Use the shortcut </w:t>
      </w:r>
      <w:r>
        <w:rPr>
          <w:b w:val="false"/>
          <w:bCs w:val="false"/>
          <w:i/>
          <w:iCs/>
          <w:color w:val="000000"/>
          <w:lang w:val="en-US"/>
        </w:rPr>
        <w:t>F5</w:t>
      </w:r>
      <w:r>
        <w:rPr>
          <w:color w:val="000000"/>
          <w:lang w:val="en-US"/>
        </w:rPr>
        <w:t xml:space="preserve"> to make a copy of the current impulse response trace. The shortcut </w:t>
      </w:r>
      <w:r>
        <w:rPr>
          <w:b w:val="false"/>
          <w:bCs w:val="false"/>
          <w:i/>
          <w:iCs/>
          <w:color w:val="000000"/>
          <w:lang w:val="en-US"/>
        </w:rPr>
        <w:t>F6</w:t>
      </w:r>
      <w:r>
        <w:rPr>
          <w:color w:val="000000"/>
          <w:lang w:val="en-US"/>
        </w:rPr>
        <w:t xml:space="preserve"> </w:t>
      </w:r>
      <w:r>
        <w:rPr>
          <w:color w:val="000000"/>
          <w:lang w:val="en-US"/>
        </w:rPr>
        <w:t xml:space="preserve">will </w:t>
      </w:r>
      <w:r>
        <w:rPr>
          <w:color w:val="000000"/>
          <w:lang w:val="en-US"/>
        </w:rPr>
        <w:t>toggle the visibility of th</w:t>
      </w:r>
      <w:r>
        <w:rPr>
          <w:color w:val="000000"/>
          <w:lang w:val="en-US"/>
        </w:rPr>
        <w:t>at</w:t>
      </w:r>
      <w:r>
        <w:rPr>
          <w:color w:val="000000"/>
          <w:lang w:val="en-US"/>
        </w:rPr>
        <w:t xml:space="preserve"> trace.</w:t>
      </w:r>
    </w:p>
    <w:p>
      <w:pPr>
        <w:pStyle w:val="Tekstblok"/>
        <w:numPr>
          <w:ilvl w:val="0"/>
          <w:numId w:val="131"/>
        </w:numPr>
        <w:tabs>
          <w:tab w:val="clear" w:pos="709"/>
          <w:tab w:val="left" w:pos="720" w:leader="none"/>
        </w:tabs>
        <w:jc w:val="start"/>
        <w:rPr>
          <w:color w:val="000000"/>
          <w:lang w:val="en-US"/>
        </w:rPr>
      </w:pPr>
      <w:r>
        <w:rPr>
          <w:color w:val="000000"/>
          <w:lang w:val="en-US"/>
        </w:rPr>
        <w:t xml:space="preserve">During this measurement you can apply markers </w:t>
      </w:r>
      <w:r>
        <w:rPr>
          <w:color w:val="000000"/>
          <w:lang w:val="en-US"/>
        </w:rPr>
        <w:t xml:space="preserve">(see the page </w:t>
      </w:r>
      <w:r>
        <w:rPr>
          <w:color w:val="000000"/>
          <w:lang w:val="en-US"/>
        </w:rPr>
        <w:fldChar w:fldCharType="begin"/>
      </w:r>
      <w:r>
        <w:rPr>
          <w:color w:val="000000"/>
          <w:lang w:val="en-US"/>
        </w:rPr>
        <w:instrText> PAGEREF __RefHeading__23376_189244930 \h </w:instrText>
      </w:r>
      <w:r>
        <w:rPr>
          <w:color w:val="000000"/>
          <w:lang w:val="en-US"/>
        </w:rPr>
        <w:fldChar w:fldCharType="separate"/>
      </w:r>
      <w:r>
        <w:rPr>
          <w:color w:val="000000"/>
          <w:lang w:val="en-US"/>
        </w:rPr>
        <w:t>306</w:t>
      </w:r>
      <w:r>
        <w:rPr>
          <w:color w:val="000000"/>
          <w:lang w:val="en-US"/>
        </w:rPr>
        <w:fldChar w:fldCharType="end"/>
      </w:r>
      <w:r>
        <w:rPr>
          <w:color w:val="000000"/>
          <w:lang w:val="en-US"/>
        </w:rPr>
        <w:t xml:space="preserve">) </w:t>
      </w:r>
      <w:r>
        <w:rPr>
          <w:color w:val="000000"/>
          <w:lang w:val="en-US"/>
        </w:rPr>
        <w:t xml:space="preserve">and use the delay matrix, </w:t>
      </w:r>
      <w:r>
        <w:rPr>
          <w:color w:val="000000"/>
          <w:lang w:val="en-US"/>
        </w:rPr>
        <w:t xml:space="preserve">which is explained in this document starting at page </w:t>
      </w:r>
      <w:r>
        <w:rPr>
          <w:color w:val="000000"/>
          <w:lang w:val="en-US"/>
        </w:rPr>
        <w:fldChar w:fldCharType="begin"/>
      </w:r>
      <w:r>
        <w:rPr>
          <w:color w:val="000000"/>
          <w:lang w:val="en-US"/>
        </w:rPr>
        <w:instrText> PAGEREF __RefHeading__21678_189244930 \h </w:instrText>
      </w:r>
      <w:r>
        <w:rPr>
          <w:color w:val="000000"/>
          <w:lang w:val="en-US"/>
        </w:rPr>
        <w:fldChar w:fldCharType="separate"/>
      </w:r>
      <w:r>
        <w:rPr>
          <w:color w:val="000000"/>
          <w:lang w:val="en-US"/>
        </w:rPr>
        <w:t>46</w:t>
      </w:r>
      <w:r>
        <w:rPr>
          <w:color w:val="000000"/>
          <w:lang w:val="en-US"/>
        </w:rPr>
        <w:fldChar w:fldCharType="end"/>
      </w:r>
      <w:r>
        <w:rPr>
          <w:color w:val="000000"/>
          <w:lang w:val="en-US"/>
        </w:rPr>
        <w:t>.</w:t>
      </w:r>
    </w:p>
    <w:p>
      <w:pPr>
        <w:pStyle w:val="Tekstblok"/>
        <w:numPr>
          <w:ilvl w:val="0"/>
          <w:numId w:val="131"/>
        </w:numPr>
        <w:tabs>
          <w:tab w:val="clear" w:pos="709"/>
          <w:tab w:val="left" w:pos="720" w:leader="none"/>
        </w:tabs>
        <w:jc w:val="start"/>
        <w:rPr/>
      </w:pPr>
      <w:r>
        <w:rPr>
          <w:color w:val="000000"/>
          <w:lang w:val="en-US"/>
        </w:rPr>
        <w:t xml:space="preserve">To change the display and the measurement use either the </w:t>
      </w:r>
      <w:r>
        <w:rPr>
          <w:color w:val="000000"/>
          <w:lang w:val="en-US"/>
        </w:rPr>
        <w:t>menu</w:t>
      </w:r>
      <w:r>
        <w:rPr>
          <w:color w:val="000000"/>
          <w:lang w:val="en-US"/>
        </w:rPr>
        <w:t xml:space="preserve"> </w:t>
      </w:r>
      <w:r>
        <w:rPr>
          <w:b w:val="false"/>
          <w:bCs w:val="false"/>
          <w:i/>
          <w:iCs/>
          <w:color w:val="000000"/>
          <w:lang w:val="en-US"/>
        </w:rPr>
        <w:t>Tools</w:t>
      </w:r>
      <w:r>
        <w:rPr>
          <w:color w:val="000000"/>
          <w:lang w:val="en-US"/>
        </w:rPr>
        <w:t xml:space="preserve"> (see page </w:t>
      </w:r>
      <w:r>
        <w:rPr>
          <w:color w:val="000000"/>
          <w:lang w:val="en-US"/>
        </w:rPr>
        <w:fldChar w:fldCharType="begin"/>
      </w:r>
      <w:r>
        <w:rPr>
          <w:color w:val="000000"/>
          <w:lang w:val="en-US"/>
        </w:rPr>
        <w:instrText> PAGEREF Ref_toolsIR \h </w:instrText>
      </w:r>
      <w:r>
        <w:rPr>
          <w:color w:val="000000"/>
          <w:lang w:val="en-US"/>
        </w:rPr>
        <w:fldChar w:fldCharType="separate"/>
      </w:r>
      <w:r>
        <w:rPr>
          <w:color w:val="000000"/>
          <w:lang w:val="en-US"/>
        </w:rPr>
        <w:t>149</w:t>
      </w:r>
      <w:r>
        <w:rPr>
          <w:color w:val="000000"/>
          <w:lang w:val="en-US"/>
        </w:rPr>
        <w:fldChar w:fldCharType="end"/>
      </w:r>
      <w:r>
        <w:rPr>
          <w:color w:val="000000"/>
          <w:lang w:val="en-US"/>
        </w:rPr>
        <w:t xml:space="preserve">) or the right – menu area described on page </w:t>
      </w:r>
      <w:r>
        <w:rPr>
          <w:color w:val="000000"/>
          <w:lang w:val="en-US"/>
        </w:rPr>
        <w:fldChar w:fldCharType="begin"/>
      </w:r>
      <w:r>
        <w:rPr>
          <w:color w:val="000000"/>
          <w:lang w:val="en-US"/>
        </w:rPr>
        <w:instrText> PAGEREF Ref_rightIR \h </w:instrText>
      </w:r>
      <w:r>
        <w:rPr>
          <w:color w:val="000000"/>
          <w:lang w:val="en-US"/>
        </w:rPr>
        <w:fldChar w:fldCharType="separate"/>
      </w:r>
      <w:r>
        <w:rPr>
          <w:color w:val="000000"/>
          <w:lang w:val="en-US"/>
        </w:rPr>
        <w:t>158</w:t>
      </w:r>
      <w:r>
        <w:rPr>
          <w:color w:val="000000"/>
          <w:lang w:val="en-US"/>
        </w:rPr>
        <w:fldChar w:fldCharType="end"/>
      </w:r>
      <w:r>
        <w:rPr>
          <w:color w:val="000000"/>
          <w:lang w:val="en-US"/>
        </w:rPr>
        <w:t>.</w:t>
      </w:r>
    </w:p>
    <w:p>
      <w:pPr>
        <w:pStyle w:val="Tekstblok"/>
        <w:numPr>
          <w:ilvl w:val="0"/>
          <w:numId w:val="131"/>
        </w:numPr>
        <w:tabs>
          <w:tab w:val="clear" w:pos="709"/>
          <w:tab w:val="left" w:pos="720" w:leader="none"/>
        </w:tabs>
        <w:jc w:val="start"/>
        <w:rPr>
          <w:color w:val="000000"/>
          <w:lang w:val="en-US"/>
        </w:rPr>
      </w:pPr>
      <w:r>
        <w:rPr>
          <w:color w:val="000000"/>
          <w:lang w:val="en-US"/>
        </w:rPr>
        <w:t>To magnify one of the display areas, just double-click on the area you want to zoom.</w:t>
      </w:r>
    </w:p>
    <w:p>
      <w:pPr>
        <w:pStyle w:val="Tekstblok"/>
        <w:numPr>
          <w:ilvl w:val="0"/>
          <w:numId w:val="131"/>
        </w:numPr>
        <w:tabs>
          <w:tab w:val="clear" w:pos="709"/>
          <w:tab w:val="left" w:pos="720" w:leader="none"/>
        </w:tabs>
        <w:jc w:val="start"/>
        <w:rPr>
          <w:color w:val="000000"/>
          <w:lang w:val="en-US"/>
        </w:rPr>
      </w:pPr>
      <w:r>
        <w:rPr>
          <w:color w:val="000000"/>
          <w:lang w:val="en-US"/>
        </w:rPr>
        <w:t>To switch back to the display of both traces, just double-click again on the display.</w:t>
      </w:r>
    </w:p>
    <w:p>
      <w:pPr>
        <w:pStyle w:val="Tekstblok"/>
        <w:numPr>
          <w:ilvl w:val="0"/>
          <w:numId w:val="131"/>
        </w:numPr>
        <w:tabs>
          <w:tab w:val="clear" w:pos="709"/>
          <w:tab w:val="left" w:pos="720" w:leader="none"/>
        </w:tabs>
        <w:jc w:val="start"/>
        <w:rPr>
          <w:color w:val="000000"/>
          <w:lang w:val="en-US"/>
        </w:rPr>
      </w:pPr>
      <w:r>
        <w:rPr>
          <w:color w:val="000000"/>
          <w:lang w:val="en-US"/>
        </w:rPr>
        <w:t>You change the vertical split either move the separating area while holding the left mouse – button down or select a predefined value from the popup menu of the splitting area.</w:t>
      </w:r>
    </w:p>
    <w:p>
      <w:pPr>
        <w:pStyle w:val="Tekstblok"/>
        <w:numPr>
          <w:ilvl w:val="0"/>
          <w:numId w:val="131"/>
        </w:numPr>
        <w:tabs>
          <w:tab w:val="clear" w:pos="709"/>
          <w:tab w:val="left" w:pos="720" w:leader="none"/>
        </w:tabs>
        <w:jc w:val="start"/>
        <w:rPr>
          <w:color w:val="000000"/>
          <w:lang w:val="en-US"/>
        </w:rPr>
      </w:pPr>
      <w:r>
        <w:rPr>
          <w:color w:val="000000"/>
          <w:lang w:val="en-US"/>
        </w:rPr>
        <w:t xml:space="preserve">You can apply a high-cut and a low-cut filter prior to the calculation of the impulse – response. This can be done either in the menu Tools (see page </w:t>
      </w:r>
      <w:r>
        <w:rPr>
          <w:color w:val="000000"/>
          <w:lang w:val="en-US"/>
        </w:rPr>
        <w:fldChar w:fldCharType="begin"/>
      </w:r>
      <w:r>
        <w:rPr>
          <w:color w:val="000000"/>
          <w:lang w:val="en-US"/>
        </w:rPr>
        <w:instrText> PAGEREF __RefHeading__24932_2077752202 \h </w:instrText>
      </w:r>
      <w:r>
        <w:rPr>
          <w:color w:val="000000"/>
          <w:lang w:val="en-US"/>
        </w:rPr>
        <w:fldChar w:fldCharType="separate"/>
      </w:r>
      <w:r>
        <w:rPr>
          <w:color w:val="000000"/>
          <w:lang w:val="en-US"/>
        </w:rPr>
        <w:t>149</w:t>
      </w:r>
      <w:r>
        <w:rPr>
          <w:color w:val="000000"/>
          <w:lang w:val="en-US"/>
        </w:rPr>
        <w:fldChar w:fldCharType="end"/>
      </w:r>
      <w:r>
        <w:rPr>
          <w:color w:val="000000"/>
          <w:lang w:val="en-US"/>
        </w:rPr>
        <w:t xml:space="preserve">) or in the right – menu area, described on page </w:t>
      </w:r>
      <w:r>
        <w:rPr>
          <w:color w:val="000000"/>
          <w:lang w:val="en-US"/>
        </w:rPr>
        <w:fldChar w:fldCharType="begin"/>
      </w:r>
      <w:r>
        <w:rPr>
          <w:color w:val="000000"/>
          <w:lang w:val="en-US"/>
        </w:rPr>
        <w:instrText> PAGEREF __RefHeading__24930_2077752202 \h </w:instrText>
      </w:r>
      <w:r>
        <w:rPr>
          <w:color w:val="000000"/>
          <w:lang w:val="en-US"/>
        </w:rPr>
        <w:fldChar w:fldCharType="separate"/>
      </w:r>
      <w:r>
        <w:rPr>
          <w:color w:val="000000"/>
          <w:lang w:val="en-US"/>
        </w:rPr>
        <w:t>158</w:t>
      </w:r>
      <w:r>
        <w:rPr>
          <w:color w:val="000000"/>
          <w:lang w:val="en-US"/>
        </w:rPr>
        <w:fldChar w:fldCharType="end"/>
      </w:r>
      <w:r>
        <w:rPr>
          <w:color w:val="000000"/>
          <w:lang w:val="en-US"/>
        </w:rPr>
        <w:t>.</w:t>
      </w:r>
    </w:p>
    <w:p>
      <w:pPr>
        <w:pStyle w:val="Tekstblok"/>
        <w:tabs>
          <w:tab w:val="clear" w:pos="709"/>
          <w:tab w:val="left" w:pos="720" w:leader="none"/>
        </w:tabs>
        <w:jc w:val="start"/>
        <w:rPr>
          <w:color w:val="000000"/>
          <w:lang w:val="en-US"/>
        </w:rPr>
      </w:pPr>
      <w:r>
        <w:rPr>
          <w:color w:val="000000"/>
          <w:lang w:val="en-US"/>
        </w:rPr>
      </w:r>
      <w:r>
        <w:br w:type="page"/>
      </w:r>
    </w:p>
    <w:p>
      <w:pPr>
        <w:pStyle w:val="Kop5"/>
        <w:rPr/>
      </w:pPr>
      <w:bookmarkStart w:id="238" w:name="__RefHeading___Toc61207_1212603287"/>
      <w:bookmarkEnd w:id="238"/>
      <w:r>
        <w:rPr/>
        <w:t>Using the Delay Zoom Window</w:t>
      </w:r>
    </w:p>
    <w:p>
      <w:pPr>
        <w:pStyle w:val="Tekstblok"/>
        <w:rPr/>
      </w:pPr>
      <w:r>
        <w:rPr/>
        <w:t xml:space="preserve">The </w:t>
      </w:r>
      <w:r>
        <w:rPr>
          <w:i/>
          <w:iCs/>
        </w:rPr>
        <w:t>delay zoom window</w:t>
      </w:r>
      <w:r>
        <w:rPr/>
        <w:t xml:space="preserve"> is the lower window in the IR – measurement of the </w:t>
      </w:r>
      <w:r>
        <w:rPr>
          <w:i/>
          <w:iCs/>
        </w:rPr>
        <w:t>MAT</w:t>
      </w:r>
      <w:r>
        <w:rPr/>
        <w:t xml:space="preserve"> module.</w:t>
      </w:r>
    </w:p>
    <w:p>
      <w:pPr>
        <w:pStyle w:val="Tekstblok"/>
        <w:rPr/>
      </w:pPr>
      <w:r>
        <w:rPr/>
        <w:t xml:space="preserve">By default the </w:t>
      </w:r>
      <w:r>
        <w:rPr>
          <w:i/>
          <w:iCs/>
        </w:rPr>
        <w:t>delay zoom window</w:t>
      </w:r>
      <w:r>
        <w:rPr/>
        <w:t xml:space="preserve"> centers at the time zero of the impulse – response display, which equals the currently set delay for the measurement.</w:t>
      </w:r>
    </w:p>
    <w:p>
      <w:pPr>
        <w:pStyle w:val="Tekstblok"/>
        <w:numPr>
          <w:ilvl w:val="0"/>
          <w:numId w:val="132"/>
        </w:numPr>
        <w:rPr/>
      </w:pPr>
      <w:r>
        <w:drawing>
          <wp:anchor behindDoc="0" distT="0" distB="71755" distL="71755" distR="0" simplePos="0" locked="0" layoutInCell="0" allowOverlap="1" relativeHeight="511">
            <wp:simplePos x="0" y="0"/>
            <wp:positionH relativeFrom="column">
              <wp:align>right</wp:align>
            </wp:positionH>
            <wp:positionV relativeFrom="paragraph">
              <wp:posOffset>21590</wp:posOffset>
            </wp:positionV>
            <wp:extent cx="1800225" cy="709295"/>
            <wp:effectExtent l="0" t="0" r="0" b="0"/>
            <wp:wrapSquare wrapText="bothSides"/>
            <wp:docPr id="337" name="Bild4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Bild485" descr="" title=""/>
                    <pic:cNvPicPr>
                      <a:picLocks noChangeAspect="1" noChangeArrowheads="1"/>
                    </pic:cNvPicPr>
                  </pic:nvPicPr>
                  <pic:blipFill>
                    <a:blip r:embed="rId352"/>
                    <a:stretch>
                      <a:fillRect/>
                    </a:stretch>
                  </pic:blipFill>
                  <pic:spPr bwMode="auto">
                    <a:xfrm>
                      <a:off x="0" y="0"/>
                      <a:ext cx="1800225" cy="709295"/>
                    </a:xfrm>
                    <a:prstGeom prst="rect">
                      <a:avLst/>
                    </a:prstGeom>
                  </pic:spPr>
                </pic:pic>
              </a:graphicData>
            </a:graphic>
          </wp:anchor>
        </w:drawing>
      </w:r>
      <w:r>
        <w:rPr/>
        <w:t xml:space="preserve">Using the entry </w:t>
      </w:r>
      <w:r>
        <w:rPr>
          <w:i/>
          <w:iCs/>
        </w:rPr>
        <w:t>Center at the cursor’s position</w:t>
      </w:r>
      <w:r>
        <w:rPr/>
        <w:t xml:space="preserve"> from the popup menu of the trace – display area or the hotkey </w:t>
      </w:r>
      <w:r>
        <w:rPr>
          <w:i/>
          <w:iCs/>
        </w:rPr>
        <w:t>Shift – C</w:t>
      </w:r>
      <w:r>
        <w:rPr/>
        <w:t xml:space="preserve"> on your keyboard, the delay zoom window will center at the current position of the cursor.</w:t>
      </w:r>
    </w:p>
    <w:p>
      <w:pPr>
        <w:pStyle w:val="Tekstblok"/>
        <w:numPr>
          <w:ilvl w:val="0"/>
          <w:numId w:val="132"/>
        </w:numPr>
        <w:rPr/>
      </w:pPr>
      <w:r>
        <w:rPr/>
        <w:t xml:space="preserve">Use the entry </w:t>
      </w:r>
      <w:r>
        <w:rPr>
          <w:i/>
          <w:iCs/>
        </w:rPr>
        <w:t>Center at time zero</w:t>
      </w:r>
      <w:r>
        <w:rPr/>
        <w:t xml:space="preserve"> in the same menu to center the delay zoom window again at the time zero.</w:t>
      </w:r>
    </w:p>
    <w:p>
      <w:pPr>
        <w:pStyle w:val="Tekstblok"/>
        <w:numPr>
          <w:ilvl w:val="0"/>
          <w:numId w:val="132"/>
        </w:numPr>
        <w:rPr/>
      </w:pPr>
      <w:r>
        <w:rPr/>
        <w:t xml:space="preserve">The third entry, </w:t>
      </w:r>
      <w:r>
        <w:rPr>
          <w:i/>
          <w:iCs/>
        </w:rPr>
        <w:t>Set cursor on zoom – peak</w:t>
      </w:r>
      <w:r>
        <w:rPr/>
        <w:t xml:space="preserve">, enables you to select the peak in the display range of the </w:t>
      </w:r>
      <w:r>
        <w:rPr>
          <w:i/>
          <w:iCs/>
        </w:rPr>
        <w:t xml:space="preserve">delay – zoom window. </w:t>
      </w:r>
      <w:r>
        <w:rPr>
          <w:i w:val="false"/>
          <w:iCs w:val="false"/>
        </w:rPr>
        <w:t xml:space="preserve">You can also use the hotkey </w:t>
      </w:r>
      <w:r>
        <w:rPr>
          <w:i/>
          <w:iCs/>
        </w:rPr>
        <w:t>Shift + P</w:t>
      </w:r>
      <w:r>
        <w:rPr>
          <w:i w:val="false"/>
          <w:iCs w:val="false"/>
        </w:rPr>
        <w:t>.</w:t>
      </w:r>
    </w:p>
    <w:p>
      <w:pPr>
        <w:pStyle w:val="Tekstblok"/>
        <w:numPr>
          <w:ilvl w:val="0"/>
          <w:numId w:val="132"/>
        </w:numPr>
        <w:rPr/>
      </w:pPr>
      <w:r>
        <w:rPr>
          <w:i w:val="false"/>
          <w:iCs w:val="false"/>
        </w:rPr>
        <w:t>U</w:t>
      </w:r>
      <w:r>
        <w:rPr>
          <w:i w:val="false"/>
          <w:iCs w:val="false"/>
        </w:rPr>
        <w:t xml:space="preserve">se the hotkey </w:t>
      </w:r>
      <w:r>
        <w:rPr>
          <w:i/>
          <w:iCs/>
        </w:rPr>
        <w:t>Shift + A</w:t>
      </w:r>
      <w:r>
        <w:rPr>
          <w:i w:val="false"/>
          <w:iCs w:val="false"/>
        </w:rPr>
        <w:t xml:space="preserve"> to set the Y-Range according to the data in the delay zoom window.</w:t>
      </w:r>
    </w:p>
    <w:p>
      <w:pPr>
        <w:pStyle w:val="Kop5"/>
        <w:rPr/>
      </w:pPr>
      <w:bookmarkStart w:id="239" w:name="__RefHeading___Toc41324_2823577171"/>
      <w:bookmarkEnd w:id="239"/>
      <w:r>
        <w:rPr/>
        <w:t>Information related to the peak</w:t>
      </w:r>
    </w:p>
    <w:p>
      <w:pPr>
        <w:pStyle w:val="Tekstblok"/>
        <w:rPr/>
      </w:pPr>
      <w:r>
        <w:rPr/>
        <w:t>Both, the position of the overall peak and the position of the peak in the currently selected range of the delay – zoom window, will show at the upper right of the information area above the trace display.</w:t>
      </w:r>
    </w:p>
    <w:p>
      <w:pPr>
        <w:pStyle w:val="Tekstblok"/>
        <w:rPr/>
      </w:pPr>
      <w:r>
        <w:rPr/>
        <w:t xml:space="preserve">Furthermore this information is also available in the delay – matrix (see page </w:t>
      </w:r>
      <w:r>
        <w:rPr/>
        <w:fldChar w:fldCharType="begin"/>
      </w:r>
      <w:r>
        <w:rPr/>
        <w:instrText> PAGEREF __RefHeading__21678_189244930 \h </w:instrText>
      </w:r>
      <w:r>
        <w:rPr/>
        <w:fldChar w:fldCharType="separate"/>
      </w:r>
      <w:r>
        <w:rPr/>
        <w:t>46</w:t>
      </w:r>
      <w:r>
        <w:rPr/>
        <w:fldChar w:fldCharType="end"/>
      </w:r>
      <w:r>
        <w:rPr/>
        <w:t>).</w:t>
      </w:r>
    </w:p>
    <w:p>
      <w:pPr>
        <w:pStyle w:val="Tekstblok"/>
        <w:numPr>
          <w:ilvl w:val="0"/>
          <w:numId w:val="133"/>
        </w:numPr>
        <w:rPr/>
      </w:pPr>
      <w:r>
        <w:drawing>
          <wp:anchor behindDoc="0" distT="0" distB="71755" distL="71755" distR="0" simplePos="0" locked="0" layoutInCell="0" allowOverlap="1" relativeHeight="512">
            <wp:simplePos x="0" y="0"/>
            <wp:positionH relativeFrom="column">
              <wp:align>right</wp:align>
            </wp:positionH>
            <wp:positionV relativeFrom="paragraph">
              <wp:posOffset>21590</wp:posOffset>
            </wp:positionV>
            <wp:extent cx="1800225" cy="453390"/>
            <wp:effectExtent l="0" t="0" r="0" b="0"/>
            <wp:wrapSquare wrapText="bothSides"/>
            <wp:docPr id="338" name="Bild4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Bild486" descr="" title=""/>
                    <pic:cNvPicPr>
                      <a:picLocks noChangeAspect="1" noChangeArrowheads="1"/>
                    </pic:cNvPicPr>
                  </pic:nvPicPr>
                  <pic:blipFill>
                    <a:blip r:embed="rId353"/>
                    <a:stretch>
                      <a:fillRect/>
                    </a:stretch>
                  </pic:blipFill>
                  <pic:spPr bwMode="auto">
                    <a:xfrm>
                      <a:off x="0" y="0"/>
                      <a:ext cx="1800225" cy="453390"/>
                    </a:xfrm>
                    <a:prstGeom prst="rect">
                      <a:avLst/>
                    </a:prstGeom>
                  </pic:spPr>
                </pic:pic>
              </a:graphicData>
            </a:graphic>
          </wp:anchor>
        </w:drawing>
      </w:r>
      <w:r>
        <w:rPr/>
        <w:t>The upper line shows the position of the peak in the delay – zoom window</w:t>
      </w:r>
    </w:p>
    <w:p>
      <w:pPr>
        <w:pStyle w:val="Tekstblok"/>
        <w:numPr>
          <w:ilvl w:val="0"/>
          <w:numId w:val="133"/>
        </w:numPr>
        <w:rPr/>
      </w:pPr>
      <w:r>
        <w:rPr/>
        <w:t>The middle line shows the distance between both peaks, and their difference in level.</w:t>
      </w:r>
    </w:p>
    <w:p>
      <w:pPr>
        <w:pStyle w:val="Tekstblok"/>
        <w:numPr>
          <w:ilvl w:val="0"/>
          <w:numId w:val="133"/>
        </w:numPr>
        <w:rPr/>
      </w:pPr>
      <w:r>
        <w:rPr/>
        <w:t>The lower line shows the difference in time between the current location of the cursor and the position of the overall peak.</w:t>
      </w:r>
      <w:r>
        <w:br w:type="page"/>
      </w:r>
    </w:p>
    <w:p>
      <w:pPr>
        <w:pStyle w:val="Kop3"/>
        <w:rPr/>
      </w:pPr>
      <w:bookmarkStart w:id="240" w:name="__RefHeading___Toc41326_2823577171"/>
      <w:bookmarkEnd w:id="240"/>
      <w:r>
        <w:rPr/>
        <w:t xml:space="preserve">Using Delay in the </w:t>
      </w:r>
      <w:r>
        <w:rPr/>
        <w:t xml:space="preserve">MAT </w:t>
      </w:r>
      <w:r>
        <w:rPr/>
        <w:t>module</w:t>
      </w:r>
    </w:p>
    <w:p>
      <w:pPr>
        <w:pStyle w:val="Tekstblok"/>
        <w:rPr>
          <w:color w:val="000000"/>
          <w:lang w:val="en-US"/>
        </w:rPr>
      </w:pPr>
      <w:r>
        <w:rPr>
          <w:color w:val="000000"/>
          <w:lang w:val="en-US"/>
        </w:rPr>
        <w:t>Because the</w:t>
      </w:r>
      <w:r>
        <w:rPr>
          <w:color w:val="000000"/>
          <w:lang w:val="en-US"/>
        </w:rPr>
        <w:t xml:space="preserve"> </w:t>
      </w:r>
      <w:r>
        <w:rPr>
          <w:i/>
          <w:iCs/>
          <w:color w:val="000000"/>
          <w:lang w:val="en-US"/>
        </w:rPr>
        <w:t>Dual – FFT</w:t>
      </w:r>
      <w:r>
        <w:rPr>
          <w:color w:val="000000"/>
          <w:lang w:val="en-US"/>
        </w:rPr>
        <w:t xml:space="preserve"> measurement compares two signals</w:t>
      </w:r>
      <w:r>
        <w:rPr>
          <w:color w:val="000000"/>
          <w:lang w:val="en-US"/>
        </w:rPr>
        <w:t xml:space="preserve"> </w:t>
      </w:r>
      <w:r>
        <w:rPr>
          <w:color w:val="000000"/>
          <w:lang w:val="en-US"/>
        </w:rPr>
        <w:t xml:space="preserve">it is important </w:t>
      </w:r>
      <w:r>
        <w:rPr>
          <w:color w:val="000000"/>
          <w:lang w:val="en-US"/>
        </w:rPr>
        <w:t>to compensate</w:t>
      </w:r>
      <w:r>
        <w:rPr>
          <w:color w:val="000000"/>
          <w:lang w:val="en-US"/>
        </w:rPr>
        <w:t xml:space="preserve"> the delay between both signals properly. </w:t>
        <w:br/>
      </w:r>
      <w:r>
        <w:rPr>
          <w:color w:val="000000"/>
          <w:lang w:val="en-US"/>
        </w:rPr>
        <w:t>In most cases the reference signal connects via a direct path while the measurement signal travels a long way via controller, amp, speaker and through the air. Therefore the measurement signal will arrive later related to the reference signal.</w:t>
      </w:r>
    </w:p>
    <w:p>
      <w:pPr>
        <w:pStyle w:val="Tekstblok"/>
        <w:rPr/>
      </w:pPr>
      <w:r>
        <w:rPr>
          <w:color w:val="000000"/>
          <w:lang w:val="en-US"/>
        </w:rPr>
        <w:t xml:space="preserve">In order to get </w:t>
      </w:r>
      <w:r>
        <w:rPr>
          <w:color w:val="000000"/>
          <w:lang w:val="en-US"/>
        </w:rPr>
        <w:t>the comparison of both signals to work properly, we need to add a delay to the reference signal.</w:t>
      </w:r>
    </w:p>
    <w:p>
      <w:pPr>
        <w:pStyle w:val="Tekstblok"/>
        <w:rPr/>
      </w:pPr>
      <w:r>
        <w:rPr>
          <w:color w:val="000000"/>
          <w:lang w:val="en-US"/>
        </w:rPr>
        <w:t xml:space="preserve">The delay will affect the readings of the phase – trace. Therefore you must not alter the delay after the initial </w:t>
      </w:r>
      <w:r>
        <w:rPr>
          <w:color w:val="000000"/>
          <w:lang w:val="en-US"/>
        </w:rPr>
        <w:t>setting of the delay</w:t>
      </w:r>
      <w:r>
        <w:rPr>
          <w:color w:val="000000"/>
          <w:lang w:val="en-US"/>
        </w:rPr>
        <w:t xml:space="preserve"> when you're comparing the phase </w:t>
      </w:r>
      <w:r>
        <w:rPr>
          <w:color w:val="000000"/>
          <w:lang w:val="en-US"/>
        </w:rPr>
        <w:t xml:space="preserve">values </w:t>
      </w:r>
      <w:r>
        <w:rPr>
          <w:color w:val="000000"/>
          <w:lang w:val="en-US"/>
        </w:rPr>
        <w:t>of different traces.</w:t>
      </w:r>
    </w:p>
    <w:p>
      <w:pPr>
        <w:pStyle w:val="Tekstblok"/>
        <w:rPr/>
      </w:pPr>
      <w:r>
        <w:rPr>
          <w:color w:val="000000"/>
          <w:lang w:val="en-US"/>
        </w:rPr>
        <w:t>N</w:t>
      </w:r>
      <w:r>
        <w:rPr>
          <w:color w:val="000000"/>
          <w:lang w:val="en-US"/>
        </w:rPr>
        <w:t xml:space="preserve">ormally you determine the delay based on the location of the peak in the impulse – response. </w:t>
      </w:r>
      <w:r>
        <w:rPr>
          <w:b/>
          <w:bCs/>
          <w:i/>
          <w:iCs/>
          <w:color w:val="000000"/>
          <w:lang w:val="en-US"/>
        </w:rPr>
        <w:t>SATlive</w:t>
      </w:r>
      <w:r>
        <w:rPr>
          <w:color w:val="000000"/>
          <w:lang w:val="en-US"/>
        </w:rPr>
        <w:t xml:space="preserve"> offers different possibilities to measure the delay. See page </w:t>
      </w:r>
      <w:r>
        <w:rPr>
          <w:color w:val="000000"/>
          <w:lang w:val="en-US"/>
        </w:rPr>
        <w:fldChar w:fldCharType="begin"/>
      </w:r>
      <w:r>
        <w:rPr>
          <w:color w:val="000000"/>
          <w:lang w:val="en-US"/>
        </w:rPr>
        <w:instrText> PAGEREF __RefHeading___Toc39549_150880275 \h </w:instrText>
      </w:r>
      <w:r>
        <w:rPr>
          <w:color w:val="000000"/>
          <w:lang w:val="en-US"/>
        </w:rPr>
        <w:fldChar w:fldCharType="separate"/>
      </w:r>
      <w:r>
        <w:rPr>
          <w:color w:val="000000"/>
          <w:lang w:val="en-US"/>
        </w:rPr>
        <w:t>134</w:t>
      </w:r>
      <w:r>
        <w:rPr>
          <w:color w:val="000000"/>
          <w:lang w:val="en-US"/>
        </w:rPr>
        <w:fldChar w:fldCharType="end"/>
      </w:r>
      <w:r>
        <w:rPr>
          <w:color w:val="000000"/>
          <w:lang w:val="en-US"/>
        </w:rPr>
        <w:t xml:space="preserve"> for further information on that subject.</w:t>
      </w:r>
    </w:p>
    <w:p>
      <w:pPr>
        <w:pStyle w:val="Kop4"/>
        <w:widowControl w:val="false"/>
        <w:numPr>
          <w:ilvl w:val="0"/>
          <w:numId w:val="0"/>
        </w:numPr>
        <w:suppressAutoHyphens w:val="true"/>
        <w:kinsoku w:val="true"/>
        <w:overflowPunct w:val="true"/>
        <w:autoSpaceDE w:val="true"/>
        <w:rPr/>
      </w:pPr>
      <w:bookmarkStart w:id="241" w:name="__RefHeading___Toc41328_2823577171"/>
      <w:bookmarkEnd w:id="241"/>
      <w:r>
        <w:rPr/>
        <w:t xml:space="preserve">The </w:t>
      </w:r>
      <w:r>
        <w:rPr/>
        <w:t>interval</w:t>
      </w:r>
      <w:r>
        <w:rPr/>
        <w:t xml:space="preserve"> of the delay </w:t>
      </w:r>
      <w:r>
        <w:rPr/>
        <w:t>detection</w:t>
      </w:r>
    </w:p>
    <w:p>
      <w:pPr>
        <w:pStyle w:val="Tekstblok"/>
        <w:rPr/>
      </w:pPr>
      <w:r>
        <w:rPr/>
        <w:t>The range of detectable delay values varies depended of the method used for its detection.</w:t>
      </w:r>
    </w:p>
    <w:p>
      <w:pPr>
        <w:pStyle w:val="Tekstblok"/>
        <w:numPr>
          <w:ilvl w:val="0"/>
          <w:numId w:val="134"/>
        </w:numPr>
        <w:rPr/>
      </w:pPr>
      <w:r>
        <w:rPr/>
        <w:t xml:space="preserve">The </w:t>
      </w:r>
      <w:r>
        <w:rPr>
          <w:i/>
          <w:iCs/>
        </w:rPr>
        <w:t>impulse – response</w:t>
      </w:r>
      <w:r>
        <w:rPr/>
        <w:t xml:space="preserve"> shows the delay symmetrical to the current delay value. Using the impulse – response with a high value selected for the measurement size (see page </w:t>
      </w:r>
      <w:r>
        <w:rPr/>
        <w:fldChar w:fldCharType="begin"/>
      </w:r>
      <w:r>
        <w:rPr/>
        <w:instrText> PAGEREF __RefHeading___Toc45368_150880275 \h </w:instrText>
      </w:r>
      <w:r>
        <w:rPr/>
        <w:fldChar w:fldCharType="separate"/>
      </w:r>
      <w:r>
        <w:rPr/>
        <w:t>87</w:t>
      </w:r>
      <w:r>
        <w:rPr/>
        <w:fldChar w:fldCharType="end"/>
      </w:r>
      <w:r>
        <w:rPr/>
        <w:t>) will deliver the most reliable results, especial for long delays.</w:t>
      </w:r>
    </w:p>
    <w:p>
      <w:pPr>
        <w:pStyle w:val="Tekstblok"/>
        <w:numPr>
          <w:ilvl w:val="0"/>
          <w:numId w:val="134"/>
        </w:numPr>
        <w:rPr/>
      </w:pPr>
      <w:r>
        <w:rPr/>
        <w:t xml:space="preserve">The </w:t>
      </w:r>
      <w:r>
        <w:rPr>
          <w:i/>
          <w:iCs/>
        </w:rPr>
        <w:t>delayfinder</w:t>
      </w:r>
      <w:r>
        <w:rPr/>
        <w:t xml:space="preserve"> (see page </w:t>
      </w:r>
      <w:r>
        <w:rPr/>
        <w:fldChar w:fldCharType="begin"/>
      </w:r>
      <w:r>
        <w:rPr/>
        <w:instrText> PAGEREF __RefHeading__22960_516930338 \h </w:instrText>
      </w:r>
      <w:r>
        <w:rPr/>
        <w:fldChar w:fldCharType="separate"/>
      </w:r>
      <w:r>
        <w:rPr/>
        <w:t>135</w:t>
      </w:r>
      <w:r>
        <w:rPr/>
        <w:fldChar w:fldCharType="end"/>
      </w:r>
      <w:r>
        <w:rPr/>
        <w:t xml:space="preserve">) covers an interval from </w:t>
      </w:r>
      <w:r>
        <w:rPr/>
        <w:t>minus 20 milliseconds up to one second related to the absolute time values.</w:t>
      </w:r>
    </w:p>
    <w:p>
      <w:pPr>
        <w:pStyle w:val="Tekstblok"/>
        <w:numPr>
          <w:ilvl w:val="0"/>
          <w:numId w:val="134"/>
        </w:numPr>
        <w:rPr/>
      </w:pPr>
      <w:r>
        <w:rPr/>
        <w:t xml:space="preserve">The </w:t>
      </w:r>
      <w:r>
        <w:rPr/>
        <w:t xml:space="preserve">detection </w:t>
      </w:r>
      <w:r>
        <w:rPr/>
        <w:t xml:space="preserve">interval </w:t>
      </w:r>
      <w:r>
        <w:rPr/>
        <w:t>of</w:t>
      </w:r>
      <w:r>
        <w:rPr/>
        <w:t xml:space="preserve"> the </w:t>
      </w:r>
      <w:r>
        <w:rPr/>
        <w:t xml:space="preserve">auto – delay functionality (see page </w:t>
      </w:r>
      <w:r>
        <w:rPr/>
        <w:fldChar w:fldCharType="begin"/>
      </w:r>
      <w:r>
        <w:rPr/>
        <w:instrText> PAGEREF __RefHeading___Toc46828_150880275 \h </w:instrText>
      </w:r>
      <w:r>
        <w:rPr/>
        <w:fldChar w:fldCharType="separate"/>
      </w:r>
      <w:r>
        <w:rPr/>
        <w:t>136</w:t>
      </w:r>
      <w:r>
        <w:rPr/>
        <w:fldChar w:fldCharType="end"/>
      </w:r>
      <w:r>
        <w:rPr/>
        <w:t xml:space="preserve">) and of the delay – state display (see page </w:t>
      </w:r>
      <w:r>
        <w:rPr/>
        <w:fldChar w:fldCharType="begin"/>
      </w:r>
      <w:r>
        <w:rPr/>
        <w:instrText> PAGEREF __RefHeading__25193_1248855964 \h </w:instrText>
      </w:r>
      <w:r>
        <w:rPr/>
        <w:fldChar w:fldCharType="separate"/>
      </w:r>
      <w:r>
        <w:rPr/>
        <w:t>142</w:t>
      </w:r>
      <w:r>
        <w:rPr/>
        <w:fldChar w:fldCharType="end"/>
      </w:r>
      <w:r>
        <w:rPr/>
        <w:t xml:space="preserve">) varies according to the setting </w:t>
      </w:r>
      <w:r>
        <w:rPr>
          <w:i/>
          <w:iCs/>
        </w:rPr>
        <w:t>auto – delay mode</w:t>
      </w:r>
      <w:r>
        <w:rPr/>
        <w:t xml:space="preserve"> in </w:t>
      </w:r>
      <w:r>
        <w:rPr>
          <w:i/>
          <w:iCs/>
        </w:rPr>
        <w:t>setup → measurement</w:t>
      </w:r>
      <w:r>
        <w:rPr/>
        <w:t xml:space="preserve"> (see page </w:t>
      </w:r>
      <w:r>
        <w:rPr/>
        <w:fldChar w:fldCharType="begin"/>
      </w:r>
      <w:r>
        <w:rPr/>
        <w:instrText> PAGEREF __RefHeading__26598_7977939 \h </w:instrText>
      </w:r>
      <w:r>
        <w:rPr/>
        <w:fldChar w:fldCharType="separate"/>
      </w:r>
      <w:r>
        <w:rPr/>
        <w:t>200</w:t>
      </w:r>
      <w:r>
        <w:rPr/>
        <w:fldChar w:fldCharType="end"/>
      </w:r>
      <w:r>
        <w:rPr/>
        <w:t>).</w:t>
      </w:r>
    </w:p>
    <w:p>
      <w:pPr>
        <w:pStyle w:val="Tekstblok"/>
        <w:numPr>
          <w:ilvl w:val="1"/>
          <w:numId w:val="134"/>
        </w:numPr>
        <w:rPr/>
      </w:pPr>
      <w:r>
        <w:rPr>
          <w:b/>
          <w:bCs/>
        </w:rPr>
        <w:t>Auto delay fast:</w:t>
      </w:r>
      <w:r>
        <w:rPr/>
        <w:t xml:space="preserve"> -10 ms to +40 ms.</w:t>
      </w:r>
    </w:p>
    <w:p>
      <w:pPr>
        <w:pStyle w:val="Tekstblok"/>
        <w:numPr>
          <w:ilvl w:val="1"/>
          <w:numId w:val="134"/>
        </w:numPr>
        <w:rPr/>
      </w:pPr>
      <w:r>
        <w:rPr>
          <w:b/>
          <w:bCs/>
        </w:rPr>
        <w:t>Auto delay default:</w:t>
      </w:r>
      <w:r>
        <w:rPr/>
        <w:t xml:space="preserve"> - </w:t>
      </w:r>
      <w:r>
        <w:rPr/>
        <w:t>10 ms to + 199 ms</w:t>
      </w:r>
    </w:p>
    <w:p>
      <w:pPr>
        <w:pStyle w:val="Tekstblok"/>
        <w:numPr>
          <w:ilvl w:val="1"/>
          <w:numId w:val="134"/>
        </w:numPr>
        <w:rPr>
          <w:b/>
          <w:b/>
          <w:bCs/>
        </w:rPr>
      </w:pPr>
      <w:r>
        <w:rPr>
          <w:b/>
          <w:bCs/>
        </w:rPr>
        <w:t xml:space="preserve">Auto delay slow: </w:t>
      </w:r>
      <w:r>
        <w:rPr>
          <w:b w:val="false"/>
          <w:bCs w:val="false"/>
        </w:rPr>
        <w:t>- 10 ms to + 400 ms</w:t>
      </w:r>
    </w:p>
    <w:p>
      <w:pPr>
        <w:pStyle w:val="Tekstblok"/>
        <w:rPr>
          <w:b w:val="false"/>
          <w:b w:val="false"/>
          <w:bCs w:val="false"/>
        </w:rPr>
      </w:pPr>
      <w:r>
        <w:rPr>
          <w:b w:val="false"/>
          <w:bCs w:val="false"/>
        </w:rPr>
      </w:r>
      <w:r>
        <w:br w:type="page"/>
      </w:r>
    </w:p>
    <w:p>
      <w:pPr>
        <w:pStyle w:val="Kop4"/>
        <w:rPr/>
      </w:pPr>
      <w:bookmarkStart w:id="242" w:name="__RefHeading___Toc39549_150880275"/>
      <w:bookmarkEnd w:id="242"/>
      <w:r>
        <w:rPr/>
        <w:t>Setting the delay</w:t>
      </w:r>
    </w:p>
    <w:p>
      <w:pPr>
        <w:pStyle w:val="Tekstblok"/>
        <w:rPr>
          <w:color w:val="000000"/>
          <w:lang w:val="en-US"/>
        </w:rPr>
      </w:pPr>
      <w:r>
        <w:rPr>
          <w:color w:val="000000"/>
          <w:lang w:val="en-US"/>
        </w:rPr>
        <w:t>You can determine the value of the delay in different ways:</w:t>
      </w:r>
    </w:p>
    <w:p>
      <w:pPr>
        <w:pStyle w:val="Tekstblok"/>
        <w:numPr>
          <w:ilvl w:val="0"/>
          <w:numId w:val="135"/>
        </w:numPr>
        <w:tabs>
          <w:tab w:val="clear" w:pos="709"/>
          <w:tab w:val="left" w:pos="720" w:leader="none"/>
        </w:tabs>
        <w:rPr/>
      </w:pPr>
      <w:r>
        <w:rPr>
          <w:color w:val="000000"/>
          <w:lang w:val="en-US"/>
        </w:rPr>
        <w:t xml:space="preserve">Use </w:t>
      </w:r>
      <w:r>
        <w:rPr>
          <w:color w:val="000000"/>
          <w:lang w:val="en-US"/>
        </w:rPr>
        <w:t xml:space="preserve">the </w:t>
      </w:r>
      <w:r>
        <w:rPr>
          <w:b w:val="false"/>
          <w:bCs w:val="false"/>
          <w:i/>
          <w:iCs/>
          <w:color w:val="000000"/>
          <w:lang w:val="en-US"/>
        </w:rPr>
        <w:t>d</w:t>
      </w:r>
      <w:r>
        <w:rPr>
          <w:b w:val="false"/>
          <w:bCs w:val="false"/>
          <w:i/>
          <w:iCs/>
          <w:color w:val="000000"/>
          <w:lang w:val="en-US"/>
        </w:rPr>
        <w:t>elayfinder</w:t>
      </w:r>
      <w:r>
        <w:rPr>
          <w:color w:val="000000"/>
          <w:lang w:val="en-US"/>
        </w:rPr>
        <w:t xml:space="preserve">. See page </w:t>
      </w:r>
      <w:r>
        <w:rPr>
          <w:color w:val="000000"/>
          <w:lang w:val="en-US"/>
        </w:rPr>
        <w:fldChar w:fldCharType="begin"/>
      </w:r>
      <w:r>
        <w:rPr>
          <w:color w:val="000000"/>
          <w:lang w:val="en-US"/>
        </w:rPr>
        <w:instrText> PAGEREF __RefHeading__22960_516930338 \h </w:instrText>
      </w:r>
      <w:r>
        <w:rPr>
          <w:color w:val="000000"/>
          <w:lang w:val="en-US"/>
        </w:rPr>
        <w:fldChar w:fldCharType="separate"/>
      </w:r>
      <w:r>
        <w:rPr>
          <w:color w:val="000000"/>
          <w:lang w:val="en-US"/>
        </w:rPr>
        <w:t>135</w:t>
      </w:r>
      <w:r>
        <w:rPr>
          <w:color w:val="000000"/>
          <w:lang w:val="en-US"/>
        </w:rPr>
        <w:fldChar w:fldCharType="end"/>
      </w:r>
      <w:r>
        <w:rPr>
          <w:color w:val="000000"/>
          <w:lang w:val="en-US"/>
        </w:rPr>
        <w:t xml:space="preserve"> for description of the </w:t>
      </w:r>
      <w:r>
        <w:rPr>
          <w:i/>
          <w:iCs/>
          <w:color w:val="000000"/>
          <w:lang w:val="en-US"/>
        </w:rPr>
        <w:t>delayfinder</w:t>
      </w:r>
      <w:r>
        <w:rPr>
          <w:color w:val="000000"/>
          <w:lang w:val="en-US"/>
        </w:rPr>
        <w:t>.</w:t>
      </w:r>
    </w:p>
    <w:p>
      <w:pPr>
        <w:pStyle w:val="Tekstblok"/>
        <w:numPr>
          <w:ilvl w:val="0"/>
          <w:numId w:val="135"/>
        </w:numPr>
        <w:tabs>
          <w:tab w:val="clear" w:pos="709"/>
          <w:tab w:val="left" w:pos="720" w:leader="none"/>
        </w:tabs>
        <w:rPr/>
      </w:pPr>
      <w:r>
        <w:rPr>
          <w:color w:val="000000"/>
          <w:lang w:val="en-US"/>
        </w:rPr>
        <w:t xml:space="preserve">For </w:t>
      </w:r>
      <w:r>
        <w:rPr>
          <w:color w:val="000000"/>
          <w:lang w:val="en-US"/>
        </w:rPr>
        <w:t xml:space="preserve">the </w:t>
      </w:r>
      <w:r>
        <w:rPr>
          <w:color w:val="000000"/>
          <w:lang w:val="en-US"/>
        </w:rPr>
        <w:t xml:space="preserve">manual tuning of the delay use the arrows left and right to the delay – display. </w:t>
      </w:r>
      <w:r>
        <w:rPr>
          <w:color w:val="000000"/>
          <w:lang w:val="en-US"/>
        </w:rPr>
        <w:t xml:space="preserve">The </w:t>
      </w:r>
      <w:r>
        <w:rPr>
          <w:color w:val="000000"/>
          <w:lang w:val="en-US"/>
        </w:rPr>
        <w:t xml:space="preserve">arrows </w:t>
      </w:r>
      <w:r>
        <w:rPr>
          <w:color w:val="000000"/>
          <w:lang w:val="en-US"/>
        </w:rPr>
        <w:t xml:space="preserve">on the left will </w:t>
      </w:r>
      <w:r>
        <w:rPr>
          <w:color w:val="000000"/>
          <w:lang w:val="en-US"/>
        </w:rPr>
        <w:t xml:space="preserve">add or subtract one millisecond of delay, </w:t>
      </w:r>
      <w:r>
        <w:rPr>
          <w:color w:val="000000"/>
          <w:lang w:val="en-US"/>
        </w:rPr>
        <w:t>the</w:t>
      </w:r>
      <w:r>
        <w:rPr>
          <w:color w:val="000000"/>
          <w:lang w:val="en-US"/>
        </w:rPr>
        <w:t xml:space="preserve"> arrows </w:t>
      </w:r>
      <w:r>
        <w:rPr>
          <w:color w:val="000000"/>
          <w:lang w:val="en-US"/>
        </w:rPr>
        <w:t>on the right will</w:t>
      </w:r>
      <w:r>
        <w:rPr>
          <w:color w:val="000000"/>
          <w:lang w:val="en-US"/>
        </w:rPr>
        <w:t xml:space="preserve"> add or subtract one sample of delay.</w:t>
      </w:r>
    </w:p>
    <w:p>
      <w:pPr>
        <w:pStyle w:val="Tekstblok"/>
        <w:numPr>
          <w:ilvl w:val="0"/>
          <w:numId w:val="135"/>
        </w:numPr>
        <w:tabs>
          <w:tab w:val="clear" w:pos="709"/>
          <w:tab w:val="left" w:pos="720" w:leader="none"/>
        </w:tabs>
        <w:rPr>
          <w:lang w:val="en-US"/>
        </w:rPr>
      </w:pPr>
      <w:r>
        <w:rPr>
          <w:color w:val="000000"/>
          <w:lang w:val="en-US"/>
        </w:rPr>
        <w:t xml:space="preserve">You can recall </w:t>
      </w:r>
      <w:r>
        <w:rPr>
          <w:color w:val="000000"/>
          <w:lang w:val="en-US"/>
        </w:rPr>
        <w:t xml:space="preserve">the delay from </w:t>
      </w:r>
      <w:r>
        <w:rPr>
          <w:color w:val="000000"/>
          <w:lang w:val="en-US"/>
        </w:rPr>
        <w:t xml:space="preserve">a </w:t>
      </w:r>
      <w:r>
        <w:rPr>
          <w:i/>
          <w:iCs/>
          <w:color w:val="000000"/>
          <w:lang w:val="en-US"/>
        </w:rPr>
        <w:t xml:space="preserve">time – marker </w:t>
      </w:r>
      <w:r>
        <w:rPr>
          <w:i w:val="false"/>
          <w:iCs w:val="false"/>
          <w:color w:val="000000"/>
          <w:lang w:val="en-US"/>
        </w:rPr>
        <w:t xml:space="preserve">(see page </w:t>
      </w:r>
      <w:r>
        <w:rPr>
          <w:i w:val="false"/>
          <w:iCs w:val="false"/>
          <w:color w:val="000000"/>
          <w:lang w:val="en-US"/>
        </w:rPr>
        <w:fldChar w:fldCharType="begin"/>
      </w:r>
      <w:r>
        <w:rPr>
          <w:i w:val="false"/>
          <w:iCs w:val="false"/>
          <w:color w:val="000000"/>
          <w:lang w:val="en-US"/>
        </w:rPr>
        <w:instrText> PAGEREF __RefHeading__23376_189244930 \h </w:instrText>
      </w:r>
      <w:r>
        <w:rPr>
          <w:i w:val="false"/>
          <w:iCs w:val="false"/>
          <w:color w:val="000000"/>
          <w:lang w:val="en-US"/>
        </w:rPr>
        <w:fldChar w:fldCharType="separate"/>
      </w:r>
      <w:r>
        <w:rPr>
          <w:i w:val="false"/>
          <w:iCs w:val="false"/>
          <w:color w:val="000000"/>
          <w:lang w:val="en-US"/>
        </w:rPr>
        <w:t>306</w:t>
      </w:r>
      <w:r>
        <w:rPr>
          <w:i w:val="false"/>
          <w:iCs w:val="false"/>
          <w:color w:val="000000"/>
          <w:lang w:val="en-US"/>
        </w:rPr>
        <w:fldChar w:fldCharType="end"/>
      </w:r>
      <w:r>
        <w:rPr>
          <w:i w:val="false"/>
          <w:iCs w:val="false"/>
          <w:color w:val="000000"/>
          <w:lang w:val="en-US"/>
        </w:rPr>
        <w:t>). You can assign a time value to a time marker in the IR – module, during a measurement of the impulse – response in the MAT module and using the delay – finder.</w:t>
      </w:r>
    </w:p>
    <w:p>
      <w:pPr>
        <w:pStyle w:val="Tekstblok"/>
        <w:numPr>
          <w:ilvl w:val="0"/>
          <w:numId w:val="135"/>
        </w:numPr>
        <w:tabs>
          <w:tab w:val="clear" w:pos="709"/>
          <w:tab w:val="left" w:pos="720" w:leader="none"/>
        </w:tabs>
        <w:rPr>
          <w:lang w:val="en-US"/>
        </w:rPr>
      </w:pPr>
      <w:r>
        <w:rPr>
          <w:i w:val="false"/>
          <w:iCs w:val="false"/>
          <w:color w:val="000000"/>
          <w:lang w:val="en-US"/>
        </w:rPr>
        <w:t>D</w:t>
      </w:r>
      <w:r>
        <w:rPr>
          <w:i w:val="false"/>
          <w:iCs w:val="false"/>
          <w:color w:val="000000"/>
          <w:lang w:val="en-US"/>
        </w:rPr>
        <w:t xml:space="preserve">uring the measurement of the transfer – function you can copy </w:t>
      </w:r>
      <w:r>
        <w:rPr>
          <w:i w:val="false"/>
          <w:iCs w:val="false"/>
          <w:color w:val="000000"/>
          <w:lang w:val="en-US"/>
        </w:rPr>
        <w:t>the delay</w:t>
      </w:r>
      <w:r>
        <w:rPr>
          <w:i w:val="false"/>
          <w:iCs w:val="false"/>
          <w:color w:val="000000"/>
          <w:lang w:val="en-US"/>
        </w:rPr>
        <w:t xml:space="preserve"> used </w:t>
      </w:r>
      <w:r>
        <w:rPr>
          <w:i w:val="false"/>
          <w:iCs w:val="false"/>
          <w:color w:val="000000"/>
          <w:lang w:val="en-US"/>
        </w:rPr>
        <w:t>during</w:t>
      </w:r>
      <w:r>
        <w:rPr>
          <w:i w:val="false"/>
          <w:iCs w:val="false"/>
          <w:color w:val="000000"/>
          <w:lang w:val="en-US"/>
        </w:rPr>
        <w:t xml:space="preserve"> the measurement of a quick – trace using the entry </w:t>
      </w:r>
      <w:r>
        <w:rPr>
          <w:i/>
          <w:iCs/>
          <w:color w:val="000000"/>
          <w:lang w:val="en-US"/>
        </w:rPr>
        <w:t>Copy Delay from Trace</w:t>
      </w:r>
      <w:r>
        <w:rPr>
          <w:i w:val="false"/>
          <w:iCs w:val="false"/>
          <w:color w:val="000000"/>
          <w:lang w:val="en-US"/>
        </w:rPr>
        <w:t xml:space="preserve"> in the menu </w:t>
      </w:r>
      <w:r>
        <w:rPr>
          <w:i/>
          <w:iCs/>
          <w:color w:val="000000"/>
          <w:lang w:val="en-US"/>
        </w:rPr>
        <w:t>delay</w:t>
      </w:r>
      <w:r>
        <w:rPr>
          <w:i w:val="false"/>
          <w:iCs w:val="false"/>
          <w:color w:val="000000"/>
          <w:lang w:val="en-US"/>
        </w:rPr>
        <w:t xml:space="preserve"> (see page </w:t>
      </w:r>
      <w:r>
        <w:rPr>
          <w:i w:val="false"/>
          <w:iCs w:val="false"/>
          <w:color w:val="000000"/>
          <w:lang w:val="en-US"/>
        </w:rPr>
        <w:fldChar w:fldCharType="begin"/>
      </w:r>
      <w:r>
        <w:rPr>
          <w:i w:val="false"/>
          <w:iCs w:val="false"/>
          <w:color w:val="000000"/>
          <w:lang w:val="en-US"/>
        </w:rPr>
        <w:instrText> PAGEREF __RefHeading__21420_1819804763 \h </w:instrText>
      </w:r>
      <w:r>
        <w:rPr>
          <w:i w:val="false"/>
          <w:iCs w:val="false"/>
          <w:color w:val="000000"/>
          <w:lang w:val="en-US"/>
        </w:rPr>
        <w:fldChar w:fldCharType="separate"/>
      </w:r>
      <w:r>
        <w:rPr>
          <w:i w:val="false"/>
          <w:iCs w:val="false"/>
          <w:color w:val="000000"/>
          <w:lang w:val="en-US"/>
        </w:rPr>
        <w:t>166</w:t>
      </w:r>
      <w:r>
        <w:rPr>
          <w:i w:val="false"/>
          <w:iCs w:val="false"/>
          <w:color w:val="000000"/>
          <w:lang w:val="en-US"/>
        </w:rPr>
        <w:fldChar w:fldCharType="end"/>
      </w:r>
      <w:r>
        <w:rPr>
          <w:i w:val="false"/>
          <w:iCs w:val="false"/>
          <w:color w:val="000000"/>
          <w:lang w:val="en-US"/>
        </w:rPr>
        <w:t>).</w:t>
      </w:r>
    </w:p>
    <w:p>
      <w:pPr>
        <w:pStyle w:val="Tekstblok"/>
        <w:numPr>
          <w:ilvl w:val="0"/>
          <w:numId w:val="135"/>
        </w:numPr>
        <w:tabs>
          <w:tab w:val="clear" w:pos="709"/>
          <w:tab w:val="left" w:pos="720" w:leader="none"/>
        </w:tabs>
        <w:rPr>
          <w:lang w:val="en-US"/>
        </w:rPr>
      </w:pPr>
      <w:r>
        <w:rPr>
          <w:color w:val="000000"/>
          <w:lang w:val="en-US"/>
        </w:rPr>
        <w:t xml:space="preserve">Use </w:t>
      </w:r>
      <w:r>
        <w:rPr>
          <w:color w:val="000000"/>
          <w:lang w:val="en-US"/>
        </w:rPr>
        <w:t>the entry</w:t>
      </w:r>
      <w:r>
        <w:rPr>
          <w:color w:val="000000"/>
          <w:lang w:val="en-US"/>
        </w:rPr>
        <w:t xml:space="preserve"> </w:t>
      </w:r>
      <w:r>
        <w:rPr>
          <w:b w:val="false"/>
          <w:bCs w:val="false"/>
          <w:i/>
          <w:iCs/>
          <w:color w:val="000000"/>
          <w:lang w:val="en-US"/>
        </w:rPr>
        <w:t>Direct</w:t>
      </w:r>
      <w:r>
        <w:rPr>
          <w:color w:val="000000"/>
          <w:lang w:val="en-US"/>
        </w:rPr>
        <w:t xml:space="preserve"> </w:t>
      </w:r>
      <w:r>
        <w:rPr>
          <w:color w:val="000000"/>
          <w:lang w:val="en-US"/>
        </w:rPr>
        <w:drawing>
          <wp:inline distT="0" distB="0" distL="0" distR="0">
            <wp:extent cx="152400" cy="152400"/>
            <wp:effectExtent l="0" t="0" r="0" b="0"/>
            <wp:docPr id="339" name="Grafik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Grafik14" descr="" title=""/>
                    <pic:cNvPicPr>
                      <a:picLocks noChangeAspect="1" noChangeArrowheads="1"/>
                    </pic:cNvPicPr>
                  </pic:nvPicPr>
                  <pic:blipFill>
                    <a:blip r:embed="rId354"/>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color w:val="000000"/>
          <w:lang w:val="en-US"/>
        </w:rPr>
        <w:t xml:space="preserve">in the delay – menu (see page </w:t>
      </w:r>
      <w:r>
        <w:rPr>
          <w:color w:val="000000"/>
          <w:lang w:val="en-US"/>
        </w:rPr>
        <w:fldChar w:fldCharType="begin"/>
      </w:r>
      <w:r>
        <w:rPr>
          <w:color w:val="000000"/>
          <w:lang w:val="en-US"/>
        </w:rPr>
        <w:instrText> PAGEREF __RefHeading___Toc33738_150880275 \h </w:instrText>
      </w:r>
      <w:r>
        <w:rPr>
          <w:color w:val="000000"/>
          <w:lang w:val="en-US"/>
        </w:rPr>
        <w:fldChar w:fldCharType="separate"/>
      </w:r>
      <w:r>
        <w:rPr>
          <w:color w:val="000000"/>
          <w:lang w:val="en-US"/>
        </w:rPr>
        <w:t>168</w:t>
      </w:r>
      <w:r>
        <w:rPr>
          <w:color w:val="000000"/>
          <w:lang w:val="en-US"/>
        </w:rPr>
        <w:fldChar w:fldCharType="end"/>
      </w:r>
      <w:r>
        <w:rPr>
          <w:color w:val="000000"/>
          <w:lang w:val="en-US"/>
        </w:rPr>
        <w:t xml:space="preserve">) </w:t>
      </w:r>
      <w:r>
        <w:rPr>
          <w:color w:val="000000"/>
          <w:lang w:val="en-US"/>
        </w:rPr>
        <w:t xml:space="preserve">to </w:t>
      </w:r>
      <w:r>
        <w:rPr>
          <w:color w:val="000000"/>
          <w:lang w:val="en-US"/>
        </w:rPr>
        <w:t>re</w:t>
      </w:r>
      <w:r>
        <w:rPr>
          <w:color w:val="000000"/>
          <w:lang w:val="en-US"/>
        </w:rPr>
        <w:t>set the current delay to zero.</w:t>
      </w:r>
    </w:p>
    <w:p>
      <w:pPr>
        <w:pStyle w:val="Tekstblok"/>
        <w:numPr>
          <w:ilvl w:val="0"/>
          <w:numId w:val="135"/>
        </w:numPr>
        <w:tabs>
          <w:tab w:val="clear" w:pos="709"/>
          <w:tab w:val="left" w:pos="720" w:leader="none"/>
        </w:tabs>
        <w:rPr>
          <w:lang w:val="en-US"/>
        </w:rPr>
      </w:pPr>
      <w:r>
        <w:drawing>
          <wp:anchor behindDoc="0" distT="0" distB="0" distL="36195" distR="36195" simplePos="0" locked="0" layoutInCell="0" allowOverlap="1" relativeHeight="237">
            <wp:simplePos x="0" y="0"/>
            <wp:positionH relativeFrom="column">
              <wp:posOffset>2892425</wp:posOffset>
            </wp:positionH>
            <wp:positionV relativeFrom="paragraph">
              <wp:posOffset>289560</wp:posOffset>
            </wp:positionV>
            <wp:extent cx="152400" cy="152400"/>
            <wp:effectExtent l="0" t="0" r="0" b="0"/>
            <wp:wrapSquare wrapText="bothSides"/>
            <wp:docPr id="340" name="Bild1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Bild125" descr="" title=""/>
                    <pic:cNvPicPr>
                      <a:picLocks noChangeAspect="1" noChangeArrowheads="1"/>
                    </pic:cNvPicPr>
                  </pic:nvPicPr>
                  <pic:blipFill>
                    <a:blip r:embed="rId355"/>
                    <a:stretch>
                      <a:fillRect/>
                    </a:stretch>
                  </pic:blipFill>
                  <pic:spPr bwMode="auto">
                    <a:xfrm>
                      <a:off x="0" y="0"/>
                      <a:ext cx="152400" cy="152400"/>
                    </a:xfrm>
                    <a:prstGeom prst="rect">
                      <a:avLst/>
                    </a:prstGeom>
                  </pic:spPr>
                </pic:pic>
              </a:graphicData>
            </a:graphic>
          </wp:anchor>
        </w:drawing>
      </w:r>
      <w:r>
        <w:rPr>
          <w:color w:val="000000"/>
          <w:lang w:val="en-US"/>
        </w:rPr>
        <w:t xml:space="preserve">Perform an impulse </w:t>
      </w:r>
      <w:r>
        <w:rPr>
          <w:color w:val="000000"/>
          <w:lang w:val="en-US"/>
        </w:rPr>
        <w:t>–</w:t>
      </w:r>
      <w:r>
        <w:rPr>
          <w:color w:val="000000"/>
          <w:lang w:val="en-US"/>
        </w:rPr>
        <w:t xml:space="preserve"> response measurement in MAT module, set the cursor on peak, and use the </w:t>
      </w:r>
      <w:r>
        <w:rPr>
          <w:b w:val="false"/>
          <w:bCs w:val="false"/>
          <w:i/>
          <w:iCs/>
          <w:color w:val="000000"/>
          <w:lang w:val="en-US"/>
        </w:rPr>
        <w:t>Cursor → Delay</w:t>
      </w:r>
      <w:r>
        <w:rPr>
          <w:color w:val="000000"/>
          <w:lang w:val="en-US"/>
        </w:rPr>
        <w:t xml:space="preserve">  function at trace window's popup menu or in the delay menu in the lower menu area.</w:t>
      </w:r>
    </w:p>
    <w:p>
      <w:pPr>
        <w:pStyle w:val="Tekstblok"/>
        <w:numPr>
          <w:ilvl w:val="0"/>
          <w:numId w:val="135"/>
        </w:numPr>
        <w:tabs>
          <w:tab w:val="clear" w:pos="709"/>
          <w:tab w:val="left" w:pos="720" w:leader="none"/>
        </w:tabs>
        <w:rPr>
          <w:lang w:val="en-US"/>
        </w:rPr>
      </w:pPr>
      <w:r>
        <w:rPr>
          <w:color w:val="000000"/>
          <w:lang w:val="en-US"/>
        </w:rPr>
        <w:t xml:space="preserve">In the measurement of the transfer – function, you can also use the </w:t>
      </w:r>
      <w:r>
        <w:rPr>
          <w:b w:val="false"/>
          <w:bCs w:val="false"/>
          <w:i/>
          <w:iCs/>
          <w:color w:val="000000"/>
          <w:lang w:val="en-US"/>
        </w:rPr>
        <w:t>Auto – Delay</w:t>
      </w:r>
      <w:r>
        <w:rPr>
          <w:color w:val="000000"/>
          <w:lang w:val="en-US"/>
        </w:rPr>
        <w:t xml:space="preserve"> functionality described </w:t>
      </w:r>
      <w:r>
        <w:rPr>
          <w:color w:val="000000"/>
          <w:lang w:val="en-US"/>
        </w:rPr>
        <w:t xml:space="preserve">on page </w:t>
      </w:r>
      <w:r>
        <w:rPr>
          <w:color w:val="000000"/>
          <w:lang w:val="en-US"/>
        </w:rPr>
        <w:fldChar w:fldCharType="begin"/>
      </w:r>
      <w:r>
        <w:rPr>
          <w:color w:val="000000"/>
          <w:lang w:val="en-US"/>
        </w:rPr>
        <w:instrText> PAGEREF Ref_AutoDelay \h </w:instrText>
      </w:r>
      <w:r>
        <w:rPr>
          <w:color w:val="000000"/>
          <w:lang w:val="en-US"/>
        </w:rPr>
        <w:fldChar w:fldCharType="separate"/>
      </w:r>
      <w:r>
        <w:rPr>
          <w:color w:val="000000"/>
          <w:lang w:val="en-US"/>
        </w:rPr>
        <w:t>144</w:t>
      </w:r>
      <w:r>
        <w:rPr>
          <w:color w:val="000000"/>
          <w:lang w:val="en-US"/>
        </w:rPr>
        <w:fldChar w:fldCharType="end"/>
      </w:r>
      <w:r>
        <w:rPr>
          <w:color w:val="000000"/>
          <w:lang w:val="en-US"/>
        </w:rPr>
        <w:t>.</w:t>
      </w:r>
    </w:p>
    <w:p>
      <w:pPr>
        <w:pStyle w:val="Tekstblok"/>
        <w:numPr>
          <w:ilvl w:val="0"/>
          <w:numId w:val="135"/>
        </w:numPr>
        <w:tabs>
          <w:tab w:val="clear" w:pos="709"/>
          <w:tab w:val="left" w:pos="720" w:leader="none"/>
        </w:tabs>
        <w:rPr>
          <w:lang w:val="en-US"/>
        </w:rPr>
      </w:pPr>
      <w:r>
        <w:drawing>
          <wp:anchor behindDoc="0" distT="0" distB="71755" distL="71755" distR="0" simplePos="0" locked="0" layoutInCell="0" allowOverlap="1" relativeHeight="637">
            <wp:simplePos x="0" y="0"/>
            <wp:positionH relativeFrom="column">
              <wp:align>right</wp:align>
            </wp:positionH>
            <wp:positionV relativeFrom="paragraph">
              <wp:posOffset>21590</wp:posOffset>
            </wp:positionV>
            <wp:extent cx="342900" cy="351790"/>
            <wp:effectExtent l="0" t="0" r="0" b="0"/>
            <wp:wrapSquare wrapText="bothSides"/>
            <wp:docPr id="341" name="Bild4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Bild479" descr="" title=""/>
                    <pic:cNvPicPr>
                      <a:picLocks noChangeAspect="1" noChangeArrowheads="1"/>
                    </pic:cNvPicPr>
                  </pic:nvPicPr>
                  <pic:blipFill>
                    <a:blip r:embed="rId356"/>
                    <a:stretch>
                      <a:fillRect/>
                    </a:stretch>
                  </pic:blipFill>
                  <pic:spPr bwMode="auto">
                    <a:xfrm>
                      <a:off x="0" y="0"/>
                      <a:ext cx="342900" cy="351790"/>
                    </a:xfrm>
                    <a:prstGeom prst="rect">
                      <a:avLst/>
                    </a:prstGeom>
                  </pic:spPr>
                </pic:pic>
              </a:graphicData>
            </a:graphic>
          </wp:anchor>
        </w:drawing>
      </w:r>
      <w:r>
        <w:rPr>
          <w:color w:val="000000"/>
          <w:lang w:val="en-US"/>
        </w:rPr>
        <w:t>In</w:t>
      </w:r>
      <w:r>
        <w:rPr>
          <w:color w:val="000000"/>
          <w:lang w:val="en-US"/>
        </w:rPr>
        <w:t xml:space="preserve"> the transfer – function </w:t>
      </w:r>
      <w:r>
        <w:rPr>
          <w:color w:val="000000"/>
          <w:lang w:val="en-US"/>
        </w:rPr>
        <w:t>measurement</w:t>
      </w:r>
      <w:r>
        <w:rPr>
          <w:color w:val="000000"/>
          <w:lang w:val="en-US"/>
        </w:rPr>
        <w:t xml:space="preserve"> the </w:t>
      </w:r>
      <w:r>
        <w:rPr>
          <w:i/>
          <w:iCs/>
          <w:color w:val="000000"/>
          <w:lang w:val="en-US"/>
        </w:rPr>
        <w:t xml:space="preserve">delay – state </w:t>
      </w:r>
      <w:r>
        <w:rPr>
          <w:i/>
          <w:iCs/>
          <w:color w:val="000000"/>
          <w:lang w:val="en-US"/>
        </w:rPr>
        <w:t>display</w:t>
      </w:r>
      <w:r>
        <w:rPr>
          <w:color w:val="000000"/>
          <w:lang w:val="en-US"/>
        </w:rPr>
        <w:t xml:space="preserve"> (see page </w:t>
      </w:r>
      <w:r>
        <w:rPr>
          <w:color w:val="000000"/>
          <w:lang w:val="en-US"/>
        </w:rPr>
        <w:fldChar w:fldCharType="begin"/>
      </w:r>
      <w:r>
        <w:rPr>
          <w:color w:val="000000"/>
          <w:lang w:val="en-US"/>
        </w:rPr>
        <w:instrText> PAGEREF __RefHeading__25193_1248855964 \h </w:instrText>
      </w:r>
      <w:r>
        <w:rPr>
          <w:color w:val="000000"/>
          <w:lang w:val="en-US"/>
        </w:rPr>
        <w:fldChar w:fldCharType="separate"/>
      </w:r>
      <w:r>
        <w:rPr>
          <w:color w:val="000000"/>
          <w:lang w:val="en-US"/>
        </w:rPr>
        <w:t>142</w:t>
      </w:r>
      <w:r>
        <w:rPr>
          <w:color w:val="000000"/>
          <w:lang w:val="en-US"/>
        </w:rPr>
        <w:fldChar w:fldCharType="end"/>
      </w:r>
      <w:r>
        <w:rPr>
          <w:color w:val="000000"/>
          <w:lang w:val="en-US"/>
        </w:rPr>
        <w:t xml:space="preserve">) on the upper right </w:t>
      </w:r>
      <w:r>
        <w:rPr>
          <w:color w:val="000000"/>
          <w:lang w:val="en-US"/>
        </w:rPr>
        <w:t>will indicate the polarity and the relative position of the peak.</w:t>
      </w:r>
      <w:r>
        <w:rPr>
          <w:color w:val="000000"/>
          <w:lang w:val="en-US"/>
        </w:rPr>
        <w:t xml:space="preserve">. Click onto the </w:t>
      </w:r>
      <w:r>
        <w:rPr>
          <w:i/>
          <w:iCs/>
          <w:color w:val="000000"/>
          <w:lang w:val="en-US"/>
        </w:rPr>
        <w:t>delay – state display</w:t>
      </w:r>
      <w:r>
        <w:rPr>
          <w:color w:val="000000"/>
          <w:lang w:val="en-US"/>
        </w:rPr>
        <w:t xml:space="preserve"> to apply the current delay value.</w:t>
      </w:r>
    </w:p>
    <w:p>
      <w:pPr>
        <w:pStyle w:val="Tekstblok"/>
        <w:tabs>
          <w:tab w:val="clear" w:pos="709"/>
          <w:tab w:val="left" w:pos="720" w:leader="none"/>
        </w:tabs>
        <w:rPr>
          <w:color w:val="000000"/>
          <w:lang w:val="en-US"/>
        </w:rPr>
      </w:pPr>
      <w:r>
        <w:rPr>
          <w:color w:val="000000"/>
          <w:lang w:val="en-US"/>
        </w:rPr>
        <w:t>T</w:t>
      </w:r>
      <w:r>
        <w:rPr>
          <w:color w:val="000000"/>
          <w:lang w:val="en-US"/>
        </w:rPr>
        <w:t xml:space="preserve">he current delay </w:t>
      </w:r>
      <w:r>
        <w:rPr>
          <w:color w:val="000000"/>
          <w:lang w:val="en-US"/>
        </w:rPr>
        <w:t>applies</w:t>
      </w:r>
      <w:r>
        <w:rPr>
          <w:color w:val="000000"/>
          <w:lang w:val="en-US"/>
        </w:rPr>
        <w:t xml:space="preserve"> to the reference channel </w:t>
      </w:r>
      <w:r>
        <w:rPr>
          <w:color w:val="000000"/>
          <w:lang w:val="en-US"/>
        </w:rPr>
        <w:t xml:space="preserve">in all measurements in the </w:t>
      </w:r>
      <w:r>
        <w:rPr>
          <w:i/>
          <w:iCs/>
          <w:color w:val="000000"/>
          <w:lang w:val="en-US"/>
        </w:rPr>
        <w:t>MAT</w:t>
      </w:r>
      <w:r>
        <w:rPr>
          <w:color w:val="000000"/>
          <w:lang w:val="en-US"/>
        </w:rPr>
        <w:t xml:space="preserve"> module, </w:t>
      </w:r>
      <w:r>
        <w:rPr>
          <w:color w:val="000000"/>
          <w:lang w:val="en-US"/>
        </w:rPr>
        <w:t xml:space="preserve">even in </w:t>
      </w:r>
      <w:r>
        <w:rPr>
          <w:i/>
          <w:iCs/>
          <w:color w:val="000000"/>
          <w:lang w:val="en-US"/>
        </w:rPr>
        <w:t>RTA</w:t>
      </w:r>
      <w:r>
        <w:rPr>
          <w:color w:val="000000"/>
          <w:lang w:val="en-US"/>
        </w:rPr>
        <w:t xml:space="preserve"> and </w:t>
      </w:r>
      <w:r>
        <w:rPr>
          <w:i/>
          <w:iCs/>
          <w:color w:val="000000"/>
          <w:lang w:val="en-US"/>
        </w:rPr>
        <w:t>FFT</w:t>
      </w:r>
      <w:r>
        <w:rPr>
          <w:color w:val="000000"/>
          <w:lang w:val="en-US"/>
        </w:rPr>
        <w:t>.</w:t>
      </w:r>
    </w:p>
    <w:p>
      <w:pPr>
        <w:pStyle w:val="Tekstblok"/>
        <w:tabs>
          <w:tab w:val="clear" w:pos="709"/>
          <w:tab w:val="left" w:pos="720" w:leader="none"/>
        </w:tabs>
        <w:rPr>
          <w:lang w:val="en-US"/>
        </w:rPr>
      </w:pPr>
      <w:r>
        <w:rPr>
          <w:color w:val="000000"/>
          <w:lang w:val="en-US"/>
        </w:rPr>
        <w:t xml:space="preserve">If you changed the current delay, then you can save it to a delay preset using </w:t>
      </w:r>
      <w:r>
        <w:rPr>
          <w:color w:val="000000"/>
          <w:lang w:val="en-US"/>
        </w:rPr>
        <w:drawing>
          <wp:inline distT="0" distB="0" distL="36195" distR="36195">
            <wp:extent cx="152400" cy="152400"/>
            <wp:effectExtent l="0" t="0" r="0" b="0"/>
            <wp:docPr id="342" name="Bild1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Bild126" descr="" title=""/>
                    <pic:cNvPicPr>
                      <a:picLocks noChangeAspect="1" noChangeArrowheads="1"/>
                    </pic:cNvPicPr>
                  </pic:nvPicPr>
                  <pic:blipFill>
                    <a:blip r:embed="rId357"/>
                    <a:stretch>
                      <a:fillRect/>
                    </a:stretch>
                  </pic:blipFill>
                  <pic:spPr bwMode="auto">
                    <a:xfrm>
                      <a:off x="0" y="0"/>
                      <a:ext cx="152400" cy="152400"/>
                    </a:xfrm>
                    <a:prstGeom prst="rect">
                      <a:avLst/>
                    </a:prstGeom>
                  </pic:spPr>
                </pic:pic>
              </a:graphicData>
            </a:graphic>
          </wp:inline>
        </w:drawing>
      </w:r>
      <w:r>
        <w:rPr>
          <w:b w:val="false"/>
          <w:bCs w:val="false"/>
          <w:i/>
          <w:iCs/>
          <w:color w:val="000000"/>
          <w:lang w:val="en-US"/>
        </w:rPr>
        <w:t>Save Delay</w:t>
      </w:r>
      <w:r>
        <w:rPr>
          <w:color w:val="000000"/>
          <w:lang w:val="en-US"/>
        </w:rPr>
        <w:t xml:space="preserve"> in the lower menu area.</w:t>
      </w:r>
    </w:p>
    <w:p>
      <w:pPr>
        <w:pStyle w:val="Tekstblok"/>
        <w:tabs>
          <w:tab w:val="clear" w:pos="709"/>
          <w:tab w:val="left" w:pos="720" w:leader="none"/>
        </w:tabs>
        <w:rPr>
          <w:lang w:val="en-US"/>
        </w:rPr>
      </w:pPr>
      <w:r>
        <w:rPr>
          <w:color w:val="000000"/>
          <w:lang w:val="en-US"/>
        </w:rPr>
        <w:t>T</w:t>
      </w:r>
      <w:r>
        <w:rPr>
          <w:color w:val="000000"/>
          <w:lang w:val="en-US"/>
        </w:rPr>
        <w:t xml:space="preserve">he </w:t>
      </w:r>
      <w:r>
        <w:rPr>
          <w:b/>
          <w:bCs/>
          <w:i w:val="false"/>
          <w:iCs w:val="false"/>
          <w:color w:val="000000"/>
          <w:lang w:val="en-US"/>
        </w:rPr>
        <w:t>Low-frequency Delay-finder</w:t>
      </w:r>
      <w:r>
        <w:rPr>
          <w:i w:val="false"/>
          <w:iCs w:val="false"/>
          <w:color w:val="000000"/>
          <w:lang w:val="en-US"/>
        </w:rPr>
        <w:t xml:space="preserve"> </w:t>
      </w:r>
      <w:r>
        <w:rPr>
          <w:i w:val="false"/>
          <w:iCs w:val="false"/>
          <w:color w:val="000000"/>
          <w:lang w:val="en-US"/>
        </w:rPr>
        <w:t xml:space="preserve">will calculate the delay based on the phase – response of the trace. See page </w:t>
      </w:r>
      <w:r>
        <w:rPr>
          <w:i w:val="false"/>
          <w:iCs w:val="false"/>
          <w:color w:val="000000"/>
          <w:lang w:val="en-US"/>
        </w:rPr>
        <w:fldChar w:fldCharType="begin"/>
      </w:r>
      <w:r>
        <w:rPr>
          <w:i w:val="false"/>
          <w:iCs w:val="false"/>
          <w:color w:val="000000"/>
          <w:lang w:val="en-US"/>
        </w:rPr>
        <w:instrText> PAGEREF __RefHeading___Toc29291_936463611 \h </w:instrText>
      </w:r>
      <w:r>
        <w:rPr>
          <w:i w:val="false"/>
          <w:iCs w:val="false"/>
          <w:color w:val="000000"/>
          <w:lang w:val="en-US"/>
        </w:rPr>
        <w:fldChar w:fldCharType="separate"/>
      </w:r>
      <w:r>
        <w:rPr>
          <w:i w:val="false"/>
          <w:iCs w:val="false"/>
          <w:color w:val="000000"/>
          <w:lang w:val="en-US"/>
        </w:rPr>
        <w:t>143</w:t>
      </w:r>
      <w:r>
        <w:rPr>
          <w:i w:val="false"/>
          <w:iCs w:val="false"/>
          <w:color w:val="000000"/>
          <w:lang w:val="en-US"/>
        </w:rPr>
        <w:fldChar w:fldCharType="end"/>
      </w:r>
      <w:r>
        <w:rPr>
          <w:i w:val="false"/>
          <w:iCs w:val="false"/>
          <w:color w:val="000000"/>
          <w:lang w:val="en-US"/>
        </w:rPr>
        <w:t xml:space="preserve"> for further information.</w:t>
      </w:r>
      <w:r>
        <w:br w:type="page"/>
      </w:r>
    </w:p>
    <w:p>
      <w:pPr>
        <w:pStyle w:val="Kop3"/>
        <w:rPr>
          <w:lang w:val="en-US"/>
        </w:rPr>
      </w:pPr>
      <w:bookmarkStart w:id="243" w:name="__RefHeading__22960_516930338"/>
      <w:bookmarkStart w:id="244" w:name="hs21"/>
      <w:bookmarkStart w:id="245" w:name="hs16"/>
      <w:bookmarkEnd w:id="243"/>
      <w:r>
        <w:rPr>
          <w:lang w:val="en-US"/>
        </w:rPr>
        <w:t>Delay</w:t>
      </w:r>
      <w:r>
        <w:rPr>
          <w:lang w:val="en-US"/>
        </w:rPr>
        <w:t>f</w:t>
      </w:r>
      <w:r>
        <w:rPr>
          <w:lang w:val="en-US"/>
        </w:rPr>
        <w:t>inder (MAT)</w:t>
      </w:r>
      <w:bookmarkEnd w:id="244"/>
      <w:bookmarkEnd w:id="245"/>
    </w:p>
    <w:p>
      <w:pPr>
        <w:pStyle w:val="Tekstblok"/>
        <w:rPr>
          <w:color w:val="000000"/>
          <w:lang w:val="en-US"/>
        </w:rPr>
      </w:pPr>
      <w:r>
        <w:drawing>
          <wp:anchor behindDoc="0" distT="0" distB="71755" distL="0" distR="0" simplePos="0" locked="0" layoutInCell="0" allowOverlap="1" relativeHeight="547">
            <wp:simplePos x="0" y="0"/>
            <wp:positionH relativeFrom="column">
              <wp:posOffset>0</wp:posOffset>
            </wp:positionH>
            <wp:positionV relativeFrom="paragraph">
              <wp:posOffset>250190</wp:posOffset>
            </wp:positionV>
            <wp:extent cx="6120130" cy="3724910"/>
            <wp:effectExtent l="0" t="0" r="0" b="0"/>
            <wp:wrapTopAndBottom/>
            <wp:docPr id="343" name="Bild4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Bild471" descr="" title=""/>
                    <pic:cNvPicPr>
                      <a:picLocks noChangeAspect="1" noChangeArrowheads="1"/>
                    </pic:cNvPicPr>
                  </pic:nvPicPr>
                  <pic:blipFill>
                    <a:blip r:embed="rId358"/>
                    <a:stretch>
                      <a:fillRect/>
                    </a:stretch>
                  </pic:blipFill>
                  <pic:spPr bwMode="auto">
                    <a:xfrm>
                      <a:off x="0" y="0"/>
                      <a:ext cx="6120130" cy="3724910"/>
                    </a:xfrm>
                    <a:prstGeom prst="rect">
                      <a:avLst/>
                    </a:prstGeom>
                  </pic:spPr>
                </pic:pic>
              </a:graphicData>
            </a:graphic>
          </wp:anchor>
        </w:drawing>
      </w:r>
      <w:r>
        <w:rPr>
          <w:color w:val="000000"/>
          <w:lang w:val="en-US"/>
        </w:rPr>
        <w:t>U</w:t>
      </w:r>
      <w:r>
        <w:rPr>
          <w:color w:val="000000"/>
          <w:lang w:val="en-US"/>
        </w:rPr>
        <w:t>se the delay finder to measure the time delay between both input channels.</w:t>
      </w:r>
    </w:p>
    <w:p>
      <w:pPr>
        <w:pStyle w:val="Tekstblok"/>
        <w:rPr>
          <w:color w:val="000000"/>
          <w:lang w:val="en-US"/>
        </w:rPr>
      </w:pPr>
      <w:r>
        <w:rPr>
          <w:color w:val="000000"/>
          <w:lang w:val="en-US"/>
        </w:rPr>
        <w:t xml:space="preserve">The delay finder, </w:t>
      </w:r>
      <w:r>
        <w:rPr>
          <w:color w:val="000000"/>
          <w:lang w:val="en-US"/>
        </w:rPr>
        <w:t>which</w:t>
      </w:r>
      <w:r>
        <w:rPr>
          <w:color w:val="000000"/>
          <w:lang w:val="en-US"/>
        </w:rPr>
        <w:t xml:space="preserve"> is available in the MAT-module only, calculates the impulse – response using both inputs and </w:t>
      </w:r>
      <w:r>
        <w:rPr>
          <w:color w:val="000000"/>
          <w:lang w:val="en-US"/>
        </w:rPr>
        <w:t>suggests</w:t>
      </w:r>
      <w:r>
        <w:rPr>
          <w:color w:val="000000"/>
          <w:lang w:val="en-US"/>
        </w:rPr>
        <w:t xml:space="preserve"> the point with the largest absolute amplitude value as the delay-value.</w:t>
      </w:r>
    </w:p>
    <w:p>
      <w:pPr>
        <w:pStyle w:val="Tekstblok"/>
        <w:rPr>
          <w:color w:val="000000"/>
          <w:lang w:val="en-US"/>
        </w:rPr>
      </w:pPr>
      <w:r>
        <w:rPr>
          <w:color w:val="000000"/>
          <w:lang w:val="en-US"/>
        </w:rPr>
        <w:t xml:space="preserve">This </w:t>
      </w:r>
      <w:r>
        <w:rPr>
          <w:color w:val="000000"/>
          <w:lang w:val="en-US"/>
        </w:rPr>
        <w:t>will work</w:t>
      </w:r>
      <w:r>
        <w:rPr>
          <w:color w:val="000000"/>
          <w:lang w:val="en-US"/>
        </w:rPr>
        <w:t xml:space="preserve"> for most situations, but there are some things you should know:</w:t>
      </w:r>
    </w:p>
    <w:p>
      <w:pPr>
        <w:pStyle w:val="Tekstblok"/>
        <w:numPr>
          <w:ilvl w:val="0"/>
          <w:numId w:val="136"/>
        </w:numPr>
        <w:rPr/>
      </w:pPr>
      <w:r>
        <w:rPr>
          <w:color w:val="000000"/>
          <w:lang w:val="en-US"/>
        </w:rPr>
        <w:t>In the impulse – response the</w:t>
      </w:r>
      <w:r>
        <w:rPr>
          <w:color w:val="000000"/>
          <w:lang w:val="en-US"/>
        </w:rPr>
        <w:t xml:space="preserve"> largest amplitude is caused by high frequencies, so the delay – finder </w:t>
      </w:r>
      <w:r>
        <w:rPr>
          <w:color w:val="000000"/>
          <w:lang w:val="en-US"/>
        </w:rPr>
        <w:t xml:space="preserve">will </w:t>
      </w:r>
      <w:r>
        <w:rPr>
          <w:color w:val="000000"/>
          <w:lang w:val="en-US"/>
        </w:rPr>
        <w:t xml:space="preserve">adjust to the delay of </w:t>
      </w:r>
      <w:r>
        <w:rPr>
          <w:color w:val="000000"/>
          <w:lang w:val="en-US"/>
        </w:rPr>
        <w:t>your</w:t>
      </w:r>
      <w:r>
        <w:rPr>
          <w:color w:val="000000"/>
          <w:lang w:val="en-US"/>
        </w:rPr>
        <w:t xml:space="preserve"> high – frequency device.</w:t>
      </w:r>
    </w:p>
    <w:p>
      <w:pPr>
        <w:pStyle w:val="Tekstblok"/>
        <w:numPr>
          <w:ilvl w:val="0"/>
          <w:numId w:val="136"/>
        </w:numPr>
        <w:rPr>
          <w:color w:val="000000"/>
          <w:lang w:val="en-US"/>
        </w:rPr>
      </w:pPr>
      <w:r>
        <w:rPr>
          <w:color w:val="000000"/>
          <w:lang w:val="en-US"/>
        </w:rPr>
        <w:t xml:space="preserve">Lower frequencies do not rise or fall as sharp as high frequencies, so the delay finder performs best when </w:t>
      </w:r>
      <w:r>
        <w:rPr>
          <w:color w:val="000000"/>
          <w:lang w:val="en-US"/>
        </w:rPr>
        <w:t xml:space="preserve">a </w:t>
      </w:r>
      <w:r>
        <w:rPr>
          <w:color w:val="000000"/>
          <w:lang w:val="en-US"/>
        </w:rPr>
        <w:t>high frequency content is available.</w:t>
      </w:r>
    </w:p>
    <w:p>
      <w:pPr>
        <w:pStyle w:val="Tekstblok"/>
        <w:numPr>
          <w:ilvl w:val="0"/>
          <w:numId w:val="136"/>
        </w:numPr>
        <w:rPr>
          <w:color w:val="000000"/>
          <w:lang w:val="en-US"/>
        </w:rPr>
      </w:pPr>
      <w:r>
        <w:rPr>
          <w:color w:val="000000"/>
          <w:lang w:val="en-US"/>
        </w:rPr>
        <w:t xml:space="preserve">Therefore you should start time adjustment between different frequency ranges with measuring the delay of the </w:t>
      </w:r>
      <w:r>
        <w:rPr>
          <w:color w:val="000000"/>
          <w:lang w:val="en-US"/>
        </w:rPr>
        <w:t xml:space="preserve">device reproducing the </w:t>
      </w:r>
      <w:r>
        <w:rPr>
          <w:color w:val="000000"/>
          <w:lang w:val="en-US"/>
        </w:rPr>
        <w:t>highe</w:t>
      </w:r>
      <w:r>
        <w:rPr>
          <w:color w:val="000000"/>
          <w:lang w:val="en-US"/>
        </w:rPr>
        <w:t>st frequency</w:t>
      </w:r>
      <w:r>
        <w:rPr>
          <w:color w:val="000000"/>
          <w:lang w:val="en-US"/>
        </w:rPr>
        <w:t xml:space="preserve"> range.</w:t>
      </w:r>
    </w:p>
    <w:p>
      <w:pPr>
        <w:pStyle w:val="Tekstblok"/>
        <w:numPr>
          <w:ilvl w:val="0"/>
          <w:numId w:val="136"/>
        </w:numPr>
        <w:rPr>
          <w:color w:val="000000"/>
          <w:lang w:val="en-US"/>
        </w:rPr>
      </w:pPr>
      <w:r>
        <w:rPr>
          <w:color w:val="000000"/>
          <w:lang w:val="en-US"/>
        </w:rPr>
        <w:t xml:space="preserve">The delay-finder might not work for sub-woofers. </w:t>
      </w:r>
      <w:r>
        <w:rPr>
          <w:color w:val="000000"/>
          <w:lang w:val="en-US"/>
        </w:rPr>
        <w:t xml:space="preserve">In this case you might try the low-frequency delay-finder for more accurate results (see page </w:t>
      </w:r>
      <w:r>
        <w:rPr>
          <w:color w:val="000000"/>
          <w:lang w:val="en-US"/>
        </w:rPr>
        <w:fldChar w:fldCharType="begin"/>
      </w:r>
      <w:r>
        <w:rPr>
          <w:color w:val="000000"/>
          <w:lang w:val="en-US"/>
        </w:rPr>
        <w:instrText> PAGEREF Ref_LDF \h </w:instrText>
      </w:r>
      <w:r>
        <w:rPr>
          <w:color w:val="000000"/>
          <w:lang w:val="en-US"/>
        </w:rPr>
        <w:fldChar w:fldCharType="separate"/>
      </w:r>
      <w:r>
        <w:rPr>
          <w:color w:val="000000"/>
          <w:lang w:val="en-US"/>
        </w:rPr>
        <w:t>142</w:t>
      </w:r>
      <w:r>
        <w:rPr>
          <w:color w:val="000000"/>
          <w:lang w:val="en-US"/>
        </w:rPr>
        <w:fldChar w:fldCharType="end"/>
      </w:r>
      <w:r>
        <w:rPr>
          <w:color w:val="000000"/>
          <w:lang w:val="en-US"/>
        </w:rPr>
        <w:t>).</w:t>
      </w:r>
    </w:p>
    <w:p>
      <w:pPr>
        <w:pStyle w:val="Tekstblok"/>
        <w:numPr>
          <w:ilvl w:val="0"/>
          <w:numId w:val="136"/>
        </w:numPr>
        <w:rPr>
          <w:color w:val="000000"/>
          <w:lang w:val="en-US"/>
        </w:rPr>
      </w:pPr>
      <w:r>
        <w:rPr>
          <w:color w:val="000000"/>
          <w:lang w:val="en-US"/>
        </w:rPr>
        <w:t>The delay – finder is optimized to measure positive delay values, so it might fail when you’ve flipped the inputs.</w:t>
      </w:r>
      <w:r>
        <w:br w:type="page"/>
      </w:r>
    </w:p>
    <w:p>
      <w:pPr>
        <w:pStyle w:val="Kop4"/>
        <w:rPr/>
      </w:pPr>
      <w:bookmarkStart w:id="246" w:name="__RefHeading___Toc46828_150880275"/>
      <w:bookmarkEnd w:id="246"/>
      <w:r>
        <w:rPr/>
        <w:t>How to invoke the Delay Finder</w:t>
      </w:r>
    </w:p>
    <w:p>
      <w:pPr>
        <w:pStyle w:val="Tekstblok"/>
        <w:rPr/>
      </w:pPr>
      <w:r>
        <w:rPr/>
        <w:t>There are different ways to invoke the delay finder</w:t>
      </w:r>
    </w:p>
    <w:p>
      <w:pPr>
        <w:pStyle w:val="Tekstblok"/>
        <w:numPr>
          <w:ilvl w:val="0"/>
          <w:numId w:val="137"/>
        </w:numPr>
        <w:rPr>
          <w:color w:val="000000"/>
          <w:lang w:val="en-US"/>
        </w:rPr>
      </w:pPr>
      <w:r>
        <w:rPr>
          <w:color w:val="000000"/>
          <w:lang w:val="en-US"/>
        </w:rPr>
        <w:t xml:space="preserve">Use the key </w:t>
      </w:r>
      <w:r>
        <w:rPr>
          <w:b/>
          <w:bCs/>
          <w:color w:val="000000"/>
          <w:lang w:val="en-US"/>
        </w:rPr>
        <w:t>F7</w:t>
      </w:r>
      <w:r>
        <w:rPr>
          <w:b w:val="false"/>
          <w:bCs w:val="false"/>
          <w:color w:val="000000"/>
          <w:lang w:val="en-US"/>
        </w:rPr>
        <w:t xml:space="preserve"> on your keyboard.</w:t>
      </w:r>
    </w:p>
    <w:p>
      <w:pPr>
        <w:pStyle w:val="Tekstblok"/>
        <w:numPr>
          <w:ilvl w:val="0"/>
          <w:numId w:val="137"/>
        </w:numPr>
        <w:rPr>
          <w:b w:val="false"/>
          <w:b w:val="false"/>
          <w:bCs w:val="false"/>
          <w:color w:val="000000"/>
          <w:lang w:val="en-US"/>
        </w:rPr>
      </w:pPr>
      <w:r>
        <w:rPr>
          <w:b w:val="false"/>
          <w:bCs w:val="false"/>
          <w:color w:val="000000"/>
          <w:lang w:val="en-US"/>
        </w:rPr>
        <w:t>Double – click on the display of the current delay value.</w:t>
      </w:r>
    </w:p>
    <w:p>
      <w:pPr>
        <w:pStyle w:val="Tekstblok"/>
        <w:numPr>
          <w:ilvl w:val="0"/>
          <w:numId w:val="137"/>
        </w:numPr>
        <w:rPr/>
      </w:pPr>
      <w:r>
        <w:rPr>
          <w:b w:val="false"/>
          <w:bCs w:val="false"/>
          <w:color w:val="000000"/>
          <w:lang w:val="en-US"/>
        </w:rPr>
        <w:t xml:space="preserve">Use the </w:t>
      </w:r>
      <w:r>
        <w:rPr>
          <w:b w:val="false"/>
          <w:bCs w:val="false"/>
          <w:i/>
          <w:iCs/>
          <w:color w:val="000000"/>
          <w:lang w:val="en-US"/>
        </w:rPr>
        <w:t>Open Delay Finder</w:t>
      </w:r>
      <w:r>
        <w:rPr>
          <w:b w:val="false"/>
          <w:bCs w:val="false"/>
          <w:color w:val="000000"/>
          <w:lang w:val="en-US"/>
        </w:rPr>
        <w:t xml:space="preserve"> entry in the popup menu of the trace-display area.</w:t>
      </w:r>
    </w:p>
    <w:p>
      <w:pPr>
        <w:pStyle w:val="Tekstblok"/>
        <w:numPr>
          <w:ilvl w:val="0"/>
          <w:numId w:val="137"/>
        </w:numPr>
        <w:rPr/>
      </w:pPr>
      <w:r>
        <w:rPr>
          <w:b w:val="false"/>
          <w:bCs w:val="false"/>
          <w:color w:val="000000"/>
          <w:lang w:val="en-US"/>
        </w:rPr>
        <w:t xml:space="preserve">Use the </w:t>
      </w:r>
      <w:r>
        <w:rPr>
          <w:b w:val="false"/>
          <w:bCs w:val="false"/>
          <w:i/>
          <w:iCs/>
          <w:color w:val="000000"/>
          <w:lang w:val="en-US"/>
        </w:rPr>
        <w:t>Open Delay Finder</w:t>
      </w:r>
      <w:r>
        <w:rPr>
          <w:b w:val="false"/>
          <w:bCs w:val="false"/>
          <w:color w:val="000000"/>
          <w:lang w:val="en-US"/>
        </w:rPr>
        <w:t xml:space="preserve"> entry in the popup menu of the delay display.</w:t>
        <w:br/>
        <w:t xml:space="preserve">See page </w:t>
      </w:r>
      <w:r>
        <w:rPr>
          <w:b w:val="false"/>
          <w:bCs w:val="false"/>
          <w:color w:val="000000"/>
          <w:lang w:val="en-US"/>
        </w:rPr>
        <w:fldChar w:fldCharType="begin"/>
      </w:r>
      <w:r>
        <w:rPr>
          <w:b w:val="false"/>
          <w:bCs w:val="false"/>
          <w:color w:val="000000"/>
          <w:lang w:val="en-US"/>
        </w:rPr>
        <w:instrText> PAGEREF __RefHeading__21420_1819804763 \h </w:instrText>
      </w:r>
      <w:r>
        <w:rPr>
          <w:b w:val="false"/>
          <w:bCs w:val="false"/>
          <w:color w:val="000000"/>
          <w:lang w:val="en-US"/>
        </w:rPr>
        <w:fldChar w:fldCharType="separate"/>
      </w:r>
      <w:r>
        <w:rPr>
          <w:b w:val="false"/>
          <w:bCs w:val="false"/>
          <w:color w:val="000000"/>
          <w:lang w:val="en-US"/>
        </w:rPr>
        <w:t>166</w:t>
      </w:r>
      <w:r>
        <w:rPr>
          <w:b w:val="false"/>
          <w:bCs w:val="false"/>
          <w:color w:val="000000"/>
          <w:lang w:val="en-US"/>
        </w:rPr>
        <w:fldChar w:fldCharType="end"/>
      </w:r>
      <w:r>
        <w:rPr>
          <w:b w:val="false"/>
          <w:bCs w:val="false"/>
          <w:color w:val="000000"/>
          <w:lang w:val="en-US"/>
        </w:rPr>
        <w:t xml:space="preserve"> for details.</w:t>
      </w:r>
    </w:p>
    <w:p>
      <w:pPr>
        <w:pStyle w:val="Kop4"/>
        <w:rPr/>
      </w:pPr>
      <w:bookmarkStart w:id="247" w:name="__RefHeading___Toc41330_2823577171"/>
      <w:bookmarkEnd w:id="247"/>
      <w:r>
        <w:rPr/>
        <w:t>How to operate the Delay Finder</w:t>
      </w:r>
    </w:p>
    <w:p>
      <w:pPr>
        <w:pStyle w:val="Kop5"/>
        <w:rPr/>
      </w:pPr>
      <w:bookmarkStart w:id="248" w:name="__RefHeading___Toc30057_1645873506"/>
      <w:bookmarkEnd w:id="248"/>
      <w:r>
        <w:rPr/>
        <w:t>Display the result</w:t>
      </w:r>
    </w:p>
    <w:p>
      <w:pPr>
        <w:pStyle w:val="Tekstblok"/>
        <w:rPr/>
      </w:pPr>
      <w:r>
        <w:rPr/>
        <w:t xml:space="preserve">After the measurement is performed, the area around the largest absolute amplitude value is shown in the center of the window, allowing </w:t>
      </w:r>
      <w:r>
        <w:rPr/>
        <w:t xml:space="preserve">for </w:t>
      </w:r>
      <w:r>
        <w:rPr/>
        <w:t>a visual check of the result.</w:t>
      </w:r>
    </w:p>
    <w:p>
      <w:pPr>
        <w:pStyle w:val="Tekstblok"/>
        <w:rPr/>
      </w:pPr>
      <w:r>
        <w:drawing>
          <wp:anchor behindDoc="0" distT="0" distB="71755" distL="71755" distR="0" simplePos="0" locked="0" layoutInCell="0" allowOverlap="1" relativeHeight="513">
            <wp:simplePos x="0" y="0"/>
            <wp:positionH relativeFrom="column">
              <wp:align>right</wp:align>
            </wp:positionH>
            <wp:positionV relativeFrom="paragraph">
              <wp:posOffset>21590</wp:posOffset>
            </wp:positionV>
            <wp:extent cx="1440180" cy="1515745"/>
            <wp:effectExtent l="0" t="0" r="0" b="0"/>
            <wp:wrapSquare wrapText="bothSides"/>
            <wp:docPr id="344" name="Bild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Bild72" descr="" title=""/>
                    <pic:cNvPicPr>
                      <a:picLocks noChangeAspect="1" noChangeArrowheads="1"/>
                    </pic:cNvPicPr>
                  </pic:nvPicPr>
                  <pic:blipFill>
                    <a:blip r:embed="rId359"/>
                    <a:stretch>
                      <a:fillRect/>
                    </a:stretch>
                  </pic:blipFill>
                  <pic:spPr bwMode="auto">
                    <a:xfrm>
                      <a:off x="0" y="0"/>
                      <a:ext cx="1440180" cy="1515745"/>
                    </a:xfrm>
                    <a:prstGeom prst="rect">
                      <a:avLst/>
                    </a:prstGeom>
                  </pic:spPr>
                </pic:pic>
              </a:graphicData>
            </a:graphic>
          </wp:anchor>
        </w:drawing>
      </w:r>
      <w:r>
        <w:rPr/>
        <w:t>I</w:t>
      </w:r>
      <w:r>
        <w:rPr/>
        <w:t xml:space="preserve">n the left area </w:t>
      </w:r>
      <w:r>
        <w:rPr/>
        <w:t>the result will show as values.</w:t>
      </w:r>
    </w:p>
    <w:p>
      <w:pPr>
        <w:pStyle w:val="Tekstblok"/>
        <w:numPr>
          <w:ilvl w:val="0"/>
          <w:numId w:val="138"/>
        </w:numPr>
        <w:rPr/>
      </w:pPr>
      <w:r>
        <w:rPr/>
        <w:t xml:space="preserve">The upper area shows </w:t>
      </w:r>
      <w:r>
        <w:rPr/>
        <w:t xml:space="preserve">the </w:t>
      </w:r>
      <w:r>
        <w:rPr/>
        <w:t xml:space="preserve">delay value </w:t>
      </w:r>
      <w:r>
        <w:rPr/>
        <w:t>in milliseconds.</w:t>
      </w:r>
    </w:p>
    <w:p>
      <w:pPr>
        <w:pStyle w:val="Tekstblok"/>
        <w:numPr>
          <w:ilvl w:val="0"/>
          <w:numId w:val="138"/>
        </w:numPr>
        <w:rPr/>
      </w:pPr>
      <w:r>
        <w:rPr/>
        <w:t xml:space="preserve">The middle area shows the distance </w:t>
      </w:r>
      <w:r>
        <w:rPr/>
        <w:t>based on</w:t>
      </w:r>
      <w:r>
        <w:rPr/>
        <w:t xml:space="preserve"> the delay value. </w:t>
      </w:r>
      <w:r>
        <w:rPr/>
        <w:t>Edit</w:t>
      </w:r>
      <w:r>
        <w:rPr/>
        <w:t xml:space="preserve"> both the temperature value and the units used for the calculation at </w:t>
      </w:r>
      <w:r>
        <w:rPr>
          <w:b w:val="false"/>
          <w:bCs w:val="false"/>
          <w:i/>
          <w:iCs/>
        </w:rPr>
        <w:t>Setup → Features</w:t>
      </w:r>
      <w:r>
        <w:rPr/>
        <w:t xml:space="preserve"> </w:t>
      </w:r>
      <w:r>
        <w:rPr/>
        <w:t xml:space="preserve">(see page </w:t>
      </w:r>
      <w:r>
        <w:rPr/>
        <w:fldChar w:fldCharType="begin"/>
      </w:r>
      <w:r>
        <w:rPr/>
        <w:instrText> PAGEREF __RefHeading__22356_1819804763 \h </w:instrText>
      </w:r>
      <w:r>
        <w:rPr/>
        <w:fldChar w:fldCharType="separate"/>
      </w:r>
      <w:r>
        <w:rPr/>
        <w:t>204</w:t>
      </w:r>
      <w:r>
        <w:rPr/>
        <w:fldChar w:fldCharType="end"/>
      </w:r>
      <w:r>
        <w:rPr/>
        <w:t>).</w:t>
      </w:r>
    </w:p>
    <w:p>
      <w:pPr>
        <w:pStyle w:val="Tekstblok"/>
        <w:numPr>
          <w:ilvl w:val="0"/>
          <w:numId w:val="138"/>
        </w:numPr>
        <w:rPr/>
      </w:pPr>
      <w:r>
        <w:rPr/>
        <w:t xml:space="preserve">The lower area </w:t>
      </w:r>
      <w:r>
        <w:rPr/>
        <w:t xml:space="preserve">will </w:t>
      </w:r>
      <w:r>
        <w:rPr/>
        <w:t xml:space="preserve">show </w:t>
      </w:r>
      <w:r>
        <w:rPr>
          <w:i/>
          <w:iCs/>
        </w:rPr>
        <w:t>POS</w:t>
      </w:r>
      <w:r>
        <w:rPr/>
        <w:t xml:space="preserve"> if the largest amplitude value is positive, and </w:t>
      </w:r>
      <w:r>
        <w:rPr/>
        <w:t>it will show</w:t>
      </w:r>
      <w:r>
        <w:rPr/>
        <w:t xml:space="preserve"> </w:t>
      </w:r>
      <w:r>
        <w:rPr>
          <w:i/>
          <w:iCs/>
        </w:rPr>
        <w:t>NEG</w:t>
      </w:r>
      <w:r>
        <w:rPr/>
        <w:t xml:space="preserve"> </w:t>
      </w:r>
      <w:r>
        <w:rPr/>
        <w:t xml:space="preserve">and a red indicator </w:t>
      </w:r>
      <w:r>
        <w:rPr/>
        <w:t>if it is a negative one.</w:t>
      </w:r>
    </w:p>
    <w:p>
      <w:pPr>
        <w:pStyle w:val="Tekstblok"/>
        <w:rPr/>
      </w:pPr>
      <w:r>
        <w:rPr/>
        <w:t>Use t</w:t>
      </w:r>
      <w:r>
        <w:rPr/>
        <w:t>he three buttons in the lower ri</w:t>
      </w:r>
      <w:r>
        <w:rPr/>
        <w:t>ght of the window to operate the delay – finder.</w:t>
      </w:r>
    </w:p>
    <w:p>
      <w:pPr>
        <w:pStyle w:val="Kop5"/>
        <w:rPr/>
      </w:pPr>
      <w:bookmarkStart w:id="249" w:name="__RefHeading___Toc41332_2823577171"/>
      <w:bookmarkEnd w:id="249"/>
      <w:r>
        <w:rPr/>
        <w:t>Basic operation</w:t>
      </w:r>
    </w:p>
    <w:p>
      <w:pPr>
        <w:pStyle w:val="Tekstblok"/>
        <w:numPr>
          <w:ilvl w:val="0"/>
          <w:numId w:val="137"/>
        </w:numPr>
        <w:rPr>
          <w:color w:val="000000"/>
          <w:lang w:val="en-US"/>
        </w:rPr>
      </w:pPr>
      <w:r>
        <w:rPr>
          <w:color w:val="000000"/>
          <w:lang w:val="en-US"/>
        </w:rPr>
        <w:t xml:space="preserve">Use </w:t>
      </w:r>
      <w:r>
        <w:rPr>
          <w:b w:val="false"/>
          <w:bCs w:val="false"/>
          <w:i/>
          <w:iCs/>
          <w:color w:val="000000"/>
          <w:lang w:val="en-US"/>
        </w:rPr>
        <w:t>Get It</w:t>
      </w:r>
      <w:r>
        <w:rPr>
          <w:color w:val="000000"/>
          <w:lang w:val="en-US"/>
        </w:rPr>
        <w:t xml:space="preserve"> to start a measurement. If not saved </w:t>
      </w:r>
      <w:r>
        <w:rPr>
          <w:color w:val="000000"/>
          <w:lang w:val="en-US"/>
        </w:rPr>
        <w:t xml:space="preserve">to </w:t>
      </w:r>
      <w:r>
        <w:rPr>
          <w:color w:val="000000"/>
          <w:lang w:val="en-US"/>
        </w:rPr>
        <w:t xml:space="preserve">one of the delay presets, the previous measured </w:t>
      </w:r>
      <w:r>
        <w:rPr>
          <w:b/>
          <w:bCs/>
          <w:color w:val="000000"/>
          <w:lang w:val="en-US"/>
        </w:rPr>
        <w:t>delay will be lost</w:t>
      </w:r>
      <w:r>
        <w:rPr>
          <w:color w:val="000000"/>
          <w:lang w:val="en-US"/>
        </w:rPr>
        <w:t xml:space="preserve"> </w:t>
      </w:r>
      <w:r>
        <w:rPr>
          <w:color w:val="000000"/>
          <w:lang w:val="en-US"/>
        </w:rPr>
        <w:t>as soon as</w:t>
      </w:r>
      <w:r>
        <w:rPr>
          <w:color w:val="000000"/>
          <w:lang w:val="en-US"/>
        </w:rPr>
        <w:t xml:space="preserve"> you’</w:t>
      </w:r>
      <w:r>
        <w:rPr>
          <w:color w:val="000000"/>
          <w:lang w:val="en-US"/>
        </w:rPr>
        <w:t>ll</w:t>
      </w:r>
      <w:r>
        <w:rPr>
          <w:color w:val="000000"/>
          <w:lang w:val="en-US"/>
        </w:rPr>
        <w:t xml:space="preserve"> start </w:t>
      </w:r>
      <w:r>
        <w:rPr>
          <w:color w:val="000000"/>
          <w:lang w:val="en-US"/>
        </w:rPr>
        <w:t>the</w:t>
      </w:r>
      <w:r>
        <w:rPr>
          <w:color w:val="000000"/>
          <w:lang w:val="en-US"/>
        </w:rPr>
        <w:t xml:space="preserve"> measurement.</w:t>
      </w:r>
    </w:p>
    <w:p>
      <w:pPr>
        <w:pStyle w:val="Tekstblok"/>
        <w:numPr>
          <w:ilvl w:val="0"/>
          <w:numId w:val="137"/>
        </w:numPr>
        <w:rPr>
          <w:color w:val="000000"/>
          <w:lang w:val="en-US"/>
        </w:rPr>
      </w:pPr>
      <w:r>
        <w:rPr>
          <w:color w:val="000000"/>
          <w:lang w:val="en-US"/>
        </w:rPr>
        <w:t xml:space="preserve">Use </w:t>
      </w:r>
      <w:r>
        <w:rPr>
          <w:color w:val="000000"/>
          <w:lang w:val="en-US"/>
        </w:rPr>
        <w:t>the</w:t>
      </w:r>
      <w:r>
        <w:rPr>
          <w:color w:val="000000"/>
          <w:lang w:val="en-US"/>
        </w:rPr>
        <w:t xml:space="preserve"> button </w:t>
      </w:r>
      <w:r>
        <w:rPr>
          <w:b w:val="false"/>
          <w:bCs w:val="false"/>
          <w:i/>
          <w:iCs/>
          <w:color w:val="000000"/>
          <w:lang w:val="en-US"/>
        </w:rPr>
        <w:t>Cancel</w:t>
      </w:r>
      <w:r>
        <w:rPr>
          <w:color w:val="000000"/>
          <w:lang w:val="en-US"/>
        </w:rPr>
        <w:t xml:space="preserve"> </w:t>
      </w:r>
      <w:r>
        <w:rPr>
          <w:color w:val="000000"/>
          <w:lang w:val="en-US"/>
        </w:rPr>
        <w:t xml:space="preserve">or the entry </w:t>
      </w:r>
      <w:r>
        <w:rPr>
          <w:b w:val="false"/>
          <w:bCs w:val="false"/>
          <w:i/>
          <w:iCs/>
          <w:color w:val="000000"/>
          <w:lang w:val="en-US"/>
        </w:rPr>
        <w:t>Cancel</w:t>
      </w:r>
      <w:r>
        <w:rPr>
          <w:color w:val="000000"/>
          <w:lang w:val="en-US"/>
        </w:rPr>
        <w:t xml:space="preserve"> in the menu </w:t>
      </w:r>
      <w:r>
        <w:rPr>
          <w:i/>
          <w:iCs/>
          <w:color w:val="000000"/>
          <w:lang w:val="en-US"/>
        </w:rPr>
        <w:t>Delay Finder</w:t>
      </w:r>
      <w:r>
        <w:rPr>
          <w:color w:val="000000"/>
          <w:lang w:val="en-US"/>
        </w:rPr>
        <w:t xml:space="preserve"> </w:t>
      </w:r>
      <w:r>
        <w:rPr>
          <w:color w:val="000000"/>
          <w:lang w:val="en-US"/>
        </w:rPr>
        <w:t xml:space="preserve">to </w:t>
      </w:r>
      <w:r>
        <w:rPr>
          <w:color w:val="000000"/>
          <w:lang w:val="en-US"/>
        </w:rPr>
        <w:t>close this window</w:t>
      </w:r>
      <w:r>
        <w:rPr>
          <w:color w:val="000000"/>
          <w:lang w:val="en-US"/>
        </w:rPr>
        <w:t xml:space="preserve"> leaving the delay </w:t>
      </w:r>
      <w:r>
        <w:rPr>
          <w:color w:val="000000"/>
          <w:lang w:val="en-US"/>
        </w:rPr>
        <w:t>of the MAT module</w:t>
      </w:r>
      <w:r>
        <w:rPr>
          <w:color w:val="000000"/>
          <w:lang w:val="en-US"/>
        </w:rPr>
        <w:t xml:space="preserve"> unchanged.</w:t>
      </w:r>
    </w:p>
    <w:p>
      <w:pPr>
        <w:pStyle w:val="Tekstblok"/>
        <w:numPr>
          <w:ilvl w:val="0"/>
          <w:numId w:val="137"/>
        </w:numPr>
        <w:rPr/>
      </w:pPr>
      <w:r>
        <w:rPr>
          <w:color w:val="000000"/>
          <w:lang w:val="en-US"/>
        </w:rPr>
        <w:t xml:space="preserve">Use the button </w:t>
      </w:r>
      <w:r>
        <w:rPr>
          <w:b w:val="false"/>
          <w:bCs w:val="false"/>
          <w:i/>
          <w:iCs/>
          <w:color w:val="000000"/>
          <w:lang w:val="en-US"/>
        </w:rPr>
        <w:t>Apply</w:t>
      </w:r>
      <w:r>
        <w:rPr>
          <w:color w:val="000000"/>
          <w:lang w:val="en-US"/>
        </w:rPr>
        <w:t xml:space="preserve"> </w:t>
      </w:r>
      <w:r>
        <w:rPr>
          <w:color w:val="000000"/>
          <w:lang w:val="en-US"/>
        </w:rPr>
        <w:t>to assign</w:t>
      </w:r>
      <w:r>
        <w:rPr>
          <w:color w:val="000000"/>
          <w:lang w:val="en-US"/>
        </w:rPr>
        <w:t xml:space="preserve"> the delay </w:t>
      </w:r>
      <w:r>
        <w:rPr>
          <w:color w:val="000000"/>
          <w:lang w:val="en-US"/>
        </w:rPr>
        <w:t>to the</w:t>
      </w:r>
      <w:r>
        <w:rPr>
          <w:color w:val="000000"/>
          <w:lang w:val="en-US"/>
        </w:rPr>
        <w:t xml:space="preserve"> MAT </w:t>
      </w:r>
      <w:r>
        <w:rPr>
          <w:color w:val="000000"/>
          <w:lang w:val="en-US"/>
        </w:rPr>
        <w:t>module</w:t>
      </w:r>
      <w:r>
        <w:rPr>
          <w:color w:val="000000"/>
          <w:lang w:val="en-US"/>
        </w:rPr>
        <w:t>.</w:t>
        <w:br/>
        <w:t xml:space="preserve">You can also use the </w:t>
      </w:r>
      <w:r>
        <w:rPr>
          <w:b w:val="false"/>
          <w:bCs w:val="false"/>
          <w:i/>
          <w:iCs/>
          <w:color w:val="000000"/>
          <w:lang w:val="en-US"/>
        </w:rPr>
        <w:t>F3</w:t>
      </w:r>
      <w:r>
        <w:rPr>
          <w:b w:val="false"/>
          <w:bCs w:val="false"/>
          <w:color w:val="000000"/>
          <w:lang w:val="en-US"/>
        </w:rPr>
        <w:t xml:space="preserve"> key </w:t>
      </w:r>
      <w:r>
        <w:rPr>
          <w:b w:val="false"/>
          <w:bCs w:val="false"/>
          <w:color w:val="000000"/>
          <w:lang w:val="en-US"/>
        </w:rPr>
        <w:t xml:space="preserve">or the </w:t>
      </w:r>
      <w:r>
        <w:rPr>
          <w:b w:val="false"/>
          <w:bCs w:val="false"/>
          <w:i/>
          <w:iCs/>
          <w:color w:val="000000"/>
          <w:lang w:val="en-US"/>
        </w:rPr>
        <w:t>Apply</w:t>
      </w:r>
      <w:r>
        <w:rPr>
          <w:b w:val="false"/>
          <w:bCs w:val="false"/>
          <w:color w:val="000000"/>
          <w:lang w:val="en-US"/>
        </w:rPr>
        <w:t xml:space="preserve"> entry in the menu </w:t>
      </w:r>
      <w:r>
        <w:rPr>
          <w:b w:val="false"/>
          <w:bCs w:val="false"/>
          <w:i/>
          <w:iCs/>
          <w:color w:val="000000"/>
          <w:lang w:val="en-US"/>
        </w:rPr>
        <w:t>Delay Finder</w:t>
      </w:r>
      <w:r>
        <w:rPr>
          <w:b w:val="false"/>
          <w:bCs w:val="false"/>
          <w:color w:val="000000"/>
          <w:lang w:val="en-US"/>
        </w:rPr>
        <w:t>.</w:t>
        <w:br/>
      </w:r>
      <w:r>
        <w:rPr>
          <w:b w:val="false"/>
          <w:bCs w:val="false"/>
          <w:color w:val="000000"/>
          <w:lang w:val="en-US"/>
        </w:rPr>
        <w:t xml:space="preserve">Depending on the setting </w:t>
      </w:r>
      <w:r>
        <w:rPr>
          <w:b w:val="false"/>
          <w:bCs w:val="false"/>
          <w:i/>
          <w:iCs/>
          <w:color w:val="000000"/>
          <w:lang w:val="en-US"/>
        </w:rPr>
        <w:t>Keep Alive</w:t>
      </w:r>
      <w:r>
        <w:rPr>
          <w:b w:val="false"/>
          <w:bCs w:val="false"/>
          <w:color w:val="000000"/>
          <w:lang w:val="en-US"/>
        </w:rPr>
        <w:t xml:space="preserve"> in the menu </w:t>
      </w:r>
      <w:r>
        <w:rPr>
          <w:b w:val="false"/>
          <w:bCs w:val="false"/>
          <w:i/>
          <w:iCs/>
          <w:color w:val="000000"/>
          <w:lang w:val="en-US"/>
        </w:rPr>
        <w:t>Delay Finder</w:t>
      </w:r>
      <w:r>
        <w:rPr>
          <w:b w:val="false"/>
          <w:bCs w:val="false"/>
          <w:i w:val="false"/>
          <w:iCs w:val="false"/>
          <w:color w:val="000000"/>
          <w:lang w:val="en-US"/>
        </w:rPr>
        <w:t xml:space="preserve"> </w:t>
      </w:r>
      <w:r>
        <w:rPr>
          <w:b w:val="false"/>
          <w:bCs w:val="false"/>
          <w:i w:val="false"/>
          <w:iCs w:val="false"/>
          <w:color w:val="000000"/>
          <w:lang w:val="en-US"/>
        </w:rPr>
        <w:t xml:space="preserve">(see page </w:t>
      </w:r>
      <w:r>
        <w:rPr>
          <w:b w:val="false"/>
          <w:bCs w:val="false"/>
          <w:i w:val="false"/>
          <w:iCs w:val="false"/>
          <w:color w:val="000000"/>
          <w:lang w:val="en-US"/>
        </w:rPr>
        <w:fldChar w:fldCharType="begin"/>
      </w:r>
      <w:r>
        <w:rPr>
          <w:i w:val="false"/>
          <w:b w:val="false"/>
          <w:iCs w:val="false"/>
          <w:bCs w:val="false"/>
          <w:color w:val="000000"/>
          <w:lang w:val="en-US"/>
        </w:rPr>
        <w:instrText> PAGEREF __RefHeading___Toc35579_3674554100 \h </w:instrText>
      </w:r>
      <w:r>
        <w:rPr>
          <w:i w:val="false"/>
          <w:b w:val="false"/>
          <w:iCs w:val="false"/>
          <w:bCs w:val="false"/>
          <w:color w:val="000000"/>
          <w:lang w:val="en-US"/>
        </w:rPr>
        <w:fldChar w:fldCharType="separate"/>
      </w:r>
      <w:r>
        <w:rPr>
          <w:i w:val="false"/>
          <w:b w:val="false"/>
          <w:iCs w:val="false"/>
          <w:bCs w:val="false"/>
          <w:color w:val="000000"/>
          <w:lang w:val="en-US"/>
        </w:rPr>
        <w:t>138</w:t>
      </w:r>
      <w:r>
        <w:rPr>
          <w:i w:val="false"/>
          <w:b w:val="false"/>
          <w:iCs w:val="false"/>
          <w:bCs w:val="false"/>
          <w:color w:val="000000"/>
          <w:lang w:val="en-US"/>
        </w:rPr>
        <w:fldChar w:fldCharType="end"/>
      </w:r>
      <w:r>
        <w:rPr>
          <w:b w:val="false"/>
          <w:bCs w:val="false"/>
          <w:i w:val="false"/>
          <w:iCs w:val="false"/>
          <w:color w:val="000000"/>
          <w:lang w:val="en-US"/>
        </w:rPr>
        <w:t>)</w:t>
      </w:r>
      <w:r>
        <w:rPr>
          <w:b w:val="false"/>
          <w:bCs w:val="false"/>
          <w:color w:val="000000"/>
          <w:lang w:val="en-US"/>
        </w:rPr>
        <w:t xml:space="preserve">, </w:t>
      </w:r>
      <w:r>
        <w:rPr>
          <w:b w:val="false"/>
          <w:bCs w:val="false"/>
          <w:color w:val="000000"/>
          <w:lang w:val="en-US"/>
        </w:rPr>
        <w:t xml:space="preserve">hitting </w:t>
      </w:r>
      <w:r>
        <w:rPr>
          <w:b w:val="false"/>
          <w:bCs w:val="false"/>
          <w:i/>
          <w:iCs/>
          <w:color w:val="000000"/>
          <w:lang w:val="en-US"/>
        </w:rPr>
        <w:t>Apply</w:t>
      </w:r>
      <w:r>
        <w:rPr>
          <w:b w:val="false"/>
          <w:bCs w:val="false"/>
          <w:color w:val="000000"/>
          <w:lang w:val="en-US"/>
        </w:rPr>
        <w:t xml:space="preserve"> will close the window also.</w:t>
      </w:r>
      <w:r>
        <w:br w:type="page"/>
      </w:r>
    </w:p>
    <w:p>
      <w:pPr>
        <w:pStyle w:val="Kop5"/>
        <w:rPr/>
      </w:pPr>
      <w:bookmarkStart w:id="250" w:name="__RefHeading___Toc41334_2823577171"/>
      <w:bookmarkEnd w:id="250"/>
      <w:r>
        <w:rPr/>
        <w:t>Advanced functionality</w:t>
      </w:r>
    </w:p>
    <w:p>
      <w:pPr>
        <w:pStyle w:val="Tekstblok"/>
        <w:rPr>
          <w:color w:val="000000"/>
          <w:lang w:val="en-US"/>
        </w:rPr>
      </w:pPr>
      <w:r>
        <w:rPr>
          <w:i w:val="false"/>
          <w:iCs w:val="false"/>
          <w:color w:val="000000"/>
          <w:lang w:val="en-US"/>
        </w:rPr>
        <w:t>T</w:t>
      </w:r>
      <w:r>
        <w:rPr>
          <w:i w:val="false"/>
          <w:iCs w:val="false"/>
          <w:color w:val="000000"/>
          <w:lang w:val="en-US"/>
        </w:rPr>
        <w:t>here are some more possibilities in the delay finder:</w:t>
      </w:r>
    </w:p>
    <w:p>
      <w:pPr>
        <w:pStyle w:val="Tekstblok"/>
        <w:numPr>
          <w:ilvl w:val="0"/>
          <w:numId w:val="139"/>
        </w:numPr>
        <w:rPr/>
      </w:pPr>
      <w:r>
        <w:rPr>
          <w:i w:val="false"/>
          <w:iCs w:val="false"/>
          <w:color w:val="000000"/>
          <w:lang w:val="en-US"/>
        </w:rPr>
        <w:t xml:space="preserve">If you want an other position to be used as delay, you can move the cursor in the display using either the </w:t>
      </w:r>
      <w:r>
        <w:rPr>
          <w:b/>
          <w:bCs/>
          <w:i w:val="false"/>
          <w:iCs w:val="false"/>
          <w:color w:val="000000"/>
          <w:lang w:val="en-US"/>
        </w:rPr>
        <w:t>left</w:t>
      </w:r>
      <w:r>
        <w:rPr>
          <w:i w:val="false"/>
          <w:iCs w:val="false"/>
          <w:color w:val="000000"/>
          <w:lang w:val="en-US"/>
        </w:rPr>
        <w:t xml:space="preserve"> or </w:t>
      </w:r>
      <w:r>
        <w:rPr>
          <w:b/>
          <w:bCs/>
          <w:i w:val="false"/>
          <w:iCs w:val="false"/>
          <w:color w:val="000000"/>
          <w:lang w:val="en-US"/>
        </w:rPr>
        <w:t>right</w:t>
      </w:r>
      <w:r>
        <w:rPr>
          <w:i w:val="false"/>
          <w:iCs w:val="false"/>
          <w:color w:val="000000"/>
          <w:lang w:val="en-US"/>
        </w:rPr>
        <w:t xml:space="preserve"> key on your keyboard or using the </w:t>
      </w:r>
      <w:r>
        <w:rPr>
          <w:b/>
          <w:bCs/>
          <w:i w:val="false"/>
          <w:iCs w:val="false"/>
          <w:color w:val="000000"/>
          <w:lang w:val="en-US"/>
        </w:rPr>
        <w:t>mouse</w:t>
      </w:r>
      <w:r>
        <w:rPr>
          <w:i w:val="false"/>
          <w:iCs w:val="false"/>
          <w:color w:val="000000"/>
          <w:lang w:val="en-US"/>
        </w:rPr>
        <w:t xml:space="preserve"> (click to set, hold left button down and move) or the both </w:t>
      </w:r>
      <w:r>
        <w:rPr>
          <w:b w:val="false"/>
          <w:bCs w:val="false"/>
          <w:i/>
          <w:iCs/>
          <w:color w:val="000000"/>
          <w:lang w:val="en-US"/>
        </w:rPr>
        <w:t>arrow buttons</w:t>
      </w:r>
      <w:r>
        <w:rPr>
          <w:i w:val="false"/>
          <w:iCs w:val="false"/>
          <w:color w:val="000000"/>
          <w:lang w:val="en-US"/>
        </w:rPr>
        <w:t xml:space="preserve"> below the display to move the cursor.</w:t>
      </w:r>
    </w:p>
    <w:p>
      <w:pPr>
        <w:pStyle w:val="Tekstblok"/>
        <w:numPr>
          <w:ilvl w:val="0"/>
          <w:numId w:val="139"/>
        </w:numPr>
        <w:rPr>
          <w:color w:val="000000"/>
          <w:lang w:val="en-US"/>
        </w:rPr>
      </w:pPr>
      <w:r>
        <w:rPr>
          <w:i w:val="false"/>
          <w:iCs w:val="false"/>
          <w:color w:val="000000"/>
          <w:lang w:val="en-US"/>
        </w:rPr>
        <w:t xml:space="preserve">Use the selection </w:t>
      </w:r>
      <w:r>
        <w:rPr>
          <w:b w:val="false"/>
          <w:bCs w:val="false"/>
          <w:i/>
          <w:iCs/>
          <w:color w:val="000000"/>
          <w:lang w:val="en-US"/>
        </w:rPr>
        <w:t>Displayed Range</w:t>
      </w:r>
      <w:r>
        <w:rPr>
          <w:i w:val="false"/>
          <w:iCs w:val="false"/>
          <w:color w:val="000000"/>
          <w:lang w:val="en-US"/>
        </w:rPr>
        <w:t xml:space="preserve"> </w:t>
      </w:r>
      <w:r>
        <w:rPr>
          <w:i w:val="false"/>
          <w:iCs w:val="false"/>
          <w:color w:val="000000"/>
          <w:lang w:val="en-US"/>
        </w:rPr>
        <w:t>above the display</w:t>
      </w:r>
      <w:r>
        <w:rPr>
          <w:i w:val="false"/>
          <w:iCs w:val="false"/>
          <w:color w:val="000000"/>
          <w:lang w:val="en-US"/>
        </w:rPr>
        <w:t xml:space="preserve"> to </w:t>
      </w:r>
      <w:r>
        <w:rPr>
          <w:i w:val="false"/>
          <w:iCs w:val="false"/>
          <w:color w:val="000000"/>
          <w:lang w:val="en-US"/>
        </w:rPr>
        <w:t>change</w:t>
      </w:r>
      <w:r>
        <w:rPr>
          <w:i w:val="false"/>
          <w:iCs w:val="false"/>
          <w:color w:val="000000"/>
          <w:lang w:val="en-US"/>
        </w:rPr>
        <w:t xml:space="preserve"> the </w:t>
      </w:r>
      <w:r>
        <w:rPr>
          <w:i w:val="false"/>
          <w:iCs w:val="false"/>
          <w:color w:val="000000"/>
          <w:lang w:val="en-US"/>
        </w:rPr>
        <w:t>interval</w:t>
      </w:r>
      <w:r>
        <w:rPr>
          <w:i w:val="false"/>
          <w:iCs w:val="false"/>
          <w:color w:val="000000"/>
          <w:lang w:val="en-US"/>
        </w:rPr>
        <w:t xml:space="preserve"> of the impulse – response you want to see in the window.</w:t>
      </w:r>
    </w:p>
    <w:p>
      <w:pPr>
        <w:pStyle w:val="Tekstblok"/>
        <w:numPr>
          <w:ilvl w:val="0"/>
          <w:numId w:val="139"/>
        </w:numPr>
        <w:rPr/>
      </w:pPr>
      <w:r>
        <w:rPr>
          <w:i w:val="false"/>
          <w:iCs w:val="false"/>
          <w:color w:val="000000"/>
          <w:lang w:val="en-US"/>
        </w:rPr>
        <w:t xml:space="preserve">Use either the button </w:t>
      </w:r>
      <w:r>
        <w:rPr>
          <w:b w:val="false"/>
          <w:bCs w:val="false"/>
          <w:i/>
          <w:iCs/>
          <w:color w:val="000000"/>
          <w:lang w:val="en-US"/>
        </w:rPr>
        <w:t>Cursor on Peak</w:t>
      </w:r>
      <w:r>
        <w:rPr>
          <w:i w:val="false"/>
          <w:iCs w:val="false"/>
          <w:color w:val="000000"/>
          <w:lang w:val="en-US"/>
        </w:rPr>
        <w:t xml:space="preserve"> or </w:t>
      </w:r>
      <w:r>
        <w:rPr>
          <w:b w:val="false"/>
          <w:bCs w:val="false"/>
          <w:i/>
          <w:iCs/>
          <w:color w:val="000000"/>
          <w:lang w:val="en-US"/>
        </w:rPr>
        <w:t>double-click</w:t>
      </w:r>
      <w:r>
        <w:rPr>
          <w:i w:val="false"/>
          <w:iCs w:val="false"/>
          <w:color w:val="000000"/>
          <w:lang w:val="en-US"/>
        </w:rPr>
        <w:t xml:space="preserve"> onto the display area to reset the cursor to the </w:t>
      </w:r>
      <w:r>
        <w:rPr>
          <w:i w:val="false"/>
          <w:iCs w:val="false"/>
          <w:color w:val="000000"/>
          <w:lang w:val="en-US"/>
        </w:rPr>
        <w:t xml:space="preserve">peak at the </w:t>
      </w:r>
      <w:r>
        <w:rPr>
          <w:i w:val="false"/>
          <w:iCs w:val="false"/>
          <w:color w:val="000000"/>
          <w:lang w:val="en-US"/>
        </w:rPr>
        <w:t>center of the display.</w:t>
      </w:r>
    </w:p>
    <w:p>
      <w:pPr>
        <w:pStyle w:val="Tekstblok"/>
        <w:numPr>
          <w:ilvl w:val="0"/>
          <w:numId w:val="139"/>
        </w:numPr>
        <w:rPr>
          <w:color w:val="000000"/>
          <w:lang w:val="en-US"/>
        </w:rPr>
      </w:pPr>
      <w:r>
        <w:rPr>
          <w:i w:val="false"/>
          <w:iCs w:val="false"/>
          <w:color w:val="000000"/>
          <w:lang w:val="en-US"/>
        </w:rPr>
        <w:t xml:space="preserve">Use the buttons on the top – right area to assign the delay to one of the </w:t>
      </w:r>
      <w:r>
        <w:rPr>
          <w:i w:val="false"/>
          <w:iCs w:val="false"/>
          <w:color w:val="000000"/>
          <w:lang w:val="en-US"/>
        </w:rPr>
        <w:t xml:space="preserve">time markers. See page </w:t>
      </w:r>
      <w:r>
        <w:rPr>
          <w:i w:val="false"/>
          <w:iCs w:val="false"/>
          <w:color w:val="000000"/>
          <w:lang w:val="en-US"/>
        </w:rPr>
        <w:fldChar w:fldCharType="begin"/>
      </w:r>
      <w:r>
        <w:rPr>
          <w:i w:val="false"/>
          <w:iCs w:val="false"/>
          <w:color w:val="000000"/>
          <w:lang w:val="en-US"/>
        </w:rPr>
        <w:instrText> PAGEREF __RefHeading__23376_189244930 \h </w:instrText>
      </w:r>
      <w:r>
        <w:rPr>
          <w:i w:val="false"/>
          <w:iCs w:val="false"/>
          <w:color w:val="000000"/>
          <w:lang w:val="en-US"/>
        </w:rPr>
        <w:fldChar w:fldCharType="separate"/>
      </w:r>
      <w:r>
        <w:rPr>
          <w:i w:val="false"/>
          <w:iCs w:val="false"/>
          <w:color w:val="000000"/>
          <w:lang w:val="en-US"/>
        </w:rPr>
        <w:t>306</w:t>
      </w:r>
      <w:r>
        <w:rPr>
          <w:i w:val="false"/>
          <w:iCs w:val="false"/>
          <w:color w:val="000000"/>
          <w:lang w:val="en-US"/>
        </w:rPr>
        <w:fldChar w:fldCharType="end"/>
      </w:r>
      <w:r>
        <w:rPr>
          <w:i w:val="false"/>
          <w:iCs w:val="false"/>
          <w:color w:val="000000"/>
          <w:lang w:val="en-US"/>
        </w:rPr>
        <w:t xml:space="preserve"> </w:t>
      </w:r>
      <w:r>
        <w:rPr>
          <w:i w:val="false"/>
          <w:iCs w:val="false"/>
          <w:color w:val="000000"/>
          <w:lang w:val="en-US"/>
        </w:rPr>
        <w:t xml:space="preserve">for details. </w:t>
      </w:r>
      <w:r>
        <w:rPr>
          <w:i w:val="false"/>
          <w:iCs w:val="false"/>
          <w:color w:val="000000"/>
          <w:lang w:val="en-US"/>
        </w:rPr>
        <w:t xml:space="preserve">During </w:t>
      </w:r>
      <w:r>
        <w:rPr>
          <w:i w:val="false"/>
          <w:iCs w:val="false"/>
          <w:color w:val="000000"/>
          <w:lang w:val="en-US"/>
        </w:rPr>
        <w:t xml:space="preserve">the </w:t>
      </w:r>
      <w:r>
        <w:rPr>
          <w:i w:val="false"/>
          <w:iCs w:val="false"/>
          <w:color w:val="000000"/>
          <w:lang w:val="en-US"/>
        </w:rPr>
        <w:t xml:space="preserve">assignment, you can edit </w:t>
      </w:r>
      <w:r>
        <w:rPr>
          <w:i w:val="false"/>
          <w:iCs w:val="false"/>
          <w:color w:val="000000"/>
          <w:lang w:val="en-US"/>
        </w:rPr>
        <w:t xml:space="preserve">the </w:t>
      </w:r>
      <w:r>
        <w:rPr>
          <w:i w:val="false"/>
          <w:iCs w:val="false"/>
          <w:color w:val="000000"/>
          <w:lang w:val="en-US"/>
        </w:rPr>
        <w:t>label o</w:t>
      </w:r>
      <w:r>
        <w:rPr>
          <w:i w:val="false"/>
          <w:iCs w:val="false"/>
          <w:color w:val="000000"/>
          <w:lang w:val="en-US"/>
        </w:rPr>
        <w:t>f</w:t>
      </w:r>
      <w:r>
        <w:rPr>
          <w:i w:val="false"/>
          <w:iCs w:val="false"/>
          <w:color w:val="000000"/>
          <w:lang w:val="en-US"/>
        </w:rPr>
        <w:t xml:space="preserve"> the </w:t>
      </w:r>
      <w:r>
        <w:rPr>
          <w:i w:val="false"/>
          <w:iCs w:val="false"/>
          <w:color w:val="000000"/>
          <w:lang w:val="en-US"/>
        </w:rPr>
        <w:t>time – marker</w:t>
      </w:r>
      <w:r>
        <w:rPr>
          <w:i w:val="false"/>
          <w:iCs w:val="false"/>
          <w:color w:val="000000"/>
          <w:lang w:val="en-US"/>
        </w:rPr>
        <w:t>.</w:t>
      </w:r>
      <w:r>
        <w:rPr>
          <w:i w:val="false"/>
          <w:iCs w:val="false"/>
          <w:color w:val="000000"/>
          <w:lang w:val="en-US"/>
        </w:rPr>
        <w:br/>
      </w:r>
      <w:r>
        <w:rPr>
          <w:i w:val="false"/>
          <w:iCs w:val="false"/>
          <w:color w:val="000000"/>
          <w:u w:val="single"/>
          <w:lang w:val="en-US"/>
        </w:rPr>
        <w:t xml:space="preserve">Please note, that the delay is assigned to the </w:t>
      </w:r>
      <w:r>
        <w:rPr>
          <w:i w:val="false"/>
          <w:iCs w:val="false"/>
          <w:color w:val="000000"/>
          <w:u w:val="single"/>
          <w:lang w:val="en-US"/>
        </w:rPr>
        <w:t>time – marker</w:t>
      </w:r>
      <w:r>
        <w:rPr>
          <w:i w:val="false"/>
          <w:iCs w:val="false"/>
          <w:color w:val="000000"/>
          <w:u w:val="single"/>
          <w:lang w:val="en-US"/>
        </w:rPr>
        <w:t xml:space="preserve"> only if you click </w:t>
      </w:r>
      <w:r>
        <w:rPr>
          <w:b w:val="false"/>
          <w:bCs w:val="false"/>
          <w:i/>
          <w:iCs/>
          <w:color w:val="000000"/>
          <w:u w:val="single"/>
          <w:lang w:val="en-US"/>
        </w:rPr>
        <w:t>OK</w:t>
      </w:r>
      <w:r>
        <w:rPr>
          <w:i w:val="false"/>
          <w:iCs w:val="false"/>
          <w:color w:val="000000"/>
          <w:u w:val="single"/>
          <w:lang w:val="en-US"/>
        </w:rPr>
        <w:t xml:space="preserve"> in the name-edit window.</w:t>
      </w:r>
      <w:r>
        <w:rPr>
          <w:i w:val="false"/>
          <w:iCs w:val="false"/>
          <w:color w:val="000000"/>
          <w:u w:val="none"/>
          <w:lang w:val="en-US"/>
        </w:rPr>
        <w:t xml:space="preserve"> You do not need to edit the name, just click </w:t>
      </w:r>
      <w:r>
        <w:rPr>
          <w:b w:val="false"/>
          <w:bCs w:val="false"/>
          <w:i/>
          <w:iCs/>
          <w:color w:val="000000"/>
          <w:u w:val="none"/>
          <w:lang w:val="en-US"/>
        </w:rPr>
        <w:t>OK</w:t>
      </w:r>
      <w:r>
        <w:rPr>
          <w:i w:val="false"/>
          <w:iCs w:val="false"/>
          <w:color w:val="000000"/>
          <w:u w:val="none"/>
          <w:lang w:val="en-US"/>
        </w:rPr>
        <w:t>.</w:t>
      </w:r>
    </w:p>
    <w:p>
      <w:pPr>
        <w:pStyle w:val="Tekstblok"/>
        <w:numPr>
          <w:ilvl w:val="0"/>
          <w:numId w:val="139"/>
        </w:numPr>
        <w:rPr/>
      </w:pPr>
      <w:r>
        <w:rPr>
          <w:i w:val="false"/>
          <w:iCs w:val="false"/>
          <w:color w:val="000000"/>
          <w:u w:val="none"/>
          <w:lang w:val="en-US"/>
        </w:rPr>
        <w:t xml:space="preserve">The area at the lower left of the window contains functions to manage the delay for the </w:t>
      </w:r>
      <w:r>
        <w:rPr>
          <w:b w:val="false"/>
          <w:bCs w:val="false"/>
          <w:i/>
          <w:iCs/>
          <w:color w:val="000000"/>
          <w:u w:val="none"/>
          <w:lang w:val="en-US"/>
        </w:rPr>
        <w:t>direct – reference</w:t>
      </w:r>
      <w:r>
        <w:rPr>
          <w:i/>
          <w:iCs/>
          <w:color w:val="000000"/>
          <w:u w:val="none"/>
          <w:lang w:val="en-US"/>
        </w:rPr>
        <w:t xml:space="preserve"> </w:t>
      </w:r>
      <w:r>
        <w:rPr>
          <w:i w:val="false"/>
          <w:iCs w:val="false"/>
          <w:color w:val="000000"/>
          <w:u w:val="none"/>
          <w:lang w:val="en-US"/>
        </w:rPr>
        <w:t xml:space="preserve">feature. See page </w:t>
      </w:r>
      <w:r>
        <w:rPr>
          <w:i w:val="false"/>
          <w:iCs w:val="false"/>
          <w:color w:val="000000"/>
          <w:u w:val="none"/>
          <w:lang w:val="en-US"/>
        </w:rPr>
        <w:fldChar w:fldCharType="begin"/>
      </w:r>
      <w:r>
        <w:rPr>
          <w:i w:val="false"/>
          <w:u w:val="none"/>
          <w:iCs w:val="false"/>
          <w:color w:val="000000"/>
          <w:lang w:val="en-US"/>
        </w:rPr>
        <w:instrText> PAGEREF __RefHeading__22826_1819804763 \h </w:instrText>
      </w:r>
      <w:r>
        <w:rPr>
          <w:i w:val="false"/>
          <w:u w:val="none"/>
          <w:iCs w:val="false"/>
          <w:color w:val="000000"/>
          <w:lang w:val="en-US"/>
        </w:rPr>
        <w:fldChar w:fldCharType="separate"/>
      </w:r>
      <w:r>
        <w:rPr>
          <w:i w:val="false"/>
          <w:u w:val="none"/>
          <w:iCs w:val="false"/>
          <w:color w:val="000000"/>
          <w:lang w:val="en-US"/>
        </w:rPr>
        <w:t>330</w:t>
      </w:r>
      <w:r>
        <w:rPr>
          <w:i w:val="false"/>
          <w:u w:val="none"/>
          <w:iCs w:val="false"/>
          <w:color w:val="000000"/>
          <w:lang w:val="en-US"/>
        </w:rPr>
        <w:fldChar w:fldCharType="end"/>
      </w:r>
      <w:r>
        <w:rPr>
          <w:i w:val="false"/>
          <w:iCs w:val="false"/>
          <w:color w:val="000000"/>
          <w:u w:val="none"/>
          <w:lang w:val="en-US"/>
        </w:rPr>
        <w:t xml:space="preserve"> for details about </w:t>
      </w:r>
      <w:r>
        <w:rPr>
          <w:b w:val="false"/>
          <w:bCs w:val="false"/>
          <w:i/>
          <w:iCs/>
          <w:color w:val="000000"/>
          <w:u w:val="none"/>
          <w:lang w:val="en-US"/>
        </w:rPr>
        <w:t>direct – reference</w:t>
      </w:r>
      <w:r>
        <w:rPr>
          <w:i/>
          <w:iCs/>
          <w:color w:val="000000"/>
          <w:u w:val="none"/>
          <w:lang w:val="en-US"/>
        </w:rPr>
        <w:t xml:space="preserve"> </w:t>
      </w:r>
      <w:r>
        <w:rPr>
          <w:i w:val="false"/>
          <w:iCs w:val="false"/>
          <w:color w:val="000000"/>
          <w:u w:val="none"/>
          <w:lang w:val="en-US"/>
        </w:rPr>
        <w:t>and page</w:t>
      </w:r>
      <w:r>
        <w:rPr>
          <w:lang w:val="en-US"/>
        </w:rPr>
        <w:t xml:space="preserve"> </w:t>
      </w:r>
      <w:r>
        <w:rPr>
          <w:lang w:val="en-US"/>
        </w:rPr>
        <w:fldChar w:fldCharType="begin"/>
      </w:r>
      <w:r>
        <w:rPr>
          <w:lang w:val="en-US"/>
        </w:rPr>
        <w:instrText> PAGEREF __RefHeading__27208_40126426 \h </w:instrText>
      </w:r>
      <w:r>
        <w:rPr>
          <w:lang w:val="en-US"/>
        </w:rPr>
        <w:fldChar w:fldCharType="separate"/>
      </w:r>
      <w:r>
        <w:rPr>
          <w:lang w:val="en-US"/>
        </w:rPr>
        <w:t>152</w:t>
      </w:r>
      <w:r>
        <w:rPr>
          <w:lang w:val="en-US"/>
        </w:rPr>
        <w:fldChar w:fldCharType="end"/>
      </w:r>
      <w:r>
        <w:rPr>
          <w:lang w:val="en-US"/>
        </w:rPr>
        <w:t xml:space="preserve"> </w:t>
      </w:r>
      <w:r>
        <w:rPr>
          <w:i w:val="false"/>
          <w:iCs w:val="false"/>
          <w:color w:val="000000"/>
          <w:u w:val="none"/>
          <w:lang w:val="en-US"/>
        </w:rPr>
        <w:t>for details about this area.</w:t>
      </w:r>
    </w:p>
    <w:p>
      <w:pPr>
        <w:pStyle w:val="Kop5"/>
        <w:rPr>
          <w:i w:val="false"/>
          <w:i w:val="false"/>
          <w:iCs w:val="false"/>
        </w:rPr>
      </w:pPr>
      <w:bookmarkStart w:id="251" w:name="__RefHeading___Toc41336_2823577171"/>
      <w:bookmarkEnd w:id="251"/>
      <w:r>
        <w:rPr>
          <w:i w:val="false"/>
          <w:iCs w:val="false"/>
        </w:rPr>
        <w:t>Hints</w:t>
      </w:r>
    </w:p>
    <w:p>
      <w:pPr>
        <w:pStyle w:val="Tekstblok"/>
        <w:numPr>
          <w:ilvl w:val="0"/>
          <w:numId w:val="140"/>
        </w:numPr>
        <w:tabs>
          <w:tab w:val="clear" w:pos="709"/>
          <w:tab w:val="left" w:pos="720" w:leader="none"/>
        </w:tabs>
        <w:rPr/>
      </w:pPr>
      <w:r>
        <w:rPr>
          <w:b w:val="false"/>
          <w:bCs w:val="false"/>
          <w:color w:val="000000"/>
          <w:lang w:val="en-US"/>
        </w:rPr>
        <w:t xml:space="preserve">You can use the </w:t>
      </w:r>
      <w:r>
        <w:rPr>
          <w:color w:val="000000"/>
          <w:lang w:val="en-US"/>
        </w:rPr>
        <w:t xml:space="preserve">option </w:t>
      </w:r>
      <w:r>
        <w:rPr>
          <w:b w:val="false"/>
          <w:bCs w:val="false"/>
          <w:i/>
          <w:iCs/>
          <w:color w:val="000000"/>
          <w:lang w:val="en-US"/>
        </w:rPr>
        <w:t xml:space="preserve">Delayfinder before Transfer </w:t>
      </w:r>
      <w:r>
        <w:rPr>
          <w:b w:val="false"/>
          <w:bCs w:val="false"/>
          <w:i/>
          <w:iCs/>
          <w:color w:val="000000"/>
          <w:lang w:val="en-US"/>
        </w:rPr>
        <w:t>Measurement</w:t>
      </w:r>
      <w:r>
        <w:rPr>
          <w:color w:val="000000"/>
          <w:lang w:val="en-US"/>
        </w:rPr>
        <w:t xml:space="preserve"> located in the </w:t>
      </w:r>
      <w:r>
        <w:rPr>
          <w:b w:val="false"/>
          <w:bCs w:val="false"/>
          <w:i/>
          <w:iCs/>
          <w:color w:val="000000"/>
          <w:lang w:val="en-US"/>
        </w:rPr>
        <w:t>Setup → Measurement</w:t>
      </w:r>
      <w:r>
        <w:rPr>
          <w:color w:val="000000"/>
          <w:lang w:val="en-US"/>
        </w:rPr>
        <w:t xml:space="preserve"> section </w:t>
      </w:r>
      <w:r>
        <w:rPr>
          <w:color w:val="000000"/>
          <w:lang w:val="en-US"/>
        </w:rPr>
        <w:t xml:space="preserve">(see page </w:t>
      </w:r>
      <w:r>
        <w:rPr>
          <w:color w:val="000000"/>
          <w:lang w:val="en-US"/>
        </w:rPr>
        <w:fldChar w:fldCharType="begin"/>
      </w:r>
      <w:r>
        <w:rPr>
          <w:color w:val="000000"/>
          <w:lang w:val="en-US"/>
        </w:rPr>
        <w:instrText> PAGEREF __RefHeading__26598_7977939 \h </w:instrText>
      </w:r>
      <w:r>
        <w:rPr>
          <w:color w:val="000000"/>
          <w:lang w:val="en-US"/>
        </w:rPr>
        <w:fldChar w:fldCharType="separate"/>
      </w:r>
      <w:r>
        <w:rPr>
          <w:color w:val="000000"/>
          <w:lang w:val="en-US"/>
        </w:rPr>
        <w:t>200</w:t>
      </w:r>
      <w:r>
        <w:rPr>
          <w:color w:val="000000"/>
          <w:lang w:val="en-US"/>
        </w:rPr>
        <w:fldChar w:fldCharType="end"/>
      </w:r>
      <w:r>
        <w:rPr>
          <w:color w:val="000000"/>
          <w:lang w:val="en-US"/>
        </w:rPr>
        <w:t>)</w:t>
      </w:r>
      <w:r>
        <w:rPr>
          <w:color w:val="000000"/>
          <w:lang w:val="en-US"/>
        </w:rPr>
        <w:t xml:space="preserve"> to open the delay finder every time you enter the transfer – </w:t>
      </w:r>
      <w:r>
        <w:rPr>
          <w:color w:val="000000"/>
          <w:lang w:val="en-US"/>
        </w:rPr>
        <w:t>function</w:t>
      </w:r>
      <w:r>
        <w:rPr>
          <w:color w:val="000000"/>
          <w:lang w:val="en-US"/>
        </w:rPr>
        <w:t xml:space="preserve"> measurement.</w:t>
      </w:r>
    </w:p>
    <w:p>
      <w:pPr>
        <w:pStyle w:val="Tekstblok"/>
        <w:numPr>
          <w:ilvl w:val="0"/>
          <w:numId w:val="140"/>
        </w:numPr>
        <w:tabs>
          <w:tab w:val="clear" w:pos="709"/>
          <w:tab w:val="left" w:pos="720" w:leader="none"/>
        </w:tabs>
        <w:rPr/>
      </w:pPr>
      <w:r>
        <w:rPr>
          <w:color w:val="000000"/>
          <w:lang w:val="en-US"/>
        </w:rPr>
        <w:t xml:space="preserve">Use the </w:t>
      </w:r>
      <w:r>
        <w:rPr>
          <w:b w:val="false"/>
          <w:bCs w:val="false"/>
          <w:i/>
          <w:iCs/>
          <w:color w:val="000000"/>
          <w:lang w:val="en-US"/>
        </w:rPr>
        <w:t>Low – Cut</w:t>
      </w:r>
      <w:r>
        <w:rPr>
          <w:color w:val="000000"/>
          <w:lang w:val="en-US"/>
        </w:rPr>
        <w:t xml:space="preserve"> and the </w:t>
      </w:r>
      <w:r>
        <w:rPr>
          <w:b w:val="false"/>
          <w:bCs w:val="false"/>
          <w:i/>
          <w:iCs/>
          <w:color w:val="000000"/>
          <w:lang w:val="en-US"/>
        </w:rPr>
        <w:t>High – Cut</w:t>
      </w:r>
      <w:r>
        <w:rPr>
          <w:color w:val="000000"/>
          <w:lang w:val="en-US"/>
        </w:rPr>
        <w:t xml:space="preserve"> entry in the menu – bar to remove unwanted frequencies prior to the calculation. See page </w:t>
      </w:r>
      <w:r>
        <w:rPr>
          <w:color w:val="000000"/>
          <w:lang w:val="en-US"/>
        </w:rPr>
        <w:fldChar w:fldCharType="begin"/>
      </w:r>
      <w:r>
        <w:rPr>
          <w:color w:val="000000"/>
          <w:lang w:val="en-US"/>
        </w:rPr>
        <w:instrText> PAGEREF __RefHeading__24890_325124142 \h </w:instrText>
      </w:r>
      <w:r>
        <w:rPr>
          <w:color w:val="000000"/>
          <w:lang w:val="en-US"/>
        </w:rPr>
        <w:fldChar w:fldCharType="separate"/>
      </w:r>
      <w:r>
        <w:rPr>
          <w:color w:val="000000"/>
          <w:lang w:val="en-US"/>
        </w:rPr>
        <w:t>138</w:t>
      </w:r>
      <w:r>
        <w:rPr>
          <w:color w:val="000000"/>
          <w:lang w:val="en-US"/>
        </w:rPr>
        <w:fldChar w:fldCharType="end"/>
      </w:r>
      <w:r>
        <w:rPr>
          <w:color w:val="000000"/>
          <w:lang w:val="en-US"/>
        </w:rPr>
        <w:t xml:space="preserve"> for details.</w:t>
      </w:r>
    </w:p>
    <w:p>
      <w:pPr>
        <w:pStyle w:val="Tekstblok"/>
        <w:numPr>
          <w:ilvl w:val="0"/>
          <w:numId w:val="140"/>
        </w:numPr>
        <w:tabs>
          <w:tab w:val="clear" w:pos="709"/>
          <w:tab w:val="left" w:pos="720" w:leader="none"/>
        </w:tabs>
        <w:rPr>
          <w:color w:val="000000"/>
          <w:lang w:val="en-US"/>
        </w:rPr>
      </w:pPr>
      <w:r>
        <w:rPr>
          <w:color w:val="000000"/>
          <w:lang w:val="en-US"/>
        </w:rPr>
        <w:t>The status – bar on the bottom of the window shows the current state.</w:t>
      </w:r>
    </w:p>
    <w:p>
      <w:pPr>
        <w:pStyle w:val="Tekstblok"/>
        <w:numPr>
          <w:ilvl w:val="0"/>
          <w:numId w:val="140"/>
        </w:numPr>
        <w:tabs>
          <w:tab w:val="clear" w:pos="709"/>
          <w:tab w:val="left" w:pos="720" w:leader="none"/>
        </w:tabs>
        <w:rPr/>
      </w:pPr>
      <w:r>
        <w:rPr>
          <w:color w:val="000000"/>
          <w:lang w:val="en-US"/>
        </w:rPr>
        <w:t xml:space="preserve">To run the delay – finder with all new data, hold the </w:t>
      </w:r>
      <w:r>
        <w:rPr>
          <w:i/>
          <w:iCs/>
          <w:color w:val="000000"/>
          <w:lang w:val="en-US"/>
        </w:rPr>
        <w:t>shift</w:t>
      </w:r>
      <w:r>
        <w:rPr>
          <w:color w:val="000000"/>
          <w:lang w:val="en-US"/>
        </w:rPr>
        <w:t xml:space="preserve"> – key down while you click on </w:t>
      </w:r>
      <w:r>
        <w:rPr>
          <w:i/>
          <w:iCs/>
          <w:color w:val="000000"/>
          <w:lang w:val="en-US"/>
        </w:rPr>
        <w:t>Get It</w:t>
      </w:r>
      <w:r>
        <w:rPr>
          <w:color w:val="000000"/>
          <w:lang w:val="en-US"/>
        </w:rPr>
        <w:t>.</w:t>
      </w:r>
    </w:p>
    <w:p>
      <w:pPr>
        <w:pStyle w:val="Tekstblok"/>
        <w:numPr>
          <w:ilvl w:val="0"/>
          <w:numId w:val="140"/>
        </w:numPr>
        <w:tabs>
          <w:tab w:val="clear" w:pos="709"/>
          <w:tab w:val="left" w:pos="720" w:leader="none"/>
        </w:tabs>
        <w:rPr/>
      </w:pPr>
      <w:r>
        <w:rPr>
          <w:color w:val="000000"/>
          <w:lang w:val="en-US"/>
        </w:rPr>
        <w:t>T</w:t>
      </w:r>
      <w:r>
        <w:rPr>
          <w:color w:val="000000"/>
          <w:lang w:val="en-US"/>
        </w:rPr>
        <w:t>he web – client also supports the delay – finder.</w:t>
      </w:r>
      <w:r>
        <w:br w:type="page"/>
      </w:r>
    </w:p>
    <w:p>
      <w:pPr>
        <w:pStyle w:val="Kop5"/>
        <w:rPr>
          <w:color w:val="000000"/>
          <w:lang w:val="en-US"/>
        </w:rPr>
      </w:pPr>
      <w:bookmarkStart w:id="252" w:name="__RefHeading__27454_1304818041"/>
      <w:bookmarkEnd w:id="252"/>
      <w:r>
        <w:rPr>
          <w:color w:val="000000"/>
          <w:lang w:val="en-US"/>
        </w:rPr>
        <w:t>The menu bar of the Delay – Finder</w:t>
      </w:r>
    </w:p>
    <w:p>
      <w:pPr>
        <w:pStyle w:val="Tomy15"/>
        <w:rPr/>
      </w:pPr>
      <w:r>
        <w:drawing>
          <wp:anchor behindDoc="0" distT="0" distB="71755" distL="0" distR="0" simplePos="0" locked="0" layoutInCell="0" allowOverlap="1" relativeHeight="214">
            <wp:simplePos x="0" y="0"/>
            <wp:positionH relativeFrom="column">
              <wp:align>center</wp:align>
            </wp:positionH>
            <wp:positionV relativeFrom="paragraph">
              <wp:posOffset>22860</wp:posOffset>
            </wp:positionV>
            <wp:extent cx="4971415" cy="219075"/>
            <wp:effectExtent l="0" t="0" r="0" b="0"/>
            <wp:wrapTopAndBottom/>
            <wp:docPr id="345" name="Bild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Bild73" descr="" title=""/>
                    <pic:cNvPicPr>
                      <a:picLocks noChangeAspect="1" noChangeArrowheads="1"/>
                    </pic:cNvPicPr>
                  </pic:nvPicPr>
                  <pic:blipFill>
                    <a:blip r:embed="rId360"/>
                    <a:stretch>
                      <a:fillRect/>
                    </a:stretch>
                  </pic:blipFill>
                  <pic:spPr bwMode="auto">
                    <a:xfrm>
                      <a:off x="0" y="0"/>
                      <a:ext cx="4971415" cy="219075"/>
                    </a:xfrm>
                    <a:prstGeom prst="rect">
                      <a:avLst/>
                    </a:prstGeom>
                  </pic:spPr>
                </pic:pic>
              </a:graphicData>
            </a:graphic>
          </wp:anchor>
        </w:drawing>
      </w:r>
      <w:r>
        <w:rPr>
          <w:color w:val="000000"/>
          <w:lang w:val="en-US"/>
        </w:rPr>
        <w:t xml:space="preserve">The menu bar is located on top of the </w:t>
      </w:r>
      <w:r>
        <w:rPr>
          <w:i/>
          <w:iCs/>
          <w:color w:val="000000"/>
          <w:lang w:val="en-US"/>
        </w:rPr>
        <w:t xml:space="preserve">Delay – Finder </w:t>
      </w:r>
      <w:r>
        <w:rPr>
          <w:i w:val="false"/>
          <w:iCs w:val="false"/>
          <w:color w:val="000000"/>
          <w:lang w:val="en-US"/>
        </w:rPr>
        <w:t>window.</w:t>
      </w:r>
    </w:p>
    <w:p>
      <w:pPr>
        <w:pStyle w:val="Kop6"/>
        <w:rPr>
          <w:i w:val="false"/>
          <w:i w:val="false"/>
          <w:iCs w:val="false"/>
          <w:color w:val="000000"/>
          <w:lang w:val="en-US"/>
        </w:rPr>
      </w:pPr>
      <w:bookmarkStart w:id="253" w:name="__RefHeading___Toc35579_3674554100"/>
      <w:bookmarkEnd w:id="253"/>
      <w:r>
        <w:rPr>
          <w:i w:val="false"/>
          <w:iCs w:val="false"/>
          <w:color w:val="000000"/>
          <w:lang w:val="en-US"/>
        </w:rPr>
        <w:t>The entry Delay Finder</w:t>
      </w:r>
    </w:p>
    <w:p>
      <w:pPr>
        <w:pStyle w:val="Tomy15"/>
        <w:rPr/>
      </w:pPr>
      <w:r>
        <w:drawing>
          <wp:anchor behindDoc="0" distT="0" distB="71755" distL="71755" distR="0" simplePos="0" locked="0" layoutInCell="0" allowOverlap="1" relativeHeight="499">
            <wp:simplePos x="0" y="0"/>
            <wp:positionH relativeFrom="column">
              <wp:align>right</wp:align>
            </wp:positionH>
            <wp:positionV relativeFrom="paragraph">
              <wp:posOffset>21590</wp:posOffset>
            </wp:positionV>
            <wp:extent cx="1080135" cy="1238250"/>
            <wp:effectExtent l="0" t="0" r="0" b="0"/>
            <wp:wrapSquare wrapText="bothSides"/>
            <wp:docPr id="346" name="Bild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Bild74" descr="" title=""/>
                    <pic:cNvPicPr>
                      <a:picLocks noChangeAspect="1" noChangeArrowheads="1"/>
                    </pic:cNvPicPr>
                  </pic:nvPicPr>
                  <pic:blipFill>
                    <a:blip r:embed="rId361"/>
                    <a:stretch>
                      <a:fillRect/>
                    </a:stretch>
                  </pic:blipFill>
                  <pic:spPr bwMode="auto">
                    <a:xfrm>
                      <a:off x="0" y="0"/>
                      <a:ext cx="1080135" cy="1238250"/>
                    </a:xfrm>
                    <a:prstGeom prst="rect">
                      <a:avLst/>
                    </a:prstGeom>
                  </pic:spPr>
                </pic:pic>
              </a:graphicData>
            </a:graphic>
          </wp:anchor>
        </w:drawing>
      </w:r>
      <w:r>
        <w:rPr>
          <w:i w:val="false"/>
          <w:iCs w:val="false"/>
          <w:color w:val="000000"/>
          <w:lang w:val="en-US"/>
        </w:rPr>
        <w:t xml:space="preserve">This entry </w:t>
      </w:r>
      <w:r>
        <w:rPr>
          <w:i w:val="false"/>
          <w:iCs w:val="false"/>
          <w:color w:val="000000"/>
          <w:lang w:val="en-US"/>
        </w:rPr>
        <w:t>contains the same functions as the three buttons on the lower right area.</w:t>
      </w:r>
    </w:p>
    <w:p>
      <w:pPr>
        <w:pStyle w:val="Tomy15"/>
        <w:numPr>
          <w:ilvl w:val="0"/>
          <w:numId w:val="141"/>
        </w:numPr>
        <w:rPr/>
      </w:pPr>
      <w:r>
        <w:rPr>
          <w:b/>
          <w:bCs/>
          <w:i w:val="false"/>
          <w:iCs w:val="false"/>
          <w:color w:val="000000"/>
          <w:lang w:val="en-US"/>
        </w:rPr>
        <w:t xml:space="preserve">Get It </w:t>
      </w:r>
      <w:r>
        <w:rPr>
          <w:i w:val="false"/>
          <w:iCs w:val="false"/>
          <w:color w:val="000000"/>
          <w:lang w:val="en-US"/>
        </w:rPr>
        <w:t>starts a new calculation of the impulse – response.</w:t>
      </w:r>
    </w:p>
    <w:p>
      <w:pPr>
        <w:pStyle w:val="Tomy15"/>
        <w:numPr>
          <w:ilvl w:val="0"/>
          <w:numId w:val="141"/>
        </w:numPr>
        <w:rPr/>
      </w:pPr>
      <w:r>
        <w:rPr>
          <w:b/>
          <w:bCs/>
          <w:i w:val="false"/>
          <w:iCs w:val="false"/>
          <w:color w:val="000000"/>
          <w:lang w:val="en-US"/>
        </w:rPr>
        <w:t>Layout</w:t>
      </w:r>
      <w:r>
        <w:rPr>
          <w:i w:val="false"/>
          <w:iCs w:val="false"/>
          <w:color w:val="000000"/>
          <w:lang w:val="en-US"/>
        </w:rPr>
        <w:t xml:space="preserve"> opens a sub – menu where you can configure the display of the trace.</w:t>
      </w:r>
    </w:p>
    <w:p>
      <w:pPr>
        <w:pStyle w:val="Tomy15"/>
        <w:numPr>
          <w:ilvl w:val="0"/>
          <w:numId w:val="141"/>
        </w:numPr>
        <w:rPr/>
      </w:pPr>
      <w:r>
        <w:rPr>
          <w:b/>
          <w:bCs/>
          <w:i w:val="false"/>
          <w:iCs w:val="false"/>
          <w:color w:val="000000"/>
          <w:lang w:val="en-US"/>
        </w:rPr>
        <w:t>Keep Alive</w:t>
      </w:r>
      <w:r>
        <w:rPr>
          <w:i w:val="false"/>
          <w:iCs w:val="false"/>
          <w:color w:val="000000"/>
          <w:lang w:val="en-US"/>
        </w:rPr>
        <w:t xml:space="preserve"> use this entry to toggle the functionality of the </w:t>
      </w:r>
      <w:r>
        <w:rPr>
          <w:i/>
          <w:iCs/>
          <w:color w:val="000000"/>
          <w:lang w:val="en-US"/>
        </w:rPr>
        <w:t>Apply</w:t>
      </w:r>
      <w:r>
        <w:rPr>
          <w:i w:val="false"/>
          <w:iCs w:val="false"/>
          <w:color w:val="000000"/>
          <w:lang w:val="en-US"/>
        </w:rPr>
        <w:t xml:space="preserve"> function.</w:t>
      </w:r>
    </w:p>
    <w:p>
      <w:pPr>
        <w:pStyle w:val="Tomy15"/>
        <w:numPr>
          <w:ilvl w:val="1"/>
          <w:numId w:val="141"/>
        </w:numPr>
        <w:rPr/>
      </w:pPr>
      <w:r>
        <w:rPr>
          <w:b/>
          <w:bCs/>
          <w:i w:val="false"/>
          <w:iCs w:val="false"/>
          <w:color w:val="000000"/>
          <w:lang w:val="en-US"/>
        </w:rPr>
        <w:t>Checked:</w:t>
      </w:r>
      <w:r>
        <w:rPr>
          <w:i w:val="false"/>
          <w:iCs w:val="false"/>
          <w:color w:val="000000"/>
          <w:lang w:val="en-US"/>
        </w:rPr>
        <w:t xml:space="preserve"> Hitting </w:t>
      </w:r>
      <w:r>
        <w:rPr>
          <w:i/>
          <w:iCs/>
          <w:color w:val="000000"/>
          <w:lang w:val="en-US"/>
        </w:rPr>
        <w:t>Apply</w:t>
      </w:r>
      <w:r>
        <w:rPr>
          <w:i w:val="false"/>
          <w:iCs w:val="false"/>
          <w:color w:val="000000"/>
          <w:lang w:val="en-US"/>
        </w:rPr>
        <w:t xml:space="preserve"> </w:t>
      </w:r>
      <w:r>
        <w:rPr>
          <w:i w:val="false"/>
          <w:iCs w:val="false"/>
          <w:color w:val="000000"/>
          <w:lang w:val="en-US"/>
        </w:rPr>
        <w:t xml:space="preserve">or pressing </w:t>
      </w:r>
      <w:r>
        <w:rPr>
          <w:b/>
          <w:bCs/>
          <w:i w:val="false"/>
          <w:iCs w:val="false"/>
          <w:color w:val="000000"/>
          <w:lang w:val="en-US"/>
        </w:rPr>
        <w:t>F3</w:t>
      </w:r>
      <w:r>
        <w:rPr>
          <w:i w:val="false"/>
          <w:iCs w:val="false"/>
          <w:color w:val="000000"/>
          <w:lang w:val="en-US"/>
        </w:rPr>
        <w:t xml:space="preserve"> </w:t>
      </w:r>
      <w:r>
        <w:rPr>
          <w:i w:val="false"/>
          <w:iCs w:val="false"/>
          <w:color w:val="000000"/>
          <w:lang w:val="en-US"/>
        </w:rPr>
        <w:t xml:space="preserve">will assign the current delay value </w:t>
      </w:r>
      <w:r>
        <w:rPr>
          <w:i w:val="false"/>
          <w:iCs w:val="false"/>
          <w:color w:val="000000"/>
          <w:lang w:val="en-US"/>
        </w:rPr>
        <w:t>only</w:t>
      </w:r>
      <w:r>
        <w:rPr>
          <w:i w:val="false"/>
          <w:iCs w:val="false"/>
          <w:color w:val="000000"/>
          <w:lang w:val="en-US"/>
        </w:rPr>
        <w:t xml:space="preserve">, but will not close the window. To close the window either use </w:t>
      </w:r>
      <w:r>
        <w:rPr>
          <w:i/>
          <w:iCs/>
          <w:color w:val="000000"/>
          <w:lang w:val="en-US"/>
        </w:rPr>
        <w:t>Cancel</w:t>
      </w:r>
      <w:r>
        <w:rPr>
          <w:i w:val="false"/>
          <w:iCs w:val="false"/>
          <w:color w:val="000000"/>
          <w:lang w:val="en-US"/>
        </w:rPr>
        <w:t xml:space="preserve"> </w:t>
      </w:r>
      <w:r>
        <w:rPr>
          <w:i w:val="false"/>
          <w:iCs w:val="false"/>
          <w:color w:val="000000"/>
          <w:lang w:val="en-US"/>
        </w:rPr>
        <w:t xml:space="preserve">or keep the mouse – button or the </w:t>
      </w:r>
      <w:r>
        <w:rPr>
          <w:b/>
          <w:bCs/>
          <w:i w:val="false"/>
          <w:iCs w:val="false"/>
          <w:color w:val="000000"/>
          <w:lang w:val="en-US"/>
        </w:rPr>
        <w:t>F3</w:t>
      </w:r>
      <w:r>
        <w:rPr>
          <w:i w:val="false"/>
          <w:iCs w:val="false"/>
          <w:color w:val="000000"/>
          <w:lang w:val="en-US"/>
        </w:rPr>
        <w:t xml:space="preserve"> key pressed for </w:t>
      </w:r>
      <w:r>
        <w:rPr>
          <w:i w:val="false"/>
          <w:iCs w:val="false"/>
          <w:color w:val="000000"/>
          <w:lang w:val="en-US"/>
        </w:rPr>
        <w:t>at least one</w:t>
      </w:r>
      <w:r>
        <w:rPr>
          <w:i w:val="false"/>
          <w:iCs w:val="false"/>
          <w:color w:val="000000"/>
          <w:lang w:val="en-US"/>
        </w:rPr>
        <w:t xml:space="preserve"> second.</w:t>
      </w:r>
    </w:p>
    <w:p>
      <w:pPr>
        <w:pStyle w:val="Tomy15"/>
        <w:numPr>
          <w:ilvl w:val="1"/>
          <w:numId w:val="141"/>
        </w:numPr>
        <w:rPr/>
      </w:pPr>
      <w:r>
        <w:rPr>
          <w:b/>
          <w:bCs/>
          <w:i w:val="false"/>
          <w:iCs w:val="false"/>
          <w:color w:val="000000"/>
          <w:lang w:val="en-US"/>
        </w:rPr>
        <w:t>Unchecked:</w:t>
      </w:r>
      <w:r>
        <w:rPr>
          <w:i w:val="false"/>
          <w:iCs w:val="false"/>
          <w:color w:val="000000"/>
          <w:lang w:val="en-US"/>
        </w:rPr>
        <w:t xml:space="preserve"> Hitting </w:t>
      </w:r>
      <w:r>
        <w:rPr>
          <w:i/>
          <w:iCs/>
          <w:color w:val="000000"/>
          <w:lang w:val="en-US"/>
        </w:rPr>
        <w:t>Apply</w:t>
      </w:r>
      <w:r>
        <w:rPr>
          <w:i w:val="false"/>
          <w:iCs w:val="false"/>
          <w:color w:val="000000"/>
          <w:lang w:val="en-US"/>
        </w:rPr>
        <w:t xml:space="preserve"> </w:t>
      </w:r>
      <w:r>
        <w:rPr>
          <w:i w:val="false"/>
          <w:iCs w:val="false"/>
          <w:color w:val="000000"/>
          <w:lang w:val="en-US"/>
        </w:rPr>
        <w:t xml:space="preserve">or </w:t>
      </w:r>
      <w:r>
        <w:rPr>
          <w:b/>
          <w:bCs/>
          <w:i w:val="false"/>
          <w:iCs w:val="false"/>
          <w:color w:val="000000"/>
          <w:lang w:val="en-US"/>
        </w:rPr>
        <w:t>F3</w:t>
      </w:r>
      <w:r>
        <w:rPr>
          <w:i w:val="false"/>
          <w:iCs w:val="false"/>
          <w:color w:val="000000"/>
          <w:lang w:val="en-US"/>
        </w:rPr>
        <w:t xml:space="preserve"> </w:t>
      </w:r>
      <w:r>
        <w:rPr>
          <w:i w:val="false"/>
          <w:iCs w:val="false"/>
          <w:color w:val="000000"/>
          <w:lang w:val="en-US"/>
        </w:rPr>
        <w:t>will apply the delay value and will close the window.</w:t>
      </w:r>
    </w:p>
    <w:p>
      <w:pPr>
        <w:pStyle w:val="Tomy15"/>
        <w:numPr>
          <w:ilvl w:val="0"/>
          <w:numId w:val="141"/>
        </w:numPr>
        <w:rPr/>
      </w:pPr>
      <w:r>
        <w:rPr>
          <w:b/>
          <w:bCs/>
          <w:i w:val="false"/>
          <w:iCs w:val="false"/>
          <w:color w:val="000000"/>
          <w:lang w:val="en-US"/>
        </w:rPr>
        <w:t>Cancel</w:t>
      </w:r>
      <w:r>
        <w:rPr>
          <w:i w:val="false"/>
          <w:iCs w:val="false"/>
          <w:color w:val="000000"/>
          <w:lang w:val="en-US"/>
        </w:rPr>
        <w:t xml:space="preserve"> closes the delay – finder without changing the current delay – time setting.</w:t>
      </w:r>
    </w:p>
    <w:p>
      <w:pPr>
        <w:pStyle w:val="Kop6"/>
        <w:rPr>
          <w:i w:val="false"/>
          <w:i w:val="false"/>
          <w:iCs w:val="false"/>
          <w:color w:val="000000"/>
          <w:lang w:val="en-US"/>
        </w:rPr>
      </w:pPr>
      <w:bookmarkStart w:id="254" w:name="__RefHeading__24890_325124142"/>
      <w:bookmarkEnd w:id="254"/>
      <w:r>
        <w:rPr>
          <w:i w:val="false"/>
          <w:iCs w:val="false"/>
          <w:color w:val="000000"/>
          <w:lang w:val="en-US"/>
        </w:rPr>
        <w:t>The entry Low – Cut</w:t>
      </w:r>
    </w:p>
    <w:p>
      <w:pPr>
        <w:pStyle w:val="Tomy15"/>
        <w:rPr/>
      </w:pPr>
      <w:r>
        <w:rPr/>
        <w:t xml:space="preserve">This entry shows a list of the frequencies available for the low – cut. The low – cut is applied during the calculation of the impulse – response. You can use the low – cut to remove unwanted low frequency signals from the impulse – response. </w:t>
      </w:r>
      <w:r>
        <w:rPr/>
        <w:t>The current setting will show on the left of the status – bar at the bottom of the window.</w:t>
      </w:r>
    </w:p>
    <w:p>
      <w:pPr>
        <w:pStyle w:val="Kop6"/>
        <w:rPr/>
      </w:pPr>
      <w:bookmarkStart w:id="255" w:name="__RefHeading___Toc41338_2823577171"/>
      <w:bookmarkEnd w:id="255"/>
      <w:r>
        <w:rPr/>
        <w:t>The entry High – Cut</w:t>
      </w:r>
    </w:p>
    <w:p>
      <w:pPr>
        <w:pStyle w:val="Tomy15"/>
        <w:rPr/>
      </w:pPr>
      <w:r>
        <w:rPr/>
        <w:t xml:space="preserve">This entry shows a list of the frequencies available for the high – cut. The high – cut is applied during the calculation of the impulse – response. Use the high – cut to exclude noise and high – frequency interference from calculation of the impulse – response. </w:t>
      </w:r>
      <w:r>
        <w:rPr/>
        <w:t>The current setting will show on the right of the status – bar at the bottom of the window.</w:t>
      </w:r>
      <w:r>
        <w:br w:type="page"/>
      </w:r>
    </w:p>
    <w:p>
      <w:pPr>
        <w:pStyle w:val="Kop6"/>
        <w:rPr/>
      </w:pPr>
      <w:bookmarkStart w:id="256" w:name="__RefHeading__24892_325124142"/>
      <w:bookmarkEnd w:id="256"/>
      <w:r>
        <w:rPr/>
        <w:t>The entry Trace Copy</w:t>
      </w:r>
    </w:p>
    <w:p>
      <w:pPr>
        <w:pStyle w:val="Tomy15"/>
        <w:rPr/>
      </w:pPr>
      <w:r>
        <w:drawing>
          <wp:anchor behindDoc="0" distT="0" distB="71755" distL="71755" distR="0" simplePos="0" locked="0" layoutInCell="0" allowOverlap="1" relativeHeight="215">
            <wp:simplePos x="0" y="0"/>
            <wp:positionH relativeFrom="column">
              <wp:align>right</wp:align>
            </wp:positionH>
            <wp:positionV relativeFrom="paragraph">
              <wp:posOffset>21590</wp:posOffset>
            </wp:positionV>
            <wp:extent cx="1800225" cy="1151890"/>
            <wp:effectExtent l="0" t="0" r="0" b="0"/>
            <wp:wrapSquare wrapText="bothSides"/>
            <wp:docPr id="347" name="Bild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Bild75" descr="" title=""/>
                    <pic:cNvPicPr>
                      <a:picLocks noChangeAspect="1" noChangeArrowheads="1"/>
                    </pic:cNvPicPr>
                  </pic:nvPicPr>
                  <pic:blipFill>
                    <a:blip r:embed="rId362"/>
                    <a:stretch>
                      <a:fillRect/>
                    </a:stretch>
                  </pic:blipFill>
                  <pic:spPr bwMode="auto">
                    <a:xfrm>
                      <a:off x="0" y="0"/>
                      <a:ext cx="1800225" cy="1151890"/>
                    </a:xfrm>
                    <a:prstGeom prst="rect">
                      <a:avLst/>
                    </a:prstGeom>
                  </pic:spPr>
                </pic:pic>
              </a:graphicData>
            </a:graphic>
          </wp:anchor>
        </w:drawing>
      </w:r>
      <w:r>
        <w:rPr/>
        <w:t xml:space="preserve">Use this entry to make </w:t>
      </w:r>
      <w:r>
        <w:rPr/>
        <w:t xml:space="preserve">and manage an instant copy of the calculated impulse – response. The copy will remain available until you exit </w:t>
      </w:r>
      <w:r>
        <w:rPr>
          <w:b/>
          <w:bCs/>
          <w:i/>
          <w:iCs/>
        </w:rPr>
        <w:t>SATlive</w:t>
      </w:r>
      <w:r>
        <w:rPr/>
        <w:t xml:space="preserve">. See page </w:t>
      </w:r>
      <w:r>
        <w:rPr/>
        <w:fldChar w:fldCharType="begin"/>
      </w:r>
      <w:r>
        <w:rPr/>
        <w:instrText> PAGEREF __RefHeading___Toc42390_1651769397 \h </w:instrText>
      </w:r>
      <w:r>
        <w:rPr/>
        <w:fldChar w:fldCharType="separate"/>
      </w:r>
      <w:r>
        <w:rPr/>
        <w:t>141</w:t>
      </w:r>
      <w:r>
        <w:rPr/>
        <w:fldChar w:fldCharType="end"/>
      </w:r>
      <w:r>
        <w:rPr/>
        <w:t xml:space="preserve"> for further details on the </w:t>
      </w:r>
      <w:r>
        <w:rPr>
          <w:i/>
          <w:iCs/>
        </w:rPr>
        <w:t>trace – copy</w:t>
      </w:r>
      <w:r>
        <w:rPr/>
        <w:t xml:space="preserve"> in the delay – finder window.</w:t>
      </w:r>
    </w:p>
    <w:p>
      <w:pPr>
        <w:pStyle w:val="Tomy15"/>
        <w:numPr>
          <w:ilvl w:val="0"/>
          <w:numId w:val="142"/>
        </w:numPr>
        <w:rPr/>
      </w:pPr>
      <w:r>
        <w:rPr>
          <w:b/>
          <w:bCs/>
        </w:rPr>
        <w:t>Copy Trace</w:t>
      </w:r>
      <w:r>
        <w:rPr/>
        <w:t xml:space="preserve"> creates a copy of the currently shown impulse – response.</w:t>
        <w:br/>
        <w:t xml:space="preserve">You can use the key </w:t>
      </w:r>
      <w:r>
        <w:rPr>
          <w:b/>
          <w:bCs/>
        </w:rPr>
        <w:t>F5</w:t>
      </w:r>
      <w:r>
        <w:rPr/>
        <w:t xml:space="preserve"> on your keyboard to invoke this function.</w:t>
      </w:r>
    </w:p>
    <w:p>
      <w:pPr>
        <w:pStyle w:val="Tomy15"/>
        <w:numPr>
          <w:ilvl w:val="0"/>
          <w:numId w:val="142"/>
        </w:numPr>
        <w:rPr/>
      </w:pPr>
      <w:r>
        <w:rPr>
          <w:b/>
          <w:bCs/>
        </w:rPr>
        <w:t>Show Trace Copy</w:t>
      </w:r>
      <w:r>
        <w:rPr/>
        <w:t xml:space="preserve"> use this entry to </w:t>
      </w:r>
      <w:r>
        <w:rPr/>
        <w:t xml:space="preserve">toggle the visibility of </w:t>
      </w:r>
      <w:r>
        <w:rPr/>
        <w:t>the copy trace.</w:t>
        <w:br/>
        <w:t xml:space="preserve">You can use the key </w:t>
      </w:r>
      <w:r>
        <w:rPr>
          <w:b/>
          <w:bCs/>
        </w:rPr>
        <w:t>F6</w:t>
      </w:r>
      <w:r>
        <w:rPr/>
        <w:t xml:space="preserve"> on your keyboard to invoke this function.</w:t>
      </w:r>
    </w:p>
    <w:p>
      <w:pPr>
        <w:pStyle w:val="Tomy15"/>
        <w:numPr>
          <w:ilvl w:val="0"/>
          <w:numId w:val="142"/>
        </w:numPr>
        <w:rPr/>
      </w:pPr>
      <w:r>
        <w:rPr>
          <w:b/>
          <w:bCs/>
        </w:rPr>
        <w:t>Bring to front</w:t>
      </w:r>
      <w:r>
        <w:rPr/>
        <w:t xml:space="preserve"> makes the copy – trace </w:t>
      </w:r>
      <w:r>
        <w:rPr/>
        <w:t>the top – most trace in the display.</w:t>
        <w:br/>
        <w:t>When this option is enabled the vertical scaling of the display will be based on the peak value of the copy – trace, otherwise on the peak value of the current measurement.</w:t>
        <w:br/>
        <w:t>Please note that the position in time, which always relates to the position of the peak value in the current measurement, is not affected by this setting.</w:t>
      </w:r>
    </w:p>
    <w:p>
      <w:pPr>
        <w:pStyle w:val="Tomy15"/>
        <w:numPr>
          <w:ilvl w:val="0"/>
          <w:numId w:val="142"/>
        </w:numPr>
        <w:rPr>
          <w:b/>
          <w:b/>
          <w:bCs/>
        </w:rPr>
      </w:pPr>
      <w:r>
        <w:rPr>
          <w:b/>
          <w:bCs/>
        </w:rPr>
        <w:t xml:space="preserve">Lock Position </w:t>
      </w:r>
      <w:r>
        <w:rPr>
          <w:b w:val="false"/>
          <w:bCs w:val="false"/>
        </w:rPr>
        <w:t xml:space="preserve">this option determines the </w:t>
      </w:r>
      <w:r>
        <w:rPr>
          <w:b w:val="false"/>
          <w:bCs w:val="false"/>
        </w:rPr>
        <w:t>horizontal position of the</w:t>
      </w:r>
      <w:r>
        <w:rPr>
          <w:b w:val="false"/>
          <w:bCs w:val="false"/>
        </w:rPr>
        <w:t xml:space="preserve"> copy – trace </w:t>
      </w:r>
      <w:r>
        <w:rPr>
          <w:b w:val="false"/>
          <w:bCs w:val="false"/>
        </w:rPr>
        <w:t>in the display</w:t>
      </w:r>
    </w:p>
    <w:p>
      <w:pPr>
        <w:pStyle w:val="Tomy15"/>
        <w:numPr>
          <w:ilvl w:val="1"/>
          <w:numId w:val="142"/>
        </w:numPr>
        <w:rPr>
          <w:b/>
          <w:b/>
          <w:bCs/>
          <w:i w:val="false"/>
          <w:i w:val="false"/>
          <w:iCs w:val="false"/>
        </w:rPr>
      </w:pPr>
      <w:r>
        <w:rPr>
          <w:b/>
          <w:bCs/>
          <w:i w:val="false"/>
          <w:iCs w:val="false"/>
        </w:rPr>
        <w:t xml:space="preserve">Lock Position enabled: </w:t>
      </w:r>
      <w:r>
        <w:rPr>
          <w:b w:val="false"/>
          <w:bCs w:val="false"/>
          <w:i w:val="false"/>
          <w:iCs w:val="false"/>
        </w:rPr>
        <w:t xml:space="preserve">The copy – trace is displayed using its time position, so the peak of the copy – trace is not necessarily at the center of the display, it might even be not visible at all. </w:t>
      </w:r>
      <w:r>
        <w:rPr>
          <w:b w:val="false"/>
          <w:bCs w:val="false"/>
          <w:i w:val="false"/>
          <w:iCs w:val="false"/>
        </w:rPr>
        <w:t>U</w:t>
      </w:r>
      <w:r>
        <w:rPr>
          <w:b w:val="false"/>
          <w:bCs w:val="false"/>
          <w:i w:val="false"/>
          <w:iCs w:val="false"/>
        </w:rPr>
        <w:t xml:space="preserve">se this setting to compare the position in time of both traces. Because the display – range of the delay – finder is limited, we suggest that you use the impulse – response display (see page </w:t>
      </w:r>
      <w:r>
        <w:rPr>
          <w:b w:val="false"/>
          <w:bCs w:val="false"/>
          <w:i w:val="false"/>
          <w:iCs w:val="false"/>
        </w:rPr>
        <w:fldChar w:fldCharType="begin"/>
      </w:r>
      <w:r>
        <w:rPr>
          <w:i w:val="false"/>
          <w:b w:val="false"/>
          <w:iCs w:val="false"/>
          <w:bCs w:val="false"/>
        </w:rPr>
        <w:instrText> PAGEREF __RefHeading__23612_997180846 \h </w:instrText>
      </w:r>
      <w:r>
        <w:rPr>
          <w:i w:val="false"/>
          <w:b w:val="false"/>
          <w:iCs w:val="false"/>
          <w:bCs w:val="false"/>
        </w:rPr>
        <w:fldChar w:fldCharType="separate"/>
      </w:r>
      <w:r>
        <w:rPr>
          <w:i w:val="false"/>
          <w:b w:val="false"/>
          <w:iCs w:val="false"/>
          <w:bCs w:val="false"/>
        </w:rPr>
        <w:t>130</w:t>
      </w:r>
      <w:r>
        <w:rPr>
          <w:i w:val="false"/>
          <w:b w:val="false"/>
          <w:iCs w:val="false"/>
          <w:bCs w:val="false"/>
        </w:rPr>
        <w:fldChar w:fldCharType="end"/>
      </w:r>
      <w:r>
        <w:rPr>
          <w:b w:val="false"/>
          <w:bCs w:val="false"/>
          <w:i w:val="false"/>
          <w:iCs w:val="false"/>
        </w:rPr>
        <w:t>) to adjust delay settings.</w:t>
      </w:r>
    </w:p>
    <w:p>
      <w:pPr>
        <w:pStyle w:val="Tomy15"/>
        <w:numPr>
          <w:ilvl w:val="1"/>
          <w:numId w:val="142"/>
        </w:numPr>
        <w:rPr>
          <w:b/>
          <w:b/>
          <w:bCs/>
          <w:i w:val="false"/>
          <w:i w:val="false"/>
          <w:iCs w:val="false"/>
        </w:rPr>
      </w:pPr>
      <w:r>
        <w:rPr>
          <w:b/>
          <w:bCs/>
          <w:i w:val="false"/>
          <w:iCs w:val="false"/>
        </w:rPr>
        <w:t>Lock Position disabled:</w:t>
      </w:r>
      <w:r>
        <w:rPr>
          <w:b w:val="false"/>
          <w:bCs w:val="false"/>
          <w:i w:val="false"/>
          <w:iCs w:val="false"/>
        </w:rPr>
        <w:t xml:space="preserve"> The copy – trace is moved in a way that the positions of the peaks </w:t>
      </w:r>
      <w:r>
        <w:rPr>
          <w:b w:val="false"/>
          <w:bCs w:val="false"/>
          <w:i w:val="false"/>
          <w:iCs w:val="false"/>
        </w:rPr>
        <w:t>in</w:t>
      </w:r>
      <w:r>
        <w:rPr>
          <w:b w:val="false"/>
          <w:bCs w:val="false"/>
          <w:i w:val="false"/>
          <w:iCs w:val="false"/>
        </w:rPr>
        <w:t xml:space="preserve"> both traces </w:t>
      </w:r>
      <w:r>
        <w:rPr>
          <w:b w:val="false"/>
          <w:bCs w:val="false"/>
          <w:i w:val="false"/>
          <w:iCs w:val="false"/>
        </w:rPr>
        <w:t xml:space="preserve">will show at the center of </w:t>
      </w:r>
      <w:r>
        <w:rPr>
          <w:b w:val="false"/>
          <w:bCs w:val="false"/>
          <w:i w:val="false"/>
          <w:iCs w:val="false"/>
        </w:rPr>
        <w:t xml:space="preserve">the display. </w:t>
      </w:r>
      <w:r>
        <w:rPr>
          <w:b w:val="false"/>
          <w:bCs w:val="false"/>
          <w:i w:val="false"/>
          <w:iCs w:val="false"/>
        </w:rPr>
        <w:t>Use t</w:t>
      </w:r>
      <w:r>
        <w:rPr>
          <w:b w:val="false"/>
          <w:bCs w:val="false"/>
          <w:i w:val="false"/>
          <w:iCs w:val="false"/>
        </w:rPr>
        <w:t xml:space="preserve">his </w:t>
      </w:r>
      <w:r>
        <w:rPr>
          <w:b w:val="false"/>
          <w:bCs w:val="false"/>
          <w:i w:val="false"/>
          <w:iCs w:val="false"/>
        </w:rPr>
        <w:t xml:space="preserve">setting </w:t>
      </w:r>
      <w:r>
        <w:rPr>
          <w:b w:val="false"/>
          <w:bCs w:val="false"/>
          <w:i w:val="false"/>
          <w:iCs w:val="false"/>
        </w:rPr>
        <w:t xml:space="preserve">to compare the form of </w:t>
      </w:r>
      <w:r>
        <w:rPr>
          <w:b w:val="false"/>
          <w:bCs w:val="false"/>
          <w:i w:val="false"/>
          <w:iCs w:val="false"/>
        </w:rPr>
        <w:t>both</w:t>
      </w:r>
      <w:r>
        <w:rPr>
          <w:b w:val="false"/>
          <w:bCs w:val="false"/>
          <w:i w:val="false"/>
          <w:iCs w:val="false"/>
        </w:rPr>
        <w:t xml:space="preserve"> impulse – responses. </w:t>
      </w:r>
      <w:r>
        <w:rPr>
          <w:b w:val="false"/>
          <w:bCs w:val="false"/>
          <w:i w:val="false"/>
          <w:iCs w:val="false"/>
        </w:rPr>
        <w:t>This is helpful to</w:t>
      </w:r>
      <w:r>
        <w:rPr>
          <w:b w:val="false"/>
          <w:bCs w:val="false"/>
          <w:i w:val="false"/>
          <w:iCs w:val="false"/>
        </w:rPr>
        <w:t xml:space="preserve"> compare polarity or to detect failures in the performance of a speaker.</w:t>
      </w:r>
    </w:p>
    <w:p>
      <w:pPr>
        <w:pStyle w:val="Tomy15"/>
        <w:numPr>
          <w:ilvl w:val="0"/>
          <w:numId w:val="142"/>
        </w:numPr>
        <w:rPr>
          <w:b/>
          <w:b/>
          <w:bCs/>
          <w:i w:val="false"/>
          <w:i w:val="false"/>
          <w:iCs w:val="false"/>
        </w:rPr>
      </w:pPr>
      <w:r>
        <w:drawing>
          <wp:anchor behindDoc="0" distT="0" distB="0" distL="0" distR="0" simplePos="0" locked="0" layoutInCell="0" allowOverlap="1" relativeHeight="247">
            <wp:simplePos x="0" y="0"/>
            <wp:positionH relativeFrom="column">
              <wp:posOffset>469265</wp:posOffset>
            </wp:positionH>
            <wp:positionV relativeFrom="paragraph">
              <wp:posOffset>22860</wp:posOffset>
            </wp:positionV>
            <wp:extent cx="152400" cy="152400"/>
            <wp:effectExtent l="0" t="0" r="0" b="0"/>
            <wp:wrapSquare wrapText="bothSides"/>
            <wp:docPr id="348" name="Bild1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Bild166" descr="" title=""/>
                    <pic:cNvPicPr>
                      <a:picLocks noChangeAspect="1" noChangeArrowheads="1"/>
                    </pic:cNvPicPr>
                  </pic:nvPicPr>
                  <pic:blipFill>
                    <a:blip r:embed="rId363"/>
                    <a:stretch>
                      <a:fillRect/>
                    </a:stretch>
                  </pic:blipFill>
                  <pic:spPr bwMode="auto">
                    <a:xfrm>
                      <a:off x="0" y="0"/>
                      <a:ext cx="152400" cy="152400"/>
                    </a:xfrm>
                    <a:prstGeom prst="rect">
                      <a:avLst/>
                    </a:prstGeom>
                  </pic:spPr>
                </pic:pic>
              </a:graphicData>
            </a:graphic>
          </wp:anchor>
        </w:drawing>
      </w:r>
      <w:r>
        <w:rPr>
          <w:b/>
          <w:bCs/>
          <w:i w:val="false"/>
          <w:iCs w:val="false"/>
        </w:rPr>
        <w:t xml:space="preserve">Clear Trace Copy </w:t>
      </w:r>
      <w:r>
        <w:rPr>
          <w:b w:val="false"/>
          <w:bCs w:val="false"/>
          <w:i w:val="false"/>
          <w:iCs w:val="false"/>
        </w:rPr>
        <w:t xml:space="preserve">discards the content of the copy – trace. The content of the copy – trace will be lost. If you just want to hide the trace use the </w:t>
      </w:r>
      <w:r>
        <w:rPr>
          <w:b/>
          <w:bCs/>
          <w:i w:val="false"/>
          <w:iCs w:val="false"/>
        </w:rPr>
        <w:t>Show Trace – Copy</w:t>
      </w:r>
      <w:r>
        <w:rPr>
          <w:b w:val="false"/>
          <w:bCs w:val="false"/>
          <w:i/>
          <w:iCs/>
        </w:rPr>
        <w:t xml:space="preserve"> </w:t>
      </w:r>
      <w:r>
        <w:rPr>
          <w:b w:val="false"/>
          <w:bCs w:val="false"/>
          <w:i w:val="false"/>
          <w:iCs w:val="false"/>
        </w:rPr>
        <w:t>entry instead.</w:t>
      </w:r>
      <w:r>
        <w:br w:type="page"/>
      </w:r>
    </w:p>
    <w:p>
      <w:pPr>
        <w:pStyle w:val="Kop6"/>
        <w:rPr/>
      </w:pPr>
      <w:bookmarkStart w:id="257" w:name="__RefHeading__29271_1304818041"/>
      <w:bookmarkEnd w:id="257"/>
      <w:r>
        <w:rPr/>
        <w:t xml:space="preserve">The entry </w:t>
      </w:r>
      <w:r>
        <w:rPr/>
        <w:t>Marker</w:t>
      </w:r>
    </w:p>
    <w:p>
      <w:pPr>
        <w:pStyle w:val="Tomy15"/>
        <w:rPr/>
      </w:pPr>
      <w:r>
        <w:drawing>
          <wp:anchor behindDoc="0" distT="0" distB="71755" distL="71755" distR="0" simplePos="0" locked="0" layoutInCell="0" allowOverlap="1" relativeHeight="216">
            <wp:simplePos x="0" y="0"/>
            <wp:positionH relativeFrom="column">
              <wp:align>right</wp:align>
            </wp:positionH>
            <wp:positionV relativeFrom="paragraph">
              <wp:posOffset>635</wp:posOffset>
            </wp:positionV>
            <wp:extent cx="1440180" cy="2818765"/>
            <wp:effectExtent l="0" t="0" r="0" b="0"/>
            <wp:wrapSquare wrapText="bothSides"/>
            <wp:docPr id="349" name="Bild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Bild76" descr="" title=""/>
                    <pic:cNvPicPr>
                      <a:picLocks noChangeAspect="1" noChangeArrowheads="1"/>
                    </pic:cNvPicPr>
                  </pic:nvPicPr>
                  <pic:blipFill>
                    <a:blip r:embed="rId364"/>
                    <a:stretch>
                      <a:fillRect/>
                    </a:stretch>
                  </pic:blipFill>
                  <pic:spPr bwMode="auto">
                    <a:xfrm>
                      <a:off x="0" y="0"/>
                      <a:ext cx="1440180" cy="2818765"/>
                    </a:xfrm>
                    <a:prstGeom prst="rect">
                      <a:avLst/>
                    </a:prstGeom>
                  </pic:spPr>
                </pic:pic>
              </a:graphicData>
            </a:graphic>
          </wp:anchor>
        </w:drawing>
      </w:r>
      <w:r>
        <w:rPr/>
        <w:t xml:space="preserve">This entry manages the </w:t>
      </w:r>
      <w:r>
        <w:rPr/>
        <w:t xml:space="preserve">time – markers using the time – marker menu (see page </w:t>
      </w:r>
      <w:r>
        <w:rPr/>
        <w:fldChar w:fldCharType="begin"/>
      </w:r>
      <w:r>
        <w:rPr/>
        <w:instrText> PAGEREF __RefHeading___Toc35651_3672662817 \h </w:instrText>
      </w:r>
      <w:r>
        <w:rPr/>
        <w:fldChar w:fldCharType="separate"/>
      </w:r>
      <w:r>
        <w:rPr/>
        <w:t>308</w:t>
      </w:r>
      <w:r>
        <w:rPr/>
        <w:fldChar w:fldCharType="end"/>
      </w:r>
      <w:r>
        <w:rPr/>
        <w:t>).</w:t>
      </w:r>
    </w:p>
    <w:p>
      <w:pPr>
        <w:pStyle w:val="Tomy15"/>
        <w:rPr/>
      </w:pPr>
      <w:r>
        <w:rPr/>
        <w:t xml:space="preserve">You can invoke the delay – matrix (see page </w:t>
      </w:r>
      <w:r>
        <w:rPr/>
        <w:fldChar w:fldCharType="begin"/>
      </w:r>
      <w:r>
        <w:rPr/>
        <w:instrText> PAGEREF __RefHeading__21678_189244930 \h </w:instrText>
      </w:r>
      <w:r>
        <w:rPr/>
        <w:fldChar w:fldCharType="separate"/>
      </w:r>
      <w:r>
        <w:rPr/>
        <w:t>46</w:t>
      </w:r>
      <w:r>
        <w:rPr/>
        <w:fldChar w:fldCharType="end"/>
      </w:r>
      <w:r>
        <w:rPr/>
        <w:t>) in this menu also.</w:t>
      </w:r>
    </w:p>
    <w:p>
      <w:pPr>
        <w:pStyle w:val="Tomy15"/>
        <w:rPr/>
      </w:pPr>
      <w:r>
        <w:rPr/>
        <w:t>Click onto one of the ten marker labels in this menu to open a sub – menu which will offer in</w:t>
      </w:r>
      <w:r>
        <w:rPr/>
        <w:t xml:space="preserve">dividual settings for the marker. (see page </w:t>
      </w:r>
      <w:r>
        <w:rPr/>
        <w:fldChar w:fldCharType="begin"/>
      </w:r>
      <w:r>
        <w:rPr/>
        <w:instrText> PAGEREF __RefHeading___Toc47912_3672662817 \h </w:instrText>
      </w:r>
      <w:r>
        <w:rPr/>
        <w:fldChar w:fldCharType="separate"/>
      </w:r>
      <w:r>
        <w:rPr/>
        <w:t>309</w:t>
      </w:r>
      <w:r>
        <w:rPr/>
        <w:fldChar w:fldCharType="end"/>
      </w:r>
      <w:r>
        <w:rPr/>
        <w:t>).</w:t>
      </w:r>
    </w:p>
    <w:p>
      <w:pPr>
        <w:pStyle w:val="Tomy15"/>
        <w:rPr/>
      </w:pPr>
      <w:r>
        <w:rPr/>
        <w:t>Below of the ten labels menu you’ll find some global functions to show, hide, reset or clear all ten markers at once.</w:t>
      </w:r>
    </w:p>
    <w:p>
      <w:pPr>
        <w:pStyle w:val="Tomy15"/>
        <w:rPr/>
      </w:pPr>
      <w:r>
        <w:rPr/>
        <w:t>The two entries at the bottom allow you to store and recall the markers from a file.</w:t>
      </w:r>
    </w:p>
    <w:p>
      <w:pPr>
        <w:pStyle w:val="Kop6"/>
        <w:rPr/>
      </w:pPr>
      <w:bookmarkStart w:id="258" w:name="__RefHeading__27452_1304818041"/>
      <w:bookmarkEnd w:id="258"/>
      <w:r>
        <w:rPr/>
        <w:t>The entry Direct – Reference</w:t>
      </w:r>
    </w:p>
    <w:p>
      <w:pPr>
        <w:pStyle w:val="Tomy15"/>
        <w:rPr/>
      </w:pPr>
      <w:r>
        <w:drawing>
          <wp:anchor behindDoc="0" distT="0" distB="36195" distL="71755" distR="0" simplePos="0" locked="0" layoutInCell="0" allowOverlap="1" relativeHeight="217">
            <wp:simplePos x="0" y="0"/>
            <wp:positionH relativeFrom="column">
              <wp:align>right</wp:align>
            </wp:positionH>
            <wp:positionV relativeFrom="paragraph">
              <wp:posOffset>-47625</wp:posOffset>
            </wp:positionV>
            <wp:extent cx="1028700" cy="666115"/>
            <wp:effectExtent l="0" t="0" r="0" b="0"/>
            <wp:wrapSquare wrapText="bothSides"/>
            <wp:docPr id="350" name="Bild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Bild77" descr="" title=""/>
                    <pic:cNvPicPr>
                      <a:picLocks noChangeAspect="1" noChangeArrowheads="1"/>
                    </pic:cNvPicPr>
                  </pic:nvPicPr>
                  <pic:blipFill>
                    <a:blip r:embed="rId365"/>
                    <a:stretch>
                      <a:fillRect/>
                    </a:stretch>
                  </pic:blipFill>
                  <pic:spPr bwMode="auto">
                    <a:xfrm>
                      <a:off x="0" y="0"/>
                      <a:ext cx="1028700" cy="666115"/>
                    </a:xfrm>
                    <a:prstGeom prst="rect">
                      <a:avLst/>
                    </a:prstGeom>
                  </pic:spPr>
                </pic:pic>
              </a:graphicData>
            </a:graphic>
          </wp:anchor>
        </w:drawing>
      </w:r>
      <w:r>
        <w:rPr/>
        <w:t xml:space="preserve">This entry contains two functions for the management of the delay used by the </w:t>
      </w:r>
      <w:r>
        <w:rPr>
          <w:b/>
          <w:bCs/>
          <w:i w:val="false"/>
          <w:iCs w:val="false"/>
        </w:rPr>
        <w:t>Direct – Reference</w:t>
      </w:r>
      <w:r>
        <w:rPr/>
        <w:t xml:space="preserve"> feature. See page </w:t>
      </w:r>
      <w:r>
        <w:rPr/>
        <w:fldChar w:fldCharType="begin"/>
      </w:r>
      <w:r>
        <w:rPr/>
        <w:instrText> PAGEREF __RefHeading__21447_1132721720 \h </w:instrText>
      </w:r>
      <w:r>
        <w:rPr/>
        <w:fldChar w:fldCharType="separate"/>
      </w:r>
      <w:r>
        <w:rPr/>
        <w:t>354</w:t>
      </w:r>
      <w:r>
        <w:rPr/>
        <w:fldChar w:fldCharType="end"/>
      </w:r>
      <w:r>
        <w:rPr/>
        <w:t xml:space="preserve"> </w:t>
      </w:r>
      <w:r>
        <w:rPr/>
        <w:t xml:space="preserve">for a close description of the </w:t>
      </w:r>
      <w:r>
        <w:rPr>
          <w:b/>
          <w:bCs/>
          <w:i w:val="false"/>
          <w:iCs w:val="false"/>
        </w:rPr>
        <w:t>Direct – Reference</w:t>
      </w:r>
      <w:r>
        <w:rPr>
          <w:i/>
          <w:iCs/>
        </w:rPr>
        <w:t xml:space="preserve"> </w:t>
      </w:r>
      <w:r>
        <w:rPr>
          <w:i w:val="false"/>
          <w:iCs w:val="false"/>
        </w:rPr>
        <w:t>feature.</w:t>
      </w:r>
    </w:p>
    <w:p>
      <w:pPr>
        <w:pStyle w:val="Tekstblok"/>
        <w:numPr>
          <w:ilvl w:val="0"/>
          <w:numId w:val="143"/>
        </w:numPr>
        <w:rPr/>
      </w:pPr>
      <w:r>
        <w:rPr>
          <w:b/>
          <w:bCs/>
          <w:i w:val="false"/>
          <w:iCs w:val="false"/>
          <w:lang w:val="en-US"/>
        </w:rPr>
        <w:t>Reset</w:t>
      </w:r>
      <w:r>
        <w:rPr>
          <w:lang w:val="en-US"/>
        </w:rPr>
        <w:t xml:space="preserve"> triggers the </w:t>
      </w:r>
      <w:r>
        <w:rPr>
          <w:b w:val="false"/>
          <w:bCs w:val="false"/>
          <w:i/>
          <w:iCs/>
          <w:lang w:val="en-US"/>
        </w:rPr>
        <w:t xml:space="preserve">Set Direct-Reference Delay to Default </w:t>
      </w:r>
      <w:r>
        <w:rPr>
          <w:i w:val="false"/>
          <w:iCs w:val="false"/>
          <w:lang w:val="en-US"/>
        </w:rPr>
        <w:t xml:space="preserve">function, </w:t>
      </w:r>
      <w:r>
        <w:rPr>
          <w:i w:val="false"/>
          <w:iCs w:val="false"/>
          <w:lang w:val="en-US"/>
        </w:rPr>
        <w:t xml:space="preserve">which sets the delay of the </w:t>
      </w:r>
      <w:r>
        <w:rPr>
          <w:b w:val="false"/>
          <w:bCs w:val="false"/>
          <w:i/>
          <w:iCs/>
          <w:lang w:val="en-US"/>
        </w:rPr>
        <w:t>Direct – Reference</w:t>
      </w:r>
      <w:r>
        <w:rPr>
          <w:i w:val="false"/>
          <w:iCs w:val="false"/>
          <w:lang w:val="en-US"/>
        </w:rPr>
        <w:t xml:space="preserve"> feature to a default value.</w:t>
      </w:r>
    </w:p>
    <w:p>
      <w:pPr>
        <w:pStyle w:val="Tekstblok"/>
        <w:numPr>
          <w:ilvl w:val="0"/>
          <w:numId w:val="143"/>
        </w:numPr>
        <w:rPr/>
      </w:pPr>
      <w:r>
        <w:rPr>
          <w:b/>
          <w:bCs/>
          <w:i w:val="false"/>
          <w:iCs w:val="false"/>
          <w:lang w:val="en-US"/>
        </w:rPr>
        <w:t>Assign</w:t>
      </w:r>
      <w:r>
        <w:rPr>
          <w:i w:val="false"/>
          <w:iCs w:val="false"/>
          <w:lang w:val="en-US"/>
        </w:rPr>
        <w:t xml:space="preserve"> triggers the </w:t>
      </w:r>
      <w:r>
        <w:rPr>
          <w:b/>
          <w:bCs/>
          <w:i w:val="false"/>
          <w:iCs w:val="false"/>
          <w:lang w:val="en-US"/>
        </w:rPr>
        <w:t>Apply current delay to Direct-Reference</w:t>
      </w:r>
      <w:r>
        <w:rPr>
          <w:i w:val="false"/>
          <w:iCs w:val="false"/>
          <w:lang w:val="en-US"/>
        </w:rPr>
        <w:t xml:space="preserve"> </w:t>
      </w:r>
      <w:r>
        <w:rPr>
          <w:i w:val="false"/>
          <w:iCs w:val="false"/>
          <w:lang w:val="en-US"/>
        </w:rPr>
        <w:t xml:space="preserve">function </w:t>
      </w:r>
      <w:r>
        <w:rPr>
          <w:i w:val="false"/>
          <w:iCs w:val="false"/>
          <w:lang w:val="en-US"/>
        </w:rPr>
        <w:t xml:space="preserve">using the delay-value in the delay – finder, </w:t>
      </w:r>
      <w:r>
        <w:rPr>
          <w:i w:val="false"/>
          <w:iCs w:val="false"/>
          <w:lang w:val="en-US"/>
        </w:rPr>
        <w:t xml:space="preserve">closes the delay – finder, </w:t>
      </w:r>
      <w:r>
        <w:rPr>
          <w:i w:val="false"/>
          <w:iCs w:val="false"/>
          <w:lang w:val="en-US"/>
        </w:rPr>
        <w:t xml:space="preserve">returns to the main window </w:t>
      </w:r>
      <w:r>
        <w:rPr>
          <w:i w:val="false"/>
          <w:iCs w:val="false"/>
          <w:lang w:val="en-US"/>
        </w:rPr>
        <w:t>and sets the current delay to zero.</w:t>
      </w:r>
      <w:r>
        <w:rPr>
          <w:i w:val="false"/>
          <w:iCs w:val="false"/>
          <w:lang w:val="en-US"/>
        </w:rPr>
        <w:br/>
        <w:t xml:space="preserve">This entry is visible only if a valid delay </w:t>
      </w:r>
      <w:r>
        <w:rPr>
          <w:i w:val="false"/>
          <w:iCs w:val="false"/>
          <w:lang w:val="en-US"/>
        </w:rPr>
        <w:t>has been</w:t>
      </w:r>
      <w:r>
        <w:rPr>
          <w:i w:val="false"/>
          <w:iCs w:val="false"/>
          <w:lang w:val="en-US"/>
        </w:rPr>
        <w:t xml:space="preserve"> measured by the delay –</w:t>
      </w:r>
      <w:r>
        <w:rPr>
          <w:i w:val="false"/>
          <w:iCs w:val="false"/>
          <w:lang w:val="en-US"/>
        </w:rPr>
        <w:t xml:space="preserve"> </w:t>
      </w:r>
      <w:r>
        <w:rPr>
          <w:i w:val="false"/>
          <w:iCs w:val="false"/>
          <w:lang w:val="en-US"/>
        </w:rPr>
        <w:t>finder.</w:t>
      </w:r>
      <w:r>
        <w:br w:type="page"/>
      </w:r>
    </w:p>
    <w:p>
      <w:pPr>
        <w:pStyle w:val="Kop3"/>
        <w:rPr/>
      </w:pPr>
      <w:bookmarkStart w:id="259" w:name="__RefHeading___Toc42390_1651769397"/>
      <w:bookmarkEnd w:id="259"/>
      <w:r>
        <w:rPr/>
        <w:t xml:space="preserve">Trace – </w:t>
      </w:r>
      <w:r>
        <w:rPr/>
        <w:t>C</w:t>
      </w:r>
      <w:r>
        <w:rPr/>
        <w:t>opy</w:t>
      </w:r>
    </w:p>
    <w:p>
      <w:pPr>
        <w:pStyle w:val="Tomy15"/>
        <w:rPr/>
      </w:pPr>
      <w:r>
        <w:drawing>
          <wp:anchor behindDoc="0" distT="0" distB="71755" distL="71755" distR="0" simplePos="0" locked="0" layoutInCell="0" allowOverlap="1" relativeHeight="638">
            <wp:simplePos x="0" y="0"/>
            <wp:positionH relativeFrom="column">
              <wp:align>right</wp:align>
            </wp:positionH>
            <wp:positionV relativeFrom="paragraph">
              <wp:posOffset>21590</wp:posOffset>
            </wp:positionV>
            <wp:extent cx="2520315" cy="1943735"/>
            <wp:effectExtent l="0" t="0" r="0" b="0"/>
            <wp:wrapSquare wrapText="bothSides"/>
            <wp:docPr id="351" name="Bild4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Bild434" descr="" title=""/>
                    <pic:cNvPicPr>
                      <a:picLocks noChangeAspect="1" noChangeArrowheads="1"/>
                    </pic:cNvPicPr>
                  </pic:nvPicPr>
                  <pic:blipFill>
                    <a:blip r:embed="rId366"/>
                    <a:stretch>
                      <a:fillRect/>
                    </a:stretch>
                  </pic:blipFill>
                  <pic:spPr bwMode="auto">
                    <a:xfrm>
                      <a:off x="0" y="0"/>
                      <a:ext cx="2520315" cy="1943735"/>
                    </a:xfrm>
                    <a:prstGeom prst="rect">
                      <a:avLst/>
                    </a:prstGeom>
                  </pic:spPr>
                </pic:pic>
              </a:graphicData>
            </a:graphic>
          </wp:anchor>
        </w:drawing>
      </w:r>
      <w:r>
        <w:rPr/>
        <w:t xml:space="preserve">This page refers to the trace – copy available in the delay – finder window (see page </w:t>
      </w:r>
      <w:r>
        <w:rPr/>
        <w:fldChar w:fldCharType="begin"/>
      </w:r>
      <w:r>
        <w:rPr/>
        <w:instrText> PAGEREF __RefHeading__22960_516930338 \h </w:instrText>
      </w:r>
      <w:r>
        <w:rPr/>
        <w:fldChar w:fldCharType="separate"/>
      </w:r>
      <w:r>
        <w:rPr/>
        <w:t>135</w:t>
      </w:r>
      <w:r>
        <w:rPr/>
        <w:fldChar w:fldCharType="end"/>
      </w:r>
      <w:r>
        <w:rPr/>
        <w:t>).</w:t>
      </w:r>
    </w:p>
    <w:p>
      <w:pPr>
        <w:pStyle w:val="Tomy15"/>
        <w:rPr/>
      </w:pPr>
      <w:r>
        <w:rPr/>
        <w:t xml:space="preserve">All functions related to the trace – copy can be found in the menu entry </w:t>
      </w:r>
      <w:r>
        <w:rPr>
          <w:i/>
          <w:iCs/>
        </w:rPr>
        <w:t>Trace Copy</w:t>
      </w:r>
      <w:r>
        <w:rPr/>
        <w:t xml:space="preserve"> (see page </w:t>
      </w:r>
      <w:r>
        <w:rPr/>
        <w:fldChar w:fldCharType="begin"/>
      </w:r>
      <w:r>
        <w:rPr/>
        <w:instrText> PAGEREF __RefHeading__24892_325124142 \h </w:instrText>
      </w:r>
      <w:r>
        <w:rPr/>
        <w:fldChar w:fldCharType="separate"/>
      </w:r>
      <w:r>
        <w:rPr/>
        <w:t>139</w:t>
      </w:r>
      <w:r>
        <w:rPr/>
        <w:fldChar w:fldCharType="end"/>
      </w:r>
      <w:r>
        <w:rPr/>
        <w:t xml:space="preserve">). You can </w:t>
      </w:r>
      <w:r>
        <w:rPr/>
        <w:t xml:space="preserve">execute </w:t>
      </w:r>
      <w:r>
        <w:rPr/>
        <w:t xml:space="preserve">the basic </w:t>
      </w:r>
      <w:r>
        <w:rPr/>
        <w:t>tasks</w:t>
      </w:r>
      <w:r>
        <w:rPr/>
        <w:t xml:space="preserve"> </w:t>
      </w:r>
      <w:r>
        <w:rPr>
          <w:i/>
          <w:iCs/>
        </w:rPr>
        <w:t>Assign</w:t>
      </w:r>
      <w:r>
        <w:rPr/>
        <w:t xml:space="preserve"> and </w:t>
      </w:r>
      <w:r>
        <w:rPr>
          <w:i/>
          <w:iCs/>
        </w:rPr>
        <w:t>Show/Hide</w:t>
      </w:r>
      <w:r>
        <w:rPr/>
        <w:t xml:space="preserve"> </w:t>
      </w:r>
      <w:r>
        <w:rPr/>
        <w:t xml:space="preserve">for the trace – copy using the keys </w:t>
      </w:r>
      <w:r>
        <w:rPr>
          <w:b/>
          <w:bCs/>
          <w:i/>
          <w:iCs/>
        </w:rPr>
        <w:t>F5</w:t>
      </w:r>
      <w:r>
        <w:rPr/>
        <w:t xml:space="preserve"> (Assign) and </w:t>
      </w:r>
      <w:r>
        <w:rPr>
          <w:b/>
          <w:bCs/>
          <w:i/>
          <w:iCs/>
        </w:rPr>
        <w:t>F6</w:t>
      </w:r>
      <w:r>
        <w:rPr/>
        <w:t xml:space="preserve"> (Toggle visibility) also.</w:t>
      </w:r>
    </w:p>
    <w:p>
      <w:pPr>
        <w:pStyle w:val="Tomy15"/>
        <w:rPr/>
      </w:pPr>
      <w:r>
        <w:rPr/>
        <w:t>As long as the trace copy shows its parameter will show in the upper right area of the display.</w:t>
      </w:r>
    </w:p>
    <w:p>
      <w:pPr>
        <w:pStyle w:val="Tomy15"/>
        <w:rPr/>
      </w:pPr>
      <w:r>
        <w:rPr/>
        <w:t>If filters had been used for the calculation of the trace – copy, then the upper two lines will show the parameters of the filters.</w:t>
      </w:r>
    </w:p>
    <w:p>
      <w:pPr>
        <w:pStyle w:val="Tomy15"/>
        <w:rPr/>
      </w:pPr>
      <w:r>
        <w:rPr/>
        <w:t xml:space="preserve">The next line shows the polarity of the peak. The state of the </w:t>
      </w:r>
      <w:r>
        <w:rPr>
          <w:i/>
          <w:iCs/>
        </w:rPr>
        <w:t>Lock Position</w:t>
      </w:r>
      <w:r>
        <w:rPr/>
        <w:t xml:space="preserve"> setting (see </w:t>
      </w:r>
      <w:r>
        <w:rPr/>
        <w:t>p</w:t>
      </w:r>
      <w:r>
        <w:rPr/>
        <w:t xml:space="preserve">age </w:t>
      </w:r>
      <w:r>
        <w:rPr/>
        <w:fldChar w:fldCharType="begin"/>
      </w:r>
      <w:r>
        <w:rPr/>
        <w:instrText> PAGEREF __RefHeading__24892_325124142 \h </w:instrText>
      </w:r>
      <w:r>
        <w:rPr/>
        <w:fldChar w:fldCharType="separate"/>
      </w:r>
      <w:r>
        <w:rPr/>
        <w:t>139</w:t>
      </w:r>
      <w:r>
        <w:rPr/>
        <w:fldChar w:fldCharType="end"/>
      </w:r>
      <w:r>
        <w:rPr/>
        <w:t xml:space="preserve">) in the menu will show in this line also. If </w:t>
      </w:r>
      <w:r>
        <w:rPr>
          <w:i/>
          <w:iCs/>
        </w:rPr>
        <w:t>Lock Position</w:t>
      </w:r>
      <w:r>
        <w:rPr/>
        <w:t xml:space="preserve"> shows up, the trace – copy shows at the correct position in time. Otherwise its peak will show at the center of the display.</w:t>
        <w:br/>
      </w:r>
      <w:r>
        <w:rPr/>
        <w:t xml:space="preserve">Should the </w:t>
      </w:r>
      <w:r>
        <w:rPr/>
        <w:t>position of the peaks differ for the current trace and the trace – copy, then the difference in time will show in the next line.</w:t>
      </w:r>
    </w:p>
    <w:p>
      <w:pPr>
        <w:pStyle w:val="Tomy15"/>
        <w:rPr>
          <w:b/>
          <w:b/>
          <w:bCs/>
        </w:rPr>
      </w:pPr>
      <w:r>
        <w:rPr>
          <w:b/>
          <w:bCs/>
        </w:rPr>
        <w:t>Hints:</w:t>
      </w:r>
    </w:p>
    <w:p>
      <w:pPr>
        <w:pStyle w:val="Tomy15"/>
        <w:numPr>
          <w:ilvl w:val="0"/>
          <w:numId w:val="144"/>
        </w:numPr>
        <w:rPr/>
      </w:pPr>
      <w:r>
        <w:rPr/>
        <w:t xml:space="preserve">The current </w:t>
      </w:r>
      <w:r>
        <w:rPr/>
        <w:t>t</w:t>
      </w:r>
      <w:r>
        <w:rPr/>
        <w:t xml:space="preserve">race – </w:t>
      </w:r>
      <w:r>
        <w:rPr/>
        <w:t>c</w:t>
      </w:r>
      <w:r>
        <w:rPr/>
        <w:t xml:space="preserve">opy will save when you close the delay – finder display. It will be available until you exit </w:t>
      </w:r>
      <w:r>
        <w:rPr>
          <w:b/>
          <w:bCs/>
          <w:i/>
          <w:iCs/>
        </w:rPr>
        <w:t>SATlive</w:t>
      </w:r>
      <w:r>
        <w:rPr/>
        <w:t>.</w:t>
      </w:r>
    </w:p>
    <w:p>
      <w:pPr>
        <w:pStyle w:val="Tomy15"/>
        <w:numPr>
          <w:ilvl w:val="0"/>
          <w:numId w:val="144"/>
        </w:numPr>
        <w:rPr/>
      </w:pPr>
      <w:r>
        <w:rPr/>
        <w:t xml:space="preserve">Use the entry </w:t>
      </w:r>
      <w:r>
        <w:rPr>
          <w:i/>
          <w:iCs/>
        </w:rPr>
        <w:t>Bring to Front</w:t>
      </w:r>
      <w:r>
        <w:rPr/>
        <w:t xml:space="preserve"> in the menu to draw the trace – copy in front of the current trace. This setting will scale the vertical axis to fit the peak of the trace – copy. Otherwise the vertical axis will scale to fit the peak of the current trace.</w:t>
      </w:r>
    </w:p>
    <w:p>
      <w:pPr>
        <w:pStyle w:val="Tomy15"/>
        <w:numPr>
          <w:ilvl w:val="0"/>
          <w:numId w:val="144"/>
        </w:numPr>
        <w:rPr/>
      </w:pPr>
      <w:r>
        <w:rPr/>
        <w:t>The center of the display is always based on the peak’s position in the current trace. Only if not current trace will be available and a trace – copy still exists, the center of the display will be adjusted according to the peak of the trace – copy.</w:t>
      </w:r>
      <w:r>
        <w:br w:type="page"/>
      </w:r>
    </w:p>
    <w:p>
      <w:pPr>
        <w:pStyle w:val="Kop3"/>
        <w:rPr/>
      </w:pPr>
      <w:bookmarkStart w:id="260" w:name="__RefHeading__25193_1248855964"/>
      <w:bookmarkEnd w:id="260"/>
      <w:r>
        <w:rPr/>
        <w:t>Delay – State Display</w:t>
      </w:r>
      <w:bookmarkStart w:id="261" w:name="Ref_LDF"/>
      <w:bookmarkEnd w:id="261"/>
      <w:r>
        <w:rPr/>
      </w:r>
    </w:p>
    <w:p>
      <w:pPr>
        <w:pStyle w:val="Tekstblok"/>
        <w:rPr/>
      </w:pPr>
      <w:r>
        <w:drawing>
          <wp:anchor behindDoc="0" distT="0" distB="71755" distL="71755" distR="0" simplePos="0" locked="0" layoutInCell="0" allowOverlap="1" relativeHeight="289">
            <wp:simplePos x="0" y="0"/>
            <wp:positionH relativeFrom="column">
              <wp:align>right</wp:align>
            </wp:positionH>
            <wp:positionV relativeFrom="paragraph">
              <wp:posOffset>635</wp:posOffset>
            </wp:positionV>
            <wp:extent cx="1440180" cy="1007745"/>
            <wp:effectExtent l="0" t="0" r="0" b="0"/>
            <wp:wrapSquare wrapText="bothSides"/>
            <wp:docPr id="352" name="Bild2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Bild288" descr="" title=""/>
                    <pic:cNvPicPr>
                      <a:picLocks noChangeAspect="1" noChangeArrowheads="1"/>
                    </pic:cNvPicPr>
                  </pic:nvPicPr>
                  <pic:blipFill>
                    <a:blip r:embed="rId367"/>
                    <a:stretch>
                      <a:fillRect/>
                    </a:stretch>
                  </pic:blipFill>
                  <pic:spPr bwMode="auto">
                    <a:xfrm>
                      <a:off x="0" y="0"/>
                      <a:ext cx="1440180" cy="1007745"/>
                    </a:xfrm>
                    <a:prstGeom prst="rect">
                      <a:avLst/>
                    </a:prstGeom>
                  </pic:spPr>
                </pic:pic>
              </a:graphicData>
            </a:graphic>
          </wp:anchor>
        </w:drawing>
      </w:r>
      <w:r>
        <w:rPr/>
        <w:t>The delay – state display, which is visible only during the measurement of the transfer – function, indicates the current state of the impulse – response calculated in the background.</w:t>
        <w:br/>
      </w:r>
      <w:r>
        <w:rPr/>
        <w:t xml:space="preserve">This impulse – response, which you can configure in the popup menu assigned to the delay display (see page </w:t>
      </w:r>
      <w:r>
        <w:rPr/>
        <w:fldChar w:fldCharType="begin"/>
      </w:r>
      <w:r>
        <w:rPr/>
        <w:instrText> PAGEREF __RefHeading__24294_174066489 \h </w:instrText>
      </w:r>
      <w:r>
        <w:rPr/>
        <w:fldChar w:fldCharType="separate"/>
      </w:r>
      <w:r>
        <w:rPr/>
        <w:t>165</w:t>
      </w:r>
      <w:r>
        <w:rPr/>
        <w:fldChar w:fldCharType="end"/>
      </w:r>
      <w:r>
        <w:rPr/>
        <w:t xml:space="preserve"> for details), is calculated in the background of the calculation of the transfer – function.</w:t>
      </w:r>
    </w:p>
    <w:p>
      <w:pPr>
        <w:pStyle w:val="Tekstblok"/>
        <w:rPr/>
      </w:pPr>
      <w:r>
        <w:rPr/>
        <w:t>Th</w:t>
      </w:r>
      <w:r>
        <w:rPr/>
        <w:t>e</w:t>
      </w:r>
      <w:r>
        <w:rPr/>
        <w:t xml:space="preserve"> display is located on the upper right </w:t>
      </w:r>
      <w:r>
        <w:rPr/>
        <w:t>area. It shows the polarity of the impulse – response in the upper section and it’s lower section indicates the difference between the position of the peak in the impulse – response and the delay value currently used.</w:t>
      </w:r>
    </w:p>
    <w:p>
      <w:pPr>
        <w:pStyle w:val="Tekstblok"/>
        <w:rPr/>
      </w:pPr>
      <w:r>
        <w:drawing>
          <wp:anchor behindDoc="0" distT="0" distB="71755" distL="71755" distR="0" simplePos="0" locked="0" layoutInCell="0" allowOverlap="1" relativeHeight="290">
            <wp:simplePos x="0" y="0"/>
            <wp:positionH relativeFrom="column">
              <wp:align>right</wp:align>
            </wp:positionH>
            <wp:positionV relativeFrom="paragraph">
              <wp:posOffset>22860</wp:posOffset>
            </wp:positionV>
            <wp:extent cx="351790" cy="342900"/>
            <wp:effectExtent l="0" t="0" r="0" b="0"/>
            <wp:wrapSquare wrapText="bothSides"/>
            <wp:docPr id="353" name="Bild2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Bild289" descr="" title=""/>
                    <pic:cNvPicPr>
                      <a:picLocks noChangeAspect="1" noChangeArrowheads="1"/>
                    </pic:cNvPicPr>
                  </pic:nvPicPr>
                  <pic:blipFill>
                    <a:blip r:embed="rId368"/>
                    <a:stretch>
                      <a:fillRect/>
                    </a:stretch>
                  </pic:blipFill>
                  <pic:spPr bwMode="auto">
                    <a:xfrm>
                      <a:off x="0" y="0"/>
                      <a:ext cx="351790" cy="342900"/>
                    </a:xfrm>
                    <a:prstGeom prst="rect">
                      <a:avLst/>
                    </a:prstGeom>
                  </pic:spPr>
                </pic:pic>
              </a:graphicData>
            </a:graphic>
          </wp:anchor>
        </w:drawing>
      </w:r>
      <w:r>
        <w:rPr/>
        <w:t>An empty delay – state display indicates that no valid information could be obtained from the impulse – response.</w:t>
      </w:r>
    </w:p>
    <w:p>
      <w:pPr>
        <w:pStyle w:val="Kop4"/>
        <w:rPr/>
      </w:pPr>
      <w:bookmarkStart w:id="262" w:name="__RefHeading___Toc41340_2823577171"/>
      <w:bookmarkEnd w:id="262"/>
      <w:r>
        <w:rPr/>
        <w:t>Polarity information</w:t>
      </w:r>
    </w:p>
    <w:p>
      <w:pPr>
        <w:pStyle w:val="Tekstblok"/>
        <w:rPr/>
      </w:pPr>
      <w:r>
        <w:drawing>
          <wp:anchor behindDoc="0" distT="0" distB="71755" distL="71755" distR="0" simplePos="0" locked="0" layoutInCell="0" allowOverlap="1" relativeHeight="514">
            <wp:simplePos x="0" y="0"/>
            <wp:positionH relativeFrom="column">
              <wp:align>right</wp:align>
            </wp:positionH>
            <wp:positionV relativeFrom="paragraph">
              <wp:posOffset>21590</wp:posOffset>
            </wp:positionV>
            <wp:extent cx="295275" cy="295275"/>
            <wp:effectExtent l="0" t="0" r="0" b="0"/>
            <wp:wrapSquare wrapText="bothSides"/>
            <wp:docPr id="354" name="Bild2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Bild290" descr="" title=""/>
                    <pic:cNvPicPr>
                      <a:picLocks noChangeAspect="1" noChangeArrowheads="1"/>
                    </pic:cNvPicPr>
                  </pic:nvPicPr>
                  <pic:blipFill>
                    <a:blip r:embed="rId369"/>
                    <a:stretch>
                      <a:fillRect/>
                    </a:stretch>
                  </pic:blipFill>
                  <pic:spPr bwMode="auto">
                    <a:xfrm>
                      <a:off x="0" y="0"/>
                      <a:ext cx="295275" cy="295275"/>
                    </a:xfrm>
                    <a:prstGeom prst="rect">
                      <a:avLst/>
                    </a:prstGeom>
                  </pic:spPr>
                </pic:pic>
              </a:graphicData>
            </a:graphic>
          </wp:anchor>
        </w:drawing>
      </w:r>
      <w:r>
        <w:rPr/>
        <w:t>If the peak of the impulse – response is positive, then the upper section shows a peak pointing upwards on a green colored background.</w:t>
      </w:r>
    </w:p>
    <w:p>
      <w:pPr>
        <w:pStyle w:val="Tekstblok"/>
        <w:rPr/>
      </w:pPr>
      <w:r>
        <w:drawing>
          <wp:anchor behindDoc="0" distT="0" distB="71755" distL="71755" distR="0" simplePos="0" locked="0" layoutInCell="0" allowOverlap="1" relativeHeight="515">
            <wp:simplePos x="0" y="0"/>
            <wp:positionH relativeFrom="column">
              <wp:align>right</wp:align>
            </wp:positionH>
            <wp:positionV relativeFrom="paragraph">
              <wp:posOffset>22860</wp:posOffset>
            </wp:positionV>
            <wp:extent cx="304800" cy="295275"/>
            <wp:effectExtent l="0" t="0" r="0" b="0"/>
            <wp:wrapSquare wrapText="bothSides"/>
            <wp:docPr id="355" name="Bild2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Bild291" descr="" title=""/>
                    <pic:cNvPicPr>
                      <a:picLocks noChangeAspect="1" noChangeArrowheads="1"/>
                    </pic:cNvPicPr>
                  </pic:nvPicPr>
                  <pic:blipFill>
                    <a:blip r:embed="rId370"/>
                    <a:stretch>
                      <a:fillRect/>
                    </a:stretch>
                  </pic:blipFill>
                  <pic:spPr bwMode="auto">
                    <a:xfrm>
                      <a:off x="0" y="0"/>
                      <a:ext cx="304800" cy="295275"/>
                    </a:xfrm>
                    <a:prstGeom prst="rect">
                      <a:avLst/>
                    </a:prstGeom>
                  </pic:spPr>
                </pic:pic>
              </a:graphicData>
            </a:graphic>
          </wp:anchor>
        </w:drawing>
      </w:r>
      <w:r>
        <w:rPr/>
        <w:t>If the peak of the impulse – response is negative, which might indicate a reversal of polarity, then a peak pointing downwards shows up on a red colored background.</w:t>
      </w:r>
    </w:p>
    <w:p>
      <w:pPr>
        <w:pStyle w:val="Kop4"/>
        <w:rPr/>
      </w:pPr>
      <w:bookmarkStart w:id="263" w:name="__RefHeading___Toc41342_2823577171"/>
      <w:bookmarkEnd w:id="263"/>
      <w:r>
        <w:rPr/>
        <w:t>Delay information</w:t>
      </w:r>
    </w:p>
    <w:p>
      <w:pPr>
        <w:pStyle w:val="Tekstblok"/>
        <w:rPr/>
      </w:pPr>
      <w:r>
        <w:drawing>
          <wp:anchor behindDoc="0" distT="0" distB="71755" distL="71755" distR="0" simplePos="0" locked="0" layoutInCell="0" allowOverlap="1" relativeHeight="516">
            <wp:simplePos x="0" y="0"/>
            <wp:positionH relativeFrom="column">
              <wp:align>right</wp:align>
            </wp:positionH>
            <wp:positionV relativeFrom="paragraph">
              <wp:posOffset>22860</wp:posOffset>
            </wp:positionV>
            <wp:extent cx="295275" cy="295275"/>
            <wp:effectExtent l="0" t="0" r="0" b="0"/>
            <wp:wrapSquare wrapText="bothSides"/>
            <wp:docPr id="356" name="Bild2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Bild292" descr="" title=""/>
                    <pic:cNvPicPr>
                      <a:picLocks noChangeAspect="1" noChangeArrowheads="1"/>
                    </pic:cNvPicPr>
                  </pic:nvPicPr>
                  <pic:blipFill>
                    <a:blip r:embed="rId371"/>
                    <a:stretch>
                      <a:fillRect/>
                    </a:stretch>
                  </pic:blipFill>
                  <pic:spPr bwMode="auto">
                    <a:xfrm>
                      <a:off x="0" y="0"/>
                      <a:ext cx="295275" cy="295275"/>
                    </a:xfrm>
                    <a:prstGeom prst="rect">
                      <a:avLst/>
                    </a:prstGeom>
                  </pic:spPr>
                </pic:pic>
              </a:graphicData>
            </a:graphic>
          </wp:anchor>
        </w:drawing>
      </w:r>
      <w:r>
        <w:rPr/>
        <w:t xml:space="preserve">If the position of the peak in the impulse – response matches the currently used delay, then the lower section </w:t>
      </w:r>
      <w:r>
        <w:rPr/>
        <w:t xml:space="preserve">will </w:t>
      </w:r>
      <w:r>
        <w:rPr/>
        <w:t xml:space="preserve">show </w:t>
      </w:r>
      <w:r>
        <w:rPr/>
        <w:t>a green rectangle at the center</w:t>
      </w:r>
      <w:r>
        <w:rPr/>
        <w:t>.</w:t>
      </w:r>
    </w:p>
    <w:p>
      <w:pPr>
        <w:pStyle w:val="Tekstblok"/>
        <w:rPr/>
      </w:pPr>
      <w:r>
        <w:drawing>
          <wp:anchor behindDoc="0" distT="0" distB="71755" distL="71755" distR="0" simplePos="0" locked="0" layoutInCell="0" allowOverlap="1" relativeHeight="517">
            <wp:simplePos x="0" y="0"/>
            <wp:positionH relativeFrom="column">
              <wp:align>right</wp:align>
            </wp:positionH>
            <wp:positionV relativeFrom="paragraph">
              <wp:posOffset>22860</wp:posOffset>
            </wp:positionV>
            <wp:extent cx="304800" cy="295275"/>
            <wp:effectExtent l="0" t="0" r="0" b="0"/>
            <wp:wrapSquare wrapText="bothSides"/>
            <wp:docPr id="357" name="Bild2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Bild293" descr="" title=""/>
                    <pic:cNvPicPr>
                      <a:picLocks noChangeAspect="1" noChangeArrowheads="1"/>
                    </pic:cNvPicPr>
                  </pic:nvPicPr>
                  <pic:blipFill>
                    <a:blip r:embed="rId372"/>
                    <a:stretch>
                      <a:fillRect/>
                    </a:stretch>
                  </pic:blipFill>
                  <pic:spPr bwMode="auto">
                    <a:xfrm>
                      <a:off x="0" y="0"/>
                      <a:ext cx="304800" cy="295275"/>
                    </a:xfrm>
                    <a:prstGeom prst="rect">
                      <a:avLst/>
                    </a:prstGeom>
                  </pic:spPr>
                </pic:pic>
              </a:graphicData>
            </a:graphic>
          </wp:anchor>
        </w:drawing>
      </w:r>
      <w:r>
        <w:rPr/>
        <w:t xml:space="preserve">A red </w:t>
      </w:r>
      <w:r>
        <w:rPr/>
        <w:t xml:space="preserve">rectangle at </w:t>
      </w:r>
      <w:r>
        <w:rPr/>
        <w:t>the right indicates that the value of the current delay is lower than the value indicated by the impulse – response.</w:t>
      </w:r>
    </w:p>
    <w:p>
      <w:pPr>
        <w:pStyle w:val="Tekstblok"/>
        <w:rPr/>
      </w:pPr>
      <w:r>
        <w:drawing>
          <wp:anchor behindDoc="0" distT="0" distB="0" distL="71755" distR="0" simplePos="0" locked="0" layoutInCell="0" allowOverlap="1" relativeHeight="518">
            <wp:simplePos x="0" y="0"/>
            <wp:positionH relativeFrom="column">
              <wp:align>right</wp:align>
            </wp:positionH>
            <wp:positionV relativeFrom="paragraph">
              <wp:posOffset>22860</wp:posOffset>
            </wp:positionV>
            <wp:extent cx="304800" cy="295275"/>
            <wp:effectExtent l="0" t="0" r="0" b="0"/>
            <wp:wrapSquare wrapText="bothSides"/>
            <wp:docPr id="358" name="Bild2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Bild294" descr="" title=""/>
                    <pic:cNvPicPr>
                      <a:picLocks noChangeAspect="1" noChangeArrowheads="1"/>
                    </pic:cNvPicPr>
                  </pic:nvPicPr>
                  <pic:blipFill>
                    <a:blip r:embed="rId373"/>
                    <a:stretch>
                      <a:fillRect/>
                    </a:stretch>
                  </pic:blipFill>
                  <pic:spPr bwMode="auto">
                    <a:xfrm>
                      <a:off x="0" y="0"/>
                      <a:ext cx="304800" cy="295275"/>
                    </a:xfrm>
                    <a:prstGeom prst="rect">
                      <a:avLst/>
                    </a:prstGeom>
                  </pic:spPr>
                </pic:pic>
              </a:graphicData>
            </a:graphic>
          </wp:anchor>
        </w:drawing>
      </w:r>
      <w:r>
        <w:rPr/>
        <w:t>A</w:t>
      </w:r>
      <w:r>
        <w:rPr/>
        <w:t xml:space="preserve"> red </w:t>
      </w:r>
      <w:r>
        <w:rPr/>
        <w:t xml:space="preserve">rectangle at the </w:t>
      </w:r>
      <w:r>
        <w:rPr/>
        <w:t>left indicates that the value of the current delay is above the value indicated by the impulse – response.</w:t>
      </w:r>
    </w:p>
    <w:p>
      <w:pPr>
        <w:pStyle w:val="Kop4"/>
        <w:rPr/>
      </w:pPr>
      <w:bookmarkStart w:id="264" w:name="__RefHeading___Toc41344_2823577171"/>
      <w:bookmarkEnd w:id="264"/>
      <w:r>
        <w:rPr/>
        <w:t>Apply the calculated delay</w:t>
      </w:r>
    </w:p>
    <w:p>
      <w:pPr>
        <w:pStyle w:val="Tekstblok"/>
        <w:rPr/>
      </w:pPr>
      <w:r>
        <w:rPr/>
        <w:t xml:space="preserve">Click onto the delay – state display to set the delay calculated from the impulse – response as the delay used for the current calculation. You can also use the key – combination </w:t>
      </w:r>
      <w:r>
        <w:rPr>
          <w:b/>
          <w:bCs/>
        </w:rPr>
        <w:t>Ctrl + D</w:t>
      </w:r>
      <w:r>
        <w:rPr/>
        <w:t xml:space="preserve"> for this task.</w:t>
      </w:r>
      <w:r>
        <w:br w:type="page"/>
      </w:r>
    </w:p>
    <w:p>
      <w:pPr>
        <w:pStyle w:val="Kop3"/>
        <w:rPr/>
      </w:pPr>
      <w:bookmarkStart w:id="265" w:name="__RefHeading___Toc29291_936463611"/>
      <w:bookmarkEnd w:id="265"/>
      <w:r>
        <w:rPr/>
        <w:t>The low-frequency delay-finder</w:t>
      </w:r>
    </w:p>
    <w:p>
      <w:pPr>
        <w:pStyle w:val="Tekstblok"/>
        <w:rPr/>
      </w:pPr>
      <w:r>
        <w:rPr/>
        <w:t>The low-frequency delay-finder calculates the delay needed for the transfer-function measurement using the averaged phase values in a given range of frequency.</w:t>
      </w:r>
    </w:p>
    <w:p>
      <w:pPr>
        <w:pStyle w:val="Tekstblok"/>
        <w:rPr/>
      </w:pPr>
      <w:r>
        <w:rPr/>
        <w:t>The target of this calculation is to get the phase response trace as flat as possible.</w:t>
        <w:br/>
        <w:t>You should not use this value for alignment purpose, because it's an averaged value.</w:t>
        <w:br/>
        <w:t xml:space="preserve">The calculation referrers to a phase trace, so it is only available during the measurement of the transfer-function. See page </w:t>
      </w:r>
      <w:r>
        <w:rPr/>
        <w:fldChar w:fldCharType="begin"/>
      </w:r>
      <w:r>
        <w:rPr/>
        <w:instrText> PAGEREF Ref_Transferfunction \h </w:instrText>
      </w:r>
      <w:r>
        <w:rPr/>
        <w:fldChar w:fldCharType="separate"/>
      </w:r>
      <w:r>
        <w:rPr/>
        <w:t>124</w:t>
      </w:r>
      <w:r>
        <w:rPr/>
        <w:fldChar w:fldCharType="end"/>
      </w:r>
      <w:r>
        <w:rPr/>
        <w:t xml:space="preserve"> for details about the measurement of the transfer-function.</w:t>
      </w:r>
    </w:p>
    <w:p>
      <w:pPr>
        <w:pStyle w:val="Kop4"/>
        <w:rPr/>
      </w:pPr>
      <w:bookmarkStart w:id="266" w:name="__RefHeading___Toc41346_2823577171"/>
      <w:bookmarkEnd w:id="266"/>
      <w:r>
        <w:rPr/>
        <w:t>Using the low-frequency delay-finder</w:t>
      </w:r>
    </w:p>
    <w:p>
      <w:pPr>
        <w:pStyle w:val="Tekstblok"/>
        <w:numPr>
          <w:ilvl w:val="0"/>
          <w:numId w:val="145"/>
        </w:numPr>
        <w:rPr/>
      </w:pPr>
      <w:r>
        <w:rPr/>
        <w:t xml:space="preserve">Select the range of interest using the cursor-range tool. See page </w:t>
      </w:r>
      <w:r>
        <w:rPr/>
        <w:fldChar w:fldCharType="begin"/>
      </w:r>
      <w:r>
        <w:rPr/>
        <w:instrText> PAGEREF Ref_CursorRangeTool \h </w:instrText>
      </w:r>
      <w:r>
        <w:rPr/>
        <w:fldChar w:fldCharType="separate"/>
      </w:r>
      <w:r>
        <w:rPr/>
        <w:t>96</w:t>
      </w:r>
      <w:r>
        <w:rPr/>
        <w:fldChar w:fldCharType="end"/>
      </w:r>
      <w:r>
        <w:rPr/>
        <w:t xml:space="preserve"> for details about how to use the cursor-range tool.</w:t>
      </w:r>
    </w:p>
    <w:p>
      <w:pPr>
        <w:pStyle w:val="Tekstblok"/>
        <w:numPr>
          <w:ilvl w:val="0"/>
          <w:numId w:val="145"/>
        </w:numPr>
        <w:rPr/>
      </w:pPr>
      <w:r>
        <w:drawing>
          <wp:anchor behindDoc="0" distT="0" distB="71755" distL="71755" distR="0" simplePos="0" locked="0" layoutInCell="0" allowOverlap="1" relativeHeight="108">
            <wp:simplePos x="0" y="0"/>
            <wp:positionH relativeFrom="column">
              <wp:align>right</wp:align>
            </wp:positionH>
            <wp:positionV relativeFrom="paragraph">
              <wp:posOffset>-14605</wp:posOffset>
            </wp:positionV>
            <wp:extent cx="1440180" cy="658495"/>
            <wp:effectExtent l="0" t="0" r="0" b="0"/>
            <wp:wrapSquare wrapText="bothSides"/>
            <wp:docPr id="359" name="Grafik7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Grafik724" descr="" title=""/>
                    <pic:cNvPicPr>
                      <a:picLocks noChangeAspect="1" noChangeArrowheads="1"/>
                    </pic:cNvPicPr>
                  </pic:nvPicPr>
                  <pic:blipFill>
                    <a:blip r:embed="rId374"/>
                    <a:stretch>
                      <a:fillRect/>
                    </a:stretch>
                  </pic:blipFill>
                  <pic:spPr bwMode="auto">
                    <a:xfrm>
                      <a:off x="0" y="0"/>
                      <a:ext cx="1440180" cy="658495"/>
                    </a:xfrm>
                    <a:prstGeom prst="rect">
                      <a:avLst/>
                    </a:prstGeom>
                  </pic:spPr>
                </pic:pic>
              </a:graphicData>
            </a:graphic>
          </wp:anchor>
        </w:drawing>
      </w:r>
      <w:r>
        <w:rPr/>
        <w:t>Invoke the Low-Frequency Delay-Finder by clicking on the entry in the delay’</w:t>
      </w:r>
      <w:r>
        <w:rPr/>
        <w:t>s</w:t>
      </w:r>
      <w:r>
        <w:rPr/>
        <w:t xml:space="preserve"> popup menu or in the popup of the trace-display labeled </w:t>
      </w:r>
      <w:r>
        <w:rPr>
          <w:b w:val="false"/>
          <w:bCs w:val="false"/>
          <w:i/>
          <w:iCs/>
        </w:rPr>
        <w:t>Low-Frequency Delay-Finder</w:t>
      </w:r>
      <w:r>
        <w:rPr>
          <w:b w:val="false"/>
          <w:bCs w:val="false"/>
          <w:i w:val="false"/>
          <w:iCs w:val="false"/>
        </w:rPr>
        <w:t>.</w:t>
      </w:r>
    </w:p>
    <w:p>
      <w:pPr>
        <w:pStyle w:val="Tekstblok"/>
        <w:numPr>
          <w:ilvl w:val="0"/>
          <w:numId w:val="145"/>
        </w:numPr>
        <w:rPr/>
      </w:pPr>
      <w:r>
        <w:rPr/>
        <w:t>Now a small window pops up, which shows the results.</w:t>
      </w:r>
    </w:p>
    <w:p>
      <w:pPr>
        <w:pStyle w:val="Kop4"/>
        <w:rPr/>
      </w:pPr>
      <w:bookmarkStart w:id="267" w:name="__RefHeading___Toc41348_2823577171"/>
      <w:bookmarkEnd w:id="267"/>
      <w:r>
        <w:rPr/>
        <w:t>The display window</w:t>
      </w:r>
    </w:p>
    <w:p>
      <w:pPr>
        <w:pStyle w:val="Tekstblok"/>
        <w:rPr/>
      </w:pPr>
      <w:r>
        <w:drawing>
          <wp:anchor behindDoc="0" distT="0" distB="71755" distL="71755" distR="0" simplePos="0" locked="0" layoutInCell="0" allowOverlap="1" relativeHeight="317">
            <wp:simplePos x="0" y="0"/>
            <wp:positionH relativeFrom="column">
              <wp:align>right</wp:align>
            </wp:positionH>
            <wp:positionV relativeFrom="paragraph">
              <wp:posOffset>21590</wp:posOffset>
            </wp:positionV>
            <wp:extent cx="1440180" cy="2509520"/>
            <wp:effectExtent l="0" t="0" r="0" b="0"/>
            <wp:wrapSquare wrapText="bothSides"/>
            <wp:docPr id="360" name="Bild3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Bild321" descr="" title=""/>
                    <pic:cNvPicPr>
                      <a:picLocks noChangeAspect="1" noChangeArrowheads="1"/>
                    </pic:cNvPicPr>
                  </pic:nvPicPr>
                  <pic:blipFill>
                    <a:blip r:embed="rId375"/>
                    <a:stretch>
                      <a:fillRect/>
                    </a:stretch>
                  </pic:blipFill>
                  <pic:spPr bwMode="auto">
                    <a:xfrm>
                      <a:off x="0" y="0"/>
                      <a:ext cx="1440180" cy="2509520"/>
                    </a:xfrm>
                    <a:prstGeom prst="rect">
                      <a:avLst/>
                    </a:prstGeom>
                  </pic:spPr>
                </pic:pic>
              </a:graphicData>
            </a:graphic>
          </wp:anchor>
        </w:drawing>
      </w:r>
      <w:r>
        <w:rPr/>
        <w:t xml:space="preserve">This window pops up after you started the </w:t>
      </w:r>
      <w:r>
        <w:rPr>
          <w:i/>
          <w:iCs/>
        </w:rPr>
        <w:t>Low-Frequency Delay-Finder</w:t>
      </w:r>
      <w:r>
        <w:rPr/>
        <w:t xml:space="preserve"> and shows the result of the calculation.</w:t>
      </w:r>
    </w:p>
    <w:p>
      <w:pPr>
        <w:pStyle w:val="Tekstblok"/>
        <w:numPr>
          <w:ilvl w:val="0"/>
          <w:numId w:val="146"/>
        </w:numPr>
        <w:rPr/>
      </w:pPr>
      <w:r>
        <w:rPr>
          <w:b/>
          <w:bCs/>
        </w:rPr>
        <w:t>Related to current delay:</w:t>
      </w:r>
      <w:r>
        <w:rPr/>
        <w:t xml:space="preserve"> The difference between the </w:t>
      </w:r>
      <w:r>
        <w:rPr/>
        <w:t>values of the</w:t>
      </w:r>
      <w:r>
        <w:rPr/>
        <w:t xml:space="preserve"> calculated and the current delay.</w:t>
      </w:r>
    </w:p>
    <w:p>
      <w:pPr>
        <w:pStyle w:val="Tekstblok"/>
        <w:numPr>
          <w:ilvl w:val="0"/>
          <w:numId w:val="146"/>
        </w:numPr>
        <w:rPr/>
      </w:pPr>
      <w:r>
        <w:rPr>
          <w:b/>
          <w:bCs/>
        </w:rPr>
        <w:t>Related to time zero:</w:t>
      </w:r>
      <w:r>
        <w:rPr/>
        <w:t xml:space="preserve"> The </w:t>
      </w:r>
      <w:r>
        <w:rPr/>
        <w:t xml:space="preserve">absolute value </w:t>
      </w:r>
      <w:r>
        <w:rPr/>
        <w:t>calculated for the delay.</w:t>
      </w:r>
    </w:p>
    <w:p>
      <w:pPr>
        <w:pStyle w:val="Tekstblok"/>
        <w:numPr>
          <w:ilvl w:val="0"/>
          <w:numId w:val="146"/>
        </w:numPr>
        <w:rPr/>
      </w:pPr>
      <w:r>
        <w:rPr>
          <w:b/>
          <w:bCs/>
        </w:rPr>
        <w:t>Apply:</w:t>
      </w:r>
      <w:r>
        <w:rPr/>
        <w:t xml:space="preserve"> Assign the calculated delay to the current measurement and close the window. </w:t>
      </w:r>
      <w:r>
        <w:rPr/>
        <w:t>It also shifts the display of the phase-trace to center the phase-trace vertically.</w:t>
      </w:r>
    </w:p>
    <w:p>
      <w:pPr>
        <w:pStyle w:val="Tekstblok"/>
        <w:numPr>
          <w:ilvl w:val="0"/>
          <w:numId w:val="146"/>
        </w:numPr>
        <w:rPr/>
      </w:pPr>
      <w:r>
        <w:rPr>
          <w:b/>
          <w:bCs/>
        </w:rPr>
        <w:t>Close</w:t>
      </w:r>
      <w:r>
        <w:rPr/>
        <w:t>: Close the window and discard the calculated delay.</w:t>
      </w:r>
      <w:r>
        <w:br w:type="page"/>
      </w:r>
    </w:p>
    <w:p>
      <w:pPr>
        <w:pStyle w:val="Kop3"/>
        <w:rPr>
          <w:lang w:val="en-US"/>
        </w:rPr>
      </w:pPr>
      <w:bookmarkStart w:id="268" w:name="__RefHeading__24990_1360952585"/>
      <w:bookmarkStart w:id="269" w:name="Ref_Set_Delay_for_MAT"/>
      <w:bookmarkEnd w:id="268"/>
      <w:bookmarkEnd w:id="269"/>
      <w:r>
        <w:rPr>
          <w:lang w:val="en-US"/>
        </w:rPr>
      </w:r>
      <w:bookmarkStart w:id="270" w:name="Ref_AutoDelay"/>
      <w:bookmarkEnd w:id="270"/>
      <w:r>
        <w:rPr>
          <w:lang w:val="en-US"/>
        </w:rPr>
      </w:r>
      <w:r>
        <w:rPr>
          <w:color w:val="000000"/>
          <w:lang w:val="en-US"/>
        </w:rPr>
        <w:t>Auto-Delay Functionality</w:t>
      </w:r>
    </w:p>
    <w:p>
      <w:pPr>
        <w:pStyle w:val="Tekstblok"/>
        <w:rPr>
          <w:lang w:val="en-US"/>
        </w:rPr>
      </w:pPr>
      <w:r>
        <w:rPr>
          <w:color w:val="000000"/>
          <w:lang w:val="en-US"/>
        </w:rPr>
        <w:t xml:space="preserve">During the measurement of the transfer-function, </w:t>
      </w:r>
      <w:r>
        <w:rPr>
          <w:b/>
          <w:bCs/>
          <w:i/>
          <w:iCs/>
          <w:color w:val="000000"/>
          <w:lang w:val="en-US"/>
        </w:rPr>
        <w:t xml:space="preserve">SATlive </w:t>
      </w:r>
      <w:r>
        <w:rPr>
          <w:b w:val="false"/>
          <w:bCs w:val="false"/>
          <w:i w:val="false"/>
          <w:iCs w:val="false"/>
          <w:color w:val="000000"/>
          <w:lang w:val="en-US"/>
        </w:rPr>
        <w:t>calculates and monitors an impulse – impulse in the background. This enables the software to keep track with changing values of the delay, which for instance occur when you move the measurement mic to an other location.</w:t>
      </w:r>
    </w:p>
    <w:p>
      <w:pPr>
        <w:pStyle w:val="Tekstblok"/>
        <w:rPr>
          <w:b w:val="false"/>
          <w:b w:val="false"/>
          <w:bCs w:val="false"/>
          <w:i w:val="false"/>
          <w:i w:val="false"/>
          <w:iCs w:val="false"/>
          <w:color w:val="000000"/>
          <w:lang w:val="en-US"/>
        </w:rPr>
      </w:pPr>
      <w:r>
        <w:rPr>
          <w:b w:val="false"/>
          <w:bCs w:val="false"/>
          <w:i w:val="false"/>
          <w:iCs w:val="false"/>
          <w:color w:val="000000"/>
          <w:lang w:val="en-US"/>
        </w:rPr>
        <w:t xml:space="preserve">If you're performing a measurement in order to check relation in time, you must disable the automatic change of the delay, because the automatic change of the delay value would spoil your measurement </w:t>
      </w:r>
      <w:r>
        <w:rPr>
          <w:b w:val="false"/>
          <w:bCs w:val="false"/>
          <w:i w:val="false"/>
          <w:iCs w:val="false"/>
          <w:color w:val="000000"/>
          <w:lang w:val="en-US"/>
        </w:rPr>
        <w:t>by voiding your reference in time</w:t>
      </w:r>
      <w:r>
        <w:rPr>
          <w:b w:val="false"/>
          <w:bCs w:val="false"/>
          <w:i w:val="false"/>
          <w:iCs w:val="false"/>
          <w:color w:val="000000"/>
          <w:lang w:val="en-US"/>
        </w:rPr>
        <w:t>.</w:t>
      </w:r>
    </w:p>
    <w:p>
      <w:pPr>
        <w:pStyle w:val="Tekstblok"/>
        <w:rPr>
          <w:b w:val="false"/>
          <w:b w:val="false"/>
          <w:bCs w:val="false"/>
          <w:i w:val="false"/>
          <w:i w:val="false"/>
          <w:iCs w:val="false"/>
          <w:color w:val="000000"/>
          <w:lang w:val="en-US"/>
        </w:rPr>
      </w:pPr>
      <w:r>
        <w:rPr>
          <w:b w:val="false"/>
          <w:bCs w:val="false"/>
          <w:i w:val="false"/>
          <w:iCs w:val="false"/>
          <w:color w:val="000000"/>
          <w:lang w:val="en-US"/>
        </w:rPr>
        <w:t>Therefore you should use the automatic change only if you're interested in amplitude information only.</w:t>
      </w:r>
    </w:p>
    <w:p>
      <w:pPr>
        <w:pStyle w:val="Tekstblok"/>
        <w:rPr>
          <w:b w:val="false"/>
          <w:b w:val="false"/>
          <w:bCs w:val="false"/>
          <w:i w:val="false"/>
          <w:i w:val="false"/>
          <w:iCs w:val="false"/>
          <w:color w:val="000000"/>
          <w:lang w:val="en-US"/>
        </w:rPr>
      </w:pPr>
      <w:r>
        <w:rPr>
          <w:b w:val="false"/>
          <w:bCs w:val="false"/>
          <w:i w:val="false"/>
          <w:iCs w:val="false"/>
          <w:color w:val="000000"/>
          <w:lang w:val="en-US"/>
        </w:rPr>
        <w:t xml:space="preserve">You can disable or configure the precision of the calculation used by this functionality in the </w:t>
      </w:r>
      <w:r>
        <w:rPr>
          <w:b w:val="false"/>
          <w:bCs w:val="false"/>
          <w:i/>
          <w:iCs/>
          <w:color w:val="000000"/>
          <w:lang w:val="en-US"/>
        </w:rPr>
        <w:t>Setup → Measurement</w:t>
      </w:r>
      <w:r>
        <w:rPr>
          <w:b w:val="false"/>
          <w:bCs w:val="false"/>
          <w:i w:val="false"/>
          <w:iCs w:val="false"/>
          <w:color w:val="000000"/>
          <w:lang w:val="en-US"/>
        </w:rPr>
        <w:t xml:space="preserve"> section. See page </w:t>
      </w:r>
      <w:r>
        <w:rPr>
          <w:b w:val="false"/>
          <w:bCs w:val="false"/>
          <w:i w:val="false"/>
          <w:iCs w:val="false"/>
          <w:color w:val="000000"/>
          <w:lang w:val="en-US"/>
        </w:rPr>
        <w:fldChar w:fldCharType="begin"/>
      </w:r>
      <w:r>
        <w:rPr>
          <w:i w:val="false"/>
          <w:b w:val="false"/>
          <w:iCs w:val="false"/>
          <w:bCs w:val="false"/>
          <w:color w:val="000000"/>
          <w:lang w:val="en-US"/>
        </w:rPr>
        <w:instrText> PAGEREF __RefHeading__26598_7977939 \h </w:instrText>
      </w:r>
      <w:r>
        <w:rPr>
          <w:i w:val="false"/>
          <w:b w:val="false"/>
          <w:iCs w:val="false"/>
          <w:bCs w:val="false"/>
          <w:color w:val="000000"/>
          <w:lang w:val="en-US"/>
        </w:rPr>
        <w:fldChar w:fldCharType="separate"/>
      </w:r>
      <w:r>
        <w:rPr>
          <w:i w:val="false"/>
          <w:b w:val="false"/>
          <w:iCs w:val="false"/>
          <w:bCs w:val="false"/>
          <w:color w:val="000000"/>
          <w:lang w:val="en-US"/>
        </w:rPr>
        <w:t>200</w:t>
      </w:r>
      <w:r>
        <w:rPr>
          <w:i w:val="false"/>
          <w:b w:val="false"/>
          <w:iCs w:val="false"/>
          <w:bCs w:val="false"/>
          <w:color w:val="000000"/>
          <w:lang w:val="en-US"/>
        </w:rPr>
        <w:fldChar w:fldCharType="end"/>
      </w:r>
      <w:r>
        <w:rPr>
          <w:b w:val="false"/>
          <w:bCs w:val="false"/>
          <w:i w:val="false"/>
          <w:iCs w:val="false"/>
          <w:color w:val="000000"/>
          <w:lang w:val="en-US"/>
        </w:rPr>
        <w:t xml:space="preserve"> for more information about this setup section.</w:t>
      </w:r>
    </w:p>
    <w:p>
      <w:pPr>
        <w:pStyle w:val="Kop4"/>
        <w:rPr/>
      </w:pPr>
      <w:bookmarkStart w:id="271" w:name="__RefHeading___Toc41350_2823577171"/>
      <w:bookmarkEnd w:id="271"/>
      <w:r>
        <w:rPr/>
        <w:t>Settings</w:t>
      </w:r>
    </w:p>
    <w:p>
      <w:pPr>
        <w:pStyle w:val="Tekstblok"/>
        <w:rPr>
          <w:b w:val="false"/>
          <w:b w:val="false"/>
          <w:bCs w:val="false"/>
          <w:i w:val="false"/>
          <w:i w:val="false"/>
          <w:iCs w:val="false"/>
          <w:color w:val="000000"/>
          <w:lang w:val="en-US"/>
        </w:rPr>
      </w:pPr>
      <w:r>
        <w:drawing>
          <wp:anchor behindDoc="0" distT="0" distB="71755" distL="71755" distR="0" simplePos="0" locked="0" layoutInCell="0" allowOverlap="1" relativeHeight="99">
            <wp:simplePos x="0" y="0"/>
            <wp:positionH relativeFrom="column">
              <wp:align>right</wp:align>
            </wp:positionH>
            <wp:positionV relativeFrom="paragraph">
              <wp:posOffset>-14605</wp:posOffset>
            </wp:positionV>
            <wp:extent cx="2160270" cy="2854960"/>
            <wp:effectExtent l="0" t="0" r="0" b="0"/>
            <wp:wrapSquare wrapText="bothSides"/>
            <wp:docPr id="361" name="Grafik5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Grafik520" descr="" title=""/>
                    <pic:cNvPicPr>
                      <a:picLocks noChangeAspect="1" noChangeArrowheads="1"/>
                    </pic:cNvPicPr>
                  </pic:nvPicPr>
                  <pic:blipFill>
                    <a:blip r:embed="rId376"/>
                    <a:stretch>
                      <a:fillRect/>
                    </a:stretch>
                  </pic:blipFill>
                  <pic:spPr bwMode="auto">
                    <a:xfrm>
                      <a:off x="0" y="0"/>
                      <a:ext cx="2160270" cy="2854960"/>
                    </a:xfrm>
                    <a:prstGeom prst="rect">
                      <a:avLst/>
                    </a:prstGeom>
                  </pic:spPr>
                </pic:pic>
              </a:graphicData>
            </a:graphic>
          </wp:anchor>
        </w:drawing>
      </w:r>
      <w:r>
        <w:rPr>
          <w:b w:val="false"/>
          <w:bCs w:val="false"/>
          <w:i w:val="false"/>
          <w:iCs w:val="false"/>
          <w:color w:val="000000"/>
          <w:lang w:val="en-US"/>
        </w:rPr>
        <w:t>The settings are located in the popup menu of the delay-display in the lower menu bar.</w:t>
      </w:r>
    </w:p>
    <w:p>
      <w:pPr>
        <w:pStyle w:val="Tekstblok"/>
        <w:numPr>
          <w:ilvl w:val="0"/>
          <w:numId w:val="147"/>
        </w:numPr>
        <w:rPr/>
      </w:pPr>
      <w:r>
        <w:rPr>
          <w:b/>
          <w:bCs/>
          <w:lang w:val="en-US"/>
        </w:rPr>
        <w:t>Adjust Delay:</w:t>
      </w:r>
      <w:r>
        <w:rPr>
          <w:lang w:val="en-US"/>
        </w:rPr>
        <w:t xml:space="preserve"> This function changes the current delay to the last delay measured. </w:t>
        <w:br/>
        <w:t xml:space="preserve">You can use the shortcut </w:t>
      </w:r>
      <w:r>
        <w:rPr>
          <w:b/>
          <w:bCs/>
          <w:lang w:val="en-US"/>
        </w:rPr>
        <w:t xml:space="preserve">Ctrl </w:t>
      </w:r>
      <w:r>
        <w:rPr>
          <w:b/>
          <w:bCs/>
          <w:lang w:val="en-US"/>
        </w:rPr>
        <w:t xml:space="preserve">+ </w:t>
      </w:r>
      <w:r>
        <w:rPr>
          <w:b/>
          <w:bCs/>
          <w:lang w:val="en-US"/>
        </w:rPr>
        <w:t xml:space="preserve">D </w:t>
      </w:r>
      <w:r>
        <w:rPr>
          <w:lang w:val="en-US"/>
        </w:rPr>
        <w:t>to invoke this function without the need to popup this menu.</w:t>
      </w:r>
    </w:p>
    <w:p>
      <w:pPr>
        <w:pStyle w:val="Tekstblok"/>
        <w:numPr>
          <w:ilvl w:val="0"/>
          <w:numId w:val="147"/>
        </w:numPr>
        <w:rPr>
          <w:lang w:val="en-US"/>
        </w:rPr>
      </w:pPr>
      <w:r>
        <w:rPr>
          <w:b/>
          <w:bCs/>
          <w:lang w:val="en-US"/>
        </w:rPr>
        <w:t>Autoadjust Delay:</w:t>
      </w:r>
      <w:r>
        <w:rPr>
          <w:lang w:val="en-US"/>
        </w:rPr>
        <w:t xml:space="preserve"> If you activate this option, the current delay is changed any time the delay measured changes. This </w:t>
      </w:r>
      <w:r>
        <w:rPr>
          <w:lang w:val="en-US"/>
        </w:rPr>
        <w:t>option will be</w:t>
      </w:r>
      <w:r>
        <w:rPr>
          <w:lang w:val="en-US"/>
        </w:rPr>
        <w:t xml:space="preserve"> helpful when you're measuring amplitude-response traces, but </w:t>
      </w:r>
      <w:r>
        <w:rPr>
          <w:lang w:val="en-US"/>
        </w:rPr>
        <w:t xml:space="preserve">you </w:t>
      </w:r>
      <w:r>
        <w:rPr>
          <w:lang w:val="en-US"/>
        </w:rPr>
        <w:t xml:space="preserve">must </w:t>
      </w:r>
      <w:r>
        <w:rPr>
          <w:lang w:val="en-US"/>
        </w:rPr>
        <w:t xml:space="preserve">not use it </w:t>
      </w:r>
      <w:r>
        <w:rPr>
          <w:lang w:val="en-US"/>
        </w:rPr>
        <w:t>when you want to measure information about relations in time, as needed for time-align or for creating a certain coverage pattern.</w:t>
      </w:r>
    </w:p>
    <w:p>
      <w:pPr>
        <w:pStyle w:val="Tekstblok"/>
        <w:numPr>
          <w:ilvl w:val="0"/>
          <w:numId w:val="147"/>
        </w:numPr>
        <w:rPr>
          <w:b/>
          <w:b/>
          <w:bCs/>
          <w:lang w:val="en-US"/>
        </w:rPr>
      </w:pPr>
      <w:r>
        <w:rPr>
          <w:b/>
          <w:bCs/>
          <w:lang w:val="en-US"/>
        </w:rPr>
        <w:t xml:space="preserve">Show Warning when Delay changes: </w:t>
      </w:r>
      <w:r>
        <w:rPr>
          <w:b w:val="false"/>
          <w:bCs w:val="false"/>
          <w:lang w:val="en-US"/>
        </w:rPr>
        <w:t xml:space="preserve">If you activate this option, </w:t>
      </w:r>
      <w:r>
        <w:rPr>
          <w:b/>
          <w:bCs/>
          <w:i/>
          <w:iCs/>
          <w:lang w:val="en-US"/>
        </w:rPr>
        <w:t>SATlive</w:t>
      </w:r>
      <w:r>
        <w:rPr>
          <w:b w:val="false"/>
          <w:bCs w:val="false"/>
          <w:lang w:val="en-US"/>
        </w:rPr>
        <w:t xml:space="preserve"> compares the currently used delay to the measured delay. If the values differ, then it swaps the colors in the display to indicate the difference.</w:t>
      </w:r>
      <w:r>
        <w:br w:type="page"/>
      </w:r>
    </w:p>
    <w:p>
      <w:pPr>
        <w:pStyle w:val="Tekstblok"/>
        <w:numPr>
          <w:ilvl w:val="0"/>
          <w:numId w:val="147"/>
        </w:numPr>
        <w:rPr>
          <w:b/>
          <w:b/>
          <w:bCs/>
          <w:lang w:val="en-US"/>
        </w:rPr>
      </w:pPr>
      <w:r>
        <w:drawing>
          <wp:anchor behindDoc="0" distT="0" distB="0" distL="0" distR="0" simplePos="0" locked="0" layoutInCell="0" allowOverlap="0" relativeHeight="609">
            <wp:simplePos x="0" y="0"/>
            <wp:positionH relativeFrom="column">
              <wp:align>right</wp:align>
            </wp:positionH>
            <wp:positionV relativeFrom="paragraph">
              <wp:posOffset>635</wp:posOffset>
            </wp:positionV>
            <wp:extent cx="2879725" cy="666115"/>
            <wp:effectExtent l="0" t="0" r="0" b="0"/>
            <wp:wrapSquare wrapText="bothSides"/>
            <wp:docPr id="362" name="Grafik5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fik559" descr="" title=""/>
                    <pic:cNvPicPr>
                      <a:picLocks noChangeAspect="1" noChangeArrowheads="1"/>
                    </pic:cNvPicPr>
                  </pic:nvPicPr>
                  <pic:blipFill>
                    <a:blip r:embed="rId377"/>
                    <a:stretch>
                      <a:fillRect/>
                    </a:stretch>
                  </pic:blipFill>
                  <pic:spPr bwMode="auto">
                    <a:xfrm>
                      <a:off x="0" y="0"/>
                      <a:ext cx="2879725" cy="666115"/>
                    </a:xfrm>
                    <a:prstGeom prst="rect">
                      <a:avLst/>
                    </a:prstGeom>
                  </pic:spPr>
                </pic:pic>
              </a:graphicData>
            </a:graphic>
          </wp:anchor>
        </w:drawing>
      </w:r>
      <w:r>
        <w:rPr>
          <w:b/>
          <w:bCs/>
          <w:lang w:val="en-US"/>
        </w:rPr>
        <w:t>Allow Jitter</w:t>
      </w:r>
      <w:r>
        <w:rPr>
          <w:b w:val="false"/>
          <w:bCs w:val="false"/>
          <w:lang w:val="en-US"/>
        </w:rPr>
        <w:t xml:space="preserve">: The calculated delay might slightly vary due to the movement of the air, change of temperature or other reasons, even if the position of the mic does not change. The entries in the </w:t>
      </w:r>
      <w:r>
        <w:rPr>
          <w:b/>
          <w:bCs/>
          <w:i w:val="false"/>
          <w:iCs w:val="false"/>
          <w:lang w:val="en-US"/>
        </w:rPr>
        <w:t>Allow Jitter</w:t>
      </w:r>
      <w:r>
        <w:rPr>
          <w:b w:val="false"/>
          <w:bCs w:val="false"/>
          <w:lang w:val="en-US"/>
        </w:rPr>
        <w:t xml:space="preserve"> sub-menu will add some tolerance to the </w:t>
      </w:r>
      <w:r>
        <w:rPr>
          <w:b/>
          <w:bCs/>
          <w:i w:val="false"/>
          <w:iCs w:val="false"/>
          <w:lang w:val="en-US"/>
        </w:rPr>
        <w:t>Autoadjust Delay</w:t>
      </w:r>
      <w:r>
        <w:rPr>
          <w:b w:val="false"/>
          <w:bCs w:val="false"/>
          <w:lang w:val="en-US"/>
        </w:rPr>
        <w:t xml:space="preserve"> function, so that small changes will not change the delay and not reset the current measurement. Select the tolerance from the entries in the sub-menu.</w:t>
      </w:r>
    </w:p>
    <w:p>
      <w:pPr>
        <w:pStyle w:val="Tekstblok"/>
        <w:rPr>
          <w:b/>
          <w:b/>
          <w:bCs/>
          <w:lang w:val="en-US"/>
        </w:rPr>
      </w:pPr>
      <w:r>
        <w:rPr>
          <w:b w:val="false"/>
          <w:bCs w:val="false"/>
          <w:lang w:val="en-US"/>
        </w:rPr>
        <w:t xml:space="preserve">You can disable the Auto – Delay feature in the </w:t>
      </w:r>
      <w:r>
        <w:rPr>
          <w:b/>
          <w:bCs/>
          <w:i w:val="false"/>
          <w:iCs w:val="false"/>
          <w:lang w:val="en-US"/>
        </w:rPr>
        <w:t>Setup → Measurement window</w:t>
      </w:r>
      <w:r>
        <w:rPr>
          <w:b w:val="false"/>
          <w:bCs w:val="false"/>
          <w:i/>
          <w:iCs/>
          <w:lang w:val="en-US"/>
        </w:rPr>
        <w:t xml:space="preserve"> </w:t>
      </w:r>
      <w:r>
        <w:rPr>
          <w:b w:val="false"/>
          <w:bCs w:val="false"/>
          <w:i w:val="false"/>
          <w:iCs w:val="false"/>
          <w:lang w:val="en-US"/>
        </w:rPr>
        <w:t xml:space="preserve">(see page </w:t>
      </w:r>
      <w:r>
        <w:rPr>
          <w:b w:val="false"/>
          <w:bCs w:val="false"/>
          <w:i w:val="false"/>
          <w:iCs w:val="false"/>
          <w:lang w:val="en-US"/>
        </w:rPr>
        <w:fldChar w:fldCharType="begin"/>
      </w:r>
      <w:r>
        <w:rPr>
          <w:i w:val="false"/>
          <w:b w:val="false"/>
          <w:iCs w:val="false"/>
          <w:bCs w:val="false"/>
          <w:lang w:val="en-US"/>
        </w:rPr>
        <w:instrText> PAGEREF __RefHeading__26598_7977939 \h </w:instrText>
      </w:r>
      <w:r>
        <w:rPr>
          <w:i w:val="false"/>
          <w:b w:val="false"/>
          <w:iCs w:val="false"/>
          <w:bCs w:val="false"/>
          <w:lang w:val="en-US"/>
        </w:rPr>
        <w:fldChar w:fldCharType="separate"/>
      </w:r>
      <w:r>
        <w:rPr>
          <w:i w:val="false"/>
          <w:b w:val="false"/>
          <w:iCs w:val="false"/>
          <w:bCs w:val="false"/>
          <w:lang w:val="en-US"/>
        </w:rPr>
        <w:t>200</w:t>
      </w:r>
      <w:r>
        <w:rPr>
          <w:i w:val="false"/>
          <w:b w:val="false"/>
          <w:iCs w:val="false"/>
          <w:bCs w:val="false"/>
          <w:lang w:val="en-US"/>
        </w:rPr>
        <w:fldChar w:fldCharType="end"/>
      </w:r>
      <w:r>
        <w:rPr>
          <w:b w:val="false"/>
          <w:bCs w:val="false"/>
          <w:i w:val="false"/>
          <w:iCs w:val="false"/>
          <w:lang w:val="en-US"/>
        </w:rPr>
        <w:t>)</w:t>
      </w:r>
      <w:r>
        <w:rPr>
          <w:b w:val="false"/>
          <w:bCs w:val="false"/>
          <w:lang w:val="en-US"/>
        </w:rPr>
        <w:t xml:space="preserve">. This window also features the possibility to select the desired length of the impulse response. In most cases the default value will work fine, </w:t>
      </w:r>
      <w:r>
        <w:rPr>
          <w:b w:val="false"/>
          <w:bCs w:val="false"/>
          <w:lang w:val="en-US"/>
        </w:rPr>
        <w:t>but</w:t>
      </w:r>
      <w:r>
        <w:rPr>
          <w:b w:val="false"/>
          <w:bCs w:val="false"/>
          <w:lang w:val="en-US"/>
        </w:rPr>
        <w:t xml:space="preserve"> you have the choice to change </w:t>
      </w:r>
      <w:r>
        <w:rPr>
          <w:b w:val="false"/>
          <w:bCs w:val="false"/>
          <w:lang w:val="en-US"/>
        </w:rPr>
        <w:t>the value</w:t>
      </w:r>
      <w:r>
        <w:rPr>
          <w:b w:val="false"/>
          <w:bCs w:val="false"/>
          <w:lang w:val="en-US"/>
        </w:rPr>
        <w:t xml:space="preserve"> in both directions, either to a shorter impulse – response with a higher refresh – rate and lower quality or to a longer impulse – response with increased quality but lower refresh rate. See page </w:t>
      </w:r>
      <w:r>
        <w:rPr>
          <w:b w:val="false"/>
          <w:bCs w:val="false"/>
          <w:lang w:val="en-US"/>
        </w:rPr>
        <w:fldChar w:fldCharType="begin"/>
      </w:r>
      <w:r>
        <w:rPr>
          <w:b w:val="false"/>
          <w:bCs w:val="false"/>
          <w:lang w:val="en-US"/>
        </w:rPr>
        <w:instrText> PAGEREF __RefHeading__26598_7977939 \h </w:instrText>
      </w:r>
      <w:r>
        <w:rPr>
          <w:b w:val="false"/>
          <w:bCs w:val="false"/>
          <w:lang w:val="en-US"/>
        </w:rPr>
        <w:fldChar w:fldCharType="separate"/>
      </w:r>
      <w:r>
        <w:rPr>
          <w:b w:val="false"/>
          <w:bCs w:val="false"/>
          <w:lang w:val="en-US"/>
        </w:rPr>
        <w:t>200</w:t>
      </w:r>
      <w:r>
        <w:rPr>
          <w:b w:val="false"/>
          <w:bCs w:val="false"/>
          <w:lang w:val="en-US"/>
        </w:rPr>
        <w:fldChar w:fldCharType="end"/>
      </w:r>
      <w:r>
        <w:rPr>
          <w:b w:val="false"/>
          <w:bCs w:val="false"/>
          <w:lang w:val="en-US"/>
        </w:rPr>
        <w:t xml:space="preserve"> for details about this setup window.</w:t>
      </w:r>
    </w:p>
    <w:p>
      <w:pPr>
        <w:pStyle w:val="Kop4"/>
        <w:rPr/>
      </w:pPr>
      <w:bookmarkStart w:id="272" w:name="__RefHeading__25890_516930338"/>
      <w:bookmarkEnd w:id="272"/>
      <w:r>
        <w:rPr/>
        <w:t>Visual indication in the delay-time display</w:t>
      </w:r>
    </w:p>
    <w:p>
      <w:pPr>
        <w:pStyle w:val="Tekstblok"/>
        <w:rPr>
          <w:lang w:val="en-US"/>
        </w:rPr>
      </w:pPr>
      <w:r>
        <w:drawing>
          <wp:anchor behindDoc="0" distT="0" distB="71755" distL="71755" distR="0" simplePos="0" locked="0" layoutInCell="0" allowOverlap="1" relativeHeight="95">
            <wp:simplePos x="0" y="0"/>
            <wp:positionH relativeFrom="column">
              <wp:align>right</wp:align>
            </wp:positionH>
            <wp:positionV relativeFrom="paragraph">
              <wp:posOffset>3810</wp:posOffset>
            </wp:positionV>
            <wp:extent cx="1440180" cy="385445"/>
            <wp:effectExtent l="0" t="0" r="0" b="0"/>
            <wp:wrapSquare wrapText="bothSides"/>
            <wp:docPr id="363" name="Grafik5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Grafik521" descr="" title=""/>
                    <pic:cNvPicPr>
                      <a:picLocks noChangeAspect="1" noChangeArrowheads="1"/>
                    </pic:cNvPicPr>
                  </pic:nvPicPr>
                  <pic:blipFill>
                    <a:blip r:embed="rId378"/>
                    <a:stretch>
                      <a:fillRect/>
                    </a:stretch>
                  </pic:blipFill>
                  <pic:spPr bwMode="auto">
                    <a:xfrm>
                      <a:off x="0" y="0"/>
                      <a:ext cx="1440180" cy="385445"/>
                    </a:xfrm>
                    <a:prstGeom prst="rect">
                      <a:avLst/>
                    </a:prstGeom>
                  </pic:spPr>
                </pic:pic>
              </a:graphicData>
            </a:graphic>
          </wp:anchor>
        </w:drawing>
      </w:r>
      <w:r>
        <w:rPr>
          <w:lang w:val="en-US"/>
        </w:rPr>
        <w:t xml:space="preserve">If the </w:t>
      </w:r>
      <w:r>
        <w:rPr>
          <w:b/>
          <w:bCs/>
          <w:i w:val="false"/>
          <w:iCs w:val="false"/>
          <w:lang w:val="en-US"/>
        </w:rPr>
        <w:t>Autoadjust Delay</w:t>
      </w:r>
      <w:r>
        <w:rPr>
          <w:lang w:val="en-US"/>
        </w:rPr>
        <w:t xml:space="preserve"> option is selected, a red square is shown at the left in the delay-time display.</w:t>
      </w:r>
    </w:p>
    <w:p>
      <w:pPr>
        <w:pStyle w:val="Tekstblok"/>
        <w:rPr>
          <w:lang w:val="en-US"/>
        </w:rPr>
      </w:pPr>
      <w:r>
        <w:drawing>
          <wp:anchor behindDoc="0" distT="0" distB="71755" distL="71755" distR="0" simplePos="0" locked="0" layoutInCell="0" allowOverlap="1" relativeHeight="96">
            <wp:simplePos x="0" y="0"/>
            <wp:positionH relativeFrom="column">
              <wp:align>right</wp:align>
            </wp:positionH>
            <wp:positionV relativeFrom="paragraph">
              <wp:posOffset>-3810</wp:posOffset>
            </wp:positionV>
            <wp:extent cx="1440180" cy="392430"/>
            <wp:effectExtent l="0" t="0" r="0" b="0"/>
            <wp:wrapSquare wrapText="bothSides"/>
            <wp:docPr id="364" name="Grafik5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Grafik546" descr="" title=""/>
                    <pic:cNvPicPr>
                      <a:picLocks noChangeAspect="1" noChangeArrowheads="1"/>
                    </pic:cNvPicPr>
                  </pic:nvPicPr>
                  <pic:blipFill>
                    <a:blip r:embed="rId379"/>
                    <a:stretch>
                      <a:fillRect/>
                    </a:stretch>
                  </pic:blipFill>
                  <pic:spPr bwMode="auto">
                    <a:xfrm>
                      <a:off x="0" y="0"/>
                      <a:ext cx="1440180" cy="392430"/>
                    </a:xfrm>
                    <a:prstGeom prst="rect">
                      <a:avLst/>
                    </a:prstGeom>
                  </pic:spPr>
                </pic:pic>
              </a:graphicData>
            </a:graphic>
          </wp:anchor>
        </w:drawing>
      </w:r>
      <w:r>
        <w:rPr>
          <w:lang w:val="en-US"/>
        </w:rPr>
        <w:t xml:space="preserve">When you've activated the </w:t>
      </w:r>
      <w:r>
        <w:rPr>
          <w:b w:val="false"/>
          <w:bCs w:val="false"/>
          <w:i/>
          <w:iCs/>
          <w:lang w:val="en-US"/>
        </w:rPr>
        <w:t>Show Difference in Time</w:t>
      </w:r>
      <w:r>
        <w:rPr>
          <w:lang w:val="en-US"/>
        </w:rPr>
        <w:t xml:space="preserve"> option at the same time, the yellow triangle, which indicates that the display shows a difference in time, is drawn on top of the square. More details about using a reference in time for the delay-time display can be found on page </w:t>
      </w:r>
      <w:r>
        <w:rPr>
          <w:lang w:val="en-US"/>
        </w:rPr>
        <w:fldChar w:fldCharType="begin"/>
      </w:r>
      <w:r>
        <w:rPr>
          <w:lang w:val="en-US"/>
        </w:rPr>
        <w:instrText> PAGEREF Ref_delayMenuPopUP \h </w:instrText>
      </w:r>
      <w:r>
        <w:rPr>
          <w:lang w:val="en-US"/>
        </w:rPr>
        <w:fldChar w:fldCharType="separate"/>
      </w:r>
      <w:r>
        <w:rPr>
          <w:lang w:val="en-US"/>
        </w:rPr>
        <w:t>166</w:t>
      </w:r>
      <w:r>
        <w:rPr>
          <w:lang w:val="en-US"/>
        </w:rPr>
        <w:fldChar w:fldCharType="end"/>
      </w:r>
      <w:r>
        <w:rPr>
          <w:lang w:val="en-US"/>
        </w:rPr>
        <w:t xml:space="preserve"> of this document.</w:t>
      </w:r>
    </w:p>
    <w:p>
      <w:pPr>
        <w:pStyle w:val="Tekstblok"/>
        <w:rPr>
          <w:lang w:val="en-US"/>
        </w:rPr>
      </w:pPr>
      <w:r>
        <w:drawing>
          <wp:anchor behindDoc="0" distT="0" distB="71755" distL="71755" distR="0" simplePos="0" locked="0" layoutInCell="0" allowOverlap="1" relativeHeight="97">
            <wp:simplePos x="0" y="0"/>
            <wp:positionH relativeFrom="column">
              <wp:align>right</wp:align>
            </wp:positionH>
            <wp:positionV relativeFrom="paragraph">
              <wp:posOffset>635</wp:posOffset>
            </wp:positionV>
            <wp:extent cx="1447800" cy="247650"/>
            <wp:effectExtent l="0" t="0" r="0" b="0"/>
            <wp:wrapSquare wrapText="bothSides"/>
            <wp:docPr id="365" name="Grafik5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Grafik551" descr="" title=""/>
                    <pic:cNvPicPr>
                      <a:picLocks noChangeAspect="1" noChangeArrowheads="1"/>
                    </pic:cNvPicPr>
                  </pic:nvPicPr>
                  <pic:blipFill>
                    <a:blip r:embed="rId380"/>
                    <a:stretch>
                      <a:fillRect/>
                    </a:stretch>
                  </pic:blipFill>
                  <pic:spPr bwMode="auto">
                    <a:xfrm>
                      <a:off x="0" y="0"/>
                      <a:ext cx="1447800" cy="247650"/>
                    </a:xfrm>
                    <a:prstGeom prst="rect">
                      <a:avLst/>
                    </a:prstGeom>
                  </pic:spPr>
                </pic:pic>
              </a:graphicData>
            </a:graphic>
          </wp:anchor>
        </w:drawing>
      </w:r>
      <w:r>
        <w:rPr>
          <w:lang w:val="en-US"/>
        </w:rPr>
        <w:t>A difference in time between the currently set delay and the delay measured is indicated by a</w:t>
      </w:r>
      <w:r>
        <w:rPr>
          <w:lang w:val="en-US"/>
        </w:rPr>
        <w:t>n</w:t>
      </w:r>
      <w:r>
        <w:rPr>
          <w:lang w:val="en-US"/>
        </w:rPr>
        <w:t xml:space="preserve"> inversion of the colors in the delay-time display, if the </w:t>
      </w:r>
      <w:r>
        <w:rPr>
          <w:b w:val="false"/>
          <w:bCs w:val="false"/>
          <w:i/>
          <w:iCs/>
          <w:lang w:val="en-US"/>
        </w:rPr>
        <w:t>Show Warning when Delay changes</w:t>
      </w:r>
      <w:r>
        <w:rPr>
          <w:lang w:val="en-US"/>
        </w:rPr>
        <w:t xml:space="preserve"> option </w:t>
      </w:r>
      <w:r>
        <w:rPr>
          <w:lang w:val="en-US"/>
        </w:rPr>
        <w:t>had been</w:t>
      </w:r>
      <w:r>
        <w:rPr>
          <w:lang w:val="en-US"/>
        </w:rPr>
        <w:t xml:space="preserve"> selected.</w:t>
      </w:r>
    </w:p>
    <w:p>
      <w:pPr>
        <w:pStyle w:val="Tekstblok"/>
        <w:rPr>
          <w:b/>
          <w:b/>
          <w:bCs/>
          <w:lang w:val="en-US"/>
        </w:rPr>
      </w:pPr>
      <w:r>
        <w:rPr>
          <w:b/>
          <w:bCs/>
          <w:lang w:val="en-US"/>
        </w:rPr>
        <w:t>Hint:</w:t>
      </w:r>
    </w:p>
    <w:p>
      <w:pPr>
        <w:pStyle w:val="Tekstblok"/>
        <w:numPr>
          <w:ilvl w:val="0"/>
          <w:numId w:val="148"/>
        </w:numPr>
        <w:rPr>
          <w:lang w:val="en-US"/>
        </w:rPr>
      </w:pPr>
      <w:r>
        <w:rPr>
          <w:lang w:val="en-US"/>
        </w:rPr>
        <w:t>The calculation of the delay is not as precise as done for the delay-finder or for the impulse-response display.</w:t>
      </w:r>
      <w:r>
        <w:br w:type="page"/>
      </w:r>
    </w:p>
    <w:p>
      <w:pPr>
        <w:pStyle w:val="Kop3"/>
        <w:rPr>
          <w:color w:val="000000"/>
          <w:lang w:val="en-US"/>
        </w:rPr>
      </w:pPr>
      <w:bookmarkStart w:id="273" w:name="__RefHeading___Toc41352_2823577171"/>
      <w:bookmarkEnd w:id="273"/>
      <w:r>
        <w:rPr>
          <w:color w:val="000000"/>
          <w:lang w:val="en-US"/>
        </w:rPr>
        <w:t>Menus in complex menu mode</w:t>
      </w:r>
    </w:p>
    <w:p>
      <w:pPr>
        <w:pStyle w:val="Kop4"/>
        <w:rPr>
          <w:color w:val="000000"/>
          <w:lang w:val="en-US"/>
        </w:rPr>
      </w:pPr>
      <w:bookmarkStart w:id="274" w:name="__RefHeading___Toc41354_2823577171"/>
      <w:bookmarkStart w:id="275" w:name="hs1610"/>
      <w:bookmarkEnd w:id="274"/>
      <w:bookmarkEnd w:id="275"/>
      <w:r>
        <w:drawing>
          <wp:anchor behindDoc="0" distT="0" distB="0" distL="71755" distR="0" simplePos="0" locked="0" layoutInCell="0" allowOverlap="1" relativeHeight="144">
            <wp:simplePos x="0" y="0"/>
            <wp:positionH relativeFrom="column">
              <wp:align>right</wp:align>
            </wp:positionH>
            <wp:positionV relativeFrom="paragraph">
              <wp:align>center</wp:align>
            </wp:positionV>
            <wp:extent cx="788035" cy="272415"/>
            <wp:effectExtent l="0" t="0" r="0" b="0"/>
            <wp:wrapSquare wrapText="bothSides"/>
            <wp:docPr id="366" name="Grafik2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Grafik283" descr="" title=""/>
                    <pic:cNvPicPr>
                      <a:picLocks noChangeAspect="1" noChangeArrowheads="1"/>
                    </pic:cNvPicPr>
                  </pic:nvPicPr>
                  <pic:blipFill>
                    <a:blip r:embed="rId381"/>
                    <a:stretch>
                      <a:fillRect/>
                    </a:stretch>
                  </pic:blipFill>
                  <pic:spPr bwMode="auto">
                    <a:xfrm>
                      <a:off x="0" y="0"/>
                      <a:ext cx="788035" cy="272415"/>
                    </a:xfrm>
                    <a:prstGeom prst="rect">
                      <a:avLst/>
                    </a:prstGeom>
                  </pic:spPr>
                </pic:pic>
              </a:graphicData>
            </a:graphic>
          </wp:anchor>
        </w:drawing>
      </w:r>
      <w:r>
        <w:rPr>
          <w:color w:val="000000"/>
          <w:lang w:val="en-US"/>
        </w:rPr>
        <w:t>Trace display (MAT)</w:t>
      </w:r>
    </w:p>
    <w:p>
      <w:pPr>
        <w:pStyle w:val="Tekstblok"/>
        <w:numPr>
          <w:ilvl w:val="0"/>
          <w:numId w:val="149"/>
        </w:numPr>
        <w:tabs>
          <w:tab w:val="clear" w:pos="709"/>
          <w:tab w:val="left" w:pos="720" w:leader="none"/>
        </w:tabs>
        <w:rPr/>
      </w:pPr>
      <w:r>
        <w:rPr>
          <w:color w:val="000000"/>
          <w:lang w:val="en-US"/>
        </w:rPr>
        <w:drawing>
          <wp:inline distT="0" distB="0" distL="0" distR="0">
            <wp:extent cx="151130" cy="151130"/>
            <wp:effectExtent l="0" t="0" r="0" b="0"/>
            <wp:docPr id="367" name="Grafik2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Grafik284" descr="" title=""/>
                    <pic:cNvPicPr>
                      <a:picLocks noChangeAspect="1" noChangeArrowheads="1"/>
                    </pic:cNvPicPr>
                  </pic:nvPicPr>
                  <pic:blipFill>
                    <a:blip r:embed="rId382"/>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Phase</w:t>
      </w:r>
      <w:r>
        <w:rPr>
          <w:color w:val="000000"/>
          <w:lang w:val="en-US"/>
        </w:rPr>
        <w:t xml:space="preserve"> opens a popup menu where you can select different display modes for the phase (-180° to 180° or 0° to 360°) and different ranges of the group-delay display. You can shift the phase display using the shortcuts </w:t>
      </w:r>
      <w:r>
        <w:rPr>
          <w:b/>
          <w:bCs/>
          <w:color w:val="000000"/>
          <w:lang w:val="en-US"/>
        </w:rPr>
        <w:t xml:space="preserve">Ctrl </w:t>
      </w:r>
      <w:r>
        <w:rPr>
          <w:b/>
          <w:bCs/>
          <w:color w:val="000000"/>
          <w:lang w:val="en-US"/>
        </w:rPr>
        <w:t xml:space="preserve">+ </w:t>
      </w:r>
      <w:r>
        <w:rPr>
          <w:b/>
          <w:bCs/>
          <w:color w:val="000000"/>
          <w:lang w:val="en-US"/>
        </w:rPr>
        <w:t>Next</w:t>
      </w:r>
      <w:r>
        <w:rPr>
          <w:color w:val="000000"/>
          <w:lang w:val="en-US"/>
        </w:rPr>
        <w:t xml:space="preserve"> and </w:t>
      </w:r>
      <w:r>
        <w:rPr>
          <w:b/>
          <w:bCs/>
          <w:color w:val="000000"/>
          <w:lang w:val="en-US"/>
        </w:rPr>
        <w:t xml:space="preserve">Ctrl </w:t>
      </w:r>
      <w:r>
        <w:rPr>
          <w:b/>
          <w:bCs/>
          <w:color w:val="000000"/>
          <w:lang w:val="en-US"/>
        </w:rPr>
        <w:t xml:space="preserve">+ </w:t>
      </w:r>
      <w:r>
        <w:rPr>
          <w:b/>
          <w:bCs/>
          <w:color w:val="000000"/>
          <w:lang w:val="en-US"/>
        </w:rPr>
        <w:t>Prior</w:t>
      </w:r>
      <w:r>
        <w:rPr>
          <w:color w:val="000000"/>
          <w:lang w:val="en-US"/>
        </w:rPr>
        <w:t xml:space="preserve"> in steps of 45°.</w:t>
      </w:r>
    </w:p>
    <w:p>
      <w:pPr>
        <w:pStyle w:val="Tekstblok"/>
        <w:numPr>
          <w:ilvl w:val="0"/>
          <w:numId w:val="149"/>
        </w:numPr>
        <w:tabs>
          <w:tab w:val="clear" w:pos="709"/>
          <w:tab w:val="left" w:pos="720" w:leader="none"/>
        </w:tabs>
        <w:rPr>
          <w:lang w:val="en-US"/>
        </w:rPr>
      </w:pPr>
      <w:r>
        <w:rPr>
          <w:color w:val="000000"/>
          <w:lang w:val="en-US"/>
        </w:rPr>
        <w:drawing>
          <wp:inline distT="0" distB="0" distL="0" distR="0">
            <wp:extent cx="151130" cy="151130"/>
            <wp:effectExtent l="0" t="0" r="0" b="0"/>
            <wp:docPr id="368" name="Grafik2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Grafik285" descr="" title=""/>
                    <pic:cNvPicPr>
                      <a:picLocks noChangeAspect="1" noChangeArrowheads="1"/>
                    </pic:cNvPicPr>
                  </pic:nvPicPr>
                  <pic:blipFill>
                    <a:blip r:embed="rId383"/>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Invert live trace</w:t>
      </w:r>
      <w:r>
        <w:rPr>
          <w:color w:val="000000"/>
          <w:lang w:val="en-US"/>
        </w:rPr>
        <w:t xml:space="preserve"> mirrors the live trace on the zero dB line. The shortcut is </w:t>
      </w:r>
      <w:r>
        <w:rPr>
          <w:b/>
          <w:bCs/>
          <w:color w:val="000000"/>
          <w:lang w:val="en-US"/>
        </w:rPr>
        <w:t>Shift-I</w:t>
      </w:r>
      <w:r>
        <w:rPr>
          <w:color w:val="000000"/>
          <w:lang w:val="en-US"/>
        </w:rPr>
        <w:t>.</w:t>
      </w:r>
    </w:p>
    <w:p>
      <w:pPr>
        <w:pStyle w:val="Tekstblok"/>
        <w:numPr>
          <w:ilvl w:val="0"/>
          <w:numId w:val="149"/>
        </w:numPr>
        <w:tabs>
          <w:tab w:val="clear" w:pos="709"/>
          <w:tab w:val="left" w:pos="720" w:leader="none"/>
        </w:tabs>
        <w:rPr>
          <w:lang w:val="en-US"/>
        </w:rPr>
      </w:pPr>
      <w:r>
        <w:rPr>
          <w:color w:val="000000"/>
          <w:lang w:val="en-US"/>
        </w:rPr>
        <w:drawing>
          <wp:inline distT="0" distB="0" distL="0" distR="0">
            <wp:extent cx="151130" cy="151130"/>
            <wp:effectExtent l="0" t="0" r="0" b="0"/>
            <wp:docPr id="369" name="Grafik2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Grafik286" descr="" title=""/>
                    <pic:cNvPicPr>
                      <a:picLocks noChangeAspect="1" noChangeArrowheads="1"/>
                    </pic:cNvPicPr>
                  </pic:nvPicPr>
                  <pic:blipFill>
                    <a:blip r:embed="rId384"/>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Hide current trace</w:t>
      </w:r>
      <w:r>
        <w:rPr>
          <w:color w:val="000000"/>
          <w:lang w:val="en-US"/>
        </w:rPr>
        <w:t xml:space="preserve"> hides both the amplitude and phase display. The shortcut is </w:t>
      </w:r>
      <w:r>
        <w:rPr>
          <w:b/>
          <w:bCs/>
          <w:color w:val="000000"/>
          <w:lang w:val="en-US"/>
        </w:rPr>
        <w:t>^</w:t>
      </w:r>
      <w:r>
        <w:rPr>
          <w:color w:val="000000"/>
          <w:lang w:val="en-US"/>
        </w:rPr>
        <w:t xml:space="preserve"> (Top left of number 1).</w:t>
      </w:r>
    </w:p>
    <w:p>
      <w:pPr>
        <w:pStyle w:val="Tekstblok"/>
        <w:tabs>
          <w:tab w:val="clear" w:pos="709"/>
          <w:tab w:val="left" w:pos="720" w:leader="none"/>
        </w:tabs>
        <w:rPr>
          <w:b/>
          <w:b/>
          <w:bCs/>
          <w:color w:val="000000"/>
          <w:lang w:val="en-US"/>
        </w:rPr>
      </w:pPr>
      <w:r>
        <w:rPr>
          <w:b/>
          <w:bCs/>
          <w:color w:val="000000"/>
          <w:lang w:val="en-US"/>
        </w:rPr>
        <w:t>Hint:</w:t>
      </w:r>
    </w:p>
    <w:p>
      <w:pPr>
        <w:pStyle w:val="Tekstblok"/>
        <w:numPr>
          <w:ilvl w:val="0"/>
          <w:numId w:val="150"/>
        </w:numPr>
        <w:tabs>
          <w:tab w:val="clear" w:pos="709"/>
          <w:tab w:val="left" w:pos="720" w:leader="none"/>
        </w:tabs>
        <w:rPr>
          <w:color w:val="000000"/>
          <w:lang w:val="en-US"/>
        </w:rPr>
      </w:pPr>
      <w:r>
        <w:rPr>
          <w:color w:val="000000"/>
          <w:lang w:val="en-US"/>
        </w:rPr>
        <w:t>The options displayed depend on the measurement selected.</w:t>
      </w:r>
    </w:p>
    <w:p>
      <w:pPr>
        <w:pStyle w:val="Kop4"/>
        <w:rPr>
          <w:color w:val="000000"/>
          <w:lang w:val="en-US"/>
        </w:rPr>
      </w:pPr>
      <w:bookmarkStart w:id="276" w:name="__RefHeading___Toc41356_2823577171"/>
      <w:bookmarkStart w:id="277" w:name="hs1620"/>
      <w:bookmarkEnd w:id="276"/>
      <w:bookmarkEnd w:id="277"/>
      <w:r>
        <w:drawing>
          <wp:anchor behindDoc="0" distT="0" distB="0" distL="71755" distR="0" simplePos="0" locked="0" layoutInCell="0" allowOverlap="1" relativeHeight="143">
            <wp:simplePos x="0" y="0"/>
            <wp:positionH relativeFrom="column">
              <wp:align>right</wp:align>
            </wp:positionH>
            <wp:positionV relativeFrom="paragraph">
              <wp:align>center</wp:align>
            </wp:positionV>
            <wp:extent cx="1099185" cy="262255"/>
            <wp:effectExtent l="0" t="0" r="0" b="0"/>
            <wp:wrapSquare wrapText="bothSides"/>
            <wp:docPr id="370" name="Grafik2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289" descr="" title=""/>
                    <pic:cNvPicPr>
                      <a:picLocks noChangeAspect="1" noChangeArrowheads="1"/>
                    </pic:cNvPicPr>
                  </pic:nvPicPr>
                  <pic:blipFill>
                    <a:blip r:embed="rId385"/>
                    <a:stretch>
                      <a:fillRect/>
                    </a:stretch>
                  </pic:blipFill>
                  <pic:spPr bwMode="auto">
                    <a:xfrm>
                      <a:off x="0" y="0"/>
                      <a:ext cx="1099185" cy="262255"/>
                    </a:xfrm>
                    <a:prstGeom prst="rect">
                      <a:avLst/>
                    </a:prstGeom>
                  </pic:spPr>
                </pic:pic>
              </a:graphicData>
            </a:graphic>
          </wp:anchor>
        </w:drawing>
      </w:r>
      <w:r>
        <w:rPr>
          <w:color w:val="000000"/>
          <w:lang w:val="en-US"/>
        </w:rPr>
        <w:t>Mic-correction, Tools and Info (MAT)</w:t>
      </w:r>
    </w:p>
    <w:p>
      <w:pPr>
        <w:pStyle w:val="Tekstblok"/>
        <w:numPr>
          <w:ilvl w:val="0"/>
          <w:numId w:val="151"/>
        </w:numPr>
        <w:tabs>
          <w:tab w:val="clear" w:pos="709"/>
          <w:tab w:val="left" w:pos="720" w:leader="none"/>
        </w:tabs>
        <w:rPr/>
      </w:pPr>
      <w:r>
        <w:rPr>
          <w:color w:val="000000"/>
          <w:lang w:val="en-US"/>
        </w:rPr>
        <w:drawing>
          <wp:inline distT="0" distB="0" distL="0" distR="0">
            <wp:extent cx="151130" cy="151130"/>
            <wp:effectExtent l="0" t="0" r="0" b="0"/>
            <wp:docPr id="371" name="Grafik2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Grafik290" descr="" title=""/>
                    <pic:cNvPicPr>
                      <a:picLocks noChangeAspect="1" noChangeArrowheads="1"/>
                    </pic:cNvPicPr>
                  </pic:nvPicPr>
                  <pic:blipFill>
                    <a:blip r:embed="rId386"/>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Mic Correction</w:t>
      </w:r>
      <w:r>
        <w:rPr>
          <w:color w:val="000000"/>
          <w:lang w:val="en-US"/>
        </w:rPr>
        <w:t xml:space="preserve"> activate the mic correction for the live trace. If no valid mic correction is loaded, then the </w:t>
      </w:r>
      <w:r>
        <w:rPr>
          <w:b/>
          <w:bCs/>
          <w:color w:val="000000"/>
          <w:lang w:val="en-US"/>
        </w:rPr>
        <w:t>Load Mic-correction</w:t>
      </w:r>
      <w:r>
        <w:rPr>
          <w:color w:val="000000"/>
          <w:lang w:val="en-US"/>
        </w:rPr>
        <w:t xml:space="preserve"> function, which can accessed via the button's popup menu also, is invoked. The shortcut is </w:t>
      </w:r>
      <w:r>
        <w:rPr>
          <w:b/>
          <w:bCs/>
          <w:color w:val="000000"/>
          <w:lang w:val="en-US"/>
        </w:rPr>
        <w:t>M</w:t>
      </w:r>
      <w:r>
        <w:rPr>
          <w:color w:val="000000"/>
          <w:lang w:val="en-US"/>
        </w:rPr>
        <w:t xml:space="preserve">. On page </w:t>
      </w:r>
      <w:r>
        <w:rPr>
          <w:color w:val="000000"/>
          <w:lang w:val="en-US"/>
        </w:rPr>
        <w:fldChar w:fldCharType="begin"/>
      </w:r>
      <w:r>
        <w:rPr>
          <w:color w:val="000000"/>
          <w:lang w:val="en-US"/>
        </w:rPr>
        <w:instrText> PAGEREF Ref_Miccorrection \h </w:instrText>
      </w:r>
      <w:r>
        <w:rPr>
          <w:color w:val="000000"/>
          <w:lang w:val="en-US"/>
        </w:rPr>
        <w:fldChar w:fldCharType="separate"/>
      </w:r>
      <w:r>
        <w:rPr>
          <w:color w:val="000000"/>
          <w:lang w:val="en-US"/>
        </w:rPr>
        <w:t>107</w:t>
      </w:r>
      <w:r>
        <w:rPr>
          <w:color w:val="000000"/>
          <w:lang w:val="en-US"/>
        </w:rPr>
        <w:fldChar w:fldCharType="end"/>
      </w:r>
      <w:r>
        <w:rPr>
          <w:color w:val="000000"/>
          <w:lang w:val="en-US"/>
        </w:rPr>
        <w:t xml:space="preserve"> you can find more information related to the mic-correction and the popup menu assigned to this button.</w:t>
      </w:r>
    </w:p>
    <w:p>
      <w:pPr>
        <w:pStyle w:val="Tekstblok"/>
        <w:numPr>
          <w:ilvl w:val="0"/>
          <w:numId w:val="151"/>
        </w:numPr>
        <w:tabs>
          <w:tab w:val="clear" w:pos="709"/>
          <w:tab w:val="left" w:pos="720" w:leader="none"/>
        </w:tabs>
        <w:rPr>
          <w:lang w:val="en-US"/>
        </w:rPr>
      </w:pPr>
      <w:r>
        <w:rPr>
          <w:b/>
          <w:bCs/>
          <w:color w:val="000000"/>
          <w:lang w:val="en-US"/>
        </w:rPr>
        <w:t>Tools</w:t>
      </w:r>
      <w:r>
        <w:rPr>
          <w:color w:val="000000"/>
          <w:lang w:val="en-US"/>
        </w:rPr>
        <w:t xml:space="preserve"> open a sub menu containing more settings and functions. </w:t>
      </w:r>
      <w:r>
        <w:rPr>
          <w:color w:val="000000"/>
          <w:lang w:val="en-US"/>
        </w:rPr>
        <w:t xml:space="preserve">See page </w:t>
      </w:r>
      <w:r>
        <w:rPr>
          <w:color w:val="000000"/>
          <w:lang w:val="en-US"/>
        </w:rPr>
        <w:fldChar w:fldCharType="begin"/>
      </w:r>
      <w:r>
        <w:rPr>
          <w:color w:val="000000"/>
          <w:lang w:val="en-US"/>
        </w:rPr>
        <w:instrText> PAGEREF __RefHeading___Toc29210_1659891755 \h </w:instrText>
      </w:r>
      <w:r>
        <w:rPr>
          <w:color w:val="000000"/>
          <w:lang w:val="en-US"/>
        </w:rPr>
        <w:fldChar w:fldCharType="separate"/>
      </w:r>
      <w:r>
        <w:rPr>
          <w:color w:val="000000"/>
          <w:lang w:val="en-US"/>
        </w:rPr>
        <w:t>147</w:t>
      </w:r>
      <w:r>
        <w:rPr>
          <w:color w:val="000000"/>
          <w:lang w:val="en-US"/>
        </w:rPr>
        <w:fldChar w:fldCharType="end"/>
      </w:r>
      <w:r>
        <w:rPr>
          <w:color w:val="000000"/>
          <w:lang w:val="en-US"/>
        </w:rPr>
        <w:t xml:space="preserve"> for more information about the menu </w:t>
      </w:r>
      <w:r>
        <w:rPr>
          <w:b w:val="false"/>
          <w:bCs w:val="false"/>
          <w:i/>
          <w:iCs/>
          <w:color w:val="000000"/>
          <w:lang w:val="en-US"/>
        </w:rPr>
        <w:t>Tools</w:t>
      </w:r>
    </w:p>
    <w:p>
      <w:pPr>
        <w:pStyle w:val="Tekstblok"/>
        <w:numPr>
          <w:ilvl w:val="0"/>
          <w:numId w:val="151"/>
        </w:numPr>
        <w:tabs>
          <w:tab w:val="clear" w:pos="709"/>
          <w:tab w:val="left" w:pos="720" w:leader="none"/>
        </w:tabs>
        <w:rPr>
          <w:lang w:val="en-US"/>
        </w:rPr>
      </w:pPr>
      <w:r>
        <w:drawing>
          <wp:anchor behindDoc="0" distT="0" distB="0" distL="0" distR="36195" simplePos="0" locked="0" layoutInCell="0" allowOverlap="1" relativeHeight="238">
            <wp:simplePos x="0" y="0"/>
            <wp:positionH relativeFrom="column">
              <wp:posOffset>492125</wp:posOffset>
            </wp:positionH>
            <wp:positionV relativeFrom="paragraph">
              <wp:posOffset>22860</wp:posOffset>
            </wp:positionV>
            <wp:extent cx="152400" cy="152400"/>
            <wp:effectExtent l="0" t="0" r="0" b="0"/>
            <wp:wrapSquare wrapText="bothSides"/>
            <wp:docPr id="372" name="Bild1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Bild131" descr="" title=""/>
                    <pic:cNvPicPr>
                      <a:picLocks noChangeAspect="1" noChangeArrowheads="1"/>
                    </pic:cNvPicPr>
                  </pic:nvPicPr>
                  <pic:blipFill>
                    <a:blip r:embed="rId387"/>
                    <a:stretch>
                      <a:fillRect/>
                    </a:stretch>
                  </pic:blipFill>
                  <pic:spPr bwMode="auto">
                    <a:xfrm>
                      <a:off x="0" y="0"/>
                      <a:ext cx="152400" cy="152400"/>
                    </a:xfrm>
                    <a:prstGeom prst="rect">
                      <a:avLst/>
                    </a:prstGeom>
                  </pic:spPr>
                </pic:pic>
              </a:graphicData>
            </a:graphic>
          </wp:anchor>
        </w:drawing>
      </w:r>
      <w:r>
        <w:rPr>
          <w:b/>
          <w:bCs/>
          <w:color w:val="000000"/>
          <w:lang w:val="en-US"/>
        </w:rPr>
        <w:t>Info</w:t>
      </w:r>
      <w:r>
        <w:rPr>
          <w:color w:val="000000"/>
          <w:lang w:val="en-US"/>
        </w:rPr>
        <w:t xml:space="preserve"> show information about the selected trace. You can also use this function to edit the trace's description.</w:t>
      </w:r>
    </w:p>
    <w:p>
      <w:pPr>
        <w:pStyle w:val="Tekstblok"/>
        <w:numPr>
          <w:ilvl w:val="0"/>
          <w:numId w:val="151"/>
        </w:numPr>
        <w:tabs>
          <w:tab w:val="clear" w:pos="709"/>
          <w:tab w:val="left" w:pos="720" w:leader="none"/>
        </w:tabs>
        <w:rPr>
          <w:color w:val="000000"/>
          <w:lang w:val="en-US"/>
        </w:rPr>
      </w:pPr>
      <w:r>
        <w:drawing>
          <wp:anchor behindDoc="0" distT="0" distB="0" distL="36195" distR="36195" simplePos="0" locked="0" layoutInCell="0" allowOverlap="1" relativeHeight="145">
            <wp:simplePos x="0" y="0"/>
            <wp:positionH relativeFrom="column">
              <wp:posOffset>453390</wp:posOffset>
            </wp:positionH>
            <wp:positionV relativeFrom="paragraph">
              <wp:posOffset>-6350</wp:posOffset>
            </wp:positionV>
            <wp:extent cx="203200" cy="203200"/>
            <wp:effectExtent l="0" t="0" r="0" b="0"/>
            <wp:wrapSquare wrapText="bothSides"/>
            <wp:docPr id="373" name="Grafik2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Grafik287" descr="" title=""/>
                    <pic:cNvPicPr>
                      <a:picLocks noChangeAspect="1" noChangeArrowheads="1"/>
                    </pic:cNvPicPr>
                  </pic:nvPicPr>
                  <pic:blipFill>
                    <a:blip r:embed="rId388"/>
                    <a:stretch>
                      <a:fillRect/>
                    </a:stretch>
                  </pic:blipFill>
                  <pic:spPr bwMode="auto">
                    <a:xfrm>
                      <a:off x="0" y="0"/>
                      <a:ext cx="203200" cy="203200"/>
                    </a:xfrm>
                    <a:prstGeom prst="rect">
                      <a:avLst/>
                    </a:prstGeom>
                  </pic:spPr>
                </pic:pic>
              </a:graphicData>
            </a:graphic>
          </wp:anchor>
        </w:drawing>
      </w:r>
      <w:r>
        <w:rPr>
          <w:b/>
          <w:bCs/>
          <w:color w:val="000000"/>
          <w:lang w:val="en-US"/>
        </w:rPr>
        <w:t>Trace Layout</w:t>
      </w:r>
      <w:r>
        <w:rPr>
          <w:b w:val="false"/>
          <w:bCs w:val="false"/>
          <w:color w:val="000000"/>
          <w:lang w:val="en-US"/>
        </w:rPr>
        <w:t xml:space="preserve"> opens the Trace – Layout window for the live trace. You'll find more information about the Trace – Layout window starting on page </w:t>
      </w:r>
      <w:r>
        <w:rPr>
          <w:b w:val="false"/>
          <w:bCs w:val="false"/>
          <w:color w:val="000000"/>
          <w:lang w:val="en-US"/>
        </w:rPr>
        <w:fldChar w:fldCharType="begin"/>
      </w:r>
      <w:r>
        <w:rPr>
          <w:b w:val="false"/>
          <w:bCs w:val="false"/>
          <w:color w:val="000000"/>
          <w:lang w:val="en-US"/>
        </w:rPr>
        <w:instrText> PAGEREF __RefHeading__23378_1251909600 \h </w:instrText>
      </w:r>
      <w:r>
        <w:rPr>
          <w:b w:val="false"/>
          <w:bCs w:val="false"/>
          <w:color w:val="000000"/>
          <w:lang w:val="en-US"/>
        </w:rPr>
        <w:fldChar w:fldCharType="separate"/>
      </w:r>
      <w:r>
        <w:rPr>
          <w:b w:val="false"/>
          <w:bCs w:val="false"/>
          <w:color w:val="000000"/>
          <w:lang w:val="en-US"/>
        </w:rPr>
        <w:t>301</w:t>
      </w:r>
      <w:r>
        <w:rPr>
          <w:b w:val="false"/>
          <w:bCs w:val="false"/>
          <w:color w:val="000000"/>
          <w:lang w:val="en-US"/>
        </w:rPr>
        <w:fldChar w:fldCharType="end"/>
      </w:r>
      <w:r>
        <w:rPr>
          <w:b w:val="false"/>
          <w:bCs w:val="false"/>
          <w:color w:val="000000"/>
          <w:lang w:val="en-US"/>
        </w:rPr>
        <w:t>.</w:t>
      </w:r>
      <w:r>
        <w:br w:type="page"/>
      </w:r>
    </w:p>
    <w:p>
      <w:pPr>
        <w:pStyle w:val="Kop4"/>
        <w:rPr>
          <w:color w:val="000000"/>
          <w:lang w:val="en-US"/>
        </w:rPr>
      </w:pPr>
      <w:bookmarkStart w:id="278" w:name="__RefHeading___Toc29210_1659891755"/>
      <w:bookmarkStart w:id="279" w:name="Ref_Tools_menu"/>
      <w:bookmarkEnd w:id="278"/>
      <w:bookmarkEnd w:id="279"/>
      <w:r>
        <w:rPr>
          <w:color w:val="000000"/>
          <w:lang w:val="en-US"/>
        </w:rPr>
      </w:r>
      <w:r>
        <w:rPr>
          <w:color w:val="000000"/>
          <w:lang w:val="en-US"/>
        </w:rPr>
        <w:t>Menu Tools</w:t>
      </w:r>
    </w:p>
    <w:p>
      <w:pPr>
        <w:pStyle w:val="Tekstblok"/>
        <w:tabs>
          <w:tab w:val="clear" w:pos="709"/>
          <w:tab w:val="left" w:pos="720" w:leader="none"/>
        </w:tabs>
        <w:rPr>
          <w:color w:val="000000"/>
          <w:lang w:val="en-US"/>
        </w:rPr>
      </w:pPr>
      <w:r>
        <w:rPr>
          <w:color w:val="000000"/>
          <w:lang w:val="en-US"/>
        </w:rPr>
        <w:t>The options displayed depend on the measurement selected.</w:t>
      </w:r>
    </w:p>
    <w:p>
      <w:pPr>
        <w:pStyle w:val="Kop5"/>
        <w:rPr>
          <w:color w:val="000000"/>
          <w:lang w:val="en-US"/>
        </w:rPr>
      </w:pPr>
      <w:bookmarkStart w:id="280" w:name="__RefHeading__22756_1307676328"/>
      <w:bookmarkEnd w:id="280"/>
      <w:r>
        <w:drawing>
          <wp:anchor behindDoc="0" distT="0" distB="71755" distL="71755" distR="0" simplePos="0" locked="0" layoutInCell="0" allowOverlap="1" relativeHeight="19">
            <wp:simplePos x="0" y="0"/>
            <wp:positionH relativeFrom="column">
              <wp:align>right</wp:align>
            </wp:positionH>
            <wp:positionV relativeFrom="paragraph">
              <wp:posOffset>168910</wp:posOffset>
            </wp:positionV>
            <wp:extent cx="1440180" cy="212090"/>
            <wp:effectExtent l="0" t="0" r="0" b="0"/>
            <wp:wrapSquare wrapText="bothSides"/>
            <wp:docPr id="374" name="Grafik2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Grafik294" descr="" title=""/>
                    <pic:cNvPicPr>
                      <a:picLocks noChangeAspect="1" noChangeArrowheads="1"/>
                    </pic:cNvPicPr>
                  </pic:nvPicPr>
                  <pic:blipFill>
                    <a:blip r:embed="rId389"/>
                    <a:stretch>
                      <a:fillRect/>
                    </a:stretch>
                  </pic:blipFill>
                  <pic:spPr bwMode="auto">
                    <a:xfrm>
                      <a:off x="0" y="0"/>
                      <a:ext cx="1440180" cy="212090"/>
                    </a:xfrm>
                    <a:prstGeom prst="rect">
                      <a:avLst/>
                    </a:prstGeom>
                  </pic:spPr>
                </pic:pic>
              </a:graphicData>
            </a:graphic>
          </wp:anchor>
        </w:drawing>
      </w:r>
      <w:r>
        <w:rPr>
          <w:color w:val="000000"/>
          <w:lang w:val="en-US"/>
        </w:rPr>
        <w:t>RTA Mode</w:t>
      </w:r>
    </w:p>
    <w:p>
      <w:pPr>
        <w:pStyle w:val="Tekstblok"/>
        <w:numPr>
          <w:ilvl w:val="0"/>
          <w:numId w:val="152"/>
        </w:numPr>
        <w:tabs>
          <w:tab w:val="clear" w:pos="709"/>
          <w:tab w:val="left" w:pos="720" w:leader="none"/>
        </w:tabs>
        <w:rPr/>
      </w:pPr>
      <w:r>
        <w:rPr>
          <w:color w:val="000000"/>
          <w:lang w:val="en-US"/>
        </w:rPr>
        <w:drawing>
          <wp:inline distT="0" distB="0" distL="0" distR="0">
            <wp:extent cx="151130" cy="151130"/>
            <wp:effectExtent l="0" t="0" r="0" b="0"/>
            <wp:docPr id="375" name="Grafik2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Grafik295" descr="" title=""/>
                    <pic:cNvPicPr>
                      <a:picLocks noChangeAspect="1" noChangeArrowheads="1"/>
                    </pic:cNvPicPr>
                  </pic:nvPicPr>
                  <pic:blipFill>
                    <a:blip r:embed="rId390"/>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Calibrate current RTA</w:t>
      </w:r>
      <w:r>
        <w:rPr>
          <w:color w:val="000000"/>
          <w:lang w:val="en-US"/>
        </w:rPr>
        <w:t xml:space="preserve"> calibrate</w:t>
      </w:r>
      <w:r>
        <w:rPr>
          <w:color w:val="000000"/>
          <w:lang w:val="en-US"/>
        </w:rPr>
        <w:t>s</w:t>
      </w:r>
      <w:r>
        <w:rPr>
          <w:color w:val="000000"/>
          <w:lang w:val="en-US"/>
        </w:rPr>
        <w:t xml:space="preserve"> the RTA display. </w:t>
      </w:r>
      <w:r>
        <w:rPr>
          <w:color w:val="000000"/>
          <w:lang w:val="en-US"/>
        </w:rPr>
        <w:t xml:space="preserve">For </w:t>
      </w:r>
      <w:r>
        <w:rPr>
          <w:color w:val="000000"/>
          <w:lang w:val="en-US"/>
        </w:rPr>
        <w:t>calibrat</w:t>
      </w:r>
      <w:r>
        <w:rPr>
          <w:color w:val="000000"/>
          <w:lang w:val="en-US"/>
        </w:rPr>
        <w:t>ion</w:t>
      </w:r>
      <w:r>
        <w:rPr>
          <w:color w:val="000000"/>
          <w:lang w:val="en-US"/>
        </w:rPr>
        <w:t xml:space="preserve"> use a loop-back from the output to the REF input, select averages </w:t>
      </w:r>
      <w:r>
        <w:rPr>
          <w:i/>
          <w:iCs/>
          <w:color w:val="000000"/>
          <w:lang w:val="en-US"/>
        </w:rPr>
        <w:t>ultra</w:t>
      </w:r>
      <w:r>
        <w:rPr>
          <w:i/>
          <w:iCs/>
          <w:color w:val="000000"/>
          <w:lang w:val="en-US"/>
        </w:rPr>
        <w:t xml:space="preserve"> </w:t>
      </w:r>
      <w:r>
        <w:rPr>
          <w:color w:val="000000"/>
          <w:lang w:val="en-US"/>
        </w:rPr>
        <w:t>and start pink noise.</w:t>
        <w:br/>
      </w:r>
      <w:r>
        <w:rPr>
          <w:color w:val="000000"/>
          <w:lang w:val="en-US"/>
        </w:rPr>
        <w:t xml:space="preserve">After a few seconds with pink-noise running, this entry is enabled. </w:t>
        <w:br/>
        <w:t>The calibration compensates the errors of the frequency – response caused by the audio converters and other equipment used for the measurement.</w:t>
      </w:r>
    </w:p>
    <w:p>
      <w:pPr>
        <w:pStyle w:val="Kop5"/>
        <w:rPr>
          <w:color w:val="000000"/>
          <w:lang w:val="en-US"/>
        </w:rPr>
      </w:pPr>
      <w:bookmarkStart w:id="281" w:name="__RefHeading__26296_1270454357"/>
      <w:bookmarkEnd w:id="281"/>
      <w:r>
        <w:rPr>
          <w:color w:val="000000"/>
          <w:lang w:val="en-US"/>
        </w:rPr>
        <w:t>FFT</w:t>
      </w:r>
    </w:p>
    <w:p>
      <w:pPr>
        <w:pStyle w:val="Tekstblok"/>
        <w:numPr>
          <w:ilvl w:val="0"/>
          <w:numId w:val="153"/>
        </w:numPr>
        <w:tabs>
          <w:tab w:val="clear" w:pos="709"/>
          <w:tab w:val="left" w:pos="720" w:leader="none"/>
        </w:tabs>
        <w:rPr/>
      </w:pPr>
      <w:r>
        <w:drawing>
          <wp:anchor behindDoc="0" distT="0" distB="0" distL="71755" distR="0" simplePos="0" locked="0" layoutInCell="0" allowOverlap="1" relativeHeight="146">
            <wp:simplePos x="0" y="0"/>
            <wp:positionH relativeFrom="column">
              <wp:align>right</wp:align>
            </wp:positionH>
            <wp:positionV relativeFrom="paragraph">
              <wp:posOffset>21590</wp:posOffset>
            </wp:positionV>
            <wp:extent cx="1440180" cy="1181100"/>
            <wp:effectExtent l="0" t="0" r="0" b="0"/>
            <wp:wrapSquare wrapText="bothSides"/>
            <wp:docPr id="376" name="Grafik2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Grafik288" descr="" title=""/>
                    <pic:cNvPicPr>
                      <a:picLocks noChangeAspect="1" noChangeArrowheads="1"/>
                    </pic:cNvPicPr>
                  </pic:nvPicPr>
                  <pic:blipFill>
                    <a:blip r:embed="rId391"/>
                    <a:stretch>
                      <a:fillRect/>
                    </a:stretch>
                  </pic:blipFill>
                  <pic:spPr bwMode="auto">
                    <a:xfrm>
                      <a:off x="0" y="0"/>
                      <a:ext cx="1440180" cy="1181100"/>
                    </a:xfrm>
                    <a:prstGeom prst="rect">
                      <a:avLst/>
                    </a:prstGeom>
                  </pic:spPr>
                </pic:pic>
              </a:graphicData>
            </a:graphic>
          </wp:anchor>
        </w:drawing>
        <w:drawing>
          <wp:anchor behindDoc="0" distT="0" distB="0" distL="0" distR="36195" simplePos="0" locked="0" layoutInCell="0" allowOverlap="1" relativeHeight="240">
            <wp:simplePos x="0" y="0"/>
            <wp:positionH relativeFrom="column">
              <wp:posOffset>492125</wp:posOffset>
            </wp:positionH>
            <wp:positionV relativeFrom="paragraph">
              <wp:posOffset>15240</wp:posOffset>
            </wp:positionV>
            <wp:extent cx="152400" cy="152400"/>
            <wp:effectExtent l="0" t="0" r="0" b="0"/>
            <wp:wrapSquare wrapText="bothSides"/>
            <wp:docPr id="377" name="Bild1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Bild133" descr="" title=""/>
                    <pic:cNvPicPr>
                      <a:picLocks noChangeAspect="1" noChangeArrowheads="1"/>
                    </pic:cNvPicPr>
                  </pic:nvPicPr>
                  <pic:blipFill>
                    <a:blip r:embed="rId392"/>
                    <a:stretch>
                      <a:fillRect/>
                    </a:stretch>
                  </pic:blipFill>
                  <pic:spPr bwMode="auto">
                    <a:xfrm>
                      <a:off x="0" y="0"/>
                      <a:ext cx="152400" cy="152400"/>
                    </a:xfrm>
                    <a:prstGeom prst="rect">
                      <a:avLst/>
                    </a:prstGeom>
                  </pic:spPr>
                </pic:pic>
              </a:graphicData>
            </a:graphic>
          </wp:anchor>
        </w:drawing>
      </w:r>
      <w:r>
        <w:rPr>
          <w:color w:val="000000"/>
          <w:lang w:val="en-US"/>
        </w:rPr>
        <w:t xml:space="preserve"> </w:t>
      </w:r>
      <w:r>
        <w:rPr>
          <w:b/>
          <w:bCs/>
          <w:color w:val="000000"/>
          <w:lang w:val="en-US"/>
        </w:rPr>
        <w:t>Limit: FFT Level</w:t>
      </w:r>
      <w:r>
        <w:rPr>
          <w:color w:val="000000"/>
          <w:lang w:val="en-US"/>
        </w:rPr>
        <w:t xml:space="preserve"> a point is only added to the averaging latch, if the ref signal's level exceeds this threshold value. Therefore the transfer function is calculated only on frequencies with enough power in the reference signal. The values shown are absolute levels only if a level adjustment has been performed. </w:t>
      </w:r>
      <w:r>
        <w:rPr>
          <w:color w:val="000000"/>
          <w:lang w:val="en-US"/>
        </w:rPr>
        <w:t xml:space="preserve">See page </w:t>
      </w:r>
      <w:r>
        <w:rPr>
          <w:color w:val="000000"/>
          <w:lang w:val="en-US"/>
        </w:rPr>
        <w:fldChar w:fldCharType="begin"/>
      </w:r>
      <w:r>
        <w:rPr>
          <w:color w:val="000000"/>
          <w:lang w:val="en-US"/>
        </w:rPr>
        <w:instrText> PAGEREF __RefHeading__24712_516930338 \h </w:instrText>
      </w:r>
      <w:r>
        <w:rPr>
          <w:color w:val="000000"/>
          <w:lang w:val="en-US"/>
        </w:rPr>
        <w:fldChar w:fldCharType="separate"/>
      </w:r>
      <w:r>
        <w:rPr>
          <w:color w:val="000000"/>
          <w:lang w:val="en-US"/>
        </w:rPr>
        <w:t>162</w:t>
      </w:r>
      <w:r>
        <w:rPr>
          <w:color w:val="000000"/>
          <w:lang w:val="en-US"/>
        </w:rPr>
        <w:fldChar w:fldCharType="end"/>
      </w:r>
      <w:r>
        <w:rPr>
          <w:color w:val="000000"/>
          <w:lang w:val="en-US"/>
        </w:rPr>
        <w:t xml:space="preserve"> for details.</w:t>
      </w:r>
    </w:p>
    <w:p>
      <w:pPr>
        <w:pStyle w:val="Tekstblok"/>
        <w:numPr>
          <w:ilvl w:val="0"/>
          <w:numId w:val="153"/>
        </w:numPr>
        <w:tabs>
          <w:tab w:val="clear" w:pos="709"/>
          <w:tab w:val="left" w:pos="720" w:leader="none"/>
        </w:tabs>
        <w:rPr/>
      </w:pPr>
      <w:r>
        <w:rPr>
          <w:b/>
          <w:bCs/>
          <w:color w:val="000000"/>
          <w:lang w:val="en-US"/>
        </w:rPr>
        <w:t>Window</w:t>
      </w:r>
      <w:r>
        <w:rPr>
          <w:b/>
          <w:bCs/>
          <w:color w:val="000000"/>
          <w:lang w:val="en-US"/>
        </w:rPr>
        <w:t>ing</w:t>
      </w:r>
      <w:r>
        <w:rPr>
          <w:color w:val="000000"/>
          <w:lang w:val="en-US"/>
        </w:rPr>
        <w:t xml:space="preserve"> select the window applied prior to the calculation of the FFT.</w:t>
      </w:r>
    </w:p>
    <w:p>
      <w:pPr>
        <w:pStyle w:val="Tekstblok"/>
        <w:numPr>
          <w:ilvl w:val="0"/>
          <w:numId w:val="153"/>
        </w:numPr>
        <w:tabs>
          <w:tab w:val="clear" w:pos="709"/>
          <w:tab w:val="left" w:pos="720" w:leader="none"/>
        </w:tabs>
        <w:rPr>
          <w:lang w:val="en-US"/>
        </w:rPr>
      </w:pPr>
      <w:r>
        <w:rPr>
          <w:color w:val="000000"/>
          <w:lang w:val="en-US"/>
        </w:rPr>
        <w:drawing>
          <wp:inline distT="0" distB="0" distL="0" distR="0">
            <wp:extent cx="151130" cy="151130"/>
            <wp:effectExtent l="0" t="0" r="0" b="0"/>
            <wp:docPr id="378" name="Grafik2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Grafik298" descr="" title=""/>
                    <pic:cNvPicPr>
                      <a:picLocks noChangeAspect="1" noChangeArrowheads="1"/>
                    </pic:cNvPicPr>
                  </pic:nvPicPr>
                  <pic:blipFill>
                    <a:blip r:embed="rId393"/>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FQ Scale Style</w:t>
      </w:r>
      <w:r>
        <w:rPr>
          <w:color w:val="000000"/>
          <w:lang w:val="en-US"/>
        </w:rPr>
        <w:t xml:space="preserve"> set the style of the frequency scale. See page </w:t>
      </w:r>
      <w:r>
        <w:rPr>
          <w:color w:val="000000"/>
          <w:lang w:val="en-US"/>
        </w:rPr>
        <w:fldChar w:fldCharType="begin"/>
      </w:r>
      <w:r>
        <w:rPr>
          <w:color w:val="000000"/>
          <w:lang w:val="en-US"/>
        </w:rPr>
        <w:instrText> PAGEREF Ref_Fq_Scale_Style \h </w:instrText>
      </w:r>
      <w:r>
        <w:rPr>
          <w:color w:val="000000"/>
          <w:lang w:val="en-US"/>
        </w:rPr>
        <w:fldChar w:fldCharType="separate"/>
      </w:r>
      <w:r>
        <w:rPr>
          <w:color w:val="000000"/>
          <w:lang w:val="en-US"/>
        </w:rPr>
        <w:t>88</w:t>
      </w:r>
      <w:r>
        <w:rPr>
          <w:color w:val="000000"/>
          <w:lang w:val="en-US"/>
        </w:rPr>
        <w:fldChar w:fldCharType="end"/>
      </w:r>
      <w:r>
        <w:rPr>
          <w:color w:val="000000"/>
          <w:lang w:val="en-US"/>
        </w:rPr>
        <w:t xml:space="preserve"> for details.</w:t>
      </w:r>
    </w:p>
    <w:p>
      <w:pPr>
        <w:pStyle w:val="Tekstblok"/>
        <w:numPr>
          <w:ilvl w:val="0"/>
          <w:numId w:val="153"/>
        </w:numPr>
        <w:tabs>
          <w:tab w:val="clear" w:pos="709"/>
          <w:tab w:val="left" w:pos="720" w:leader="none"/>
        </w:tabs>
        <w:rPr>
          <w:lang w:val="en-US"/>
        </w:rPr>
      </w:pPr>
      <w:r>
        <w:rPr>
          <w:color w:val="000000"/>
          <w:lang w:val="en-US"/>
        </w:rPr>
        <w:drawing>
          <wp:inline distT="0" distB="0" distL="0" distR="0">
            <wp:extent cx="151130" cy="151130"/>
            <wp:effectExtent l="0" t="0" r="0" b="0"/>
            <wp:docPr id="379" name="Grafik2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Grafik299" descr="" title=""/>
                    <pic:cNvPicPr>
                      <a:picLocks noChangeAspect="1" noChangeArrowheads="1"/>
                    </pic:cNvPicPr>
                  </pic:nvPicPr>
                  <pic:blipFill>
                    <a:blip r:embed="rId394"/>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THD+N</w:t>
      </w:r>
      <w:r>
        <w:rPr>
          <w:color w:val="000000"/>
          <w:lang w:val="en-US"/>
        </w:rPr>
        <w:t xml:space="preserve"> start the total-harmonic distortion measurement. See page </w:t>
      </w:r>
      <w:r>
        <w:rPr>
          <w:color w:val="000000"/>
          <w:lang w:val="en-US"/>
        </w:rPr>
        <w:fldChar w:fldCharType="begin"/>
      </w:r>
      <w:r>
        <w:rPr>
          <w:color w:val="000000"/>
          <w:lang w:val="en-US"/>
        </w:rPr>
        <w:instrText> PAGEREF Ref_THD \h </w:instrText>
      </w:r>
      <w:r>
        <w:rPr>
          <w:color w:val="000000"/>
          <w:lang w:val="en-US"/>
        </w:rPr>
        <w:fldChar w:fldCharType="separate"/>
      </w:r>
      <w:r>
        <w:rPr>
          <w:color w:val="000000"/>
          <w:lang w:val="en-US"/>
        </w:rPr>
        <w:t>122</w:t>
      </w:r>
      <w:r>
        <w:rPr>
          <w:color w:val="000000"/>
          <w:lang w:val="en-US"/>
        </w:rPr>
        <w:fldChar w:fldCharType="end"/>
      </w:r>
      <w:r>
        <w:rPr>
          <w:color w:val="000000"/>
          <w:lang w:val="en-US"/>
        </w:rPr>
        <w:t xml:space="preserve"> for details.</w:t>
      </w:r>
    </w:p>
    <w:p>
      <w:pPr>
        <w:pStyle w:val="Kop5"/>
        <w:rPr>
          <w:color w:val="000000"/>
          <w:lang w:val="en-US"/>
        </w:rPr>
      </w:pPr>
      <w:bookmarkStart w:id="282" w:name="__RefHeading___Toc41358_2823577171"/>
      <w:bookmarkEnd w:id="282"/>
      <w:r>
        <w:rPr>
          <w:color w:val="000000"/>
          <w:lang w:val="en-US"/>
        </w:rPr>
        <w:t>FFT and Spectrograph</w:t>
      </w:r>
    </w:p>
    <w:p>
      <w:pPr>
        <w:pStyle w:val="Tekstblok"/>
        <w:numPr>
          <w:ilvl w:val="0"/>
          <w:numId w:val="154"/>
        </w:numPr>
        <w:tabs>
          <w:tab w:val="clear" w:pos="709"/>
          <w:tab w:val="left" w:pos="720" w:leader="none"/>
        </w:tabs>
        <w:rPr>
          <w:color w:val="000000"/>
          <w:lang w:val="en-US"/>
        </w:rPr>
      </w:pPr>
      <w:r>
        <w:drawing>
          <wp:anchor behindDoc="0" distT="0" distB="0" distL="71755" distR="0" simplePos="0" locked="0" layoutInCell="0" allowOverlap="1" relativeHeight="147">
            <wp:simplePos x="0" y="0"/>
            <wp:positionH relativeFrom="column">
              <wp:align>right</wp:align>
            </wp:positionH>
            <wp:positionV relativeFrom="paragraph">
              <wp:posOffset>21590</wp:posOffset>
            </wp:positionV>
            <wp:extent cx="1440180" cy="1015365"/>
            <wp:effectExtent l="0" t="0" r="0" b="0"/>
            <wp:wrapSquare wrapText="bothSides"/>
            <wp:docPr id="380" name="Grafik2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Grafik296" descr="" title=""/>
                    <pic:cNvPicPr>
                      <a:picLocks noChangeAspect="1" noChangeArrowheads="1"/>
                    </pic:cNvPicPr>
                  </pic:nvPicPr>
                  <pic:blipFill>
                    <a:blip r:embed="rId395"/>
                    <a:stretch>
                      <a:fillRect/>
                    </a:stretch>
                  </pic:blipFill>
                  <pic:spPr bwMode="auto">
                    <a:xfrm>
                      <a:off x="0" y="0"/>
                      <a:ext cx="1440180" cy="1015365"/>
                    </a:xfrm>
                    <a:prstGeom prst="rect">
                      <a:avLst/>
                    </a:prstGeom>
                  </pic:spPr>
                </pic:pic>
              </a:graphicData>
            </a:graphic>
          </wp:anchor>
        </w:drawing>
      </w:r>
      <w:r>
        <w:rPr>
          <w:color w:val="000000"/>
          <w:lang w:val="en-US"/>
        </w:rPr>
        <w:t xml:space="preserve">The </w:t>
      </w:r>
      <w:r>
        <w:rPr>
          <w:color w:val="000000"/>
          <w:lang w:val="en-US"/>
        </w:rPr>
        <w:t>three</w:t>
      </w:r>
      <w:r>
        <w:rPr>
          <w:color w:val="000000"/>
          <w:lang w:val="en-US"/>
        </w:rPr>
        <w:t xml:space="preserve"> settings </w:t>
      </w:r>
      <w:r>
        <w:rPr>
          <w:color w:val="000000"/>
          <w:lang w:val="en-US"/>
        </w:rPr>
        <w:t>at the top of the menu</w:t>
      </w:r>
      <w:r>
        <w:rPr>
          <w:color w:val="000000"/>
          <w:lang w:val="en-US"/>
        </w:rPr>
        <w:t xml:space="preserve"> are the same as described in the </w:t>
      </w:r>
      <w:r>
        <w:rPr>
          <w:b/>
          <w:bCs/>
          <w:color w:val="000000"/>
          <w:lang w:val="en-US"/>
        </w:rPr>
        <w:t>FFT</w:t>
      </w:r>
      <w:r>
        <w:rPr>
          <w:color w:val="000000"/>
          <w:lang w:val="en-US"/>
        </w:rPr>
        <w:t xml:space="preserve"> section on this page.</w:t>
      </w:r>
    </w:p>
    <w:p>
      <w:pPr>
        <w:pStyle w:val="Tekstblok"/>
        <w:numPr>
          <w:ilvl w:val="0"/>
          <w:numId w:val="154"/>
        </w:numPr>
        <w:tabs>
          <w:tab w:val="clear" w:pos="709"/>
          <w:tab w:val="left" w:pos="720" w:leader="none"/>
        </w:tabs>
        <w:rPr>
          <w:lang w:val="en-US"/>
        </w:rPr>
      </w:pPr>
      <w:r>
        <w:rPr>
          <w:b/>
          <w:bCs/>
          <w:color w:val="000000"/>
          <w:lang w:val="en-US"/>
        </w:rPr>
        <w:t>Time Range Spectrograph</w:t>
      </w:r>
      <w:r>
        <w:rPr>
          <w:color w:val="000000"/>
          <w:lang w:val="en-US"/>
        </w:rPr>
        <w:t xml:space="preserve"> select the desired time for the spectrograph display from the sub menu. The time selected is needed to fill the spectrograph.</w:t>
      </w:r>
    </w:p>
    <w:p>
      <w:pPr>
        <w:pStyle w:val="Tekstblok"/>
        <w:numPr>
          <w:ilvl w:val="0"/>
          <w:numId w:val="154"/>
        </w:numPr>
        <w:tabs>
          <w:tab w:val="clear" w:pos="709"/>
          <w:tab w:val="left" w:pos="720" w:leader="none"/>
        </w:tabs>
        <w:rPr>
          <w:lang w:val="en-US"/>
        </w:rPr>
      </w:pPr>
      <w:r>
        <w:rPr>
          <w:b/>
          <w:bCs/>
          <w:color w:val="000000"/>
          <w:lang w:val="en-US"/>
        </w:rPr>
        <w:t>Run only once</w:t>
      </w:r>
      <w:r>
        <w:rPr>
          <w:color w:val="000000"/>
          <w:lang w:val="en-US"/>
        </w:rPr>
        <w:t xml:space="preserve"> if this option is selected, the spectrograph (</w:t>
      </w:r>
      <w:r>
        <w:rPr>
          <w:color w:val="000000"/>
          <w:lang w:val="en-US"/>
        </w:rPr>
        <w:t xml:space="preserve">but </w:t>
      </w:r>
      <w:r>
        <w:rPr>
          <w:color w:val="000000"/>
          <w:lang w:val="en-US"/>
        </w:rPr>
        <w:t xml:space="preserve">not the </w:t>
      </w:r>
      <w:r>
        <w:rPr>
          <w:b w:val="false"/>
          <w:bCs w:val="false"/>
          <w:i/>
          <w:iCs/>
          <w:color w:val="000000"/>
          <w:lang w:val="en-US"/>
        </w:rPr>
        <w:t>FFT</w:t>
      </w:r>
      <w:r>
        <w:rPr>
          <w:color w:val="000000"/>
          <w:lang w:val="en-US"/>
        </w:rPr>
        <w:t xml:space="preserve"> </w:t>
      </w:r>
      <w:r>
        <w:rPr>
          <w:color w:val="000000"/>
          <w:lang w:val="en-US"/>
        </w:rPr>
        <w:t>display</w:t>
      </w:r>
      <w:r>
        <w:rPr>
          <w:color w:val="000000"/>
          <w:lang w:val="en-US"/>
        </w:rPr>
        <w:t xml:space="preserve">) </w:t>
      </w:r>
      <w:r>
        <w:rPr>
          <w:color w:val="000000"/>
          <w:lang w:val="en-US"/>
        </w:rPr>
        <w:t>freezes</w:t>
      </w:r>
      <w:r>
        <w:rPr>
          <w:color w:val="000000"/>
          <w:lang w:val="en-US"/>
        </w:rPr>
        <w:t xml:space="preserve"> after it is filled completely.</w:t>
      </w:r>
      <w:r>
        <w:br w:type="page"/>
      </w:r>
    </w:p>
    <w:p>
      <w:pPr>
        <w:pStyle w:val="Kop5"/>
        <w:rPr>
          <w:color w:val="000000"/>
          <w:lang w:val="en-US"/>
        </w:rPr>
      </w:pPr>
      <w:bookmarkStart w:id="283" w:name="__RefHeading__23535_987277056"/>
      <w:bookmarkEnd w:id="283"/>
      <w:r>
        <w:rPr>
          <w:color w:val="000000"/>
          <w:lang w:val="en-US"/>
        </w:rPr>
      </w:r>
      <w:r>
        <w:rPr>
          <w:color w:val="000000"/>
          <w:lang w:val="en-US"/>
        </w:rPr>
        <w:t>Transfer Function</w:t>
      </w:r>
    </w:p>
    <w:p>
      <w:pPr>
        <w:pStyle w:val="Tekstblok"/>
        <w:numPr>
          <w:ilvl w:val="0"/>
          <w:numId w:val="155"/>
        </w:numPr>
        <w:rPr/>
      </w:pPr>
      <w:r>
        <w:drawing>
          <wp:anchor behindDoc="0" distT="0" distB="71755" distL="71755" distR="0" simplePos="0" locked="0" layoutInCell="0" allowOverlap="1" relativeHeight="394">
            <wp:simplePos x="0" y="0"/>
            <wp:positionH relativeFrom="column">
              <wp:align>right</wp:align>
            </wp:positionH>
            <wp:positionV relativeFrom="paragraph">
              <wp:posOffset>21590</wp:posOffset>
            </wp:positionV>
            <wp:extent cx="2879725" cy="986155"/>
            <wp:effectExtent l="0" t="0" r="0" b="0"/>
            <wp:wrapSquare wrapText="bothSides"/>
            <wp:docPr id="381" name="Bild3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Bild386" descr="" title=""/>
                    <pic:cNvPicPr>
                      <a:picLocks noChangeAspect="1" noChangeArrowheads="1"/>
                    </pic:cNvPicPr>
                  </pic:nvPicPr>
                  <pic:blipFill>
                    <a:blip r:embed="rId396"/>
                    <a:stretch>
                      <a:fillRect/>
                    </a:stretch>
                  </pic:blipFill>
                  <pic:spPr bwMode="auto">
                    <a:xfrm>
                      <a:off x="0" y="0"/>
                      <a:ext cx="2879725" cy="986155"/>
                    </a:xfrm>
                    <a:prstGeom prst="rect">
                      <a:avLst/>
                    </a:prstGeom>
                  </pic:spPr>
                </pic:pic>
              </a:graphicData>
            </a:graphic>
          </wp:anchor>
        </w:drawing>
      </w:r>
      <w:r>
        <w:rPr>
          <w:b/>
          <w:bCs/>
          <w:color w:val="000000"/>
          <w:lang w:val="en-US"/>
        </w:rPr>
        <w:t xml:space="preserve">Loaded Trace </w:t>
      </w:r>
      <w:r>
        <w:rPr>
          <w:color w:val="000000"/>
          <w:lang w:val="en-US"/>
        </w:rPr>
        <w:t xml:space="preserve">use this entry to replace the current measurement by a stored trace. This will enable you to use the calculations (See page </w:t>
      </w:r>
      <w:r>
        <w:rPr>
          <w:color w:val="000000"/>
          <w:lang w:val="en-US"/>
        </w:rPr>
        <w:fldChar w:fldCharType="begin"/>
      </w:r>
      <w:r>
        <w:rPr>
          <w:color w:val="000000"/>
          <w:lang w:val="en-US"/>
        </w:rPr>
        <w:instrText> PAGEREF __RefHeading___Toc28927_2560284633 \h </w:instrText>
      </w:r>
      <w:r>
        <w:rPr>
          <w:color w:val="000000"/>
          <w:lang w:val="en-US"/>
        </w:rPr>
        <w:fldChar w:fldCharType="separate"/>
      </w:r>
      <w:r>
        <w:rPr>
          <w:color w:val="000000"/>
          <w:lang w:val="en-US"/>
        </w:rPr>
        <w:t>288</w:t>
      </w:r>
      <w:r>
        <w:rPr>
          <w:color w:val="000000"/>
          <w:lang w:val="en-US"/>
        </w:rPr>
        <w:fldChar w:fldCharType="end"/>
      </w:r>
      <w:r>
        <w:rPr>
          <w:color w:val="000000"/>
          <w:lang w:val="en-US"/>
        </w:rPr>
        <w:t xml:space="preserve">). See page </w:t>
      </w:r>
      <w:r>
        <w:rPr>
          <w:color w:val="000000"/>
          <w:lang w:val="en-US"/>
        </w:rPr>
        <w:fldChar w:fldCharType="begin"/>
      </w:r>
      <w:r>
        <w:rPr>
          <w:color w:val="000000"/>
          <w:lang w:val="en-US"/>
        </w:rPr>
        <w:instrText> PAGEREF __RefHeading___Toc30155_2560284633 \h </w:instrText>
      </w:r>
      <w:r>
        <w:rPr>
          <w:color w:val="000000"/>
          <w:lang w:val="en-US"/>
        </w:rPr>
        <w:fldChar w:fldCharType="separate"/>
      </w:r>
      <w:r>
        <w:rPr>
          <w:color w:val="000000"/>
          <w:lang w:val="en-US"/>
        </w:rPr>
        <w:t>288</w:t>
      </w:r>
      <w:r>
        <w:rPr>
          <w:color w:val="000000"/>
          <w:lang w:val="en-US"/>
        </w:rPr>
        <w:fldChar w:fldCharType="end"/>
      </w:r>
      <w:r>
        <w:rPr>
          <w:color w:val="000000"/>
          <w:lang w:val="en-US"/>
        </w:rPr>
        <w:t xml:space="preserve"> for details about the </w:t>
      </w:r>
      <w:r>
        <w:rPr>
          <w:i/>
          <w:iCs/>
          <w:color w:val="000000"/>
          <w:lang w:val="en-US"/>
        </w:rPr>
        <w:t>Loaded Trace</w:t>
      </w:r>
      <w:r>
        <w:rPr>
          <w:color w:val="000000"/>
          <w:lang w:val="en-US"/>
        </w:rPr>
        <w:t xml:space="preserve"> feature.</w:t>
      </w:r>
    </w:p>
    <w:p>
      <w:pPr>
        <w:pStyle w:val="Tekstblok"/>
        <w:numPr>
          <w:ilvl w:val="0"/>
          <w:numId w:val="156"/>
        </w:numPr>
        <w:tabs>
          <w:tab w:val="clear" w:pos="709"/>
          <w:tab w:val="left" w:pos="720" w:leader="none"/>
        </w:tabs>
        <w:rPr>
          <w:lang w:val="en-US"/>
        </w:rPr>
      </w:pPr>
      <w:r>
        <w:drawing>
          <wp:anchor behindDoc="0" distT="0" distB="0" distL="0" distR="36195" simplePos="0" locked="0" layoutInCell="0" allowOverlap="1" relativeHeight="239">
            <wp:simplePos x="0" y="0"/>
            <wp:positionH relativeFrom="column">
              <wp:posOffset>492125</wp:posOffset>
            </wp:positionH>
            <wp:positionV relativeFrom="paragraph">
              <wp:posOffset>15240</wp:posOffset>
            </wp:positionV>
            <wp:extent cx="152400" cy="152400"/>
            <wp:effectExtent l="0" t="0" r="0" b="0"/>
            <wp:wrapSquare wrapText="bothSides"/>
            <wp:docPr id="382" name="Bild1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Bild132" descr="" title=""/>
                    <pic:cNvPicPr>
                      <a:picLocks noChangeAspect="1" noChangeArrowheads="1"/>
                    </pic:cNvPicPr>
                  </pic:nvPicPr>
                  <pic:blipFill>
                    <a:blip r:embed="rId397"/>
                    <a:stretch>
                      <a:fillRect/>
                    </a:stretch>
                  </pic:blipFill>
                  <pic:spPr bwMode="auto">
                    <a:xfrm>
                      <a:off x="0" y="0"/>
                      <a:ext cx="152400" cy="152400"/>
                    </a:xfrm>
                    <a:prstGeom prst="rect">
                      <a:avLst/>
                    </a:prstGeom>
                  </pic:spPr>
                </pic:pic>
              </a:graphicData>
            </a:graphic>
          </wp:anchor>
        </w:drawing>
      </w:r>
      <w:r>
        <w:rPr>
          <w:b/>
          <w:bCs/>
          <w:color w:val="000000"/>
          <w:lang w:val="en-US"/>
        </w:rPr>
        <w:t xml:space="preserve">Limit: </w:t>
      </w:r>
      <w:r>
        <w:rPr>
          <w:b/>
          <w:bCs/>
          <w:color w:val="000000"/>
          <w:lang w:val="en-US"/>
        </w:rPr>
        <w:t>FFT Level</w:t>
      </w:r>
      <w:r>
        <w:rPr>
          <w:color w:val="000000"/>
          <w:lang w:val="en-US"/>
        </w:rPr>
        <w:t xml:space="preserve"> a point is only added to the averaging latch, if the </w:t>
      </w:r>
      <w:r>
        <w:rPr>
          <w:color w:val="000000"/>
          <w:lang w:val="en-US"/>
        </w:rPr>
        <w:t xml:space="preserve">level of the reference signal </w:t>
      </w:r>
      <w:r>
        <w:rPr>
          <w:color w:val="000000"/>
          <w:lang w:val="en-US"/>
        </w:rPr>
        <w:t xml:space="preserve">exceeds this threshold value. Therefore the transfer function is calculated only on frequencies with enough power in the reference signal. </w:t>
      </w:r>
      <w:r>
        <w:rPr>
          <w:color w:val="000000"/>
          <w:lang w:val="en-US"/>
        </w:rPr>
        <w:t xml:space="preserve">See page </w:t>
      </w:r>
      <w:r>
        <w:rPr>
          <w:color w:val="000000"/>
          <w:lang w:val="en-US"/>
        </w:rPr>
        <w:fldChar w:fldCharType="begin"/>
      </w:r>
      <w:r>
        <w:rPr>
          <w:color w:val="000000"/>
          <w:lang w:val="en-US"/>
        </w:rPr>
        <w:instrText> PAGEREF __RefHeading__25892_516930338 \h </w:instrText>
      </w:r>
      <w:r>
        <w:rPr>
          <w:color w:val="000000"/>
          <w:lang w:val="en-US"/>
        </w:rPr>
        <w:fldChar w:fldCharType="separate"/>
      </w:r>
      <w:r>
        <w:rPr>
          <w:color w:val="000000"/>
          <w:lang w:val="en-US"/>
        </w:rPr>
        <w:t>162</w:t>
      </w:r>
      <w:r>
        <w:rPr>
          <w:color w:val="000000"/>
          <w:lang w:val="en-US"/>
        </w:rPr>
        <w:fldChar w:fldCharType="end"/>
      </w:r>
      <w:r>
        <w:rPr>
          <w:color w:val="000000"/>
          <w:lang w:val="en-US"/>
        </w:rPr>
        <w:t xml:space="preserve"> for a closer description of the amplitude threshold feature.</w:t>
      </w:r>
    </w:p>
    <w:p>
      <w:pPr>
        <w:pStyle w:val="Tekstblok"/>
        <w:numPr>
          <w:ilvl w:val="0"/>
          <w:numId w:val="156"/>
        </w:numPr>
        <w:tabs>
          <w:tab w:val="clear" w:pos="709"/>
          <w:tab w:val="left" w:pos="720" w:leader="none"/>
        </w:tabs>
        <w:rPr/>
      </w:pPr>
      <w:r>
        <w:rPr>
          <w:color w:val="000000"/>
          <w:lang w:val="en-US"/>
        </w:rPr>
        <w:drawing>
          <wp:inline distT="0" distB="0" distL="0" distR="0">
            <wp:extent cx="151130" cy="151130"/>
            <wp:effectExtent l="0" t="0" r="0" b="0"/>
            <wp:docPr id="383" name="Grafik3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Grafik302" descr="" title=""/>
                    <pic:cNvPicPr>
                      <a:picLocks noChangeAspect="1" noChangeArrowheads="1"/>
                    </pic:cNvPicPr>
                  </pic:nvPicPr>
                  <pic:blipFill>
                    <a:blip r:embed="rId398"/>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color w:val="000000"/>
          <w:lang w:val="en-US"/>
        </w:rPr>
        <w:t>L</w:t>
      </w:r>
      <w:r>
        <w:rPr>
          <w:b/>
          <w:bCs/>
          <w:color w:val="000000"/>
          <w:lang w:val="en-US"/>
        </w:rPr>
        <w:t>imit: Coherence</w:t>
      </w:r>
      <w:r>
        <w:rPr>
          <w:color w:val="000000"/>
          <w:lang w:val="en-US"/>
        </w:rPr>
        <w:t xml:space="preserve"> a point is only displayed if its coherence exceeds this threshold value. The coherence indicates how good the mic signal is related to the ref signal. The coherence is, especial at high frequencies, affected by the delay setting.</w:t>
      </w:r>
    </w:p>
    <w:p>
      <w:pPr>
        <w:pStyle w:val="Tekstblok"/>
        <w:numPr>
          <w:ilvl w:val="0"/>
          <w:numId w:val="156"/>
        </w:numPr>
        <w:tabs>
          <w:tab w:val="clear" w:pos="709"/>
          <w:tab w:val="left" w:pos="720" w:leader="none"/>
        </w:tabs>
        <w:rPr>
          <w:lang w:val="en-US"/>
        </w:rPr>
      </w:pPr>
      <w:r>
        <w:rPr>
          <w:b/>
          <w:bCs/>
          <w:color w:val="000000"/>
          <w:lang w:val="en-US"/>
        </w:rPr>
        <w:t>Noise Threshold</w:t>
      </w:r>
      <w:r>
        <w:rPr>
          <w:color w:val="000000"/>
          <w:lang w:val="en-US"/>
        </w:rPr>
        <w:t xml:space="preserve"> </w:t>
      </w:r>
      <w:r>
        <w:rPr>
          <w:color w:val="000000"/>
          <w:lang w:val="en-US"/>
        </w:rPr>
        <w:t xml:space="preserve">shows the menu assigned to the </w:t>
      </w:r>
      <w:r>
        <w:rPr>
          <w:i/>
          <w:iCs/>
          <w:color w:val="000000"/>
          <w:lang w:val="en-US"/>
        </w:rPr>
        <w:t xml:space="preserve">Noise </w:t>
      </w:r>
      <w:r>
        <w:rPr>
          <w:i/>
          <w:iCs/>
          <w:color w:val="000000"/>
          <w:lang w:val="en-US"/>
        </w:rPr>
        <w:t xml:space="preserve">– </w:t>
      </w:r>
      <w:r>
        <w:rPr>
          <w:i/>
          <w:iCs/>
          <w:color w:val="000000"/>
          <w:lang w:val="en-US"/>
        </w:rPr>
        <w:t>Threshold</w:t>
      </w:r>
      <w:r>
        <w:rPr>
          <w:color w:val="000000"/>
          <w:lang w:val="en-US"/>
        </w:rPr>
        <w:t xml:space="preserve"> </w:t>
      </w:r>
      <w:r>
        <w:rPr>
          <w:color w:val="000000"/>
          <w:lang w:val="en-US"/>
        </w:rPr>
        <w:t>t</w:t>
      </w:r>
      <w:r>
        <w:rPr>
          <w:color w:val="000000"/>
          <w:lang w:val="en-US"/>
        </w:rPr>
        <w:t xml:space="preserve">ool. See page </w:t>
      </w:r>
      <w:r>
        <w:rPr>
          <w:color w:val="000000"/>
          <w:lang w:val="en-US"/>
        </w:rPr>
        <w:fldChar w:fldCharType="begin"/>
      </w:r>
      <w:r>
        <w:rPr>
          <w:color w:val="000000"/>
          <w:lang w:val="en-US"/>
        </w:rPr>
        <w:instrText> PAGEREF __RefHeading__22017_1082827234 \h </w:instrText>
      </w:r>
      <w:r>
        <w:rPr>
          <w:color w:val="000000"/>
          <w:lang w:val="en-US"/>
        </w:rPr>
        <w:fldChar w:fldCharType="separate"/>
      </w:r>
      <w:r>
        <w:rPr>
          <w:color w:val="000000"/>
          <w:lang w:val="en-US"/>
        </w:rPr>
        <w:t>163</w:t>
      </w:r>
      <w:r>
        <w:rPr>
          <w:color w:val="000000"/>
          <w:lang w:val="en-US"/>
        </w:rPr>
        <w:fldChar w:fldCharType="end"/>
      </w:r>
      <w:r>
        <w:rPr>
          <w:color w:val="000000"/>
          <w:lang w:val="en-US"/>
        </w:rPr>
        <w:t xml:space="preserve"> for details of this tool.</w:t>
      </w:r>
    </w:p>
    <w:p>
      <w:pPr>
        <w:pStyle w:val="Tekstblok"/>
        <w:numPr>
          <w:ilvl w:val="0"/>
          <w:numId w:val="156"/>
        </w:numPr>
        <w:tabs>
          <w:tab w:val="clear" w:pos="709"/>
          <w:tab w:val="left" w:pos="720" w:leader="none"/>
        </w:tabs>
        <w:rPr>
          <w:lang w:val="en-US"/>
        </w:rPr>
      </w:pPr>
      <w:r>
        <w:rPr>
          <w:color w:val="000000"/>
          <w:lang w:val="en-US"/>
        </w:rPr>
        <w:drawing>
          <wp:inline distT="0" distB="0" distL="0" distR="0">
            <wp:extent cx="151130" cy="151130"/>
            <wp:effectExtent l="0" t="0" r="0" b="0"/>
            <wp:docPr id="384" name="Grafik3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Grafik304" descr="" title=""/>
                    <pic:cNvPicPr>
                      <a:picLocks noChangeAspect="1" noChangeArrowheads="1"/>
                    </pic:cNvPicPr>
                  </pic:nvPicPr>
                  <pic:blipFill>
                    <a:blip r:embed="rId399"/>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Display range for Coherence</w:t>
      </w:r>
      <w:r>
        <w:rPr>
          <w:color w:val="000000"/>
          <w:lang w:val="en-US"/>
        </w:rPr>
        <w:t xml:space="preserve"> select the vertical range for the coherence display. The coherence is show at the top of the upper window. The labels for the coherence range are on the left side.</w:t>
      </w:r>
    </w:p>
    <w:p>
      <w:pPr>
        <w:pStyle w:val="Tekstblok"/>
        <w:numPr>
          <w:ilvl w:val="0"/>
          <w:numId w:val="156"/>
        </w:numPr>
        <w:tabs>
          <w:tab w:val="clear" w:pos="709"/>
          <w:tab w:val="left" w:pos="720" w:leader="none"/>
        </w:tabs>
        <w:rPr/>
      </w:pPr>
      <w:r>
        <w:rPr>
          <w:color w:val="000000"/>
          <w:lang w:val="en-US"/>
        </w:rPr>
        <w:drawing>
          <wp:inline distT="0" distB="0" distL="0" distR="0">
            <wp:extent cx="151130" cy="151130"/>
            <wp:effectExtent l="0" t="0" r="0" b="0"/>
            <wp:docPr id="385" name="Grafik3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Grafik305" descr="" title=""/>
                    <pic:cNvPicPr>
                      <a:picLocks noChangeAspect="1" noChangeArrowheads="1"/>
                    </pic:cNvPicPr>
                  </pic:nvPicPr>
                  <pic:blipFill>
                    <a:blip r:embed="rId400"/>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FQ Scale Style</w:t>
      </w:r>
      <w:r>
        <w:rPr>
          <w:color w:val="000000"/>
          <w:lang w:val="en-US"/>
        </w:rPr>
        <w:t xml:space="preserve"> set the style of the frequency scale. See page </w:t>
      </w:r>
      <w:r>
        <w:rPr>
          <w:color w:val="000000"/>
          <w:lang w:val="en-US"/>
        </w:rPr>
        <w:fldChar w:fldCharType="begin"/>
      </w:r>
      <w:r>
        <w:rPr>
          <w:color w:val="000000"/>
          <w:lang w:val="en-US"/>
        </w:rPr>
        <w:instrText> PAGEREF Ref_Fq_Scale_Style \h </w:instrText>
      </w:r>
      <w:r>
        <w:rPr>
          <w:color w:val="000000"/>
          <w:lang w:val="en-US"/>
        </w:rPr>
        <w:fldChar w:fldCharType="separate"/>
      </w:r>
      <w:r>
        <w:rPr>
          <w:color w:val="000000"/>
          <w:lang w:val="en-US"/>
        </w:rPr>
        <w:t>88</w:t>
      </w:r>
      <w:r>
        <w:rPr>
          <w:color w:val="000000"/>
          <w:lang w:val="en-US"/>
        </w:rPr>
        <w:fldChar w:fldCharType="end"/>
      </w:r>
      <w:r>
        <w:rPr>
          <w:color w:val="000000"/>
          <w:lang w:val="en-US"/>
        </w:rPr>
        <w:t xml:space="preserve"> for details.</w:t>
      </w:r>
      <w:r>
        <w:br w:type="page"/>
      </w:r>
    </w:p>
    <w:p>
      <w:pPr>
        <w:pStyle w:val="Kop5"/>
        <w:rPr>
          <w:color w:val="000000"/>
          <w:lang w:val="en-US"/>
        </w:rPr>
      </w:pPr>
      <w:bookmarkStart w:id="284" w:name="__RefHeading__24932_2077752202"/>
      <w:bookmarkStart w:id="285" w:name="Ref_toolsIR"/>
      <w:bookmarkEnd w:id="284"/>
      <w:bookmarkEnd w:id="285"/>
      <w:r>
        <w:rPr>
          <w:color w:val="000000"/>
          <w:lang w:val="en-US"/>
        </w:rPr>
      </w:r>
      <w:r>
        <w:rPr>
          <w:color w:val="000000"/>
          <w:lang w:val="en-US"/>
        </w:rPr>
        <w:t>Impulse Response</w:t>
      </w:r>
    </w:p>
    <w:p>
      <w:pPr>
        <w:pStyle w:val="Tekstblok"/>
        <w:numPr>
          <w:ilvl w:val="0"/>
          <w:numId w:val="157"/>
        </w:numPr>
        <w:tabs>
          <w:tab w:val="clear" w:pos="709"/>
          <w:tab w:val="left" w:pos="720" w:leader="none"/>
        </w:tabs>
        <w:rPr/>
      </w:pPr>
      <w:r>
        <w:drawing>
          <wp:anchor behindDoc="0" distT="0" distB="71755" distL="71755" distR="0" simplePos="0" locked="0" layoutInCell="0" allowOverlap="1" relativeHeight="519">
            <wp:simplePos x="0" y="0"/>
            <wp:positionH relativeFrom="column">
              <wp:align>right</wp:align>
            </wp:positionH>
            <wp:positionV relativeFrom="paragraph">
              <wp:posOffset>21590</wp:posOffset>
            </wp:positionV>
            <wp:extent cx="1800225" cy="2113280"/>
            <wp:effectExtent l="0" t="0" r="0" b="0"/>
            <wp:wrapSquare wrapText="bothSides"/>
            <wp:docPr id="386" name="Bild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Bild71" descr="" title=""/>
                    <pic:cNvPicPr>
                      <a:picLocks noChangeAspect="1" noChangeArrowheads="1"/>
                    </pic:cNvPicPr>
                  </pic:nvPicPr>
                  <pic:blipFill>
                    <a:blip r:embed="rId401"/>
                    <a:stretch>
                      <a:fillRect/>
                    </a:stretch>
                  </pic:blipFill>
                  <pic:spPr bwMode="auto">
                    <a:xfrm>
                      <a:off x="0" y="0"/>
                      <a:ext cx="1800225" cy="2113280"/>
                    </a:xfrm>
                    <a:prstGeom prst="rect">
                      <a:avLst/>
                    </a:prstGeom>
                  </pic:spPr>
                </pic:pic>
              </a:graphicData>
            </a:graphic>
          </wp:anchor>
        </w:drawing>
      </w:r>
      <w:r>
        <w:rPr>
          <w:b/>
          <w:bCs/>
          <w:color w:val="000000"/>
          <w:lang w:val="en-US"/>
        </w:rPr>
        <w:t>Window</w:t>
      </w:r>
      <w:r>
        <w:rPr>
          <w:b/>
          <w:bCs/>
          <w:color w:val="000000"/>
          <w:lang w:val="en-US"/>
        </w:rPr>
        <w:t>ing</w:t>
      </w:r>
      <w:r>
        <w:rPr>
          <w:color w:val="000000"/>
          <w:lang w:val="en-US"/>
        </w:rPr>
        <w:t xml:space="preserve"> select the window applied prior to the calculation.</w:t>
      </w:r>
    </w:p>
    <w:p>
      <w:pPr>
        <w:pStyle w:val="Tekstblok"/>
        <w:numPr>
          <w:ilvl w:val="0"/>
          <w:numId w:val="157"/>
        </w:numPr>
        <w:tabs>
          <w:tab w:val="clear" w:pos="709"/>
          <w:tab w:val="left" w:pos="720" w:leader="none"/>
        </w:tabs>
        <w:rPr>
          <w:lang w:val="en-US"/>
        </w:rPr>
      </w:pPr>
      <w:r>
        <w:rPr>
          <w:b/>
          <w:bCs/>
          <w:color w:val="000000"/>
          <w:lang w:val="en-US"/>
        </w:rPr>
        <w:t>Display size</w:t>
      </w:r>
      <w:r>
        <w:rPr>
          <w:color w:val="000000"/>
          <w:lang w:val="en-US"/>
        </w:rPr>
        <w:t xml:space="preserve"> set the size of the calculated impulse response. Higher size has higher precision but takes more time to calculate. This value also determines the range of time that the impulse response covers. You can access the sub-menu in the right-menu area (see page </w:t>
      </w:r>
      <w:r>
        <w:rPr>
          <w:color w:val="000000"/>
          <w:lang w:val="en-US"/>
        </w:rPr>
        <w:fldChar w:fldCharType="begin"/>
      </w:r>
      <w:r>
        <w:rPr>
          <w:color w:val="000000"/>
          <w:lang w:val="en-US"/>
        </w:rPr>
        <w:instrText> PAGEREF Ref_rightIR \h </w:instrText>
      </w:r>
      <w:r>
        <w:rPr>
          <w:color w:val="000000"/>
          <w:lang w:val="en-US"/>
        </w:rPr>
        <w:fldChar w:fldCharType="separate"/>
      </w:r>
      <w:r>
        <w:rPr>
          <w:color w:val="000000"/>
          <w:lang w:val="en-US"/>
        </w:rPr>
        <w:t>158</w:t>
      </w:r>
      <w:r>
        <w:rPr>
          <w:color w:val="000000"/>
          <w:lang w:val="en-US"/>
        </w:rPr>
        <w:fldChar w:fldCharType="end"/>
      </w:r>
      <w:r>
        <w:rPr>
          <w:color w:val="000000"/>
          <w:lang w:val="en-US"/>
        </w:rPr>
        <w:t>) also.</w:t>
      </w:r>
    </w:p>
    <w:p>
      <w:pPr>
        <w:pStyle w:val="Tekstblok"/>
        <w:numPr>
          <w:ilvl w:val="0"/>
          <w:numId w:val="157"/>
        </w:numPr>
        <w:tabs>
          <w:tab w:val="clear" w:pos="709"/>
          <w:tab w:val="left" w:pos="720" w:leader="none"/>
        </w:tabs>
        <w:rPr>
          <w:lang w:val="en-US"/>
        </w:rPr>
      </w:pPr>
      <w:r>
        <w:drawing>
          <wp:anchor behindDoc="0" distT="0" distB="0" distL="0" distR="0" simplePos="0" locked="0" layoutInCell="0" allowOverlap="1" relativeHeight="248">
            <wp:simplePos x="0" y="0"/>
            <wp:positionH relativeFrom="column">
              <wp:posOffset>469265</wp:posOffset>
            </wp:positionH>
            <wp:positionV relativeFrom="paragraph">
              <wp:posOffset>22860</wp:posOffset>
            </wp:positionV>
            <wp:extent cx="152400" cy="152400"/>
            <wp:effectExtent l="0" t="0" r="0" b="0"/>
            <wp:wrapSquare wrapText="bothSides"/>
            <wp:docPr id="387" name="Bild1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Bild171" descr="" title=""/>
                    <pic:cNvPicPr>
                      <a:picLocks noChangeAspect="1" noChangeArrowheads="1"/>
                    </pic:cNvPicPr>
                  </pic:nvPicPr>
                  <pic:blipFill>
                    <a:blip r:embed="rId402"/>
                    <a:stretch>
                      <a:fillRect/>
                    </a:stretch>
                  </pic:blipFill>
                  <pic:spPr bwMode="auto">
                    <a:xfrm>
                      <a:off x="0" y="0"/>
                      <a:ext cx="152400" cy="152400"/>
                    </a:xfrm>
                    <a:prstGeom prst="rect">
                      <a:avLst/>
                    </a:prstGeom>
                  </pic:spPr>
                </pic:pic>
              </a:graphicData>
            </a:graphic>
          </wp:anchor>
        </w:drawing>
      </w:r>
      <w:r>
        <w:rPr>
          <w:b/>
          <w:bCs/>
          <w:color w:val="000000"/>
          <w:lang w:val="en-US"/>
        </w:rPr>
        <w:t>Averages</w:t>
      </w:r>
      <w:r>
        <w:rPr>
          <w:color w:val="000000"/>
          <w:lang w:val="en-US"/>
        </w:rPr>
        <w:t xml:space="preserve"> set the number of averages performed. The impulse response is calculated using a FiFo memory, except for the </w:t>
      </w:r>
      <w:r>
        <w:rPr>
          <w:b w:val="false"/>
          <w:bCs w:val="false"/>
          <w:i/>
          <w:iCs/>
          <w:color w:val="000000"/>
          <w:lang w:val="en-US"/>
        </w:rPr>
        <w:t>Average All Values</w:t>
      </w:r>
      <w:r>
        <w:rPr>
          <w:color w:val="000000"/>
          <w:lang w:val="en-US"/>
        </w:rPr>
        <w:t xml:space="preserve"> option, which averages all measurements since the last reset. </w:t>
      </w:r>
      <w:r>
        <w:rPr>
          <w:color w:val="000000"/>
          <w:lang w:val="en-US"/>
        </w:rPr>
        <w:t xml:space="preserve">See page </w:t>
      </w:r>
      <w:r>
        <w:rPr>
          <w:color w:val="000000"/>
          <w:lang w:val="en-US"/>
        </w:rPr>
        <w:fldChar w:fldCharType="begin"/>
      </w:r>
      <w:r>
        <w:rPr>
          <w:color w:val="000000"/>
          <w:lang w:val="en-US"/>
        </w:rPr>
        <w:instrText> PAGEREF __RefHeading__25361_1307676328 \h </w:instrText>
      </w:r>
      <w:r>
        <w:rPr>
          <w:color w:val="000000"/>
          <w:lang w:val="en-US"/>
        </w:rPr>
        <w:fldChar w:fldCharType="separate"/>
      </w:r>
      <w:r>
        <w:rPr>
          <w:color w:val="000000"/>
          <w:lang w:val="en-US"/>
        </w:rPr>
        <w:t>314</w:t>
      </w:r>
      <w:r>
        <w:rPr>
          <w:color w:val="000000"/>
          <w:lang w:val="en-US"/>
        </w:rPr>
        <w:fldChar w:fldCharType="end"/>
      </w:r>
      <w:r>
        <w:rPr>
          <w:color w:val="000000"/>
          <w:lang w:val="en-US"/>
        </w:rPr>
        <w:t xml:space="preserve"> for more information about averages.</w:t>
      </w:r>
    </w:p>
    <w:p>
      <w:pPr>
        <w:pStyle w:val="Tekstblok"/>
        <w:numPr>
          <w:ilvl w:val="0"/>
          <w:numId w:val="157"/>
        </w:numPr>
        <w:tabs>
          <w:tab w:val="clear" w:pos="709"/>
          <w:tab w:val="left" w:pos="720" w:leader="none"/>
        </w:tabs>
        <w:rPr/>
      </w:pPr>
      <w:r>
        <w:drawing>
          <wp:anchor behindDoc="0" distT="0" distB="0" distL="0" distR="0" simplePos="0" locked="0" layoutInCell="0" allowOverlap="1" relativeHeight="249">
            <wp:simplePos x="0" y="0"/>
            <wp:positionH relativeFrom="column">
              <wp:posOffset>469265</wp:posOffset>
            </wp:positionH>
            <wp:positionV relativeFrom="paragraph">
              <wp:posOffset>22860</wp:posOffset>
            </wp:positionV>
            <wp:extent cx="152400" cy="152400"/>
            <wp:effectExtent l="0" t="0" r="0" b="0"/>
            <wp:wrapSquare wrapText="bothSides"/>
            <wp:docPr id="388" name="Bild1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ild172" descr="" title=""/>
                    <pic:cNvPicPr>
                      <a:picLocks noChangeAspect="1" noChangeArrowheads="1"/>
                    </pic:cNvPicPr>
                  </pic:nvPicPr>
                  <pic:blipFill>
                    <a:blip r:embed="rId403"/>
                    <a:stretch>
                      <a:fillRect/>
                    </a:stretch>
                  </pic:blipFill>
                  <pic:spPr bwMode="auto">
                    <a:xfrm>
                      <a:off x="0" y="0"/>
                      <a:ext cx="152400" cy="152400"/>
                    </a:xfrm>
                    <a:prstGeom prst="rect">
                      <a:avLst/>
                    </a:prstGeom>
                  </pic:spPr>
                </pic:pic>
              </a:graphicData>
            </a:graphic>
          </wp:anchor>
        </w:drawing>
      </w:r>
      <w:r>
        <w:rPr>
          <w:b/>
          <w:bCs/>
          <w:color w:val="000000"/>
          <w:lang w:val="en-US"/>
        </w:rPr>
        <w:t>Amplitude modification</w:t>
      </w:r>
      <w:r>
        <w:rPr>
          <w:color w:val="000000"/>
          <w:lang w:val="en-US"/>
        </w:rPr>
        <w:t xml:space="preserve"> set the gain of impulse response, given as a linear factor, not as a dB value. The area </w:t>
      </w:r>
      <w:r>
        <w:rPr>
          <w:b w:val="false"/>
          <w:bCs w:val="false"/>
          <w:i/>
          <w:iCs/>
          <w:color w:val="000000"/>
          <w:lang w:val="en-US"/>
        </w:rPr>
        <w:t>Y-Factor</w:t>
      </w:r>
      <w:r>
        <w:rPr>
          <w:color w:val="000000"/>
          <w:lang w:val="en-US"/>
        </w:rPr>
        <w:t xml:space="preserve"> in the right menu-area (see page </w:t>
      </w:r>
      <w:r>
        <w:rPr>
          <w:color w:val="000000"/>
          <w:lang w:val="en-US"/>
        </w:rPr>
        <w:fldChar w:fldCharType="begin"/>
      </w:r>
      <w:r>
        <w:rPr>
          <w:color w:val="000000"/>
          <w:lang w:val="en-US"/>
        </w:rPr>
        <w:instrText> PAGEREF Ref_rightIR \h </w:instrText>
      </w:r>
      <w:r>
        <w:rPr>
          <w:color w:val="000000"/>
          <w:lang w:val="en-US"/>
        </w:rPr>
        <w:fldChar w:fldCharType="separate"/>
      </w:r>
      <w:r>
        <w:rPr>
          <w:color w:val="000000"/>
          <w:lang w:val="en-US"/>
        </w:rPr>
        <w:t>158</w:t>
      </w:r>
      <w:r>
        <w:rPr>
          <w:color w:val="000000"/>
          <w:lang w:val="en-US"/>
        </w:rPr>
        <w:fldChar w:fldCharType="end"/>
      </w:r>
      <w:r>
        <w:rPr>
          <w:color w:val="000000"/>
          <w:lang w:val="en-US"/>
        </w:rPr>
        <w:t>) shows the value currently selected. To access the sub menu just click on this area.</w:t>
      </w:r>
    </w:p>
    <w:p>
      <w:pPr>
        <w:pStyle w:val="Tekstblok"/>
        <w:numPr>
          <w:ilvl w:val="0"/>
          <w:numId w:val="157"/>
        </w:numPr>
        <w:tabs>
          <w:tab w:val="clear" w:pos="709"/>
          <w:tab w:val="left" w:pos="720" w:leader="none"/>
        </w:tabs>
        <w:rPr/>
      </w:pPr>
      <w:r>
        <w:rPr>
          <w:b/>
          <w:bCs/>
          <w:color w:val="000000"/>
          <w:lang w:val="en-US"/>
        </w:rPr>
        <w:t>IR Zoom Value</w:t>
      </w:r>
      <w:r>
        <w:rPr>
          <w:color w:val="000000"/>
          <w:lang w:val="en-US"/>
        </w:rPr>
        <w:t xml:space="preserve"> select the zoom factor for the </w:t>
      </w:r>
      <w:r>
        <w:rPr>
          <w:color w:val="000000"/>
          <w:lang w:val="en-US"/>
        </w:rPr>
        <w:t xml:space="preserve">delay – zoom window (see page </w:t>
      </w:r>
      <w:r>
        <w:rPr>
          <w:color w:val="000000"/>
          <w:lang w:val="en-US"/>
        </w:rPr>
        <w:fldChar w:fldCharType="begin"/>
      </w:r>
      <w:r>
        <w:rPr>
          <w:color w:val="000000"/>
          <w:lang w:val="en-US"/>
        </w:rPr>
        <w:instrText> PAGEREF __RefHeading___Toc61207_1212603287 \h </w:instrText>
      </w:r>
      <w:r>
        <w:rPr>
          <w:color w:val="000000"/>
          <w:lang w:val="en-US"/>
        </w:rPr>
        <w:fldChar w:fldCharType="separate"/>
      </w:r>
      <w:r>
        <w:rPr>
          <w:color w:val="000000"/>
          <w:lang w:val="en-US"/>
        </w:rPr>
        <w:t>132</w:t>
      </w:r>
      <w:r>
        <w:rPr>
          <w:color w:val="000000"/>
          <w:lang w:val="en-US"/>
        </w:rPr>
        <w:fldChar w:fldCharType="end"/>
      </w:r>
      <w:r>
        <w:rPr>
          <w:color w:val="000000"/>
          <w:lang w:val="en-US"/>
        </w:rPr>
        <w:t>)</w:t>
      </w:r>
      <w:r>
        <w:rPr>
          <w:color w:val="000000"/>
          <w:lang w:val="en-US"/>
        </w:rPr>
        <w:t>. You can see the current zoom factor in the lower right corner of the display area. Click onto the value to open the sub menu.</w:t>
      </w:r>
    </w:p>
    <w:p>
      <w:pPr>
        <w:pStyle w:val="Tekstblok"/>
        <w:numPr>
          <w:ilvl w:val="0"/>
          <w:numId w:val="157"/>
        </w:numPr>
        <w:tabs>
          <w:tab w:val="clear" w:pos="709"/>
          <w:tab w:val="left" w:pos="720" w:leader="none"/>
        </w:tabs>
        <w:rPr/>
      </w:pPr>
      <w:r>
        <w:drawing>
          <wp:anchor behindDoc="0" distT="0" distB="0" distL="0" distR="0" simplePos="0" locked="0" layoutInCell="0" allowOverlap="1" relativeHeight="250">
            <wp:simplePos x="0" y="0"/>
            <wp:positionH relativeFrom="column">
              <wp:posOffset>469265</wp:posOffset>
            </wp:positionH>
            <wp:positionV relativeFrom="paragraph">
              <wp:posOffset>22860</wp:posOffset>
            </wp:positionV>
            <wp:extent cx="152400" cy="152400"/>
            <wp:effectExtent l="0" t="0" r="0" b="0"/>
            <wp:wrapSquare wrapText="bothSides"/>
            <wp:docPr id="389" name="Bild1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ild173" descr="" title=""/>
                    <pic:cNvPicPr>
                      <a:picLocks noChangeAspect="1" noChangeArrowheads="1"/>
                    </pic:cNvPicPr>
                  </pic:nvPicPr>
                  <pic:blipFill>
                    <a:blip r:embed="rId404"/>
                    <a:stretch>
                      <a:fillRect/>
                    </a:stretch>
                  </pic:blipFill>
                  <pic:spPr bwMode="auto">
                    <a:xfrm>
                      <a:off x="0" y="0"/>
                      <a:ext cx="152400" cy="152400"/>
                    </a:xfrm>
                    <a:prstGeom prst="rect">
                      <a:avLst/>
                    </a:prstGeom>
                  </pic:spPr>
                </pic:pic>
              </a:graphicData>
            </a:graphic>
          </wp:anchor>
        </w:drawing>
      </w:r>
      <w:r>
        <w:rPr>
          <w:b/>
          <w:bCs/>
          <w:color w:val="000000"/>
          <w:lang w:val="en-US"/>
        </w:rPr>
        <w:t xml:space="preserve">High – Cut </w:t>
      </w:r>
      <w:r>
        <w:rPr>
          <w:color w:val="000000"/>
          <w:lang w:val="en-US"/>
        </w:rPr>
        <w:t>use this entry to remove higher frequencies prior to the calculation of the impulse – response. You can access this sub – menu in the</w:t>
      </w:r>
      <w:r>
        <w:rPr>
          <w:b w:val="false"/>
          <w:bCs w:val="false"/>
          <w:i/>
          <w:iCs/>
          <w:color w:val="000000"/>
          <w:lang w:val="en-US"/>
        </w:rPr>
        <w:t xml:space="preserve"> right menu area</w:t>
      </w:r>
      <w:r>
        <w:rPr>
          <w:color w:val="000000"/>
          <w:lang w:val="en-US"/>
        </w:rPr>
        <w:t xml:space="preserve"> (see page </w:t>
      </w:r>
      <w:r>
        <w:rPr>
          <w:color w:val="000000"/>
          <w:lang w:val="en-US"/>
        </w:rPr>
        <w:fldChar w:fldCharType="begin"/>
      </w:r>
      <w:r>
        <w:rPr>
          <w:color w:val="000000"/>
          <w:lang w:val="en-US"/>
        </w:rPr>
        <w:instrText> PAGEREF __RefHeading__24930_2077752202 \h </w:instrText>
      </w:r>
      <w:r>
        <w:rPr>
          <w:color w:val="000000"/>
          <w:lang w:val="en-US"/>
        </w:rPr>
        <w:fldChar w:fldCharType="separate"/>
      </w:r>
      <w:r>
        <w:rPr>
          <w:color w:val="000000"/>
          <w:lang w:val="en-US"/>
        </w:rPr>
        <w:t>158</w:t>
      </w:r>
      <w:r>
        <w:rPr>
          <w:color w:val="000000"/>
          <w:lang w:val="en-US"/>
        </w:rPr>
        <w:fldChar w:fldCharType="end"/>
      </w:r>
      <w:r>
        <w:rPr>
          <w:color w:val="000000"/>
          <w:lang w:val="en-US"/>
        </w:rPr>
        <w:t>) also.</w:t>
      </w:r>
    </w:p>
    <w:p>
      <w:pPr>
        <w:pStyle w:val="Tekstblok"/>
        <w:numPr>
          <w:ilvl w:val="0"/>
          <w:numId w:val="157"/>
        </w:numPr>
        <w:tabs>
          <w:tab w:val="clear" w:pos="709"/>
          <w:tab w:val="left" w:pos="720" w:leader="none"/>
        </w:tabs>
        <w:rPr/>
      </w:pPr>
      <w:r>
        <w:drawing>
          <wp:anchor behindDoc="0" distT="0" distB="0" distL="0" distR="0" simplePos="0" locked="0" layoutInCell="0" allowOverlap="1" relativeHeight="251">
            <wp:simplePos x="0" y="0"/>
            <wp:positionH relativeFrom="column">
              <wp:posOffset>469265</wp:posOffset>
            </wp:positionH>
            <wp:positionV relativeFrom="paragraph">
              <wp:posOffset>22860</wp:posOffset>
            </wp:positionV>
            <wp:extent cx="152400" cy="152400"/>
            <wp:effectExtent l="0" t="0" r="0" b="0"/>
            <wp:wrapSquare wrapText="bothSides"/>
            <wp:docPr id="390" name="Bild1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Bild174" descr="" title=""/>
                    <pic:cNvPicPr>
                      <a:picLocks noChangeAspect="1" noChangeArrowheads="1"/>
                    </pic:cNvPicPr>
                  </pic:nvPicPr>
                  <pic:blipFill>
                    <a:blip r:embed="rId405"/>
                    <a:stretch>
                      <a:fillRect/>
                    </a:stretch>
                  </pic:blipFill>
                  <pic:spPr bwMode="auto">
                    <a:xfrm>
                      <a:off x="0" y="0"/>
                      <a:ext cx="152400" cy="152400"/>
                    </a:xfrm>
                    <a:prstGeom prst="rect">
                      <a:avLst/>
                    </a:prstGeom>
                  </pic:spPr>
                </pic:pic>
              </a:graphicData>
            </a:graphic>
          </wp:anchor>
        </w:drawing>
      </w:r>
      <w:r>
        <w:rPr>
          <w:b/>
          <w:bCs/>
          <w:color w:val="000000"/>
          <w:lang w:val="en-US"/>
        </w:rPr>
        <w:t xml:space="preserve">Low – Cut </w:t>
      </w:r>
      <w:r>
        <w:rPr>
          <w:color w:val="000000"/>
          <w:lang w:val="en-US"/>
        </w:rPr>
        <w:t xml:space="preserve">use this entry to remove lower frequencies prior to the calculation of the impulse – response. You can access this sub – menu in the </w:t>
      </w:r>
      <w:r>
        <w:rPr>
          <w:b w:val="false"/>
          <w:bCs w:val="false"/>
          <w:i/>
          <w:iCs/>
          <w:color w:val="000000"/>
          <w:lang w:val="en-US"/>
        </w:rPr>
        <w:t>right menu area</w:t>
      </w:r>
      <w:r>
        <w:rPr>
          <w:color w:val="000000"/>
          <w:lang w:val="en-US"/>
        </w:rPr>
        <w:t xml:space="preserve"> (see page </w:t>
      </w:r>
      <w:r>
        <w:rPr>
          <w:color w:val="000000"/>
          <w:lang w:val="en-US"/>
        </w:rPr>
        <w:fldChar w:fldCharType="begin"/>
      </w:r>
      <w:r>
        <w:rPr>
          <w:color w:val="000000"/>
          <w:lang w:val="en-US"/>
        </w:rPr>
        <w:instrText> PAGEREF __RefHeading__24930_2077752202 \h </w:instrText>
      </w:r>
      <w:r>
        <w:rPr>
          <w:color w:val="000000"/>
          <w:lang w:val="en-US"/>
        </w:rPr>
        <w:fldChar w:fldCharType="separate"/>
      </w:r>
      <w:r>
        <w:rPr>
          <w:color w:val="000000"/>
          <w:lang w:val="en-US"/>
        </w:rPr>
        <w:t>158</w:t>
      </w:r>
      <w:r>
        <w:rPr>
          <w:color w:val="000000"/>
          <w:lang w:val="en-US"/>
        </w:rPr>
        <w:fldChar w:fldCharType="end"/>
      </w:r>
      <w:r>
        <w:rPr>
          <w:color w:val="000000"/>
          <w:lang w:val="en-US"/>
        </w:rPr>
        <w:t>) also.</w:t>
      </w:r>
    </w:p>
    <w:p>
      <w:pPr>
        <w:pStyle w:val="Tekstblok"/>
        <w:numPr>
          <w:ilvl w:val="0"/>
          <w:numId w:val="157"/>
        </w:numPr>
        <w:tabs>
          <w:tab w:val="clear" w:pos="709"/>
          <w:tab w:val="left" w:pos="720" w:leader="none"/>
        </w:tabs>
        <w:rPr/>
      </w:pPr>
      <w:r>
        <w:drawing>
          <wp:anchor behindDoc="0" distT="0" distB="0" distL="0" distR="0" simplePos="0" locked="0" layoutInCell="0" allowOverlap="1" relativeHeight="252">
            <wp:simplePos x="0" y="0"/>
            <wp:positionH relativeFrom="column">
              <wp:posOffset>469265</wp:posOffset>
            </wp:positionH>
            <wp:positionV relativeFrom="paragraph">
              <wp:posOffset>22860</wp:posOffset>
            </wp:positionV>
            <wp:extent cx="152400" cy="152400"/>
            <wp:effectExtent l="0" t="0" r="0" b="0"/>
            <wp:wrapSquare wrapText="bothSides"/>
            <wp:docPr id="391" name="Bild1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ild175" descr="" title=""/>
                    <pic:cNvPicPr>
                      <a:picLocks noChangeAspect="1" noChangeArrowheads="1"/>
                    </pic:cNvPicPr>
                  </pic:nvPicPr>
                  <pic:blipFill>
                    <a:blip r:embed="rId406"/>
                    <a:stretch>
                      <a:fillRect/>
                    </a:stretch>
                  </pic:blipFill>
                  <pic:spPr bwMode="auto">
                    <a:xfrm>
                      <a:off x="0" y="0"/>
                      <a:ext cx="152400" cy="152400"/>
                    </a:xfrm>
                    <a:prstGeom prst="rect">
                      <a:avLst/>
                    </a:prstGeom>
                  </pic:spPr>
                </pic:pic>
              </a:graphicData>
            </a:graphic>
          </wp:anchor>
        </w:drawing>
      </w:r>
      <w:r>
        <w:rPr>
          <w:b/>
          <w:bCs/>
          <w:color w:val="000000"/>
          <w:lang w:val="en-US"/>
        </w:rPr>
        <w:t>Direct – Reference</w:t>
      </w:r>
      <w:r>
        <w:rPr>
          <w:color w:val="000000"/>
          <w:lang w:val="en-US"/>
        </w:rPr>
        <w:t xml:space="preserve"> use this entry to configure the delay used by the direct – reference feature. The description of the </w:t>
      </w:r>
      <w:r>
        <w:rPr>
          <w:b w:val="false"/>
          <w:bCs w:val="false"/>
          <w:i/>
          <w:iCs/>
          <w:color w:val="000000"/>
          <w:lang w:val="en-US"/>
        </w:rPr>
        <w:t>Direct – Reference</w:t>
      </w:r>
      <w:r>
        <w:rPr>
          <w:color w:val="000000"/>
          <w:lang w:val="en-US"/>
        </w:rPr>
        <w:t xml:space="preserve"> feature starts on page </w:t>
      </w:r>
      <w:r>
        <w:rPr>
          <w:color w:val="000000"/>
          <w:lang w:val="en-US"/>
        </w:rPr>
        <w:fldChar w:fldCharType="begin"/>
      </w:r>
      <w:r>
        <w:rPr>
          <w:color w:val="000000"/>
          <w:lang w:val="en-US"/>
        </w:rPr>
        <w:instrText> PAGEREF __RefHeading__23600_1270454357 \h </w:instrText>
      </w:r>
      <w:r>
        <w:rPr>
          <w:color w:val="000000"/>
          <w:lang w:val="en-US"/>
        </w:rPr>
        <w:fldChar w:fldCharType="separate"/>
      </w:r>
      <w:r>
        <w:rPr>
          <w:color w:val="000000"/>
          <w:lang w:val="en-US"/>
        </w:rPr>
        <w:t>331</w:t>
      </w:r>
      <w:r>
        <w:rPr>
          <w:color w:val="000000"/>
          <w:lang w:val="en-US"/>
        </w:rPr>
        <w:fldChar w:fldCharType="end"/>
      </w:r>
      <w:r>
        <w:rPr>
          <w:color w:val="000000"/>
          <w:lang w:val="en-US"/>
        </w:rPr>
        <w:t xml:space="preserve"> of this document.</w:t>
      </w:r>
      <w:r>
        <w:br w:type="page"/>
      </w:r>
    </w:p>
    <w:p>
      <w:pPr>
        <w:pStyle w:val="Kop5"/>
        <w:rPr>
          <w:color w:val="000000"/>
        </w:rPr>
      </w:pPr>
      <w:bookmarkStart w:id="286" w:name="__RefHeading___Toc41360_2823577171"/>
      <w:bookmarkEnd w:id="286"/>
      <w:r>
        <w:rPr>
          <w:color w:val="000000"/>
        </w:rPr>
        <w:t xml:space="preserve">Common </w:t>
      </w:r>
      <w:r>
        <w:rPr>
          <w:color w:val="000000"/>
        </w:rPr>
        <w:t xml:space="preserve">Menu </w:t>
      </w:r>
      <w:r>
        <w:rPr>
          <w:color w:val="000000"/>
        </w:rPr>
        <w:t>Entries</w:t>
      </w:r>
    </w:p>
    <w:p>
      <w:pPr>
        <w:pStyle w:val="Tekstblok"/>
        <w:numPr>
          <w:ilvl w:val="0"/>
          <w:numId w:val="157"/>
        </w:numPr>
        <w:tabs>
          <w:tab w:val="clear" w:pos="709"/>
          <w:tab w:val="left" w:pos="720" w:leader="none"/>
        </w:tabs>
        <w:rPr>
          <w:lang w:val="en-US"/>
        </w:rPr>
      </w:pPr>
      <w:r>
        <w:rPr>
          <w:b/>
          <w:bCs/>
          <w:color w:val="000000"/>
          <w:lang w:val="en-US"/>
        </w:rPr>
        <w:drawing>
          <wp:inline distT="0" distB="0" distL="0" distR="0">
            <wp:extent cx="152400" cy="152400"/>
            <wp:effectExtent l="0" t="0" r="0" b="0"/>
            <wp:docPr id="392" name="Bild1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ild178" descr="" title=""/>
                    <pic:cNvPicPr>
                      <a:picLocks noChangeAspect="1" noChangeArrowheads="1"/>
                    </pic:cNvPicPr>
                  </pic:nvPicPr>
                  <pic:blipFill>
                    <a:blip r:embed="rId407"/>
                    <a:stretch>
                      <a:fillRect/>
                    </a:stretch>
                  </pic:blipFill>
                  <pic:spPr bwMode="auto">
                    <a:xfrm>
                      <a:off x="0" y="0"/>
                      <a:ext cx="152400" cy="152400"/>
                    </a:xfrm>
                    <a:prstGeom prst="rect">
                      <a:avLst/>
                    </a:prstGeom>
                  </pic:spPr>
                </pic:pic>
              </a:graphicData>
            </a:graphic>
          </wp:inline>
        </w:drawing>
      </w:r>
      <w:r>
        <w:rPr>
          <w:b/>
          <w:bCs/>
          <w:color w:val="000000"/>
          <w:lang w:val="en-US"/>
        </w:rPr>
        <w:t>Hide current trace</w:t>
      </w:r>
      <w:r>
        <w:rPr>
          <w:color w:val="000000"/>
          <w:lang w:val="en-US"/>
        </w:rPr>
        <w:t xml:space="preserve"> hides the display of the live trace. Please note, that the hidden live trace is still updated. To lock the live trace use the button </w:t>
      </w:r>
      <w:r>
        <w:rPr>
          <w:i/>
          <w:iCs/>
          <w:color w:val="000000"/>
          <w:lang w:val="en-US"/>
        </w:rPr>
        <w:t>Running</w:t>
      </w:r>
      <w:r>
        <w:rPr>
          <w:color w:val="000000"/>
          <w:lang w:val="en-US"/>
        </w:rPr>
        <w:t xml:space="preserve"> </w:t>
      </w:r>
      <w:r>
        <w:rPr>
          <w:color w:val="000000"/>
          <w:lang w:val="en-US"/>
        </w:rPr>
        <w:t xml:space="preserve">in the right menu-area (see page </w:t>
      </w:r>
      <w:r>
        <w:rPr>
          <w:color w:val="000000"/>
          <w:lang w:val="en-US"/>
        </w:rPr>
        <w:fldChar w:fldCharType="begin"/>
      </w:r>
      <w:r>
        <w:rPr>
          <w:color w:val="000000"/>
          <w:lang w:val="en-US"/>
        </w:rPr>
        <w:instrText> PAGEREF Ref_rightIR \h </w:instrText>
      </w:r>
      <w:r>
        <w:rPr>
          <w:color w:val="000000"/>
          <w:lang w:val="en-US"/>
        </w:rPr>
        <w:fldChar w:fldCharType="separate"/>
      </w:r>
      <w:r>
        <w:rPr>
          <w:color w:val="000000"/>
          <w:lang w:val="en-US"/>
        </w:rPr>
        <w:t>158</w:t>
      </w:r>
      <w:r>
        <w:rPr>
          <w:color w:val="000000"/>
          <w:lang w:val="en-US"/>
        </w:rPr>
        <w:fldChar w:fldCharType="end"/>
      </w:r>
      <w:r>
        <w:rPr>
          <w:color w:val="000000"/>
          <w:lang w:val="en-US"/>
        </w:rPr>
        <w:t>).</w:t>
      </w:r>
    </w:p>
    <w:p>
      <w:pPr>
        <w:pStyle w:val="Tekstblok"/>
        <w:numPr>
          <w:ilvl w:val="0"/>
          <w:numId w:val="157"/>
        </w:numPr>
        <w:tabs>
          <w:tab w:val="clear" w:pos="709"/>
          <w:tab w:val="left" w:pos="720" w:leader="none"/>
        </w:tabs>
        <w:rPr>
          <w:lang w:val="en-US"/>
        </w:rPr>
      </w:pPr>
      <w:r>
        <w:rPr>
          <w:b/>
          <w:bCs/>
          <w:color w:val="000000"/>
          <w:lang w:val="en-US"/>
        </w:rPr>
        <w:drawing>
          <wp:inline distT="0" distB="0" distL="0" distR="0">
            <wp:extent cx="152400" cy="152400"/>
            <wp:effectExtent l="0" t="0" r="0" b="0"/>
            <wp:docPr id="393" name="Bild1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ild177" descr="" title=""/>
                    <pic:cNvPicPr>
                      <a:picLocks noChangeAspect="1" noChangeArrowheads="1"/>
                    </pic:cNvPicPr>
                  </pic:nvPicPr>
                  <pic:blipFill>
                    <a:blip r:embed="rId408"/>
                    <a:stretch>
                      <a:fillRect/>
                    </a:stretch>
                  </pic:blipFill>
                  <pic:spPr bwMode="auto">
                    <a:xfrm>
                      <a:off x="0" y="0"/>
                      <a:ext cx="152400" cy="152400"/>
                    </a:xfrm>
                    <a:prstGeom prst="rect">
                      <a:avLst/>
                    </a:prstGeom>
                  </pic:spPr>
                </pic:pic>
              </a:graphicData>
            </a:graphic>
          </wp:inline>
        </w:drawing>
      </w:r>
      <w:r>
        <w:rPr>
          <w:b/>
          <w:bCs/>
          <w:color w:val="000000"/>
          <w:lang w:val="en-US"/>
        </w:rPr>
        <w:t>Save</w:t>
      </w:r>
      <w:r>
        <w:rPr>
          <w:color w:val="000000"/>
          <w:lang w:val="en-US"/>
        </w:rPr>
        <w:t xml:space="preserve"> write the live trace to a file.</w:t>
      </w:r>
    </w:p>
    <w:p>
      <w:pPr>
        <w:pStyle w:val="Tekstblok"/>
        <w:numPr>
          <w:ilvl w:val="0"/>
          <w:numId w:val="157"/>
        </w:numPr>
        <w:tabs>
          <w:tab w:val="clear" w:pos="709"/>
          <w:tab w:val="left" w:pos="720" w:leader="none"/>
        </w:tabs>
        <w:rPr>
          <w:lang w:val="en-US"/>
        </w:rPr>
      </w:pPr>
      <w:r>
        <w:rPr>
          <w:b/>
          <w:bCs/>
          <w:color w:val="000000"/>
          <w:lang w:val="en-US"/>
        </w:rPr>
        <w:t>Load F5-Trace from File</w:t>
      </w:r>
      <w:r>
        <w:rPr>
          <w:color w:val="000000"/>
          <w:lang w:val="en-US"/>
        </w:rPr>
        <w:t xml:space="preserve"> reads a file and puts it into the F5 – memory. Use the key </w:t>
      </w:r>
      <w:r>
        <w:rPr>
          <w:b/>
          <w:bCs/>
          <w:color w:val="000000"/>
          <w:lang w:val="en-US"/>
        </w:rPr>
        <w:t>F6</w:t>
      </w:r>
      <w:r>
        <w:rPr>
          <w:color w:val="000000"/>
          <w:lang w:val="en-US"/>
        </w:rPr>
        <w:t xml:space="preserve"> to toggle the visibility of this trace. This function is deprecated and you should use the load trace option of the </w:t>
      </w:r>
      <w:r>
        <w:rPr>
          <w:i/>
          <w:iCs/>
          <w:color w:val="000000"/>
          <w:lang w:val="en-US"/>
        </w:rPr>
        <w:t>Q</w:t>
      </w:r>
      <w:r>
        <w:rPr>
          <w:i/>
          <w:iCs/>
          <w:color w:val="000000"/>
          <w:lang w:val="en-US"/>
        </w:rPr>
        <w:t>uick</w:t>
      </w:r>
      <w:r>
        <w:rPr>
          <w:color w:val="000000"/>
          <w:lang w:val="en-US"/>
        </w:rPr>
        <w:t xml:space="preserve"> </w:t>
      </w:r>
      <w:r>
        <w:rPr>
          <w:color w:val="000000"/>
          <w:lang w:val="en-US"/>
        </w:rPr>
        <w:t>– t</w:t>
      </w:r>
      <w:r>
        <w:rPr>
          <w:color w:val="000000"/>
          <w:lang w:val="en-US"/>
        </w:rPr>
        <w:t xml:space="preserve">races (see page </w:t>
      </w:r>
      <w:r>
        <w:rPr>
          <w:color w:val="000000"/>
          <w:lang w:val="en-US"/>
        </w:rPr>
        <w:fldChar w:fldCharType="begin"/>
      </w:r>
      <w:r>
        <w:rPr>
          <w:color w:val="000000"/>
          <w:lang w:val="en-US"/>
        </w:rPr>
        <w:instrText> PAGEREF Ref_Quicktrace \h </w:instrText>
      </w:r>
      <w:r>
        <w:rPr>
          <w:color w:val="000000"/>
          <w:lang w:val="en-US"/>
        </w:rPr>
        <w:fldChar w:fldCharType="separate"/>
      </w:r>
      <w:r>
        <w:rPr>
          <w:color w:val="000000"/>
          <w:lang w:val="en-US"/>
        </w:rPr>
        <w:t>270</w:t>
      </w:r>
      <w:r>
        <w:rPr>
          <w:color w:val="000000"/>
          <w:lang w:val="en-US"/>
        </w:rPr>
        <w:fldChar w:fldCharType="end"/>
      </w:r>
      <w:r>
        <w:rPr>
          <w:color w:val="000000"/>
          <w:lang w:val="en-US"/>
        </w:rPr>
        <w:t>) instead.</w:t>
      </w:r>
    </w:p>
    <w:p>
      <w:pPr>
        <w:pStyle w:val="Tekstblok"/>
        <w:numPr>
          <w:ilvl w:val="0"/>
          <w:numId w:val="157"/>
        </w:numPr>
        <w:tabs>
          <w:tab w:val="clear" w:pos="709"/>
          <w:tab w:val="left" w:pos="720" w:leader="none"/>
        </w:tabs>
        <w:rPr>
          <w:lang w:val="en-US"/>
        </w:rPr>
      </w:pPr>
      <w:r>
        <w:rPr>
          <w:b/>
          <w:bCs/>
          <w:color w:val="000000"/>
          <w:lang w:val="en-US"/>
        </w:rPr>
        <w:drawing>
          <wp:inline distT="0" distB="0" distL="0" distR="0">
            <wp:extent cx="152400" cy="152400"/>
            <wp:effectExtent l="0" t="0" r="0" b="0"/>
            <wp:docPr id="394" name="Bild1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ild176" descr="" title=""/>
                    <pic:cNvPicPr>
                      <a:picLocks noChangeAspect="1" noChangeArrowheads="1"/>
                    </pic:cNvPicPr>
                  </pic:nvPicPr>
                  <pic:blipFill>
                    <a:blip r:embed="rId409"/>
                    <a:stretch>
                      <a:fillRect/>
                    </a:stretch>
                  </pic:blipFill>
                  <pic:spPr bwMode="auto">
                    <a:xfrm>
                      <a:off x="0" y="0"/>
                      <a:ext cx="152400" cy="152400"/>
                    </a:xfrm>
                    <a:prstGeom prst="rect">
                      <a:avLst/>
                    </a:prstGeom>
                  </pic:spPr>
                </pic:pic>
              </a:graphicData>
            </a:graphic>
          </wp:inline>
        </w:drawing>
      </w:r>
      <w:r>
        <w:rPr>
          <w:b/>
          <w:bCs/>
          <w:color w:val="000000"/>
          <w:lang w:val="en-US"/>
        </w:rPr>
        <w:t>Direct-Reference</w:t>
      </w:r>
      <w:r>
        <w:rPr>
          <w:color w:val="000000"/>
          <w:lang w:val="en-US"/>
        </w:rPr>
        <w:t xml:space="preserve"> opens the menu related to the direct-reference feature. See page </w:t>
      </w:r>
      <w:r>
        <w:rPr>
          <w:color w:val="000000"/>
          <w:lang w:val="en-US"/>
        </w:rPr>
        <w:fldChar w:fldCharType="begin"/>
      </w:r>
      <w:r>
        <w:rPr>
          <w:color w:val="000000"/>
          <w:lang w:val="en-US"/>
        </w:rPr>
        <w:instrText> PAGEREF __RefHeading__23847_1682689129 \h </w:instrText>
      </w:r>
      <w:r>
        <w:rPr>
          <w:color w:val="000000"/>
          <w:lang w:val="en-US"/>
        </w:rPr>
        <w:fldChar w:fldCharType="separate"/>
      </w:r>
      <w:r>
        <w:rPr>
          <w:color w:val="000000"/>
          <w:lang w:val="en-US"/>
        </w:rPr>
        <w:t>330</w:t>
      </w:r>
      <w:r>
        <w:rPr>
          <w:color w:val="000000"/>
          <w:lang w:val="en-US"/>
        </w:rPr>
        <w:fldChar w:fldCharType="end"/>
      </w:r>
      <w:r>
        <w:rPr>
          <w:color w:val="000000"/>
          <w:lang w:val="en-US"/>
        </w:rPr>
        <w:t xml:space="preserve"> for details. This menu is available only if </w:t>
      </w:r>
      <w:r>
        <w:rPr>
          <w:b/>
          <w:bCs/>
          <w:i w:val="false"/>
          <w:iCs w:val="false"/>
          <w:color w:val="000000"/>
          <w:lang w:val="en-US"/>
        </w:rPr>
        <w:t>Direct Reference</w:t>
      </w:r>
      <w:r>
        <w:rPr>
          <w:color w:val="000000"/>
          <w:lang w:val="en-US"/>
        </w:rPr>
        <w:t xml:space="preserve"> is selected as the current REF input. </w:t>
      </w:r>
      <w:r>
        <w:rPr>
          <w:color w:val="000000"/>
          <w:lang w:val="en-US"/>
        </w:rPr>
        <w:t xml:space="preserve">See page </w:t>
      </w:r>
      <w:r>
        <w:rPr>
          <w:color w:val="000000"/>
          <w:lang w:val="en-US"/>
        </w:rPr>
        <w:fldChar w:fldCharType="begin"/>
      </w:r>
      <w:r>
        <w:rPr>
          <w:color w:val="000000"/>
          <w:lang w:val="en-US"/>
        </w:rPr>
        <w:instrText> PAGEREF __RefHeading__26160_1819804763 \h </w:instrText>
      </w:r>
      <w:r>
        <w:rPr>
          <w:color w:val="000000"/>
          <w:lang w:val="en-US"/>
        </w:rPr>
        <w:fldChar w:fldCharType="separate"/>
      </w:r>
      <w:r>
        <w:rPr>
          <w:color w:val="000000"/>
          <w:lang w:val="en-US"/>
        </w:rPr>
        <w:t>151</w:t>
      </w:r>
      <w:r>
        <w:rPr>
          <w:color w:val="000000"/>
          <w:lang w:val="en-US"/>
        </w:rPr>
        <w:fldChar w:fldCharType="end"/>
      </w:r>
      <w:r>
        <w:rPr>
          <w:color w:val="000000"/>
          <w:lang w:val="en-US"/>
        </w:rPr>
        <w:t xml:space="preserve"> for a description of the entries of this menu.</w:t>
      </w:r>
      <w:r>
        <w:br w:type="page"/>
      </w:r>
    </w:p>
    <w:p>
      <w:pPr>
        <w:pStyle w:val="Kop3"/>
        <w:rPr/>
      </w:pPr>
      <w:bookmarkStart w:id="287" w:name="__RefHeading__26160_1819804763"/>
      <w:bookmarkEnd w:id="287"/>
      <w:r>
        <w:rPr/>
        <w:t xml:space="preserve">The </w:t>
      </w:r>
      <w:r>
        <w:rPr/>
        <w:t xml:space="preserve">menu </w:t>
      </w:r>
      <w:r>
        <w:rPr/>
        <w:t>Direct – Reference</w:t>
      </w:r>
    </w:p>
    <w:p>
      <w:pPr>
        <w:pStyle w:val="Tekstblok"/>
        <w:rPr/>
      </w:pPr>
      <w:r>
        <w:drawing>
          <wp:anchor behindDoc="0" distT="0" distB="71755" distL="71755" distR="0" simplePos="0" locked="0" layoutInCell="0" allowOverlap="1" relativeHeight="116">
            <wp:simplePos x="0" y="0"/>
            <wp:positionH relativeFrom="column">
              <wp:align>right</wp:align>
            </wp:positionH>
            <wp:positionV relativeFrom="paragraph">
              <wp:posOffset>635</wp:posOffset>
            </wp:positionV>
            <wp:extent cx="2160270" cy="1292225"/>
            <wp:effectExtent l="0" t="0" r="0" b="0"/>
            <wp:wrapSquare wrapText="bothSides"/>
            <wp:docPr id="395" name="Grafik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Grafik71" descr="" title=""/>
                    <pic:cNvPicPr>
                      <a:picLocks noChangeAspect="1" noChangeArrowheads="1"/>
                    </pic:cNvPicPr>
                  </pic:nvPicPr>
                  <pic:blipFill>
                    <a:blip r:embed="rId410"/>
                    <a:stretch>
                      <a:fillRect/>
                    </a:stretch>
                  </pic:blipFill>
                  <pic:spPr bwMode="auto">
                    <a:xfrm>
                      <a:off x="0" y="0"/>
                      <a:ext cx="2160270" cy="1292225"/>
                    </a:xfrm>
                    <a:prstGeom prst="rect">
                      <a:avLst/>
                    </a:prstGeom>
                  </pic:spPr>
                </pic:pic>
              </a:graphicData>
            </a:graphic>
          </wp:anchor>
        </w:drawing>
      </w:r>
      <w:r>
        <w:rPr>
          <w:color w:val="000000"/>
        </w:rPr>
        <w:t xml:space="preserve">You can find this menu in the Tools menu (see page </w:t>
      </w:r>
      <w:r>
        <w:rPr>
          <w:color w:val="000000"/>
        </w:rPr>
        <w:fldChar w:fldCharType="begin"/>
      </w:r>
      <w:r>
        <w:rPr>
          <w:color w:val="000000"/>
        </w:rPr>
        <w:instrText> PAGEREF Ref_Tools_menu \h </w:instrText>
      </w:r>
      <w:r>
        <w:rPr>
          <w:color w:val="000000"/>
        </w:rPr>
        <w:fldChar w:fldCharType="separate"/>
      </w:r>
      <w:r>
        <w:rPr>
          <w:color w:val="000000"/>
        </w:rPr>
        <w:t>147</w:t>
      </w:r>
      <w:r>
        <w:rPr>
          <w:color w:val="000000"/>
        </w:rPr>
        <w:fldChar w:fldCharType="end"/>
      </w:r>
      <w:r>
        <w:rPr>
          <w:color w:val="000000"/>
        </w:rPr>
        <w:t xml:space="preserve">) and in the popup menu of the signal-generator (see page </w:t>
      </w:r>
      <w:r>
        <w:rPr>
          <w:color w:val="000000"/>
        </w:rPr>
        <w:fldChar w:fldCharType="begin"/>
      </w:r>
      <w:r>
        <w:rPr>
          <w:color w:val="000000"/>
        </w:rPr>
        <w:instrText> PAGEREF Ref_sigGenPopUp \h </w:instrText>
      </w:r>
      <w:r>
        <w:rPr>
          <w:color w:val="000000"/>
        </w:rPr>
        <w:fldChar w:fldCharType="separate"/>
      </w:r>
      <w:r>
        <w:rPr>
          <w:color w:val="000000"/>
        </w:rPr>
        <w:t>224</w:t>
      </w:r>
      <w:r>
        <w:rPr>
          <w:color w:val="000000"/>
        </w:rPr>
        <w:fldChar w:fldCharType="end"/>
      </w:r>
      <w:r>
        <w:rPr>
          <w:color w:val="000000"/>
        </w:rPr>
        <w:t>). Some functions are also located in other menus. Please see the description of each entry for details.</w:t>
      </w:r>
    </w:p>
    <w:p>
      <w:pPr>
        <w:pStyle w:val="Kop4"/>
        <w:rPr>
          <w:lang w:val="en-US"/>
        </w:rPr>
      </w:pPr>
      <w:bookmarkStart w:id="288" w:name="__RefHeading___Toc41362_2823577171"/>
      <w:bookmarkEnd w:id="288"/>
      <w:r>
        <w:rPr>
          <w:lang w:val="en-US"/>
        </w:rPr>
        <w:t>Autoset Direct – Reference</w:t>
      </w:r>
    </w:p>
    <w:p>
      <w:pPr>
        <w:pStyle w:val="Tekstblok"/>
        <w:rPr/>
      </w:pPr>
      <w:r>
        <w:rPr>
          <w:b w:val="false"/>
          <w:bCs w:val="false"/>
          <w:i w:val="false"/>
          <w:iCs w:val="false"/>
          <w:lang w:val="en-US"/>
        </w:rPr>
        <w:t xml:space="preserve">This entry performs both the </w:t>
      </w:r>
      <w:r>
        <w:rPr>
          <w:b/>
          <w:bCs/>
          <w:i w:val="false"/>
          <w:iCs w:val="false"/>
          <w:lang w:val="en-US"/>
        </w:rPr>
        <w:t>Save as Direct-Reference Correction</w:t>
      </w:r>
      <w:r>
        <w:rPr>
          <w:b w:val="false"/>
          <w:bCs w:val="false"/>
          <w:i w:val="false"/>
          <w:iCs w:val="false"/>
          <w:lang w:val="en-US"/>
        </w:rPr>
        <w:t xml:space="preserve"> and the </w:t>
      </w:r>
      <w:r>
        <w:rPr>
          <w:b/>
          <w:bCs/>
          <w:i w:val="false"/>
          <w:iCs w:val="false"/>
          <w:lang w:val="en-US"/>
        </w:rPr>
        <w:t>Apply current delay to direct-reference</w:t>
      </w:r>
      <w:r>
        <w:rPr>
          <w:b w:val="false"/>
          <w:bCs w:val="false"/>
          <w:i w:val="false"/>
          <w:iCs w:val="false"/>
          <w:lang w:val="en-US"/>
        </w:rPr>
        <w:t xml:space="preserve"> actions.</w:t>
      </w:r>
    </w:p>
    <w:p>
      <w:pPr>
        <w:pStyle w:val="Tekstblok"/>
        <w:rPr>
          <w:b w:val="false"/>
          <w:b w:val="false"/>
          <w:bCs w:val="false"/>
          <w:i w:val="false"/>
          <w:i w:val="false"/>
          <w:iCs w:val="false"/>
          <w:lang w:val="en-US"/>
        </w:rPr>
      </w:pPr>
      <w:r>
        <w:rPr>
          <w:b w:val="false"/>
          <w:bCs w:val="false"/>
          <w:i w:val="false"/>
          <w:iCs w:val="false"/>
          <w:lang w:val="en-US"/>
        </w:rPr>
        <w:t>You can use this function for a quick setup of the direct-reference feature.</w:t>
        <w:br/>
        <w:t xml:space="preserve">Please refer to the </w:t>
      </w:r>
      <w:r>
        <w:rPr>
          <w:b/>
          <w:bCs/>
          <w:i w:val="false"/>
          <w:iCs w:val="false"/>
          <w:lang w:val="en-US"/>
        </w:rPr>
        <w:t>Adjust the direct-reference settings</w:t>
      </w:r>
      <w:r>
        <w:rPr>
          <w:b w:val="false"/>
          <w:bCs w:val="false"/>
          <w:i/>
          <w:iCs/>
          <w:lang w:val="en-US"/>
        </w:rPr>
        <w:t xml:space="preserve"> </w:t>
      </w:r>
      <w:r>
        <w:rPr>
          <w:b w:val="false"/>
          <w:bCs w:val="false"/>
          <w:i w:val="false"/>
          <w:iCs w:val="false"/>
          <w:lang w:val="en-US"/>
        </w:rPr>
        <w:t xml:space="preserve">section on page </w:t>
      </w:r>
      <w:r>
        <w:rPr>
          <w:b w:val="false"/>
          <w:bCs w:val="false"/>
          <w:i w:val="false"/>
          <w:iCs w:val="false"/>
          <w:lang w:val="en-US"/>
        </w:rPr>
        <w:fldChar w:fldCharType="begin"/>
      </w:r>
      <w:r>
        <w:rPr>
          <w:i w:val="false"/>
          <w:b w:val="false"/>
          <w:iCs w:val="false"/>
          <w:bCs w:val="false"/>
          <w:lang w:val="en-US"/>
        </w:rPr>
        <w:instrText> PAGEREF __RefHeading__20956_1819804763 \h </w:instrText>
      </w:r>
      <w:r>
        <w:rPr>
          <w:i w:val="false"/>
          <w:b w:val="false"/>
          <w:iCs w:val="false"/>
          <w:bCs w:val="false"/>
          <w:lang w:val="en-US"/>
        </w:rPr>
        <w:fldChar w:fldCharType="separate"/>
      </w:r>
      <w:r>
        <w:rPr>
          <w:i w:val="false"/>
          <w:b w:val="false"/>
          <w:iCs w:val="false"/>
          <w:bCs w:val="false"/>
          <w:lang w:val="en-US"/>
        </w:rPr>
        <w:t>332</w:t>
      </w:r>
      <w:r>
        <w:rPr>
          <w:i w:val="false"/>
          <w:b w:val="false"/>
          <w:iCs w:val="false"/>
          <w:bCs w:val="false"/>
          <w:lang w:val="en-US"/>
        </w:rPr>
        <w:fldChar w:fldCharType="end"/>
      </w:r>
      <w:r>
        <w:rPr>
          <w:b w:val="false"/>
          <w:bCs w:val="false"/>
          <w:i w:val="false"/>
          <w:iCs w:val="false"/>
          <w:lang w:val="en-US"/>
        </w:rPr>
        <w:t xml:space="preserve"> for more details.</w:t>
      </w:r>
    </w:p>
    <w:p>
      <w:pPr>
        <w:pStyle w:val="Kop4"/>
        <w:rPr>
          <w:lang w:val="en-US"/>
        </w:rPr>
      </w:pPr>
      <w:bookmarkStart w:id="289" w:name="__RefHeading___Toc41364_2823577171"/>
      <w:bookmarkEnd w:id="289"/>
      <w:r>
        <w:rPr>
          <w:lang w:val="en-US"/>
        </w:rPr>
        <w:t xml:space="preserve">Use </w:t>
      </w:r>
      <w:r>
        <w:rPr>
          <w:lang w:val="en-US"/>
        </w:rPr>
        <w:t>Direct-Reference Correction</w:t>
      </w:r>
    </w:p>
    <w:p>
      <w:pPr>
        <w:pStyle w:val="Tekstblok"/>
        <w:rPr>
          <w:b w:val="false"/>
          <w:b w:val="false"/>
          <w:bCs w:val="false"/>
          <w:i w:val="false"/>
          <w:i w:val="false"/>
          <w:iCs w:val="false"/>
          <w:lang w:val="en-US"/>
        </w:rPr>
      </w:pPr>
      <w:r>
        <w:rPr>
          <w:b w:val="false"/>
          <w:bCs w:val="false"/>
          <w:i w:val="false"/>
          <w:iCs w:val="false"/>
          <w:lang w:val="en-US"/>
        </w:rPr>
        <w:t xml:space="preserve">Applies the Direct-Reference Correction to the current </w:t>
      </w:r>
      <w:r>
        <w:rPr>
          <w:b w:val="false"/>
          <w:bCs w:val="false"/>
          <w:i w:val="false"/>
          <w:iCs w:val="false"/>
          <w:lang w:val="en-US"/>
        </w:rPr>
        <w:t xml:space="preserve">transfer-function </w:t>
      </w:r>
      <w:r>
        <w:rPr>
          <w:b w:val="false"/>
          <w:bCs w:val="false"/>
          <w:i w:val="false"/>
          <w:iCs w:val="false"/>
          <w:lang w:val="en-US"/>
        </w:rPr>
        <w:t>measurement.</w:t>
      </w:r>
    </w:p>
    <w:p>
      <w:pPr>
        <w:pStyle w:val="Tekstblok"/>
        <w:rPr>
          <w:b w:val="false"/>
          <w:b w:val="false"/>
          <w:bCs w:val="false"/>
          <w:i w:val="false"/>
          <w:i w:val="false"/>
          <w:iCs w:val="false"/>
          <w:lang w:val="en-US"/>
        </w:rPr>
      </w:pPr>
      <w:r>
        <w:rPr>
          <w:b w:val="false"/>
          <w:bCs w:val="false"/>
          <w:i w:val="false"/>
          <w:iCs w:val="false"/>
          <w:lang w:val="en-US"/>
        </w:rPr>
        <w:t>This setting does not affect the internal delay used on the direct-reference input.</w:t>
      </w:r>
    </w:p>
    <w:p>
      <w:pPr>
        <w:pStyle w:val="Tekstblok"/>
        <w:rPr/>
      </w:pPr>
      <w:r>
        <w:rPr>
          <w:b w:val="false"/>
          <w:bCs w:val="false"/>
          <w:i w:val="false"/>
          <w:iCs w:val="false"/>
          <w:lang w:val="en-US"/>
        </w:rPr>
        <w:t xml:space="preserve">The </w:t>
      </w:r>
      <w:r>
        <w:rPr>
          <w:b/>
          <w:bCs/>
          <w:i w:val="false"/>
          <w:iCs w:val="false"/>
          <w:lang w:val="en-US"/>
        </w:rPr>
        <w:t>Autoset Direct-Reference</w:t>
      </w:r>
      <w:r>
        <w:rPr>
          <w:b w:val="false"/>
          <w:bCs w:val="false"/>
          <w:i w:val="false"/>
          <w:iCs w:val="false"/>
          <w:lang w:val="en-US"/>
        </w:rPr>
        <w:t xml:space="preserve"> function and the </w:t>
      </w:r>
      <w:r>
        <w:rPr>
          <w:b/>
          <w:bCs/>
          <w:i w:val="false"/>
          <w:iCs w:val="false"/>
          <w:lang w:val="en-US"/>
        </w:rPr>
        <w:t>Save as Direct-Reference Correction</w:t>
      </w:r>
      <w:r>
        <w:rPr>
          <w:b w:val="false"/>
          <w:bCs w:val="false"/>
          <w:i w:val="false"/>
          <w:iCs w:val="false"/>
          <w:lang w:val="en-US"/>
        </w:rPr>
        <w:t xml:space="preserve"> function enable</w:t>
      </w:r>
      <w:r>
        <w:rPr>
          <w:b w:val="false"/>
          <w:bCs w:val="false"/>
          <w:i w:val="false"/>
          <w:iCs w:val="false"/>
          <w:lang w:val="en-US"/>
        </w:rPr>
        <w:t>s</w:t>
      </w:r>
      <w:r>
        <w:rPr>
          <w:b w:val="false"/>
          <w:bCs w:val="false"/>
          <w:i w:val="false"/>
          <w:iCs w:val="false"/>
          <w:lang w:val="en-US"/>
        </w:rPr>
        <w:t xml:space="preserve"> </w:t>
      </w:r>
      <w:r>
        <w:rPr>
          <w:b w:val="false"/>
          <w:bCs w:val="false"/>
          <w:i w:val="false"/>
          <w:iCs w:val="false"/>
          <w:lang w:val="en-US"/>
        </w:rPr>
        <w:t>this setting</w:t>
      </w:r>
      <w:r>
        <w:rPr>
          <w:b w:val="false"/>
          <w:bCs w:val="false"/>
          <w:i w:val="false"/>
          <w:iCs w:val="false"/>
          <w:lang w:val="en-US"/>
        </w:rPr>
        <w:t>.</w:t>
      </w:r>
    </w:p>
    <w:p>
      <w:pPr>
        <w:pStyle w:val="Kop4"/>
        <w:rPr>
          <w:lang w:val="en-US"/>
        </w:rPr>
      </w:pPr>
      <w:bookmarkStart w:id="290" w:name="__RefHeading___Toc41366_2823577171"/>
      <w:bookmarkEnd w:id="290"/>
      <w:r>
        <w:rPr>
          <w:lang w:val="en-US"/>
        </w:rPr>
        <w:t>Save as Direct-Reference Correction</w:t>
      </w:r>
    </w:p>
    <w:p>
      <w:pPr>
        <w:pStyle w:val="Tekstblok"/>
        <w:rPr/>
      </w:pPr>
      <w:r>
        <w:rPr>
          <w:b w:val="false"/>
          <w:bCs w:val="false"/>
          <w:i w:val="false"/>
          <w:iCs w:val="false"/>
          <w:lang w:val="en-US"/>
        </w:rPr>
        <w:t xml:space="preserve">Creates the correction data and stores it to an internal latch. The correction data is automatically saved and restored. This function is available </w:t>
      </w:r>
      <w:r>
        <w:rPr>
          <w:b w:val="false"/>
          <w:bCs w:val="false"/>
          <w:i w:val="false"/>
          <w:iCs w:val="false"/>
          <w:lang w:val="en-US"/>
        </w:rPr>
        <w:t>also in</w:t>
      </w:r>
      <w:r>
        <w:rPr>
          <w:b w:val="false"/>
          <w:bCs w:val="false"/>
          <w:i w:val="false"/>
          <w:iCs w:val="false"/>
          <w:lang w:val="en-US"/>
        </w:rPr>
        <w:t xml:space="preserve"> the </w:t>
      </w:r>
      <w:r>
        <w:rPr>
          <w:b w:val="false"/>
          <w:bCs w:val="false"/>
          <w:i/>
          <w:iCs/>
          <w:lang w:val="en-US"/>
        </w:rPr>
        <w:t xml:space="preserve">Save </w:t>
      </w:r>
      <w:r>
        <w:rPr>
          <w:b w:val="false"/>
          <w:bCs w:val="false"/>
          <w:i w:val="false"/>
          <w:iCs w:val="false"/>
          <w:lang w:val="en-US"/>
        </w:rPr>
        <w:t xml:space="preserve">sub-menu. </w:t>
      </w:r>
      <w:r>
        <w:rPr>
          <w:b w:val="false"/>
          <w:bCs w:val="false"/>
          <w:i w:val="false"/>
          <w:iCs w:val="false"/>
          <w:lang w:val="en-US"/>
        </w:rPr>
        <w:t xml:space="preserve">See page </w:t>
      </w:r>
      <w:r>
        <w:rPr>
          <w:b w:val="false"/>
          <w:bCs w:val="false"/>
          <w:i w:val="false"/>
          <w:iCs w:val="false"/>
          <w:lang w:val="en-US"/>
        </w:rPr>
        <w:fldChar w:fldCharType="begin"/>
      </w:r>
      <w:r>
        <w:rPr>
          <w:i w:val="false"/>
          <w:b w:val="false"/>
          <w:iCs w:val="false"/>
          <w:bCs w:val="false"/>
          <w:lang w:val="en-US"/>
        </w:rPr>
        <w:instrText> PAGEREF __RefHeading__25202_1819804763 \h </w:instrText>
      </w:r>
      <w:r>
        <w:rPr>
          <w:i w:val="false"/>
          <w:b w:val="false"/>
          <w:iCs w:val="false"/>
          <w:bCs w:val="false"/>
          <w:lang w:val="en-US"/>
        </w:rPr>
        <w:fldChar w:fldCharType="separate"/>
      </w:r>
      <w:r>
        <w:rPr>
          <w:i w:val="false"/>
          <w:b w:val="false"/>
          <w:iCs w:val="false"/>
          <w:bCs w:val="false"/>
          <w:lang w:val="en-US"/>
        </w:rPr>
        <w:t>170</w:t>
      </w:r>
      <w:r>
        <w:rPr>
          <w:i w:val="false"/>
          <w:b w:val="false"/>
          <w:iCs w:val="false"/>
          <w:bCs w:val="false"/>
          <w:lang w:val="en-US"/>
        </w:rPr>
        <w:fldChar w:fldCharType="end"/>
      </w:r>
      <w:r>
        <w:rPr>
          <w:b w:val="false"/>
          <w:bCs w:val="false"/>
          <w:i w:val="false"/>
          <w:iCs w:val="false"/>
          <w:lang w:val="en-US"/>
        </w:rPr>
        <w:t xml:space="preserve"> for more information about the </w:t>
      </w:r>
      <w:r>
        <w:rPr>
          <w:b w:val="false"/>
          <w:bCs w:val="false"/>
          <w:i/>
          <w:iCs/>
          <w:lang w:val="en-US"/>
        </w:rPr>
        <w:t>Save</w:t>
      </w:r>
      <w:r>
        <w:rPr>
          <w:b w:val="false"/>
          <w:bCs w:val="false"/>
          <w:i w:val="false"/>
          <w:iCs w:val="false"/>
          <w:lang w:val="en-US"/>
        </w:rPr>
        <w:t xml:space="preserve"> sub-menu.</w:t>
      </w:r>
    </w:p>
    <w:p>
      <w:pPr>
        <w:pStyle w:val="Kop4"/>
        <w:rPr>
          <w:lang w:val="en-US"/>
        </w:rPr>
      </w:pPr>
      <w:bookmarkStart w:id="291" w:name="__RefHeading___Toc41368_2823577171"/>
      <w:bookmarkEnd w:id="291"/>
      <w:r>
        <w:rPr>
          <w:lang w:val="en-US"/>
        </w:rPr>
        <w:t>Apply current delay to Direct-Reference</w:t>
      </w:r>
    </w:p>
    <w:p>
      <w:pPr>
        <w:pStyle w:val="Tekstblok"/>
        <w:rPr>
          <w:lang w:val="en-US"/>
        </w:rPr>
      </w:pPr>
      <w:r>
        <w:rPr>
          <w:lang w:val="en-US"/>
        </w:rPr>
        <w:t xml:space="preserve">Uses the currently set delay to calculate the delay needed for the </w:t>
      </w:r>
      <w:r>
        <w:rPr>
          <w:lang w:val="en-US"/>
        </w:rPr>
        <w:t>d</w:t>
      </w:r>
      <w:r>
        <w:rPr>
          <w:lang w:val="en-US"/>
        </w:rPr>
        <w:t>irect-</w:t>
      </w:r>
      <w:r>
        <w:rPr>
          <w:lang w:val="en-US"/>
        </w:rPr>
        <w:t>r</w:t>
      </w:r>
      <w:r>
        <w:rPr>
          <w:lang w:val="en-US"/>
        </w:rPr>
        <w:t xml:space="preserve">eference. </w:t>
        <w:br/>
        <w:t>This function is enabled only if the current delay differs from zero.</w:t>
      </w:r>
    </w:p>
    <w:p>
      <w:pPr>
        <w:pStyle w:val="Tekstblok"/>
        <w:rPr>
          <w:lang w:val="en-US"/>
        </w:rPr>
      </w:pPr>
      <w:r>
        <w:rPr>
          <w:lang w:val="en-US"/>
        </w:rPr>
        <w:t xml:space="preserve">This function is available </w:t>
      </w:r>
      <w:r>
        <w:rPr>
          <w:lang w:val="en-US"/>
        </w:rPr>
        <w:t xml:space="preserve">also </w:t>
      </w:r>
      <w:r>
        <w:rPr>
          <w:lang w:val="en-US"/>
        </w:rPr>
        <w:t xml:space="preserve">in the popup menu of the </w:t>
      </w:r>
      <w:r>
        <w:rPr>
          <w:b w:val="false"/>
          <w:bCs w:val="false"/>
          <w:i w:val="false"/>
          <w:iCs w:val="false"/>
          <w:lang w:val="en-US"/>
        </w:rPr>
        <w:t>del</w:t>
      </w:r>
      <w:r>
        <w:rPr>
          <w:b w:val="false"/>
          <w:bCs w:val="false"/>
          <w:i w:val="false"/>
          <w:iCs w:val="false"/>
          <w:lang w:val="en-US"/>
        </w:rPr>
        <w:t xml:space="preserve">ay </w:t>
      </w:r>
      <w:r>
        <w:rPr>
          <w:b w:val="false"/>
          <w:bCs w:val="false"/>
          <w:i w:val="false"/>
          <w:iCs w:val="false"/>
          <w:lang w:val="en-US"/>
        </w:rPr>
        <w:t xml:space="preserve">setting </w:t>
      </w:r>
      <w:r>
        <w:rPr>
          <w:b w:val="false"/>
          <w:bCs w:val="false"/>
          <w:i w:val="false"/>
          <w:iCs w:val="false"/>
          <w:lang w:val="en-US"/>
        </w:rPr>
        <w:t>area</w:t>
      </w:r>
      <w:r>
        <w:rPr>
          <w:lang w:val="en-US"/>
        </w:rPr>
        <w:t xml:space="preserve"> </w:t>
      </w:r>
      <w:r>
        <w:rPr>
          <w:lang w:val="en-US"/>
        </w:rPr>
        <w:t xml:space="preserve">(see page </w:t>
      </w:r>
      <w:r>
        <w:rPr>
          <w:lang w:val="en-US"/>
        </w:rPr>
        <w:fldChar w:fldCharType="begin"/>
      </w:r>
      <w:r>
        <w:rPr>
          <w:lang w:val="en-US"/>
        </w:rPr>
        <w:instrText> PAGEREF __RefHeading__21420_1819804763 \h </w:instrText>
      </w:r>
      <w:r>
        <w:rPr>
          <w:lang w:val="en-US"/>
        </w:rPr>
        <w:fldChar w:fldCharType="separate"/>
      </w:r>
      <w:r>
        <w:rPr>
          <w:lang w:val="en-US"/>
        </w:rPr>
        <w:t>166</w:t>
      </w:r>
      <w:r>
        <w:rPr>
          <w:lang w:val="en-US"/>
        </w:rPr>
        <w:fldChar w:fldCharType="end"/>
      </w:r>
      <w:r>
        <w:rPr>
          <w:lang w:val="en-US"/>
        </w:rPr>
        <w:t xml:space="preserve">) </w:t>
      </w:r>
      <w:r>
        <w:rPr>
          <w:lang w:val="en-US"/>
        </w:rPr>
        <w:t xml:space="preserve">and in the </w:t>
      </w:r>
      <w:r>
        <w:rPr>
          <w:b w:val="false"/>
          <w:bCs w:val="false"/>
          <w:i/>
          <w:iCs/>
          <w:lang w:val="en-US"/>
        </w:rPr>
        <w:t>delayfinder</w:t>
      </w:r>
      <w:r>
        <w:rPr>
          <w:lang w:val="en-US"/>
        </w:rPr>
        <w:t xml:space="preserve"> </w:t>
      </w:r>
      <w:r>
        <w:rPr>
          <w:lang w:val="en-US"/>
        </w:rPr>
        <w:t xml:space="preserve">(see page </w:t>
      </w:r>
      <w:r>
        <w:rPr>
          <w:lang w:val="en-US"/>
        </w:rPr>
        <w:fldChar w:fldCharType="begin"/>
      </w:r>
      <w:r>
        <w:rPr>
          <w:lang w:val="en-US"/>
        </w:rPr>
        <w:instrText> PAGEREF __RefHeading__22960_516930338 \h </w:instrText>
      </w:r>
      <w:r>
        <w:rPr>
          <w:lang w:val="en-US"/>
        </w:rPr>
        <w:fldChar w:fldCharType="separate"/>
      </w:r>
      <w:r>
        <w:rPr>
          <w:lang w:val="en-US"/>
        </w:rPr>
        <w:t>135</w:t>
      </w:r>
      <w:r>
        <w:rPr>
          <w:lang w:val="en-US"/>
        </w:rPr>
        <w:fldChar w:fldCharType="end"/>
      </w:r>
      <w:r>
        <w:rPr>
          <w:lang w:val="en-US"/>
        </w:rPr>
        <w:t>)</w:t>
      </w:r>
      <w:r>
        <w:rPr>
          <w:lang w:val="en-US"/>
        </w:rPr>
        <w:t>.</w:t>
      </w:r>
      <w:r>
        <w:br w:type="page"/>
      </w:r>
    </w:p>
    <w:p>
      <w:pPr>
        <w:pStyle w:val="Kop4"/>
        <w:rPr>
          <w:lang w:val="en-US"/>
        </w:rPr>
      </w:pPr>
      <w:bookmarkStart w:id="292" w:name="__RefHeading___Toc41370_2823577171"/>
      <w:bookmarkEnd w:id="292"/>
      <w:r>
        <w:rPr>
          <w:lang w:val="en-US"/>
        </w:rPr>
        <w:t>Set Direct-Reference Delay to Default</w:t>
      </w:r>
    </w:p>
    <w:p>
      <w:pPr>
        <w:pStyle w:val="Tekstblok"/>
        <w:rPr>
          <w:lang w:val="en-US"/>
        </w:rPr>
      </w:pPr>
      <w:r>
        <w:rPr>
          <w:lang w:val="en-US"/>
        </w:rPr>
        <w:t xml:space="preserve">This function resets the delay to the value reported by the ASIO driver. It can be helpful if you set a wrong value and the delay-finder is not able to calculate the correct value. This function is available </w:t>
      </w:r>
      <w:r>
        <w:rPr>
          <w:lang w:val="en-US"/>
        </w:rPr>
        <w:t xml:space="preserve">also </w:t>
      </w:r>
      <w:r>
        <w:rPr>
          <w:lang w:val="en-US"/>
        </w:rPr>
        <w:t xml:space="preserve">in the </w:t>
      </w:r>
      <w:r>
        <w:rPr>
          <w:b w:val="false"/>
          <w:bCs w:val="false"/>
          <w:i/>
          <w:iCs/>
          <w:lang w:val="en-US"/>
        </w:rPr>
        <w:t>delayfinder</w:t>
      </w:r>
      <w:r>
        <w:rPr>
          <w:b/>
          <w:bCs/>
          <w:i w:val="false"/>
          <w:iCs w:val="false"/>
          <w:lang w:val="en-US"/>
        </w:rPr>
        <w:t xml:space="preserve"> </w:t>
      </w:r>
      <w:r>
        <w:rPr>
          <w:lang w:val="en-US"/>
        </w:rPr>
        <w:t xml:space="preserve">(see page </w:t>
      </w:r>
      <w:r>
        <w:rPr>
          <w:lang w:val="en-US"/>
        </w:rPr>
        <w:fldChar w:fldCharType="begin"/>
      </w:r>
      <w:r>
        <w:rPr>
          <w:lang w:val="en-US"/>
        </w:rPr>
        <w:instrText> PAGEREF __RefHeading__22960_516930338 \h </w:instrText>
      </w:r>
      <w:r>
        <w:rPr>
          <w:lang w:val="en-US"/>
        </w:rPr>
        <w:fldChar w:fldCharType="separate"/>
      </w:r>
      <w:r>
        <w:rPr>
          <w:lang w:val="en-US"/>
        </w:rPr>
        <w:t>135</w:t>
      </w:r>
      <w:r>
        <w:rPr>
          <w:lang w:val="en-US"/>
        </w:rPr>
        <w:fldChar w:fldCharType="end"/>
      </w:r>
      <w:r>
        <w:rPr>
          <w:lang w:val="en-US"/>
        </w:rPr>
        <w:t>)</w:t>
      </w:r>
      <w:r>
        <w:rPr>
          <w:lang w:val="en-US"/>
        </w:rPr>
        <w:t>.</w:t>
      </w:r>
    </w:p>
    <w:p>
      <w:pPr>
        <w:pStyle w:val="Kop4"/>
        <w:rPr>
          <w:lang w:val="en-US"/>
        </w:rPr>
      </w:pPr>
      <w:bookmarkStart w:id="293" w:name="__RefHeading__27208_40126426"/>
      <w:bookmarkEnd w:id="293"/>
      <w:r>
        <w:rPr>
          <w:lang w:val="en-US"/>
        </w:rPr>
        <w:t>Direct – Reference</w:t>
      </w:r>
      <w:r>
        <w:rPr>
          <w:lang w:val="en-US"/>
        </w:rPr>
        <w:t xml:space="preserve"> in the Delay</w:t>
      </w:r>
      <w:r>
        <w:rPr>
          <w:lang w:val="en-US"/>
        </w:rPr>
        <w:t>f</w:t>
      </w:r>
      <w:r>
        <w:rPr>
          <w:lang w:val="en-US"/>
        </w:rPr>
        <w:t>inder</w:t>
      </w:r>
    </w:p>
    <w:p>
      <w:pPr>
        <w:pStyle w:val="Tekstblok"/>
        <w:rPr/>
      </w:pPr>
      <w:r>
        <w:drawing>
          <wp:anchor behindDoc="0" distT="0" distB="71755" distL="71755" distR="0" simplePos="0" locked="0" layoutInCell="0" allowOverlap="1" relativeHeight="117">
            <wp:simplePos x="0" y="0"/>
            <wp:positionH relativeFrom="column">
              <wp:align>right</wp:align>
            </wp:positionH>
            <wp:positionV relativeFrom="paragraph">
              <wp:posOffset>635</wp:posOffset>
            </wp:positionV>
            <wp:extent cx="1080135" cy="1166495"/>
            <wp:effectExtent l="0" t="0" r="0" b="0"/>
            <wp:wrapSquare wrapText="bothSides"/>
            <wp:docPr id="396" name="Grafik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Grafik72" descr="" title=""/>
                    <pic:cNvPicPr>
                      <a:picLocks noChangeAspect="1" noChangeArrowheads="1"/>
                    </pic:cNvPicPr>
                  </pic:nvPicPr>
                  <pic:blipFill>
                    <a:blip r:embed="rId411"/>
                    <a:stretch>
                      <a:fillRect/>
                    </a:stretch>
                  </pic:blipFill>
                  <pic:spPr bwMode="auto">
                    <a:xfrm>
                      <a:off x="0" y="0"/>
                      <a:ext cx="1080135" cy="1166495"/>
                    </a:xfrm>
                    <a:prstGeom prst="rect">
                      <a:avLst/>
                    </a:prstGeom>
                  </pic:spPr>
                </pic:pic>
              </a:graphicData>
            </a:graphic>
          </wp:anchor>
        </w:drawing>
      </w:r>
      <w:r>
        <w:rPr>
          <w:lang w:val="en-US"/>
        </w:rPr>
        <w:t xml:space="preserve">The menu-entries </w:t>
      </w:r>
      <w:r>
        <w:rPr>
          <w:b/>
          <w:bCs/>
          <w:i w:val="false"/>
          <w:iCs w:val="false"/>
          <w:lang w:val="en-US"/>
        </w:rPr>
        <w:t>Apply current delay to Direct-Reference</w:t>
      </w:r>
      <w:r>
        <w:rPr>
          <w:lang w:val="en-US"/>
        </w:rPr>
        <w:t xml:space="preserve"> and </w:t>
      </w:r>
      <w:r>
        <w:rPr>
          <w:b/>
          <w:bCs/>
          <w:i w:val="false"/>
          <w:iCs w:val="false"/>
          <w:lang w:val="en-US"/>
        </w:rPr>
        <w:t>Set Direct-Reference Delay to Default</w:t>
      </w:r>
      <w:r>
        <w:rPr>
          <w:lang w:val="en-US"/>
        </w:rPr>
        <w:t xml:space="preserve"> are also available in the </w:t>
      </w:r>
      <w:r>
        <w:rPr>
          <w:lang w:val="en-US"/>
        </w:rPr>
        <w:t xml:space="preserve">window of the </w:t>
      </w:r>
      <w:r>
        <w:rPr>
          <w:i w:val="false"/>
          <w:iCs w:val="false"/>
          <w:lang w:val="en-US"/>
        </w:rPr>
        <w:t>delay-finder</w:t>
      </w:r>
      <w:r>
        <w:rPr>
          <w:i w:val="false"/>
          <w:iCs w:val="false"/>
          <w:lang w:val="en-US"/>
        </w:rPr>
        <w:t xml:space="preserve">. </w:t>
        <w:br/>
        <w:t xml:space="preserve">See page </w:t>
      </w:r>
      <w:r>
        <w:rPr>
          <w:i w:val="false"/>
          <w:iCs w:val="false"/>
          <w:lang w:val="en-US"/>
        </w:rPr>
        <w:fldChar w:fldCharType="begin"/>
      </w:r>
      <w:r>
        <w:rPr>
          <w:i w:val="false"/>
          <w:iCs w:val="false"/>
          <w:lang w:val="en-US"/>
        </w:rPr>
        <w:instrText> PAGEREF __RefHeading__22960_516930338 \h </w:instrText>
      </w:r>
      <w:r>
        <w:rPr>
          <w:i w:val="false"/>
          <w:iCs w:val="false"/>
          <w:lang w:val="en-US"/>
        </w:rPr>
        <w:fldChar w:fldCharType="separate"/>
      </w:r>
      <w:r>
        <w:rPr>
          <w:i w:val="false"/>
          <w:iCs w:val="false"/>
          <w:lang w:val="en-US"/>
        </w:rPr>
        <w:t>135</w:t>
      </w:r>
      <w:r>
        <w:rPr>
          <w:i w:val="false"/>
          <w:iCs w:val="false"/>
          <w:lang w:val="en-US"/>
        </w:rPr>
        <w:fldChar w:fldCharType="end"/>
      </w:r>
      <w:r>
        <w:rPr>
          <w:i w:val="false"/>
          <w:iCs w:val="false"/>
          <w:lang w:val="en-US"/>
        </w:rPr>
        <w:t xml:space="preserve"> for details about the </w:t>
      </w:r>
      <w:r>
        <w:rPr>
          <w:i/>
          <w:iCs/>
          <w:lang w:val="en-US"/>
        </w:rPr>
        <w:t>delayfinder</w:t>
      </w:r>
      <w:r>
        <w:rPr>
          <w:lang w:val="en-US"/>
        </w:rPr>
        <w:t>.</w:t>
      </w:r>
    </w:p>
    <w:p>
      <w:pPr>
        <w:pStyle w:val="Tekstblok"/>
        <w:rPr/>
      </w:pPr>
      <w:r>
        <w:drawing>
          <wp:anchor behindDoc="0" distT="0" distB="71755" distL="71755" distR="0" simplePos="0" locked="0" layoutInCell="0" allowOverlap="1" relativeHeight="218">
            <wp:simplePos x="0" y="0"/>
            <wp:positionH relativeFrom="column">
              <wp:align>right</wp:align>
            </wp:positionH>
            <wp:positionV relativeFrom="paragraph">
              <wp:posOffset>770255</wp:posOffset>
            </wp:positionV>
            <wp:extent cx="1080135" cy="698500"/>
            <wp:effectExtent l="0" t="0" r="0" b="0"/>
            <wp:wrapSquare wrapText="bothSides"/>
            <wp:docPr id="397" name="Bild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ild78" descr="" title=""/>
                    <pic:cNvPicPr>
                      <a:picLocks noChangeAspect="1" noChangeArrowheads="1"/>
                    </pic:cNvPicPr>
                  </pic:nvPicPr>
                  <pic:blipFill>
                    <a:blip r:embed="rId412"/>
                    <a:stretch>
                      <a:fillRect/>
                    </a:stretch>
                  </pic:blipFill>
                  <pic:spPr bwMode="auto">
                    <a:xfrm>
                      <a:off x="0" y="0"/>
                      <a:ext cx="1080135" cy="698500"/>
                    </a:xfrm>
                    <a:prstGeom prst="rect">
                      <a:avLst/>
                    </a:prstGeom>
                  </pic:spPr>
                </pic:pic>
              </a:graphicData>
            </a:graphic>
          </wp:anchor>
        </w:drawing>
      </w:r>
      <w:r>
        <w:rPr>
          <w:lang w:val="en-US"/>
        </w:rPr>
        <w:t xml:space="preserve">The area </w:t>
      </w:r>
      <w:r>
        <w:rPr>
          <w:lang w:val="en-US"/>
        </w:rPr>
        <w:t xml:space="preserve">which </w:t>
      </w:r>
      <w:r>
        <w:rPr>
          <w:lang w:val="en-US"/>
        </w:rPr>
        <w:t>contain</w:t>
      </w:r>
      <w:r>
        <w:rPr>
          <w:lang w:val="en-US"/>
        </w:rPr>
        <w:t>s</w:t>
      </w:r>
      <w:r>
        <w:rPr>
          <w:lang w:val="en-US"/>
        </w:rPr>
        <w:t xml:space="preserve"> both entries is located on lower left of the window. </w:t>
        <w:br/>
      </w:r>
      <w:r>
        <w:rPr>
          <w:lang w:val="en-US"/>
        </w:rPr>
        <w:t xml:space="preserve">You can access both entries using the Direct – Reference entry (see page </w:t>
      </w:r>
      <w:r>
        <w:rPr>
          <w:lang w:val="en-US"/>
        </w:rPr>
        <w:fldChar w:fldCharType="begin"/>
      </w:r>
      <w:r>
        <w:rPr>
          <w:lang w:val="en-US"/>
        </w:rPr>
        <w:instrText> PAGEREF __RefHeading__27452_1304818041 \h </w:instrText>
      </w:r>
      <w:r>
        <w:rPr>
          <w:lang w:val="en-US"/>
        </w:rPr>
        <w:fldChar w:fldCharType="separate"/>
      </w:r>
      <w:r>
        <w:rPr>
          <w:lang w:val="en-US"/>
        </w:rPr>
        <w:t>140</w:t>
      </w:r>
      <w:r>
        <w:rPr>
          <w:lang w:val="en-US"/>
        </w:rPr>
        <w:fldChar w:fldCharType="end"/>
      </w:r>
      <w:r>
        <w:rPr>
          <w:lang w:val="en-US"/>
        </w:rPr>
        <w:t xml:space="preserve">) in the menu – bar of the </w:t>
      </w:r>
      <w:r>
        <w:rPr>
          <w:i/>
          <w:iCs/>
          <w:lang w:val="en-US"/>
        </w:rPr>
        <w:t>d</w:t>
      </w:r>
      <w:r>
        <w:rPr>
          <w:i/>
          <w:iCs/>
          <w:lang w:val="en-US"/>
        </w:rPr>
        <w:t>elay</w:t>
      </w:r>
      <w:r>
        <w:rPr>
          <w:i/>
          <w:iCs/>
          <w:lang w:val="en-US"/>
        </w:rPr>
        <w:t>f</w:t>
      </w:r>
      <w:r>
        <w:rPr>
          <w:i/>
          <w:iCs/>
          <w:lang w:val="en-US"/>
        </w:rPr>
        <w:t>inder</w:t>
      </w:r>
      <w:r>
        <w:rPr>
          <w:lang w:val="en-US"/>
        </w:rPr>
        <w:t xml:space="preserve"> (see page </w:t>
      </w:r>
      <w:r>
        <w:rPr>
          <w:lang w:val="en-US"/>
        </w:rPr>
        <w:fldChar w:fldCharType="begin"/>
      </w:r>
      <w:r>
        <w:rPr>
          <w:lang w:val="en-US"/>
        </w:rPr>
        <w:instrText> PAGEREF __RefHeading__27454_1304818041 \h </w:instrText>
      </w:r>
      <w:r>
        <w:rPr>
          <w:lang w:val="en-US"/>
        </w:rPr>
        <w:fldChar w:fldCharType="separate"/>
      </w:r>
      <w:r>
        <w:rPr>
          <w:lang w:val="en-US"/>
        </w:rPr>
        <w:t>138</w:t>
      </w:r>
      <w:r>
        <w:rPr>
          <w:lang w:val="en-US"/>
        </w:rPr>
        <w:fldChar w:fldCharType="end"/>
      </w:r>
      <w:r>
        <w:rPr>
          <w:lang w:val="en-US"/>
        </w:rPr>
        <w:t xml:space="preserve"> for details).</w:t>
      </w:r>
    </w:p>
    <w:p>
      <w:pPr>
        <w:pStyle w:val="Tekstblok"/>
        <w:rPr>
          <w:lang w:val="en-US"/>
        </w:rPr>
      </w:pPr>
      <w:r>
        <w:rPr>
          <w:lang w:val="en-US"/>
        </w:rPr>
        <w:t xml:space="preserve">Please note that due to the lack of space the icons are missing and the labels differ </w:t>
      </w:r>
      <w:r>
        <w:rPr>
          <w:lang w:val="en-US"/>
        </w:rPr>
        <w:t xml:space="preserve">from the labels used in the </w:t>
      </w:r>
      <w:r>
        <w:rPr>
          <w:i w:val="false"/>
          <w:iCs w:val="false"/>
          <w:lang w:val="en-US"/>
        </w:rPr>
        <w:t>Direct – Reference</w:t>
      </w:r>
      <w:r>
        <w:rPr>
          <w:i/>
          <w:iCs/>
          <w:lang w:val="en-US"/>
        </w:rPr>
        <w:t xml:space="preserve"> </w:t>
      </w:r>
      <w:r>
        <w:rPr>
          <w:i w:val="false"/>
          <w:iCs w:val="false"/>
          <w:lang w:val="en-US"/>
        </w:rPr>
        <w:t>menu</w:t>
      </w:r>
      <w:r>
        <w:rPr>
          <w:lang w:val="en-US"/>
        </w:rPr>
        <w:t>.</w:t>
      </w:r>
    </w:p>
    <w:p>
      <w:pPr>
        <w:pStyle w:val="Tekstblok"/>
        <w:numPr>
          <w:ilvl w:val="0"/>
          <w:numId w:val="143"/>
        </w:numPr>
        <w:rPr/>
      </w:pPr>
      <w:r>
        <w:rPr>
          <w:b/>
          <w:bCs/>
          <w:i w:val="false"/>
          <w:iCs w:val="false"/>
          <w:lang w:val="en-US"/>
        </w:rPr>
        <w:t>Reset</w:t>
      </w:r>
      <w:r>
        <w:rPr>
          <w:lang w:val="en-US"/>
        </w:rPr>
        <w:t xml:space="preserve"> triggers the </w:t>
      </w:r>
      <w:r>
        <w:rPr>
          <w:b w:val="false"/>
          <w:bCs w:val="false"/>
          <w:i/>
          <w:iCs/>
          <w:lang w:val="en-US"/>
        </w:rPr>
        <w:t>Set Direct-Reference Delay to Default</w:t>
      </w:r>
      <w:r>
        <w:rPr>
          <w:b/>
          <w:bCs/>
          <w:i w:val="false"/>
          <w:iCs w:val="false"/>
          <w:lang w:val="en-US"/>
        </w:rPr>
        <w:t xml:space="preserve"> </w:t>
      </w:r>
      <w:r>
        <w:rPr>
          <w:i w:val="false"/>
          <w:iCs w:val="false"/>
          <w:lang w:val="en-US"/>
        </w:rPr>
        <w:t xml:space="preserve">function. </w:t>
      </w:r>
      <w:r>
        <w:rPr>
          <w:i w:val="false"/>
          <w:iCs w:val="false"/>
          <w:lang w:val="en-US"/>
        </w:rPr>
        <w:t>This will</w:t>
      </w:r>
      <w:r>
        <w:rPr>
          <w:i w:val="false"/>
          <w:iCs w:val="false"/>
          <w:lang w:val="en-US"/>
        </w:rPr>
        <w:t xml:space="preserve"> set the delay value of the Direct – Reference feature to a default value, which is calculated based on the current ASIO buffer settings.</w:t>
      </w:r>
    </w:p>
    <w:p>
      <w:pPr>
        <w:pStyle w:val="Tekstblok"/>
        <w:numPr>
          <w:ilvl w:val="0"/>
          <w:numId w:val="143"/>
        </w:numPr>
        <w:rPr/>
      </w:pPr>
      <w:r>
        <w:rPr>
          <w:b/>
          <w:bCs/>
          <w:i w:val="false"/>
          <w:iCs w:val="false"/>
          <w:lang w:val="en-US"/>
        </w:rPr>
        <w:t>Assign</w:t>
      </w:r>
      <w:r>
        <w:rPr>
          <w:i w:val="false"/>
          <w:iCs w:val="false"/>
          <w:lang w:val="en-US"/>
        </w:rPr>
        <w:t xml:space="preserve"> triggers the </w:t>
      </w:r>
      <w:r>
        <w:rPr>
          <w:b w:val="false"/>
          <w:bCs w:val="false"/>
          <w:i/>
          <w:iCs/>
          <w:lang w:val="en-US"/>
        </w:rPr>
        <w:t>Apply current delay to Direct-Reference</w:t>
      </w:r>
      <w:r>
        <w:rPr>
          <w:i w:val="false"/>
          <w:iCs w:val="false"/>
          <w:lang w:val="en-US"/>
        </w:rPr>
        <w:t xml:space="preserve"> </w:t>
      </w:r>
      <w:r>
        <w:rPr>
          <w:i w:val="false"/>
          <w:iCs w:val="false"/>
          <w:lang w:val="en-US"/>
        </w:rPr>
        <w:t xml:space="preserve">using the delay-value in the delay – finder, </w:t>
      </w:r>
      <w:r>
        <w:rPr>
          <w:i w:val="false"/>
          <w:iCs w:val="false"/>
          <w:lang w:val="en-US"/>
        </w:rPr>
        <w:t xml:space="preserve">closes the delay – finder, </w:t>
      </w:r>
      <w:r>
        <w:rPr>
          <w:i w:val="false"/>
          <w:iCs w:val="false"/>
          <w:lang w:val="en-US"/>
        </w:rPr>
        <w:t xml:space="preserve">returns to the main window </w:t>
      </w:r>
      <w:r>
        <w:rPr>
          <w:i w:val="false"/>
          <w:iCs w:val="false"/>
          <w:lang w:val="en-US"/>
        </w:rPr>
        <w:t>and sets the current delay to zero.</w:t>
      </w:r>
      <w:r>
        <w:rPr>
          <w:i w:val="false"/>
          <w:iCs w:val="false"/>
          <w:lang w:val="en-US"/>
        </w:rPr>
        <w:br/>
        <w:t xml:space="preserve">This entry is visible only if a valid delay </w:t>
      </w:r>
      <w:r>
        <w:rPr>
          <w:i w:val="false"/>
          <w:iCs w:val="false"/>
          <w:lang w:val="en-US"/>
        </w:rPr>
        <w:t>has been</w:t>
      </w:r>
      <w:r>
        <w:rPr>
          <w:i w:val="false"/>
          <w:iCs w:val="false"/>
          <w:lang w:val="en-US"/>
        </w:rPr>
        <w:t xml:space="preserve"> measured by the delay-finder.</w:t>
      </w:r>
      <w:r>
        <w:br w:type="page"/>
      </w:r>
    </w:p>
    <w:p>
      <w:pPr>
        <w:pStyle w:val="Kop4"/>
        <w:rPr>
          <w:color w:val="000000"/>
          <w:lang w:val="en-US"/>
        </w:rPr>
      </w:pPr>
      <w:bookmarkStart w:id="294" w:name="__RefHeading___Toc41372_2823577171"/>
      <w:bookmarkStart w:id="295" w:name="hs1640"/>
      <w:bookmarkEnd w:id="294"/>
      <w:bookmarkEnd w:id="295"/>
      <w:r>
        <w:rPr>
          <w:color w:val="000000"/>
          <w:lang w:val="en-US"/>
        </w:rPr>
        <w:t>MAT Kind of Measurement and Tracemanager</w:t>
      </w:r>
    </w:p>
    <w:p>
      <w:pPr>
        <w:pStyle w:val="Tekstblok"/>
        <w:numPr>
          <w:ilvl w:val="0"/>
          <w:numId w:val="158"/>
        </w:numPr>
        <w:tabs>
          <w:tab w:val="clear" w:pos="709"/>
          <w:tab w:val="left" w:pos="720" w:leader="none"/>
        </w:tabs>
        <w:rPr/>
      </w:pPr>
      <w:r>
        <w:drawing>
          <wp:anchor behindDoc="0" distT="0" distB="71755" distL="71755" distR="0" simplePos="0" locked="0" layoutInCell="0" allowOverlap="1" relativeHeight="148">
            <wp:simplePos x="0" y="0"/>
            <wp:positionH relativeFrom="column">
              <wp:align>right</wp:align>
            </wp:positionH>
            <wp:positionV relativeFrom="paragraph">
              <wp:posOffset>635</wp:posOffset>
            </wp:positionV>
            <wp:extent cx="720090" cy="245110"/>
            <wp:effectExtent l="0" t="0" r="0" b="0"/>
            <wp:wrapSquare wrapText="bothSides"/>
            <wp:docPr id="398" name="Grafik3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Grafik306" descr="" title=""/>
                    <pic:cNvPicPr>
                      <a:picLocks noChangeAspect="1" noChangeArrowheads="1"/>
                    </pic:cNvPicPr>
                  </pic:nvPicPr>
                  <pic:blipFill>
                    <a:blip r:embed="rId413"/>
                    <a:stretch>
                      <a:fillRect/>
                    </a:stretch>
                  </pic:blipFill>
                  <pic:spPr bwMode="auto">
                    <a:xfrm>
                      <a:off x="0" y="0"/>
                      <a:ext cx="720090" cy="245110"/>
                    </a:xfrm>
                    <a:prstGeom prst="rect">
                      <a:avLst/>
                    </a:prstGeom>
                  </pic:spPr>
                </pic:pic>
              </a:graphicData>
            </a:graphic>
          </wp:anchor>
        </w:drawing>
      </w:r>
      <w:r>
        <w:rPr>
          <w:b/>
          <w:bCs/>
          <w:color w:val="000000"/>
          <w:lang w:val="en-US"/>
        </w:rPr>
        <w:t>Select kind of measurement</w:t>
      </w:r>
      <w:r>
        <w:rPr>
          <w:color w:val="000000"/>
          <w:lang w:val="en-US"/>
        </w:rPr>
        <w:t xml:space="preserve"> open</w:t>
      </w:r>
      <w:r>
        <w:rPr>
          <w:color w:val="000000"/>
          <w:lang w:val="en-US"/>
        </w:rPr>
        <w:t>s</w:t>
      </w:r>
      <w:r>
        <w:rPr>
          <w:color w:val="000000"/>
          <w:lang w:val="en-US"/>
        </w:rPr>
        <w:t xml:space="preserve"> a popup menu from which you can select the measurement. </w:t>
      </w:r>
      <w:r>
        <w:rPr>
          <w:color w:val="000000"/>
          <w:lang w:val="en-US"/>
        </w:rPr>
        <w:t xml:space="preserve">Further </w:t>
      </w:r>
      <w:r>
        <w:rPr>
          <w:color w:val="000000"/>
          <w:lang w:val="en-US"/>
        </w:rPr>
        <w:t>Information about the measurement</w:t>
      </w:r>
      <w:r>
        <w:rPr>
          <w:color w:val="000000"/>
          <w:lang w:val="en-US"/>
        </w:rPr>
        <w:t>s</w:t>
      </w:r>
      <w:r>
        <w:rPr>
          <w:color w:val="000000"/>
          <w:lang w:val="en-US"/>
        </w:rPr>
        <w:t xml:space="preserve"> available </w:t>
      </w:r>
      <w:r>
        <w:rPr>
          <w:color w:val="000000"/>
          <w:lang w:val="en-US"/>
        </w:rPr>
        <w:t xml:space="preserve">is available in this document, starting on page </w:t>
      </w:r>
      <w:r>
        <w:rPr>
          <w:color w:val="000000"/>
          <w:lang w:val="en-US"/>
        </w:rPr>
        <w:fldChar w:fldCharType="begin"/>
      </w:r>
      <w:r>
        <w:rPr>
          <w:color w:val="000000"/>
          <w:lang w:val="en-US"/>
        </w:rPr>
        <w:instrText> PAGEREF __RefHeading__23772_1819804763 \h </w:instrText>
      </w:r>
      <w:r>
        <w:rPr>
          <w:color w:val="000000"/>
          <w:lang w:val="en-US"/>
        </w:rPr>
        <w:fldChar w:fldCharType="separate"/>
      </w:r>
      <w:r>
        <w:rPr>
          <w:color w:val="000000"/>
          <w:lang w:val="en-US"/>
        </w:rPr>
        <w:t>117</w:t>
      </w:r>
      <w:r>
        <w:rPr>
          <w:color w:val="000000"/>
          <w:lang w:val="en-US"/>
        </w:rPr>
        <w:fldChar w:fldCharType="end"/>
      </w:r>
      <w:r>
        <w:rPr>
          <w:color w:val="000000"/>
          <w:lang w:val="en-US"/>
        </w:rPr>
        <w:t>.</w:t>
      </w:r>
    </w:p>
    <w:p>
      <w:pPr>
        <w:pStyle w:val="Tekstblok"/>
        <w:numPr>
          <w:ilvl w:val="0"/>
          <w:numId w:val="158"/>
        </w:numPr>
        <w:tabs>
          <w:tab w:val="clear" w:pos="709"/>
          <w:tab w:val="left" w:pos="720" w:leader="none"/>
        </w:tabs>
        <w:rPr>
          <w:lang w:val="en-US"/>
        </w:rPr>
      </w:pPr>
      <w:r>
        <w:rPr>
          <w:color w:val="000000"/>
          <w:lang w:val="en-US"/>
        </w:rPr>
        <w:drawing>
          <wp:inline distT="0" distB="0" distL="0" distR="0">
            <wp:extent cx="151130" cy="151130"/>
            <wp:effectExtent l="0" t="0" r="0" b="0"/>
            <wp:docPr id="399" name="Grafik3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Grafik313" descr="" title=""/>
                    <pic:cNvPicPr>
                      <a:picLocks noChangeAspect="1" noChangeArrowheads="1"/>
                    </pic:cNvPicPr>
                  </pic:nvPicPr>
                  <pic:blipFill>
                    <a:blip r:embed="rId414"/>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Tracemanager</w:t>
      </w:r>
      <w:r>
        <w:rPr>
          <w:color w:val="000000"/>
          <w:lang w:val="en-US"/>
        </w:rPr>
        <w:t xml:space="preserve"> hide or show the tracemanager. The shortcut is </w:t>
      </w:r>
      <w:r>
        <w:rPr>
          <w:b/>
          <w:bCs/>
          <w:color w:val="000000"/>
          <w:lang w:val="en-US"/>
        </w:rPr>
        <w:t xml:space="preserve">Ctrl </w:t>
      </w:r>
      <w:r>
        <w:rPr>
          <w:b/>
          <w:bCs/>
          <w:color w:val="000000"/>
          <w:lang w:val="en-US"/>
        </w:rPr>
        <w:t xml:space="preserve">+ </w:t>
      </w:r>
      <w:r>
        <w:rPr>
          <w:b/>
          <w:bCs/>
          <w:color w:val="000000"/>
          <w:lang w:val="en-US"/>
        </w:rPr>
        <w:t>T</w:t>
      </w:r>
      <w:r>
        <w:rPr>
          <w:color w:val="000000"/>
          <w:lang w:val="en-US"/>
        </w:rPr>
        <w:t xml:space="preserve">. See page </w:t>
      </w:r>
      <w:r>
        <w:rPr>
          <w:color w:val="000000"/>
          <w:lang w:val="en-US"/>
        </w:rPr>
        <w:fldChar w:fldCharType="begin"/>
      </w:r>
      <w:r>
        <w:rPr>
          <w:color w:val="000000"/>
          <w:lang w:val="en-US"/>
        </w:rPr>
        <w:instrText> PAGEREF Ref_TraceManager \h </w:instrText>
      </w:r>
      <w:r>
        <w:rPr>
          <w:color w:val="000000"/>
          <w:lang w:val="en-US"/>
        </w:rPr>
        <w:fldChar w:fldCharType="separate"/>
      </w:r>
      <w:r>
        <w:rPr>
          <w:color w:val="000000"/>
          <w:lang w:val="en-US"/>
        </w:rPr>
        <w:t>235</w:t>
      </w:r>
      <w:r>
        <w:rPr>
          <w:color w:val="000000"/>
          <w:lang w:val="en-US"/>
        </w:rPr>
        <w:fldChar w:fldCharType="end"/>
      </w:r>
      <w:r>
        <w:rPr>
          <w:color w:val="000000"/>
          <w:lang w:val="en-US"/>
        </w:rPr>
        <w:t xml:space="preserve"> for details about the tracemanager.</w:t>
      </w:r>
    </w:p>
    <w:p>
      <w:pPr>
        <w:pStyle w:val="Kop4"/>
        <w:rPr>
          <w:color w:val="000000"/>
          <w:lang w:val="en-US"/>
        </w:rPr>
      </w:pPr>
      <w:bookmarkStart w:id="296" w:name="__RefHeading___Toc41374_2823577171"/>
      <w:bookmarkStart w:id="297" w:name="hs1650"/>
      <w:bookmarkEnd w:id="296"/>
      <w:bookmarkEnd w:id="297"/>
      <w:r>
        <w:rPr>
          <w:color w:val="000000"/>
          <w:lang w:val="en-US"/>
        </w:rPr>
        <w:t>Additional functions MAT</w:t>
      </w:r>
    </w:p>
    <w:p>
      <w:pPr>
        <w:pStyle w:val="Tekstblok"/>
        <w:numPr>
          <w:ilvl w:val="0"/>
          <w:numId w:val="159"/>
        </w:numPr>
        <w:tabs>
          <w:tab w:val="clear" w:pos="709"/>
          <w:tab w:val="left" w:pos="720" w:leader="none"/>
        </w:tabs>
        <w:rPr/>
      </w:pPr>
      <w:r>
        <w:drawing>
          <wp:anchor behindDoc="0" distT="0" distB="71755" distL="71755" distR="0" simplePos="0" locked="0" layoutInCell="0" allowOverlap="1" relativeHeight="149">
            <wp:simplePos x="0" y="0"/>
            <wp:positionH relativeFrom="column">
              <wp:align>right</wp:align>
            </wp:positionH>
            <wp:positionV relativeFrom="paragraph">
              <wp:posOffset>635</wp:posOffset>
            </wp:positionV>
            <wp:extent cx="330200" cy="243205"/>
            <wp:effectExtent l="0" t="0" r="0" b="0"/>
            <wp:wrapSquare wrapText="bothSides"/>
            <wp:docPr id="400" name="Grafik3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Grafik307" descr="" title=""/>
                    <pic:cNvPicPr>
                      <a:picLocks noChangeAspect="1" noChangeArrowheads="1"/>
                    </pic:cNvPicPr>
                  </pic:nvPicPr>
                  <pic:blipFill>
                    <a:blip r:embed="rId415"/>
                    <a:stretch>
                      <a:fillRect/>
                    </a:stretch>
                  </pic:blipFill>
                  <pic:spPr bwMode="auto">
                    <a:xfrm>
                      <a:off x="0" y="0"/>
                      <a:ext cx="330200" cy="243205"/>
                    </a:xfrm>
                    <a:prstGeom prst="rect">
                      <a:avLst/>
                    </a:prstGeom>
                  </pic:spPr>
                </pic:pic>
              </a:graphicData>
            </a:graphic>
          </wp:anchor>
        </w:drawing>
      </w:r>
      <w:r>
        <w:rPr>
          <w:color w:val="000000"/>
          <w:lang w:val="en-US"/>
        </w:rPr>
        <w:drawing>
          <wp:inline distT="0" distB="0" distL="0" distR="0">
            <wp:extent cx="151130" cy="151130"/>
            <wp:effectExtent l="0" t="0" r="0" b="0"/>
            <wp:docPr id="401" name="Grafik3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Grafik315" descr="" title=""/>
                    <pic:cNvPicPr>
                      <a:picLocks noChangeAspect="1" noChangeArrowheads="1"/>
                    </pic:cNvPicPr>
                  </pic:nvPicPr>
                  <pic:blipFill>
                    <a:blip r:embed="rId416"/>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Reset Averages</w:t>
      </w:r>
      <w:r>
        <w:rPr>
          <w:color w:val="000000"/>
          <w:lang w:val="en-US"/>
        </w:rPr>
        <w:t xml:space="preserve"> clear all data in memory and start again with new samples. The shortcut is </w:t>
      </w:r>
      <w:r>
        <w:rPr>
          <w:b/>
          <w:bCs/>
          <w:color w:val="000000"/>
          <w:lang w:val="en-US"/>
        </w:rPr>
        <w:t>R</w:t>
      </w:r>
      <w:r>
        <w:rPr>
          <w:color w:val="000000"/>
          <w:lang w:val="en-US"/>
        </w:rPr>
        <w:t xml:space="preserve">. </w:t>
      </w:r>
      <w:r>
        <w:rPr>
          <w:color w:val="000000"/>
          <w:lang w:val="en-US"/>
        </w:rPr>
        <w:t xml:space="preserve">This function is also available in the right menu area. See page </w:t>
      </w:r>
      <w:r>
        <w:rPr>
          <w:color w:val="000000"/>
          <w:lang w:val="en-US"/>
        </w:rPr>
        <w:fldChar w:fldCharType="begin"/>
      </w:r>
      <w:r>
        <w:rPr>
          <w:color w:val="000000"/>
          <w:lang w:val="en-US"/>
        </w:rPr>
        <w:instrText> PAGEREF __RefHeading__22737_1082827234 \h </w:instrText>
      </w:r>
      <w:r>
        <w:rPr>
          <w:color w:val="000000"/>
          <w:lang w:val="en-US"/>
        </w:rPr>
        <w:fldChar w:fldCharType="separate"/>
      </w:r>
      <w:r>
        <w:rPr>
          <w:color w:val="000000"/>
          <w:lang w:val="en-US"/>
        </w:rPr>
        <w:t>156</w:t>
      </w:r>
      <w:r>
        <w:rPr>
          <w:color w:val="000000"/>
          <w:lang w:val="en-US"/>
        </w:rPr>
        <w:fldChar w:fldCharType="end"/>
      </w:r>
      <w:r>
        <w:rPr>
          <w:color w:val="000000"/>
          <w:lang w:val="en-US"/>
        </w:rPr>
        <w:t xml:space="preserve"> for a closer description of the right – menu area in the transfer – function measurement.</w:t>
      </w:r>
      <w:r>
        <w:br w:type="page"/>
      </w:r>
    </w:p>
    <w:p>
      <w:pPr>
        <w:pStyle w:val="Kop3"/>
        <w:rPr>
          <w:color w:val="000000"/>
          <w:lang w:val="en-US"/>
        </w:rPr>
      </w:pPr>
      <w:bookmarkStart w:id="298" w:name="__RefHeading___Toc41376_2823577171"/>
      <w:bookmarkStart w:id="299" w:name="hs1660"/>
      <w:bookmarkEnd w:id="298"/>
      <w:bookmarkEnd w:id="299"/>
      <w:r>
        <w:rPr>
          <w:color w:val="000000"/>
          <w:lang w:val="en-US"/>
        </w:rPr>
        <w:t xml:space="preserve">The </w:t>
      </w:r>
      <w:r>
        <w:rPr>
          <w:color w:val="000000"/>
          <w:lang w:val="en-US"/>
        </w:rPr>
        <w:t xml:space="preserve">Right Menu – bar </w:t>
      </w:r>
      <w:r>
        <w:rPr>
          <w:color w:val="000000"/>
          <w:lang w:val="en-US"/>
        </w:rPr>
        <w:t xml:space="preserve">in the </w:t>
      </w:r>
      <w:r>
        <w:rPr>
          <w:color w:val="000000"/>
          <w:lang w:val="en-US"/>
        </w:rPr>
        <w:t xml:space="preserve">MAT – </w:t>
      </w:r>
      <w:r>
        <w:rPr>
          <w:color w:val="000000"/>
          <w:lang w:val="en-US"/>
        </w:rPr>
        <w:t>Module</w:t>
      </w:r>
    </w:p>
    <w:p>
      <w:pPr>
        <w:pStyle w:val="Tekstblok"/>
        <w:tabs>
          <w:tab w:val="clear" w:pos="709"/>
          <w:tab w:val="left" w:pos="720" w:leader="none"/>
        </w:tabs>
        <w:rPr>
          <w:color w:val="000000"/>
          <w:lang w:val="en-US"/>
        </w:rPr>
      </w:pPr>
      <w:r>
        <w:rPr>
          <w:color w:val="000000"/>
          <w:lang w:val="en-US"/>
        </w:rPr>
        <w:t>The right menu-bar contains different functions and information, depending on the kind of measurement selected.</w:t>
      </w:r>
    </w:p>
    <w:p>
      <w:pPr>
        <w:pStyle w:val="Kop4"/>
        <w:rPr>
          <w:color w:val="000000"/>
          <w:lang w:val="en-US"/>
        </w:rPr>
      </w:pPr>
      <w:bookmarkStart w:id="300" w:name="__RefHeading___Toc41378_2823577171"/>
      <w:bookmarkStart w:id="301" w:name="hs1663"/>
      <w:bookmarkEnd w:id="300"/>
      <w:bookmarkEnd w:id="301"/>
      <w:r>
        <w:rPr>
          <w:color w:val="000000"/>
          <w:lang w:val="en-US"/>
        </w:rPr>
        <w:t xml:space="preserve">Right menu Impedance </w:t>
      </w:r>
      <w:r>
        <w:rPr>
          <w:color w:val="000000"/>
          <w:lang w:val="en-US"/>
        </w:rPr>
        <w:t>Measurement</w:t>
      </w:r>
    </w:p>
    <w:p>
      <w:pPr>
        <w:pStyle w:val="Tekstblok"/>
        <w:numPr>
          <w:ilvl w:val="0"/>
          <w:numId w:val="160"/>
        </w:numPr>
        <w:tabs>
          <w:tab w:val="clear" w:pos="709"/>
          <w:tab w:val="left" w:pos="720" w:leader="none"/>
        </w:tabs>
        <w:rPr/>
      </w:pPr>
      <w:r>
        <w:drawing>
          <wp:anchor behindDoc="0" distT="0" distB="71755" distL="71755" distR="0" simplePos="0" locked="0" layoutInCell="0" allowOverlap="1" relativeHeight="318">
            <wp:simplePos x="0" y="0"/>
            <wp:positionH relativeFrom="column">
              <wp:align>right</wp:align>
            </wp:positionH>
            <wp:positionV relativeFrom="paragraph">
              <wp:posOffset>21590</wp:posOffset>
            </wp:positionV>
            <wp:extent cx="720090" cy="1692275"/>
            <wp:effectExtent l="0" t="0" r="0" b="0"/>
            <wp:wrapSquare wrapText="bothSides"/>
            <wp:docPr id="402" name="Bild3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Bild322" descr="" title=""/>
                    <pic:cNvPicPr>
                      <a:picLocks noChangeAspect="1" noChangeArrowheads="1"/>
                    </pic:cNvPicPr>
                  </pic:nvPicPr>
                  <pic:blipFill>
                    <a:blip r:embed="rId417"/>
                    <a:stretch>
                      <a:fillRect/>
                    </a:stretch>
                  </pic:blipFill>
                  <pic:spPr bwMode="auto">
                    <a:xfrm>
                      <a:off x="0" y="0"/>
                      <a:ext cx="720090" cy="1692275"/>
                    </a:xfrm>
                    <a:prstGeom prst="rect">
                      <a:avLst/>
                    </a:prstGeom>
                  </pic:spPr>
                </pic:pic>
              </a:graphicData>
            </a:graphic>
          </wp:anchor>
        </w:drawing>
      </w:r>
      <w:r>
        <w:rPr>
          <w:b/>
          <w:bCs/>
          <w:color w:val="000000"/>
          <w:lang w:val="en-US"/>
        </w:rPr>
        <w:t>Amp – Limit</w:t>
      </w:r>
      <w:r>
        <w:rPr>
          <w:color w:val="000000"/>
          <w:lang w:val="en-US"/>
        </w:rPr>
        <w:t xml:space="preserve"> </w:t>
      </w:r>
      <w:r>
        <w:rPr>
          <w:color w:val="000000"/>
          <w:lang w:val="en-US"/>
        </w:rPr>
        <w:t>set the threshold for the calculation. The impedance is calculated only for frequencies where the level of the reference signal exceeds this limit. S</w:t>
      </w:r>
      <w:r>
        <w:rPr>
          <w:color w:val="000000"/>
          <w:lang w:val="en-US"/>
        </w:rPr>
        <w:t xml:space="preserve">ee page </w:t>
      </w:r>
      <w:r>
        <w:rPr>
          <w:color w:val="000000"/>
          <w:lang w:val="en-US"/>
        </w:rPr>
        <w:fldChar w:fldCharType="begin"/>
      </w:r>
      <w:r>
        <w:rPr>
          <w:color w:val="000000"/>
          <w:lang w:val="en-US"/>
        </w:rPr>
        <w:instrText> PAGEREF __RefHeading__25892_516930338 \h </w:instrText>
      </w:r>
      <w:r>
        <w:rPr>
          <w:color w:val="000000"/>
          <w:lang w:val="en-US"/>
        </w:rPr>
        <w:fldChar w:fldCharType="separate"/>
      </w:r>
      <w:r>
        <w:rPr>
          <w:color w:val="000000"/>
          <w:lang w:val="en-US"/>
        </w:rPr>
        <w:t>162</w:t>
      </w:r>
      <w:r>
        <w:rPr>
          <w:color w:val="000000"/>
          <w:lang w:val="en-US"/>
        </w:rPr>
        <w:fldChar w:fldCharType="end"/>
      </w:r>
      <w:r>
        <w:rPr>
          <w:color w:val="000000"/>
          <w:lang w:val="en-US"/>
        </w:rPr>
        <w:t xml:space="preserve"> for details.</w:t>
      </w:r>
    </w:p>
    <w:p>
      <w:pPr>
        <w:pStyle w:val="Tekstblok"/>
        <w:numPr>
          <w:ilvl w:val="0"/>
          <w:numId w:val="160"/>
        </w:numPr>
        <w:tabs>
          <w:tab w:val="clear" w:pos="709"/>
          <w:tab w:val="left" w:pos="720" w:leader="none"/>
        </w:tabs>
        <w:rPr/>
      </w:pPr>
      <w:r>
        <w:rPr>
          <w:b/>
          <w:bCs/>
          <w:color w:val="000000"/>
          <w:lang w:val="en-US"/>
        </w:rPr>
        <w:t>Cursor details:</w:t>
      </w:r>
      <w:r>
        <w:rPr>
          <w:color w:val="000000"/>
          <w:lang w:val="en-US"/>
        </w:rPr>
        <w:t xml:space="preserve"> </w:t>
      </w:r>
      <w:r>
        <w:rPr>
          <w:color w:val="000000"/>
          <w:lang w:val="en-US"/>
        </w:rPr>
        <w:t xml:space="preserve">This area shows information calculated based on the current position of the cursor. </w:t>
      </w:r>
      <w:r>
        <w:rPr>
          <w:color w:val="000000"/>
          <w:lang w:val="en-US"/>
        </w:rPr>
        <w:t xml:space="preserve">For more details see the </w:t>
      </w:r>
      <w:r>
        <w:rPr>
          <w:b/>
          <w:bCs/>
          <w:i w:val="false"/>
          <w:iCs w:val="false"/>
          <w:color w:val="000000"/>
          <w:lang w:val="en-US"/>
        </w:rPr>
        <w:t xml:space="preserve">Cursor details </w:t>
      </w:r>
      <w:r>
        <w:rPr>
          <w:color w:val="000000"/>
          <w:lang w:val="en-US"/>
        </w:rPr>
        <w:t xml:space="preserve"> section </w:t>
      </w:r>
      <w:r>
        <w:rPr>
          <w:color w:val="000000"/>
          <w:lang w:val="en-US"/>
        </w:rPr>
        <w:t xml:space="preserve">on page </w:t>
      </w:r>
      <w:r>
        <w:rPr>
          <w:color w:val="000000"/>
          <w:lang w:val="en-US"/>
        </w:rPr>
        <w:fldChar w:fldCharType="begin"/>
      </w:r>
      <w:r>
        <w:rPr>
          <w:color w:val="000000"/>
          <w:lang w:val="en-US"/>
        </w:rPr>
        <w:instrText> PAGEREF __RefHeading__25512_7977939 \h </w:instrText>
      </w:r>
      <w:r>
        <w:rPr>
          <w:color w:val="000000"/>
          <w:lang w:val="en-US"/>
        </w:rPr>
        <w:fldChar w:fldCharType="separate"/>
      </w:r>
      <w:r>
        <w:rPr>
          <w:color w:val="000000"/>
          <w:lang w:val="en-US"/>
        </w:rPr>
        <w:t>177</w:t>
      </w:r>
      <w:r>
        <w:rPr>
          <w:color w:val="000000"/>
          <w:lang w:val="en-US"/>
        </w:rPr>
        <w:fldChar w:fldCharType="end"/>
      </w:r>
      <w:r>
        <w:rPr>
          <w:color w:val="000000"/>
          <w:lang w:val="en-US"/>
        </w:rPr>
        <w:t xml:space="preserve"> </w:t>
      </w:r>
      <w:r>
        <w:rPr>
          <w:color w:val="000000"/>
          <w:lang w:val="en-US"/>
        </w:rPr>
        <w:t>of this document.</w:t>
      </w:r>
    </w:p>
    <w:p>
      <w:pPr>
        <w:pStyle w:val="Tekstblok"/>
        <w:numPr>
          <w:ilvl w:val="0"/>
          <w:numId w:val="160"/>
        </w:numPr>
        <w:tabs>
          <w:tab w:val="clear" w:pos="709"/>
          <w:tab w:val="left" w:pos="720" w:leader="none"/>
        </w:tabs>
        <w:rPr>
          <w:lang w:val="en-US"/>
        </w:rPr>
      </w:pPr>
      <w:r>
        <w:rPr>
          <w:b/>
          <w:bCs/>
          <w:color w:val="000000"/>
          <w:lang w:val="en-US"/>
        </w:rPr>
        <w:t>RESET</w:t>
      </w:r>
      <w:r>
        <w:rPr>
          <w:color w:val="000000"/>
          <w:lang w:val="en-US"/>
        </w:rPr>
        <w:t xml:space="preserve"> cleans the display and the averaging memory. You can use the key </w:t>
      </w:r>
      <w:r>
        <w:rPr>
          <w:b/>
          <w:bCs/>
          <w:color w:val="000000"/>
          <w:lang w:val="en-US"/>
        </w:rPr>
        <w:t xml:space="preserve">R </w:t>
      </w:r>
      <w:r>
        <w:rPr>
          <w:color w:val="000000"/>
          <w:lang w:val="en-US"/>
        </w:rPr>
        <w:t>on your keyboard to trigger this function.</w:t>
      </w:r>
    </w:p>
    <w:p>
      <w:pPr>
        <w:pStyle w:val="Tekstblok"/>
        <w:numPr>
          <w:ilvl w:val="0"/>
          <w:numId w:val="160"/>
        </w:numPr>
        <w:tabs>
          <w:tab w:val="clear" w:pos="709"/>
          <w:tab w:val="left" w:pos="720" w:leader="none"/>
        </w:tabs>
        <w:rPr>
          <w:lang w:val="en-US"/>
        </w:rPr>
      </w:pPr>
      <w:r>
        <w:drawing>
          <wp:anchor behindDoc="0" distT="0" distB="71755" distL="71755" distR="0" simplePos="0" locked="0" layoutInCell="0" allowOverlap="1" relativeHeight="319">
            <wp:simplePos x="0" y="0"/>
            <wp:positionH relativeFrom="column">
              <wp:align>right</wp:align>
            </wp:positionH>
            <wp:positionV relativeFrom="paragraph">
              <wp:posOffset>21590</wp:posOffset>
            </wp:positionV>
            <wp:extent cx="720090" cy="327660"/>
            <wp:effectExtent l="0" t="0" r="0" b="0"/>
            <wp:wrapSquare wrapText="bothSides"/>
            <wp:docPr id="403" name="Bild3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Bild323" descr="" title=""/>
                    <pic:cNvPicPr>
                      <a:picLocks noChangeAspect="1" noChangeArrowheads="1"/>
                    </pic:cNvPicPr>
                  </pic:nvPicPr>
                  <pic:blipFill>
                    <a:blip r:embed="rId418"/>
                    <a:stretch>
                      <a:fillRect/>
                    </a:stretch>
                  </pic:blipFill>
                  <pic:spPr bwMode="auto">
                    <a:xfrm>
                      <a:off x="0" y="0"/>
                      <a:ext cx="720090" cy="327660"/>
                    </a:xfrm>
                    <a:prstGeom prst="rect">
                      <a:avLst/>
                    </a:prstGeom>
                  </pic:spPr>
                </pic:pic>
              </a:graphicData>
            </a:graphic>
          </wp:anchor>
        </w:drawing>
      </w:r>
      <w:r>
        <w:rPr>
          <w:b w:val="false"/>
          <w:bCs w:val="false"/>
          <w:color w:val="000000"/>
          <w:lang w:val="en-US"/>
        </w:rPr>
        <w:t xml:space="preserve">The </w:t>
      </w:r>
      <w:r>
        <w:rPr>
          <w:color w:val="000000"/>
          <w:lang w:val="en-US"/>
        </w:rPr>
        <w:t xml:space="preserve">button </w:t>
      </w:r>
      <w:r>
        <w:rPr>
          <w:b/>
          <w:bCs/>
          <w:color w:val="000000"/>
          <w:lang w:val="en-US"/>
        </w:rPr>
        <w:t>RUNNING</w:t>
      </w:r>
      <w:r>
        <w:rPr>
          <w:color w:val="000000"/>
          <w:lang w:val="en-US"/>
        </w:rPr>
        <w:t xml:space="preserve"> starts</w:t>
      </w:r>
      <w:r>
        <w:rPr>
          <w:color w:val="000000"/>
          <w:lang w:val="en-US"/>
        </w:rPr>
        <w:t xml:space="preserve">/stop the update of the live trace's display. The shortcut is the </w:t>
      </w:r>
      <w:r>
        <w:rPr>
          <w:b/>
          <w:bCs/>
          <w:color w:val="000000"/>
          <w:lang w:val="en-US"/>
        </w:rPr>
        <w:t>space-bar</w:t>
      </w:r>
      <w:r>
        <w:rPr>
          <w:color w:val="000000"/>
          <w:lang w:val="en-US"/>
        </w:rPr>
        <w:t xml:space="preserve">. </w:t>
      </w:r>
      <w:r>
        <w:rPr>
          <w:color w:val="000000"/>
          <w:lang w:val="en-US"/>
        </w:rPr>
        <w:t xml:space="preserve">If the update is stopped, the button will show a vertical red line and is label will read </w:t>
      </w:r>
      <w:r>
        <w:rPr>
          <w:b/>
          <w:bCs/>
          <w:color w:val="000000"/>
          <w:lang w:val="en-US"/>
        </w:rPr>
        <w:t>FROZEN</w:t>
      </w:r>
      <w:r>
        <w:rPr>
          <w:b w:val="false"/>
          <w:bCs w:val="false"/>
          <w:color w:val="000000"/>
          <w:lang w:val="en-US"/>
        </w:rPr>
        <w:t>.</w:t>
      </w:r>
    </w:p>
    <w:p>
      <w:pPr>
        <w:pStyle w:val="Tekstblok"/>
        <w:tabs>
          <w:tab w:val="clear" w:pos="709"/>
          <w:tab w:val="left" w:pos="720" w:leader="none"/>
        </w:tabs>
        <w:rPr>
          <w:b/>
          <w:b/>
          <w:bCs/>
          <w:color w:val="000000"/>
          <w:lang w:val="en-US"/>
        </w:rPr>
      </w:pPr>
      <w:r>
        <w:rPr>
          <w:b/>
          <w:bCs/>
          <w:color w:val="000000"/>
          <w:lang w:val="en-US"/>
        </w:rPr>
        <w:br/>
        <w:t>Hint:</w:t>
      </w:r>
    </w:p>
    <w:p>
      <w:pPr>
        <w:pStyle w:val="Tekstblok"/>
        <w:numPr>
          <w:ilvl w:val="0"/>
          <w:numId w:val="161"/>
        </w:numPr>
        <w:tabs>
          <w:tab w:val="clear" w:pos="709"/>
          <w:tab w:val="left" w:pos="720" w:leader="none"/>
        </w:tabs>
        <w:rPr/>
      </w:pPr>
      <w:r>
        <w:rPr>
          <w:color w:val="000000"/>
          <w:lang w:val="en-US"/>
        </w:rPr>
        <w:t xml:space="preserve">Most of the settings are available in the </w:t>
      </w:r>
      <w:r>
        <w:rPr>
          <w:b/>
          <w:bCs/>
          <w:color w:val="000000"/>
          <w:lang w:val="en-US"/>
        </w:rPr>
        <w:t>tools</w:t>
      </w:r>
      <w:r>
        <w:rPr>
          <w:color w:val="000000"/>
          <w:lang w:val="en-US"/>
        </w:rPr>
        <w:t xml:space="preserve"> menu as well.</w:t>
      </w:r>
      <w:r>
        <w:br w:type="page"/>
      </w:r>
    </w:p>
    <w:p>
      <w:pPr>
        <w:pStyle w:val="Kop4"/>
        <w:rPr>
          <w:color w:val="000000"/>
          <w:lang w:val="en-US"/>
        </w:rPr>
      </w:pPr>
      <w:bookmarkStart w:id="302" w:name="__RefHeading__26054_7977939"/>
      <w:bookmarkEnd w:id="302"/>
      <w:r>
        <w:rPr>
          <w:color w:val="000000"/>
          <w:lang w:val="en-US"/>
        </w:rPr>
        <w:t>Right Menu bar RTA Measurement</w:t>
      </w:r>
    </w:p>
    <w:p>
      <w:pPr>
        <w:pStyle w:val="Tomy15"/>
        <w:numPr>
          <w:ilvl w:val="0"/>
          <w:numId w:val="162"/>
        </w:numPr>
        <w:rPr/>
      </w:pPr>
      <w:r>
        <w:drawing>
          <wp:anchor behindDoc="0" distT="0" distB="71755" distL="71755" distR="0" simplePos="0" locked="0" layoutInCell="0" allowOverlap="1" relativeHeight="495">
            <wp:simplePos x="0" y="0"/>
            <wp:positionH relativeFrom="column">
              <wp:align>right</wp:align>
            </wp:positionH>
            <wp:positionV relativeFrom="paragraph">
              <wp:posOffset>21590</wp:posOffset>
            </wp:positionV>
            <wp:extent cx="720090" cy="3275965"/>
            <wp:effectExtent l="0" t="0" r="0" b="0"/>
            <wp:wrapSquare wrapText="bothSides"/>
            <wp:docPr id="404" name="Bild3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Bild324" descr="" title=""/>
                    <pic:cNvPicPr>
                      <a:picLocks noChangeAspect="1" noChangeArrowheads="1"/>
                    </pic:cNvPicPr>
                  </pic:nvPicPr>
                  <pic:blipFill>
                    <a:blip r:embed="rId419"/>
                    <a:stretch>
                      <a:fillRect/>
                    </a:stretch>
                  </pic:blipFill>
                  <pic:spPr bwMode="auto">
                    <a:xfrm>
                      <a:off x="0" y="0"/>
                      <a:ext cx="720090" cy="3275965"/>
                    </a:xfrm>
                    <a:prstGeom prst="rect">
                      <a:avLst/>
                    </a:prstGeom>
                  </pic:spPr>
                </pic:pic>
              </a:graphicData>
            </a:graphic>
          </wp:anchor>
        </w:drawing>
      </w:r>
      <w:r>
        <w:rPr>
          <w:b/>
          <w:bCs/>
          <w:color w:val="000000"/>
          <w:lang w:val="en-US"/>
        </w:rPr>
        <w:t>Release</w:t>
      </w:r>
      <w:r>
        <w:rPr>
          <w:color w:val="000000"/>
          <w:lang w:val="en-US"/>
        </w:rPr>
        <w:t xml:space="preserve"> </w:t>
      </w:r>
      <w:r>
        <w:rPr>
          <w:color w:val="000000"/>
          <w:lang w:val="en-US"/>
        </w:rPr>
        <w:t>u</w:t>
      </w:r>
      <w:r>
        <w:rPr>
          <w:color w:val="000000"/>
          <w:lang w:val="en-US"/>
        </w:rPr>
        <w:t>se this setting to select how long it takes for the display to return after the end of the signal. A longer release time smooths the display and makes it easier to read.</w:t>
      </w:r>
    </w:p>
    <w:p>
      <w:pPr>
        <w:pStyle w:val="Tomy15"/>
        <w:numPr>
          <w:ilvl w:val="0"/>
          <w:numId w:val="384"/>
        </w:numPr>
        <w:rPr/>
      </w:pPr>
      <w:r>
        <w:rPr>
          <w:b/>
          <w:bCs/>
          <w:color w:val="000000"/>
          <w:lang w:val="en-US"/>
        </w:rPr>
        <w:t xml:space="preserve">Display </w:t>
      </w:r>
      <w:r>
        <w:rPr>
          <w:color w:val="000000"/>
          <w:lang w:val="en-US"/>
        </w:rPr>
        <w:t>t</w:t>
      </w:r>
      <w:r>
        <w:rPr>
          <w:color w:val="000000"/>
          <w:lang w:val="en-US"/>
        </w:rPr>
        <w:t xml:space="preserve">he display setting allows you to select how fast the RTA responses to loud signals ('Peaks'). The setting Peak reacts very quickly to any peak, making the display look jumpy on a dynamic signal. </w:t>
        <w:br/>
        <w:t>The average setting smooths the response and makes the display more stable.</w:t>
      </w:r>
    </w:p>
    <w:p>
      <w:pPr>
        <w:pStyle w:val="Tomy15"/>
        <w:numPr>
          <w:ilvl w:val="0"/>
          <w:numId w:val="162"/>
        </w:numPr>
        <w:rPr/>
      </w:pPr>
      <w:r>
        <w:rPr>
          <w:b/>
          <w:bCs/>
          <w:color w:val="000000"/>
          <w:lang w:val="en-US"/>
        </w:rPr>
        <w:t xml:space="preserve">Resolution </w:t>
      </w:r>
      <w:r>
        <w:rPr>
          <w:color w:val="000000"/>
          <w:lang w:val="en-US"/>
        </w:rPr>
        <w:t>b</w:t>
      </w:r>
      <w:r>
        <w:rPr>
          <w:color w:val="000000"/>
          <w:lang w:val="en-US"/>
        </w:rPr>
        <w:t xml:space="preserve">ecause of the limited amount of display points the resolution of </w:t>
      </w:r>
      <w:r>
        <w:rPr>
          <w:color w:val="000000"/>
          <w:lang w:val="en-US"/>
        </w:rPr>
        <w:t>an</w:t>
      </w:r>
      <w:r>
        <w:rPr>
          <w:color w:val="000000"/>
          <w:lang w:val="en-US"/>
        </w:rPr>
        <w:t xml:space="preserve"> analogue RTA is limited, in most cases to steps of one or two dB, depending on the dB range covered by the analyzer.</w:t>
        <w:br/>
      </w:r>
      <w:r>
        <w:rPr>
          <w:color w:val="000000"/>
          <w:lang w:val="en-US"/>
        </w:rPr>
        <w:t>T</w:t>
      </w:r>
      <w:r>
        <w:rPr>
          <w:color w:val="000000"/>
          <w:lang w:val="en-US"/>
        </w:rPr>
        <w:t>his setting allows you to simulate this behavior.</w:t>
      </w:r>
    </w:p>
    <w:p>
      <w:pPr>
        <w:pStyle w:val="Tomy15"/>
        <w:numPr>
          <w:ilvl w:val="0"/>
          <w:numId w:val="162"/>
        </w:numPr>
        <w:rPr/>
      </w:pPr>
      <w:r>
        <w:rPr>
          <w:b/>
          <w:bCs/>
          <w:color w:val="000000"/>
          <w:lang w:val="en-US"/>
        </w:rPr>
        <w:t>Reset</w:t>
      </w:r>
      <w:r>
        <w:rPr>
          <w:color w:val="000000"/>
          <w:lang w:val="en-US"/>
        </w:rPr>
        <w:t xml:space="preserve"> </w:t>
      </w:r>
      <w:r>
        <w:rPr>
          <w:color w:val="000000"/>
          <w:lang w:val="en-US"/>
        </w:rPr>
        <w:t xml:space="preserve">cleans the display, </w:t>
      </w:r>
      <w:r>
        <w:rPr>
          <w:color w:val="000000"/>
          <w:lang w:val="en-US"/>
        </w:rPr>
        <w:t>the latched peak – values</w:t>
      </w:r>
      <w:r>
        <w:rPr>
          <w:color w:val="000000"/>
          <w:lang w:val="en-US"/>
        </w:rPr>
        <w:t xml:space="preserve"> and the averaging memory. You can use the key </w:t>
      </w:r>
      <w:r>
        <w:rPr>
          <w:b/>
          <w:bCs/>
          <w:color w:val="000000"/>
          <w:lang w:val="en-US"/>
        </w:rPr>
        <w:t xml:space="preserve">R </w:t>
      </w:r>
      <w:r>
        <w:rPr>
          <w:color w:val="000000"/>
          <w:lang w:val="en-US"/>
        </w:rPr>
        <w:t>on your keyboard to trigger this function.</w:t>
        <w:br/>
      </w:r>
      <w:r>
        <w:rPr>
          <w:color w:val="000000"/>
          <w:lang w:val="en-US"/>
        </w:rPr>
        <w:t xml:space="preserve">When the signal – generator (see page </w:t>
      </w:r>
      <w:r>
        <w:rPr>
          <w:color w:val="000000"/>
          <w:lang w:val="en-US"/>
        </w:rPr>
        <w:fldChar w:fldCharType="begin"/>
      </w:r>
      <w:r>
        <w:rPr>
          <w:color w:val="000000"/>
          <w:lang w:val="en-US"/>
        </w:rPr>
        <w:instrText> PAGEREF __RefHeading__27152_7977939 \h </w:instrText>
      </w:r>
      <w:r>
        <w:rPr>
          <w:color w:val="000000"/>
          <w:lang w:val="en-US"/>
        </w:rPr>
        <w:fldChar w:fldCharType="separate"/>
      </w:r>
      <w:r>
        <w:rPr>
          <w:color w:val="000000"/>
          <w:lang w:val="en-US"/>
        </w:rPr>
        <w:t>223</w:t>
      </w:r>
      <w:r>
        <w:rPr>
          <w:color w:val="000000"/>
          <w:lang w:val="en-US"/>
        </w:rPr>
        <w:fldChar w:fldCharType="end"/>
      </w:r>
      <w:r>
        <w:rPr>
          <w:color w:val="000000"/>
          <w:lang w:val="en-US"/>
        </w:rPr>
        <w:t xml:space="preserve">) is not running, then the short – cut </w:t>
      </w:r>
      <w:r>
        <w:rPr>
          <w:b/>
          <w:bCs/>
          <w:color w:val="000000"/>
          <w:lang w:val="en-US"/>
        </w:rPr>
        <w:t xml:space="preserve">Shift – </w:t>
      </w:r>
      <w:r>
        <w:rPr>
          <w:b/>
          <w:bCs/>
          <w:color w:val="000000"/>
          <w:lang w:val="en-US"/>
        </w:rPr>
        <w:t>G</w:t>
      </w:r>
      <w:r>
        <w:rPr>
          <w:color w:val="000000"/>
          <w:lang w:val="en-US"/>
        </w:rPr>
        <w:t xml:space="preserve"> will start the sound and reset the averages.</w:t>
      </w:r>
    </w:p>
    <w:p>
      <w:pPr>
        <w:pStyle w:val="Tomy15"/>
        <w:numPr>
          <w:ilvl w:val="0"/>
          <w:numId w:val="162"/>
        </w:numPr>
        <w:rPr/>
      </w:pPr>
      <w:r>
        <w:rPr>
          <w:b/>
          <w:bCs/>
          <w:color w:val="000000"/>
          <w:lang w:val="en-US"/>
        </w:rPr>
        <w:t>RUNNING / FROZEN</w:t>
      </w:r>
      <w:r>
        <w:rPr>
          <w:b/>
          <w:bCs/>
          <w:color w:val="000000"/>
          <w:lang w:val="en-US"/>
        </w:rPr>
        <w:t xml:space="preserve"> </w:t>
      </w:r>
      <w:r>
        <w:rPr>
          <w:color w:val="000000"/>
          <w:lang w:val="en-US"/>
        </w:rPr>
        <w:t>st</w:t>
      </w:r>
      <w:r>
        <w:rPr>
          <w:color w:val="000000"/>
          <w:lang w:val="en-US"/>
        </w:rPr>
        <w:t>art</w:t>
      </w:r>
      <w:r>
        <w:rPr>
          <w:color w:val="000000"/>
          <w:lang w:val="en-US"/>
        </w:rPr>
        <w:t>s</w:t>
      </w:r>
      <w:r>
        <w:rPr>
          <w:color w:val="000000"/>
          <w:lang w:val="en-US"/>
        </w:rPr>
        <w:t xml:space="preserve"> </w:t>
      </w:r>
      <w:r>
        <w:rPr>
          <w:color w:val="000000"/>
          <w:lang w:val="en-US"/>
        </w:rPr>
        <w:t xml:space="preserve">or </w:t>
      </w:r>
      <w:r>
        <w:rPr>
          <w:color w:val="000000"/>
          <w:lang w:val="en-US"/>
        </w:rPr>
        <w:t xml:space="preserve">stops the measurement. When the measurement stops, the display </w:t>
      </w:r>
      <w:r>
        <w:rPr>
          <w:color w:val="000000"/>
          <w:lang w:val="en-US"/>
        </w:rPr>
        <w:t xml:space="preserve">will </w:t>
      </w:r>
      <w:r>
        <w:rPr>
          <w:color w:val="000000"/>
          <w:lang w:val="en-US"/>
        </w:rPr>
        <w:t xml:space="preserve">freeze the last state </w:t>
      </w:r>
      <w:r>
        <w:rPr>
          <w:color w:val="000000"/>
          <w:lang w:val="en-US"/>
        </w:rPr>
        <w:t>and the label will change to FROZEN</w:t>
      </w:r>
      <w:r>
        <w:rPr>
          <w:color w:val="000000"/>
          <w:lang w:val="en-US"/>
        </w:rPr>
        <w:t xml:space="preserve">. You can use the Trigger-Freeze feature (see page </w:t>
      </w:r>
      <w:r>
        <w:rPr>
          <w:color w:val="000000"/>
          <w:lang w:val="en-US"/>
        </w:rPr>
        <w:fldChar w:fldCharType="begin"/>
      </w:r>
      <w:r>
        <w:rPr>
          <w:color w:val="000000"/>
          <w:lang w:val="en-US"/>
        </w:rPr>
        <w:instrText> PAGEREF __RefHeading__23313_2001208651 \h </w:instrText>
      </w:r>
      <w:r>
        <w:rPr>
          <w:color w:val="000000"/>
          <w:lang w:val="en-US"/>
        </w:rPr>
        <w:fldChar w:fldCharType="separate"/>
      </w:r>
      <w:r>
        <w:rPr>
          <w:color w:val="000000"/>
          <w:lang w:val="en-US"/>
        </w:rPr>
        <w:t>119</w:t>
      </w:r>
      <w:r>
        <w:rPr>
          <w:color w:val="000000"/>
          <w:lang w:val="en-US"/>
        </w:rPr>
        <w:fldChar w:fldCharType="end"/>
      </w:r>
      <w:r>
        <w:rPr>
          <w:color w:val="000000"/>
          <w:lang w:val="en-US"/>
        </w:rPr>
        <w:t xml:space="preserve"> for details) to automate this function. You can also use the </w:t>
      </w:r>
      <w:r>
        <w:rPr>
          <w:i/>
          <w:iCs/>
          <w:color w:val="000000"/>
          <w:lang w:val="en-US"/>
        </w:rPr>
        <w:t>space-bar</w:t>
      </w:r>
      <w:r>
        <w:rPr>
          <w:color w:val="000000"/>
          <w:lang w:val="en-US"/>
        </w:rPr>
        <w:t xml:space="preserve"> on your keyboard for this function.</w:t>
      </w:r>
    </w:p>
    <w:p>
      <w:pPr>
        <w:pStyle w:val="Kop5"/>
        <w:rPr>
          <w:color w:val="000000"/>
          <w:lang w:val="en-US"/>
        </w:rPr>
      </w:pPr>
      <w:bookmarkStart w:id="303" w:name="__RefHeading___Toc41380_2823577171"/>
      <w:bookmarkEnd w:id="303"/>
      <w:r>
        <w:rPr>
          <w:color w:val="000000"/>
          <w:lang w:val="en-US"/>
        </w:rPr>
        <w:t>Which settings should I use?</w:t>
      </w:r>
    </w:p>
    <w:p>
      <w:pPr>
        <w:pStyle w:val="Tomy15"/>
        <w:rPr/>
      </w:pPr>
      <w:r>
        <w:rPr>
          <w:color w:val="000000"/>
          <w:lang w:val="en-US"/>
        </w:rPr>
        <w:t xml:space="preserve">For </w:t>
      </w:r>
      <w:r>
        <w:rPr>
          <w:color w:val="000000"/>
          <w:lang w:val="en-US"/>
        </w:rPr>
        <w:t xml:space="preserve">the </w:t>
      </w:r>
      <w:r>
        <w:rPr>
          <w:color w:val="000000"/>
          <w:lang w:val="en-US"/>
        </w:rPr>
        <w:t xml:space="preserve">feedback detection use peak response and a long release time in order to be able to catch the frequency </w:t>
      </w:r>
      <w:r>
        <w:rPr>
          <w:color w:val="000000"/>
          <w:lang w:val="en-US"/>
        </w:rPr>
        <w:t>of the peak</w:t>
      </w:r>
      <w:r>
        <w:rPr>
          <w:color w:val="000000"/>
          <w:lang w:val="en-US"/>
        </w:rPr>
        <w:t xml:space="preserve">. </w:t>
      </w:r>
      <w:r>
        <w:rPr>
          <w:color w:val="000000"/>
          <w:lang w:val="en-US"/>
        </w:rPr>
        <w:t xml:space="preserve">For this purpose we recommend that you use the settings </w:t>
      </w:r>
      <w:r>
        <w:rPr>
          <w:b/>
          <w:bCs/>
          <w:i w:val="false"/>
          <w:iCs w:val="false"/>
          <w:color w:val="000000"/>
          <w:lang w:val="en-US"/>
        </w:rPr>
        <w:t>Freeze Peak Display</w:t>
      </w:r>
      <w:r>
        <w:rPr>
          <w:i w:val="false"/>
          <w:iCs w:val="false"/>
          <w:color w:val="000000"/>
          <w:lang w:val="en-US"/>
        </w:rPr>
        <w:t xml:space="preserve"> and </w:t>
      </w:r>
      <w:r>
        <w:rPr>
          <w:b/>
          <w:bCs/>
          <w:i w:val="false"/>
          <w:iCs w:val="false"/>
          <w:color w:val="000000"/>
          <w:lang w:val="en-US"/>
        </w:rPr>
        <w:t>Display follows Peak</w:t>
      </w:r>
      <w:r>
        <w:rPr>
          <w:i w:val="false"/>
          <w:iCs w:val="false"/>
          <w:color w:val="000000"/>
          <w:lang w:val="en-US"/>
        </w:rPr>
        <w:t xml:space="preserve"> in the triggered – freeze section (see page </w:t>
      </w:r>
      <w:r>
        <w:rPr>
          <w:i w:val="false"/>
          <w:iCs w:val="false"/>
          <w:color w:val="000000"/>
          <w:lang w:val="en-US"/>
        </w:rPr>
        <w:fldChar w:fldCharType="begin"/>
      </w:r>
      <w:r>
        <w:rPr>
          <w:i w:val="false"/>
          <w:iCs w:val="false"/>
          <w:color w:val="000000"/>
          <w:lang w:val="en-US"/>
        </w:rPr>
        <w:instrText> PAGEREF __RefHeading__23313_2001208651 \h </w:instrText>
      </w:r>
      <w:r>
        <w:rPr>
          <w:i w:val="false"/>
          <w:iCs w:val="false"/>
          <w:color w:val="000000"/>
          <w:lang w:val="en-US"/>
        </w:rPr>
        <w:fldChar w:fldCharType="separate"/>
      </w:r>
      <w:r>
        <w:rPr>
          <w:i w:val="false"/>
          <w:iCs w:val="false"/>
          <w:color w:val="000000"/>
          <w:lang w:val="en-US"/>
        </w:rPr>
        <w:t>119</w:t>
      </w:r>
      <w:r>
        <w:rPr>
          <w:i w:val="false"/>
          <w:iCs w:val="false"/>
          <w:color w:val="000000"/>
          <w:lang w:val="en-US"/>
        </w:rPr>
        <w:fldChar w:fldCharType="end"/>
      </w:r>
      <w:r>
        <w:rPr>
          <w:i w:val="false"/>
          <w:iCs w:val="false"/>
          <w:color w:val="000000"/>
          <w:lang w:val="en-US"/>
        </w:rPr>
        <w:t>), which allows you to read the frequency after stopping the feedback.</w:t>
      </w:r>
    </w:p>
    <w:p>
      <w:pPr>
        <w:pStyle w:val="Tomy15"/>
        <w:rPr/>
      </w:pPr>
      <w:r>
        <w:rPr>
          <w:color w:val="000000"/>
          <w:lang w:val="en-US"/>
        </w:rPr>
        <w:t xml:space="preserve">If you want to see the </w:t>
      </w:r>
      <w:r>
        <w:rPr>
          <w:i/>
          <w:iCs/>
          <w:color w:val="000000"/>
          <w:lang w:val="en-US"/>
        </w:rPr>
        <w:t>spectrum</w:t>
      </w:r>
      <w:r>
        <w:rPr>
          <w:color w:val="000000"/>
          <w:lang w:val="en-US"/>
        </w:rPr>
        <w:t xml:space="preserve"> of an instrument use the average display setting and a medium release time. </w:t>
      </w:r>
      <w:r>
        <w:rPr>
          <w:color w:val="000000"/>
          <w:lang w:val="en-US"/>
        </w:rPr>
        <w:t xml:space="preserve">If you like to try to flatten a frequency response using the RTA and pink noise, use </w:t>
      </w:r>
      <w:r>
        <w:rPr>
          <w:i/>
          <w:iCs/>
          <w:color w:val="000000"/>
          <w:lang w:val="en-US"/>
        </w:rPr>
        <w:t>Average</w:t>
      </w:r>
      <w:r>
        <w:rPr>
          <w:color w:val="000000"/>
          <w:lang w:val="en-US"/>
        </w:rPr>
        <w:t xml:space="preserve"> and </w:t>
      </w:r>
      <w:r>
        <w:rPr>
          <w:i/>
          <w:iCs/>
          <w:color w:val="000000"/>
          <w:lang w:val="en-US"/>
        </w:rPr>
        <w:t>Ultra</w:t>
      </w:r>
      <w:r>
        <w:rPr>
          <w:color w:val="000000"/>
          <w:lang w:val="en-US"/>
        </w:rPr>
        <w:t>.</w:t>
      </w:r>
      <w:r>
        <w:br w:type="page"/>
      </w:r>
    </w:p>
    <w:p>
      <w:pPr>
        <w:pStyle w:val="Kop4"/>
        <w:rPr/>
      </w:pPr>
      <w:bookmarkStart w:id="304" w:name="__RefHeading__22737_1082827234"/>
      <w:bookmarkEnd w:id="304"/>
      <w:r>
        <w:rPr>
          <w:color w:val="000000"/>
          <w:lang w:val="en-US"/>
        </w:rPr>
        <w:t xml:space="preserve">Right menu bar </w:t>
      </w:r>
      <w:r>
        <w:rPr>
          <w:color w:val="000000"/>
          <w:lang w:val="en-US"/>
        </w:rPr>
        <w:t xml:space="preserve">in </w:t>
      </w:r>
      <w:r>
        <w:rPr>
          <w:color w:val="000000"/>
          <w:lang w:val="en-US"/>
        </w:rPr>
        <w:t xml:space="preserve">transfer function </w:t>
      </w:r>
      <w:r>
        <w:rPr>
          <w:color w:val="000000"/>
          <w:lang w:val="en-US"/>
        </w:rPr>
        <w:t>measurement</w:t>
      </w:r>
    </w:p>
    <w:p>
      <w:pPr>
        <w:pStyle w:val="Tekstblok"/>
        <w:numPr>
          <w:ilvl w:val="0"/>
          <w:numId w:val="163"/>
        </w:numPr>
        <w:tabs>
          <w:tab w:val="clear" w:pos="709"/>
          <w:tab w:val="left" w:pos="720" w:leader="none"/>
        </w:tabs>
        <w:rPr/>
      </w:pPr>
      <w:r>
        <w:drawing>
          <wp:anchor behindDoc="0" distT="0" distB="71755" distL="71755" distR="0" simplePos="0" locked="0" layoutInCell="0" allowOverlap="1" relativeHeight="491">
            <wp:simplePos x="0" y="0"/>
            <wp:positionH relativeFrom="column">
              <wp:align>right</wp:align>
            </wp:positionH>
            <wp:positionV relativeFrom="paragraph">
              <wp:posOffset>21590</wp:posOffset>
            </wp:positionV>
            <wp:extent cx="720090" cy="2948305"/>
            <wp:effectExtent l="0" t="0" r="0" b="0"/>
            <wp:wrapSquare wrapText="bothSides"/>
            <wp:docPr id="405" name="Bild1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Bild134" descr="" title=""/>
                    <pic:cNvPicPr>
                      <a:picLocks noChangeAspect="1" noChangeArrowheads="1"/>
                    </pic:cNvPicPr>
                  </pic:nvPicPr>
                  <pic:blipFill>
                    <a:blip r:embed="rId420"/>
                    <a:stretch>
                      <a:fillRect/>
                    </a:stretch>
                  </pic:blipFill>
                  <pic:spPr bwMode="auto">
                    <a:xfrm>
                      <a:off x="0" y="0"/>
                      <a:ext cx="720090" cy="2948305"/>
                    </a:xfrm>
                    <a:prstGeom prst="rect">
                      <a:avLst/>
                    </a:prstGeom>
                  </pic:spPr>
                </pic:pic>
              </a:graphicData>
            </a:graphic>
          </wp:anchor>
        </w:drawing>
      </w:r>
      <w:r>
        <w:rPr>
          <w:b/>
          <w:bCs/>
          <w:color w:val="000000"/>
          <w:lang w:val="en-US"/>
        </w:rPr>
        <w:t>Offset</w:t>
      </w:r>
      <w:r>
        <w:rPr>
          <w:color w:val="000000"/>
          <w:lang w:val="en-US"/>
        </w:rPr>
        <w:t xml:space="preserve"> move the selected trace up or down. </w:t>
      </w:r>
      <w:r>
        <w:rPr>
          <w:color w:val="000000"/>
          <w:lang w:val="en-US"/>
        </w:rPr>
        <w:t xml:space="preserve">See </w:t>
      </w:r>
      <w:r>
        <w:rPr>
          <w:color w:val="000000"/>
          <w:lang w:val="en-US"/>
        </w:rPr>
        <w:t xml:space="preserve">page </w:t>
      </w:r>
      <w:r>
        <w:rPr>
          <w:color w:val="000000"/>
          <w:lang w:val="en-US"/>
        </w:rPr>
        <w:fldChar w:fldCharType="begin"/>
      </w:r>
      <w:r>
        <w:rPr>
          <w:color w:val="000000"/>
          <w:lang w:val="en-US"/>
        </w:rPr>
        <w:instrText> PAGEREF Ref_Gain%2FOffset \h </w:instrText>
      </w:r>
      <w:r>
        <w:rPr>
          <w:color w:val="000000"/>
          <w:lang w:val="en-US"/>
        </w:rPr>
        <w:fldChar w:fldCharType="separate"/>
      </w:r>
      <w:r>
        <w:rPr>
          <w:color w:val="000000"/>
          <w:lang w:val="en-US"/>
        </w:rPr>
        <w:t>90</w:t>
      </w:r>
      <w:r>
        <w:rPr>
          <w:color w:val="000000"/>
          <w:lang w:val="en-US"/>
        </w:rPr>
        <w:fldChar w:fldCharType="end"/>
      </w:r>
      <w:r>
        <w:rPr>
          <w:color w:val="000000"/>
          <w:lang w:val="en-US"/>
        </w:rPr>
        <w:t xml:space="preserve"> </w:t>
      </w:r>
      <w:r>
        <w:rPr>
          <w:color w:val="000000"/>
          <w:lang w:val="en-US"/>
        </w:rPr>
        <w:t>also</w:t>
      </w:r>
      <w:r>
        <w:rPr>
          <w:color w:val="000000"/>
          <w:lang w:val="en-US"/>
        </w:rPr>
        <w:t>.</w:t>
      </w:r>
    </w:p>
    <w:p>
      <w:pPr>
        <w:pStyle w:val="Tekstblok"/>
        <w:numPr>
          <w:ilvl w:val="0"/>
          <w:numId w:val="163"/>
        </w:numPr>
        <w:tabs>
          <w:tab w:val="clear" w:pos="709"/>
          <w:tab w:val="left" w:pos="720" w:leader="none"/>
        </w:tabs>
        <w:rPr/>
      </w:pPr>
      <w:r>
        <w:rPr>
          <w:b/>
          <w:bCs/>
          <w:color w:val="000000"/>
          <w:lang w:val="en-US"/>
        </w:rPr>
        <w:t>AMP Limit</w:t>
      </w:r>
      <w:r>
        <w:rPr>
          <w:color w:val="000000"/>
          <w:lang w:val="en-US"/>
        </w:rPr>
        <w:t xml:space="preserve"> a point is only added to the averages latch, if the ref signal's level exceeds this value. Therefore the transfer function is calculated only on frequencies with enough power in the reference signal. See page </w:t>
      </w:r>
      <w:r>
        <w:rPr>
          <w:color w:val="000000"/>
          <w:lang w:val="en-US"/>
        </w:rPr>
        <w:fldChar w:fldCharType="begin"/>
      </w:r>
      <w:r>
        <w:rPr>
          <w:color w:val="000000"/>
          <w:lang w:val="en-US"/>
        </w:rPr>
        <w:instrText> PAGEREF Ref_Amplitude_Theshold_Setup \h </w:instrText>
      </w:r>
      <w:r>
        <w:rPr>
          <w:color w:val="000000"/>
          <w:lang w:val="en-US"/>
        </w:rPr>
        <w:fldChar w:fldCharType="separate"/>
      </w:r>
      <w:r>
        <w:rPr>
          <w:color w:val="000000"/>
          <w:lang w:val="en-US"/>
        </w:rPr>
        <w:t>162</w:t>
      </w:r>
      <w:r>
        <w:rPr>
          <w:color w:val="000000"/>
          <w:lang w:val="en-US"/>
        </w:rPr>
        <w:fldChar w:fldCharType="end"/>
      </w:r>
      <w:r>
        <w:rPr>
          <w:color w:val="000000"/>
          <w:lang w:val="en-US"/>
        </w:rPr>
        <w:t xml:space="preserve"> for details about the setup </w:t>
      </w:r>
      <w:r>
        <w:rPr>
          <w:color w:val="000000"/>
          <w:lang w:val="en-US"/>
        </w:rPr>
        <w:t xml:space="preserve">window </w:t>
      </w:r>
      <w:r>
        <w:rPr>
          <w:color w:val="000000"/>
          <w:lang w:val="en-US"/>
        </w:rPr>
        <w:t>of the amplitude-threshold value.</w:t>
      </w:r>
    </w:p>
    <w:p>
      <w:pPr>
        <w:pStyle w:val="Tekstblok"/>
        <w:numPr>
          <w:ilvl w:val="0"/>
          <w:numId w:val="163"/>
        </w:numPr>
        <w:tabs>
          <w:tab w:val="clear" w:pos="709"/>
          <w:tab w:val="left" w:pos="720" w:leader="none"/>
        </w:tabs>
        <w:rPr>
          <w:lang w:val="en-US"/>
        </w:rPr>
      </w:pPr>
      <w:r>
        <w:rPr>
          <w:b/>
          <w:bCs/>
          <w:color w:val="000000"/>
          <w:lang w:val="en-US"/>
        </w:rPr>
        <w:t>COH Limit</w:t>
      </w:r>
      <w:r>
        <w:rPr>
          <w:color w:val="000000"/>
          <w:lang w:val="en-US"/>
        </w:rPr>
        <w:t xml:space="preserve"> a point is displayed in the transfer function only if its coherence exceeds the coherence limit. The coherence indicates how good the mic signal is related to the ref signal. The coherence is, especial at high frequencies, affected by the delay setting. If the dynamic setting is selected, then the coherence limit is calculated depending on the amount of valid points in the averaging memory for each frequency.</w:t>
      </w:r>
    </w:p>
    <w:p>
      <w:pPr>
        <w:pStyle w:val="Tekstblok"/>
        <w:numPr>
          <w:ilvl w:val="0"/>
          <w:numId w:val="163"/>
        </w:numPr>
        <w:tabs>
          <w:tab w:val="clear" w:pos="709"/>
          <w:tab w:val="left" w:pos="720" w:leader="none"/>
        </w:tabs>
        <w:rPr>
          <w:lang w:val="en-US"/>
        </w:rPr>
      </w:pPr>
      <w:r>
        <w:rPr>
          <w:b/>
          <w:bCs/>
          <w:color w:val="000000"/>
          <w:lang w:val="en-US"/>
        </w:rPr>
        <w:t>Noise Threshold</w:t>
      </w:r>
      <w:r>
        <w:rPr>
          <w:color w:val="000000"/>
          <w:lang w:val="en-US"/>
        </w:rPr>
        <w:t xml:space="preserve"> opens the sub – menu assigned to the Noise Threshold setting.</w:t>
      </w:r>
    </w:p>
    <w:p>
      <w:pPr>
        <w:pStyle w:val="Tekstblok"/>
        <w:numPr>
          <w:ilvl w:val="0"/>
          <w:numId w:val="0"/>
        </w:numPr>
        <w:tabs>
          <w:tab w:val="clear" w:pos="709"/>
          <w:tab w:val="left" w:pos="720" w:leader="none"/>
        </w:tabs>
        <w:ind w:start="720" w:hanging="0"/>
        <w:rPr>
          <w:lang w:val="en-US"/>
        </w:rPr>
      </w:pPr>
      <w:r>
        <w:rPr>
          <w:color w:val="000000"/>
          <w:lang w:val="en-US"/>
        </w:rPr>
        <w:t xml:space="preserve">See </w:t>
      </w:r>
      <w:r>
        <w:rPr>
          <w:color w:val="000000"/>
          <w:lang w:val="en-US"/>
        </w:rPr>
        <w:t xml:space="preserve">the </w:t>
      </w:r>
      <w:r>
        <w:rPr>
          <w:color w:val="000000"/>
          <w:lang w:val="en-US"/>
        </w:rPr>
        <w:t xml:space="preserve">page </w:t>
      </w:r>
      <w:r>
        <w:rPr>
          <w:color w:val="000000"/>
          <w:lang w:val="en-US"/>
        </w:rPr>
        <w:fldChar w:fldCharType="begin"/>
      </w:r>
      <w:r>
        <w:rPr>
          <w:color w:val="000000"/>
          <w:lang w:val="en-US"/>
        </w:rPr>
        <w:instrText> PAGEREF __RefHeading__22017_1082827234 \h </w:instrText>
      </w:r>
      <w:r>
        <w:rPr>
          <w:color w:val="000000"/>
          <w:lang w:val="en-US"/>
        </w:rPr>
        <w:fldChar w:fldCharType="separate"/>
      </w:r>
      <w:r>
        <w:rPr>
          <w:color w:val="000000"/>
          <w:lang w:val="en-US"/>
        </w:rPr>
        <w:t>163</w:t>
      </w:r>
      <w:r>
        <w:rPr>
          <w:color w:val="000000"/>
          <w:lang w:val="en-US"/>
        </w:rPr>
        <w:fldChar w:fldCharType="end"/>
      </w:r>
      <w:r>
        <w:rPr>
          <w:color w:val="000000"/>
          <w:lang w:val="en-US"/>
        </w:rPr>
        <w:t xml:space="preserve"> for details. </w:t>
      </w:r>
      <w:r>
        <w:rPr>
          <w:color w:val="000000"/>
          <w:lang w:val="en-US"/>
        </w:rPr>
        <w:t xml:space="preserve">You can use the setting </w:t>
      </w:r>
      <w:r>
        <w:rPr>
          <w:i/>
          <w:iCs/>
          <w:color w:val="000000"/>
          <w:lang w:val="en-US"/>
        </w:rPr>
        <w:t xml:space="preserve">Noise Threshold </w:t>
      </w:r>
      <w:r>
        <w:rPr>
          <w:color w:val="000000"/>
          <w:lang w:val="en-US"/>
        </w:rPr>
        <w:t xml:space="preserve">in the </w:t>
      </w:r>
      <w:r>
        <w:rPr>
          <w:i/>
          <w:iCs/>
          <w:color w:val="000000"/>
          <w:lang w:val="en-US"/>
        </w:rPr>
        <w:t>Setup → Measurement</w:t>
      </w:r>
      <w:r>
        <w:rPr>
          <w:color w:val="000000"/>
          <w:lang w:val="en-US"/>
        </w:rPr>
        <w:t xml:space="preserve"> section (see page </w:t>
      </w:r>
      <w:r>
        <w:rPr>
          <w:color w:val="000000"/>
          <w:lang w:val="en-US"/>
        </w:rPr>
        <w:fldChar w:fldCharType="begin"/>
      </w:r>
      <w:r>
        <w:rPr>
          <w:color w:val="000000"/>
          <w:lang w:val="en-US"/>
        </w:rPr>
        <w:instrText> PAGEREF __RefHeading__26598_7977939 \h </w:instrText>
      </w:r>
      <w:r>
        <w:rPr>
          <w:color w:val="000000"/>
          <w:lang w:val="en-US"/>
        </w:rPr>
        <w:fldChar w:fldCharType="separate"/>
      </w:r>
      <w:r>
        <w:rPr>
          <w:color w:val="000000"/>
          <w:lang w:val="en-US"/>
        </w:rPr>
        <w:t>200</w:t>
      </w:r>
      <w:r>
        <w:rPr>
          <w:color w:val="000000"/>
          <w:lang w:val="en-US"/>
        </w:rPr>
        <w:fldChar w:fldCharType="end"/>
      </w:r>
      <w:r>
        <w:rPr>
          <w:color w:val="000000"/>
          <w:lang w:val="en-US"/>
        </w:rPr>
        <w:t>) to toggle the visibility of this entry.</w:t>
      </w:r>
    </w:p>
    <w:p>
      <w:pPr>
        <w:pStyle w:val="Tekstblok"/>
        <w:numPr>
          <w:ilvl w:val="0"/>
          <w:numId w:val="163"/>
        </w:numPr>
        <w:tabs>
          <w:tab w:val="clear" w:pos="709"/>
          <w:tab w:val="left" w:pos="720" w:leader="none"/>
        </w:tabs>
        <w:rPr>
          <w:lang w:val="en-US"/>
        </w:rPr>
      </w:pPr>
      <w:r>
        <w:rPr>
          <w:b/>
          <w:bCs/>
          <w:color w:val="000000"/>
          <w:lang w:val="en-US"/>
        </w:rPr>
        <w:t>RESET</w:t>
      </w:r>
      <w:r>
        <w:rPr>
          <w:color w:val="000000"/>
          <w:lang w:val="en-US"/>
        </w:rPr>
        <w:t xml:space="preserve"> cleans the display and the averaging memory. You can use the key </w:t>
      </w:r>
      <w:r>
        <w:rPr>
          <w:b/>
          <w:bCs/>
          <w:color w:val="000000"/>
          <w:lang w:val="en-US"/>
        </w:rPr>
        <w:t xml:space="preserve">R </w:t>
      </w:r>
      <w:r>
        <w:rPr>
          <w:color w:val="000000"/>
          <w:lang w:val="en-US"/>
        </w:rPr>
        <w:t>on your keyboard to trigger this function.</w:t>
        <w:br/>
      </w:r>
      <w:r>
        <w:rPr>
          <w:color w:val="000000"/>
          <w:lang w:val="en-US"/>
        </w:rPr>
        <w:t xml:space="preserve">When the signal – generator (see page </w:t>
      </w:r>
      <w:r>
        <w:rPr>
          <w:color w:val="000000"/>
          <w:lang w:val="en-US"/>
        </w:rPr>
        <w:fldChar w:fldCharType="begin"/>
      </w:r>
      <w:r>
        <w:rPr>
          <w:color w:val="000000"/>
          <w:lang w:val="en-US"/>
        </w:rPr>
        <w:instrText> PAGEREF __RefHeading__27152_7977939 \h </w:instrText>
      </w:r>
      <w:r>
        <w:rPr>
          <w:color w:val="000000"/>
          <w:lang w:val="en-US"/>
        </w:rPr>
        <w:fldChar w:fldCharType="separate"/>
      </w:r>
      <w:r>
        <w:rPr>
          <w:color w:val="000000"/>
          <w:lang w:val="en-US"/>
        </w:rPr>
        <w:t>223</w:t>
      </w:r>
      <w:r>
        <w:rPr>
          <w:color w:val="000000"/>
          <w:lang w:val="en-US"/>
        </w:rPr>
        <w:fldChar w:fldCharType="end"/>
      </w:r>
      <w:r>
        <w:rPr>
          <w:color w:val="000000"/>
          <w:lang w:val="en-US"/>
        </w:rPr>
        <w:t xml:space="preserve">) is not running, then the short – cut </w:t>
      </w:r>
      <w:r>
        <w:rPr>
          <w:b/>
          <w:bCs/>
          <w:color w:val="000000"/>
          <w:lang w:val="en-US"/>
        </w:rPr>
        <w:t xml:space="preserve">Shift – </w:t>
      </w:r>
      <w:r>
        <w:rPr>
          <w:b/>
          <w:bCs/>
          <w:color w:val="000000"/>
          <w:lang w:val="en-US"/>
        </w:rPr>
        <w:t>G</w:t>
      </w:r>
      <w:r>
        <w:rPr>
          <w:color w:val="000000"/>
          <w:lang w:val="en-US"/>
        </w:rPr>
        <w:t xml:space="preserve"> will start the sound and reset the averages.</w:t>
      </w:r>
    </w:p>
    <w:p>
      <w:pPr>
        <w:pStyle w:val="Tekstblok"/>
        <w:numPr>
          <w:ilvl w:val="0"/>
          <w:numId w:val="163"/>
        </w:numPr>
        <w:tabs>
          <w:tab w:val="clear" w:pos="709"/>
          <w:tab w:val="left" w:pos="720" w:leader="none"/>
        </w:tabs>
        <w:rPr>
          <w:lang w:val="en-US"/>
        </w:rPr>
      </w:pPr>
      <w:r>
        <w:drawing>
          <wp:anchor behindDoc="0" distT="0" distB="71755" distL="71755" distR="0" simplePos="0" locked="0" layoutInCell="0" allowOverlap="1" relativeHeight="320">
            <wp:simplePos x="0" y="0"/>
            <wp:positionH relativeFrom="column">
              <wp:align>right</wp:align>
            </wp:positionH>
            <wp:positionV relativeFrom="paragraph">
              <wp:posOffset>21590</wp:posOffset>
            </wp:positionV>
            <wp:extent cx="720090" cy="327660"/>
            <wp:effectExtent l="0" t="0" r="0" b="0"/>
            <wp:wrapSquare wrapText="bothSides"/>
            <wp:docPr id="406" name="Bild3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Bild325" descr="" title=""/>
                    <pic:cNvPicPr>
                      <a:picLocks noChangeAspect="1" noChangeArrowheads="1"/>
                    </pic:cNvPicPr>
                  </pic:nvPicPr>
                  <pic:blipFill>
                    <a:blip r:embed="rId421"/>
                    <a:stretch>
                      <a:fillRect/>
                    </a:stretch>
                  </pic:blipFill>
                  <pic:spPr bwMode="auto">
                    <a:xfrm>
                      <a:off x="0" y="0"/>
                      <a:ext cx="720090" cy="327660"/>
                    </a:xfrm>
                    <a:prstGeom prst="rect">
                      <a:avLst/>
                    </a:prstGeom>
                  </pic:spPr>
                </pic:pic>
              </a:graphicData>
            </a:graphic>
          </wp:anchor>
        </w:drawing>
      </w:r>
      <w:r>
        <w:rPr>
          <w:b/>
          <w:bCs/>
          <w:color w:val="000000"/>
          <w:lang w:val="en-US"/>
        </w:rPr>
        <w:t>RUNNING</w:t>
      </w:r>
      <w:r>
        <w:rPr>
          <w:color w:val="000000"/>
          <w:lang w:val="en-US"/>
        </w:rPr>
        <w:t xml:space="preserve"> start/stop the update of the live trace's display. The shortcut is the </w:t>
      </w:r>
      <w:r>
        <w:rPr>
          <w:b/>
          <w:bCs/>
          <w:color w:val="000000"/>
          <w:lang w:val="en-US"/>
        </w:rPr>
        <w:t>space-bar</w:t>
      </w:r>
      <w:r>
        <w:rPr>
          <w:color w:val="000000"/>
          <w:lang w:val="en-US"/>
        </w:rPr>
        <w:t xml:space="preserve">. </w:t>
      </w:r>
      <w:r>
        <w:rPr>
          <w:color w:val="000000"/>
          <w:lang w:val="en-US"/>
        </w:rPr>
        <w:t xml:space="preserve">If the update of the display is stopped, then the color of the vertical line will change to red and the label will read </w:t>
      </w:r>
      <w:r>
        <w:rPr>
          <w:b/>
          <w:bCs/>
          <w:color w:val="000000"/>
          <w:lang w:val="en-US"/>
        </w:rPr>
        <w:t>FROZEN</w:t>
      </w:r>
      <w:r>
        <w:rPr>
          <w:color w:val="000000"/>
          <w:lang w:val="en-US"/>
        </w:rPr>
        <w:t>.</w:t>
      </w:r>
    </w:p>
    <w:p>
      <w:pPr>
        <w:pStyle w:val="Tekstblok"/>
        <w:numPr>
          <w:ilvl w:val="0"/>
          <w:numId w:val="163"/>
        </w:numPr>
        <w:tabs>
          <w:tab w:val="clear" w:pos="709"/>
          <w:tab w:val="left" w:pos="720" w:leader="none"/>
        </w:tabs>
        <w:rPr>
          <w:lang w:val="en-US"/>
        </w:rPr>
      </w:pPr>
      <w:r>
        <w:rPr>
          <w:b/>
          <w:bCs/>
          <w:color w:val="000000"/>
          <w:lang w:val="en-US"/>
        </w:rPr>
        <w:t xml:space="preserve">Cursor details: </w:t>
      </w:r>
      <w:r>
        <w:rPr>
          <w:b w:val="false"/>
          <w:bCs w:val="false"/>
          <w:color w:val="000000"/>
          <w:lang w:val="en-US"/>
        </w:rPr>
        <w:t xml:space="preserve">See the </w:t>
      </w:r>
      <w:r>
        <w:rPr>
          <w:b/>
          <w:bCs/>
          <w:i w:val="false"/>
          <w:iCs w:val="false"/>
          <w:color w:val="000000"/>
          <w:lang w:val="en-US"/>
        </w:rPr>
        <w:t>Cursor detail</w:t>
      </w:r>
      <w:r>
        <w:rPr>
          <w:b/>
          <w:bCs/>
          <w:i w:val="false"/>
          <w:iCs w:val="false"/>
          <w:color w:val="000000"/>
          <w:lang w:val="en-US"/>
        </w:rPr>
        <w:t>s</w:t>
      </w:r>
      <w:r>
        <w:rPr>
          <w:b w:val="false"/>
          <w:bCs w:val="false"/>
          <w:i/>
          <w:iCs/>
          <w:color w:val="000000"/>
          <w:lang w:val="en-US"/>
        </w:rPr>
        <w:t xml:space="preserve"> </w:t>
      </w:r>
      <w:r>
        <w:rPr>
          <w:b w:val="false"/>
          <w:bCs w:val="false"/>
          <w:i w:val="false"/>
          <w:iCs w:val="false"/>
          <w:color w:val="000000"/>
          <w:lang w:val="en-US"/>
        </w:rPr>
        <w:t xml:space="preserve">(on page </w:t>
      </w:r>
      <w:r>
        <w:rPr>
          <w:b w:val="false"/>
          <w:bCs w:val="false"/>
          <w:i w:val="false"/>
          <w:iCs w:val="false"/>
          <w:color w:val="000000"/>
          <w:lang w:val="en-US"/>
        </w:rPr>
        <w:fldChar w:fldCharType="begin"/>
      </w:r>
      <w:r>
        <w:rPr>
          <w:i w:val="false"/>
          <w:b w:val="false"/>
          <w:iCs w:val="false"/>
          <w:bCs w:val="false"/>
          <w:color w:val="000000"/>
          <w:lang w:val="en-US"/>
        </w:rPr>
        <w:instrText> PAGEREF __RefHeading__25512_7977939 \h </w:instrText>
      </w:r>
      <w:r>
        <w:rPr>
          <w:i w:val="false"/>
          <w:b w:val="false"/>
          <w:iCs w:val="false"/>
          <w:bCs w:val="false"/>
          <w:color w:val="000000"/>
          <w:lang w:val="en-US"/>
        </w:rPr>
        <w:fldChar w:fldCharType="separate"/>
      </w:r>
      <w:r>
        <w:rPr>
          <w:i w:val="false"/>
          <w:b w:val="false"/>
          <w:iCs w:val="false"/>
          <w:bCs w:val="false"/>
          <w:color w:val="000000"/>
          <w:lang w:val="en-US"/>
        </w:rPr>
        <w:t>177</w:t>
      </w:r>
      <w:r>
        <w:rPr>
          <w:i w:val="false"/>
          <w:b w:val="false"/>
          <w:iCs w:val="false"/>
          <w:bCs w:val="false"/>
          <w:color w:val="000000"/>
          <w:lang w:val="en-US"/>
        </w:rPr>
        <w:fldChar w:fldCharType="end"/>
      </w:r>
      <w:r>
        <w:rPr>
          <w:b w:val="false"/>
          <w:bCs w:val="false"/>
          <w:i w:val="false"/>
          <w:iCs w:val="false"/>
          <w:color w:val="000000"/>
          <w:lang w:val="en-US"/>
        </w:rPr>
        <w:t>)</w:t>
      </w:r>
      <w:r>
        <w:rPr>
          <w:b w:val="false"/>
          <w:bCs w:val="false"/>
          <w:i/>
          <w:iCs/>
          <w:color w:val="000000"/>
          <w:lang w:val="en-US"/>
        </w:rPr>
        <w:t xml:space="preserve"> </w:t>
      </w:r>
      <w:r>
        <w:rPr>
          <w:b w:val="false"/>
          <w:bCs w:val="false"/>
          <w:color w:val="000000"/>
          <w:lang w:val="en-US"/>
        </w:rPr>
        <w:t>section for details.</w:t>
      </w:r>
    </w:p>
    <w:p>
      <w:pPr>
        <w:pStyle w:val="Tekstblok"/>
        <w:tabs>
          <w:tab w:val="clear" w:pos="709"/>
          <w:tab w:val="left" w:pos="720" w:leader="none"/>
        </w:tabs>
        <w:rPr>
          <w:b/>
          <w:b/>
          <w:bCs/>
          <w:color w:val="000000"/>
          <w:lang w:val="en-US"/>
        </w:rPr>
      </w:pPr>
      <w:r>
        <w:rPr>
          <w:b/>
          <w:bCs/>
          <w:color w:val="000000"/>
          <w:lang w:val="en-US"/>
        </w:rPr>
        <w:br/>
        <w:t>Hint:</w:t>
      </w:r>
    </w:p>
    <w:p>
      <w:pPr>
        <w:pStyle w:val="Tekstblok"/>
        <w:numPr>
          <w:ilvl w:val="0"/>
          <w:numId w:val="164"/>
        </w:numPr>
        <w:tabs>
          <w:tab w:val="clear" w:pos="709"/>
          <w:tab w:val="left" w:pos="720" w:leader="none"/>
        </w:tabs>
        <w:rPr/>
      </w:pPr>
      <w:r>
        <w:rPr>
          <w:color w:val="000000"/>
          <w:lang w:val="en-US"/>
        </w:rPr>
        <w:t xml:space="preserve">You can find most of this </w:t>
      </w:r>
      <w:r>
        <w:rPr>
          <w:color w:val="000000"/>
          <w:lang w:val="en-US"/>
        </w:rPr>
        <w:t xml:space="preserve">settings in the </w:t>
      </w:r>
      <w:r>
        <w:rPr>
          <w:color w:val="000000"/>
          <w:lang w:val="en-US"/>
        </w:rPr>
        <w:t xml:space="preserve">menu </w:t>
      </w:r>
      <w:r>
        <w:rPr>
          <w:b/>
          <w:bCs/>
          <w:color w:val="000000"/>
          <w:lang w:val="en-US"/>
        </w:rPr>
        <w:t>To</w:t>
      </w:r>
      <w:r>
        <w:rPr>
          <w:b/>
          <w:bCs/>
          <w:color w:val="000000"/>
          <w:lang w:val="en-US"/>
        </w:rPr>
        <w:t>ols</w:t>
      </w:r>
      <w:r>
        <w:rPr>
          <w:color w:val="000000"/>
          <w:lang w:val="en-US"/>
        </w:rPr>
        <w:t xml:space="preserve"> </w:t>
      </w:r>
      <w:r>
        <w:rPr>
          <w:color w:val="000000"/>
          <w:lang w:val="en-US"/>
        </w:rPr>
        <w:t xml:space="preserve">(described on page </w:t>
      </w:r>
      <w:r>
        <w:rPr>
          <w:color w:val="000000"/>
          <w:lang w:val="en-US"/>
        </w:rPr>
        <w:fldChar w:fldCharType="begin"/>
      </w:r>
      <w:r>
        <w:rPr>
          <w:color w:val="000000"/>
          <w:lang w:val="en-US"/>
        </w:rPr>
        <w:instrText> PAGEREF __RefHeading__23535_987277056 \h </w:instrText>
      </w:r>
      <w:r>
        <w:rPr>
          <w:color w:val="000000"/>
          <w:lang w:val="en-US"/>
        </w:rPr>
        <w:fldChar w:fldCharType="separate"/>
      </w:r>
      <w:r>
        <w:rPr>
          <w:color w:val="000000"/>
          <w:lang w:val="en-US"/>
        </w:rPr>
        <w:t>148</w:t>
      </w:r>
      <w:r>
        <w:rPr>
          <w:color w:val="000000"/>
          <w:lang w:val="en-US"/>
        </w:rPr>
        <w:fldChar w:fldCharType="end"/>
      </w:r>
      <w:r>
        <w:rPr>
          <w:color w:val="000000"/>
          <w:lang w:val="en-US"/>
        </w:rPr>
        <w:t xml:space="preserve">) </w:t>
      </w:r>
      <w:r>
        <w:rPr>
          <w:color w:val="000000"/>
          <w:lang w:val="en-US"/>
        </w:rPr>
        <w:t>as well.</w:t>
      </w:r>
      <w:r>
        <w:br w:type="page"/>
      </w:r>
    </w:p>
    <w:p>
      <w:pPr>
        <w:pStyle w:val="Kop4"/>
        <w:rPr>
          <w:color w:val="000000"/>
          <w:lang w:val="en-US"/>
        </w:rPr>
      </w:pPr>
      <w:bookmarkStart w:id="305" w:name="__RefHeading___Toc41382_2823577171"/>
      <w:bookmarkStart w:id="306" w:name="hs1667"/>
      <w:bookmarkEnd w:id="305"/>
      <w:bookmarkEnd w:id="306"/>
      <w:r>
        <w:rPr>
          <w:color w:val="000000"/>
          <w:lang w:val="en-US"/>
        </w:rPr>
        <w:t xml:space="preserve">Right menu bar </w:t>
      </w:r>
      <w:r>
        <w:rPr>
          <w:color w:val="000000"/>
          <w:lang w:val="en-US"/>
        </w:rPr>
        <w:t xml:space="preserve">in </w:t>
      </w:r>
      <w:r>
        <w:rPr>
          <w:color w:val="000000"/>
          <w:lang w:val="en-US"/>
        </w:rPr>
        <w:t xml:space="preserve">MAT – FFT and </w:t>
      </w:r>
      <w:r>
        <w:rPr>
          <w:color w:val="000000"/>
          <w:lang w:val="en-US"/>
        </w:rPr>
        <w:t xml:space="preserve">in </w:t>
      </w:r>
      <w:r>
        <w:rPr>
          <w:color w:val="000000"/>
          <w:lang w:val="en-US"/>
        </w:rPr>
        <w:t>Spectrograph</w:t>
      </w:r>
    </w:p>
    <w:p>
      <w:pPr>
        <w:pStyle w:val="Tekstblok"/>
        <w:numPr>
          <w:ilvl w:val="0"/>
          <w:numId w:val="165"/>
        </w:numPr>
        <w:tabs>
          <w:tab w:val="clear" w:pos="709"/>
          <w:tab w:val="left" w:pos="720" w:leader="none"/>
        </w:tabs>
        <w:rPr>
          <w:lang w:val="en-US"/>
        </w:rPr>
      </w:pPr>
      <w:r>
        <w:drawing>
          <wp:anchor behindDoc="0" distT="0" distB="71755" distL="71755" distR="0" simplePos="0" locked="0" layoutInCell="0" allowOverlap="1" relativeHeight="496">
            <wp:simplePos x="0" y="0"/>
            <wp:positionH relativeFrom="column">
              <wp:align>right</wp:align>
            </wp:positionH>
            <wp:positionV relativeFrom="paragraph">
              <wp:posOffset>21590</wp:posOffset>
            </wp:positionV>
            <wp:extent cx="720090" cy="1940560"/>
            <wp:effectExtent l="0" t="0" r="0" b="0"/>
            <wp:wrapSquare wrapText="bothSides"/>
            <wp:docPr id="407" name="Bild1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Bild183" descr="" title=""/>
                    <pic:cNvPicPr>
                      <a:picLocks noChangeAspect="1" noChangeArrowheads="1"/>
                    </pic:cNvPicPr>
                  </pic:nvPicPr>
                  <pic:blipFill>
                    <a:blip r:embed="rId422"/>
                    <a:stretch>
                      <a:fillRect/>
                    </a:stretch>
                  </pic:blipFill>
                  <pic:spPr bwMode="auto">
                    <a:xfrm>
                      <a:off x="0" y="0"/>
                      <a:ext cx="720090" cy="1940560"/>
                    </a:xfrm>
                    <a:prstGeom prst="rect">
                      <a:avLst/>
                    </a:prstGeom>
                  </pic:spPr>
                </pic:pic>
              </a:graphicData>
            </a:graphic>
          </wp:anchor>
        </w:drawing>
      </w:r>
      <w:r>
        <w:rPr>
          <w:b/>
          <w:bCs/>
          <w:color w:val="000000"/>
          <w:lang w:val="en-US"/>
        </w:rPr>
        <w:t>Offset</w:t>
      </w:r>
      <w:r>
        <w:rPr>
          <w:color w:val="000000"/>
          <w:lang w:val="en-US"/>
        </w:rPr>
        <w:t xml:space="preserve"> move the selected trace up or down. More details can be found on page </w:t>
      </w:r>
      <w:r>
        <w:rPr>
          <w:color w:val="000000"/>
          <w:lang w:val="en-US"/>
        </w:rPr>
        <w:fldChar w:fldCharType="begin"/>
      </w:r>
      <w:r>
        <w:rPr>
          <w:color w:val="000000"/>
          <w:lang w:val="en-US"/>
        </w:rPr>
        <w:instrText> PAGEREF Ref_Gain%2FOffset \h </w:instrText>
      </w:r>
      <w:r>
        <w:rPr>
          <w:color w:val="000000"/>
          <w:lang w:val="en-US"/>
        </w:rPr>
        <w:fldChar w:fldCharType="separate"/>
      </w:r>
      <w:r>
        <w:rPr>
          <w:color w:val="000000"/>
          <w:lang w:val="en-US"/>
        </w:rPr>
        <w:t>90</w:t>
      </w:r>
      <w:r>
        <w:rPr>
          <w:color w:val="000000"/>
          <w:lang w:val="en-US"/>
        </w:rPr>
        <w:fldChar w:fldCharType="end"/>
      </w:r>
      <w:r>
        <w:rPr>
          <w:color w:val="000000"/>
          <w:lang w:val="en-US"/>
        </w:rPr>
        <w:t>.</w:t>
      </w:r>
    </w:p>
    <w:p>
      <w:pPr>
        <w:pStyle w:val="Tekstblok"/>
        <w:numPr>
          <w:ilvl w:val="0"/>
          <w:numId w:val="165"/>
        </w:numPr>
        <w:tabs>
          <w:tab w:val="clear" w:pos="709"/>
          <w:tab w:val="left" w:pos="720" w:leader="none"/>
        </w:tabs>
        <w:rPr/>
      </w:pPr>
      <w:r>
        <w:rPr>
          <w:b/>
          <w:bCs/>
          <w:color w:val="000000"/>
          <w:lang w:val="en-US"/>
        </w:rPr>
        <w:t xml:space="preserve">AMP Limit </w:t>
      </w:r>
      <w:r>
        <w:rPr>
          <w:color w:val="000000"/>
          <w:lang w:val="en-US"/>
        </w:rPr>
        <w:t xml:space="preserve">in the Transfer function a point is only added to the averages latch only if the ref signal's level exceeds this value. Therefore the transfer function is calculated only on frequencies with enough power in the reference signal. You can use the FFT </w:t>
      </w:r>
      <w:r>
        <w:rPr>
          <w:color w:val="000000"/>
          <w:lang w:val="en-US"/>
        </w:rPr>
        <w:t xml:space="preserve">display </w:t>
      </w:r>
      <w:r>
        <w:rPr>
          <w:color w:val="000000"/>
          <w:lang w:val="en-US"/>
        </w:rPr>
        <w:t xml:space="preserve">to check if the signal is above the limit. A setup window shows up when you click on the value display. See page </w:t>
      </w:r>
      <w:r>
        <w:rPr>
          <w:color w:val="000000"/>
          <w:lang w:val="en-US"/>
        </w:rPr>
        <w:fldChar w:fldCharType="begin"/>
      </w:r>
      <w:r>
        <w:rPr>
          <w:color w:val="000000"/>
          <w:lang w:val="en-US"/>
        </w:rPr>
        <w:instrText> PAGEREF Ref_Amplitude_Theshold_Setup \h </w:instrText>
      </w:r>
      <w:r>
        <w:rPr>
          <w:color w:val="000000"/>
          <w:lang w:val="en-US"/>
        </w:rPr>
        <w:fldChar w:fldCharType="separate"/>
      </w:r>
      <w:r>
        <w:rPr>
          <w:color w:val="000000"/>
          <w:lang w:val="en-US"/>
        </w:rPr>
        <w:t>162</w:t>
      </w:r>
      <w:r>
        <w:rPr>
          <w:color w:val="000000"/>
          <w:lang w:val="en-US"/>
        </w:rPr>
        <w:fldChar w:fldCharType="end"/>
      </w:r>
      <w:r>
        <w:rPr>
          <w:color w:val="000000"/>
          <w:lang w:val="en-US"/>
        </w:rPr>
        <w:t xml:space="preserve"> for details about setting the amplitude-threshold value.</w:t>
      </w:r>
    </w:p>
    <w:p>
      <w:pPr>
        <w:pStyle w:val="Tekstblok"/>
        <w:numPr>
          <w:ilvl w:val="0"/>
          <w:numId w:val="165"/>
        </w:numPr>
        <w:tabs>
          <w:tab w:val="clear" w:pos="709"/>
          <w:tab w:val="left" w:pos="720" w:leader="none"/>
        </w:tabs>
        <w:jc w:val="both"/>
        <w:rPr/>
      </w:pPr>
      <w:r>
        <w:rPr>
          <w:color w:val="000000"/>
          <w:lang w:val="en-US"/>
        </w:rPr>
        <w:t xml:space="preserve">The </w:t>
      </w:r>
      <w:r>
        <w:rPr>
          <w:b/>
          <w:bCs/>
          <w:color w:val="000000"/>
          <w:lang w:val="en-US"/>
        </w:rPr>
        <w:t>Cursor Details</w:t>
      </w:r>
      <w:r>
        <w:rPr>
          <w:color w:val="000000"/>
          <w:lang w:val="en-US"/>
        </w:rPr>
        <w:t xml:space="preserve">, described on page </w:t>
      </w:r>
      <w:r>
        <w:rPr>
          <w:color w:val="000000"/>
          <w:lang w:val="en-US"/>
        </w:rPr>
        <w:fldChar w:fldCharType="begin"/>
      </w:r>
      <w:r>
        <w:rPr>
          <w:color w:val="000000"/>
          <w:lang w:val="en-US"/>
        </w:rPr>
        <w:instrText> PAGEREF __RefHeading__25512_7977939 \h </w:instrText>
      </w:r>
      <w:r>
        <w:rPr>
          <w:color w:val="000000"/>
          <w:lang w:val="en-US"/>
        </w:rPr>
        <w:fldChar w:fldCharType="separate"/>
      </w:r>
      <w:r>
        <w:rPr>
          <w:color w:val="000000"/>
          <w:lang w:val="en-US"/>
        </w:rPr>
        <w:t>177</w:t>
      </w:r>
      <w:r>
        <w:rPr>
          <w:color w:val="000000"/>
          <w:lang w:val="en-US"/>
        </w:rPr>
        <w:fldChar w:fldCharType="end"/>
      </w:r>
      <w:r>
        <w:rPr>
          <w:color w:val="000000"/>
          <w:lang w:val="en-US"/>
        </w:rPr>
        <w:t xml:space="preserve"> show more information related to the current position of the cursor.</w:t>
      </w:r>
    </w:p>
    <w:p>
      <w:pPr>
        <w:pStyle w:val="Tekstblok"/>
        <w:numPr>
          <w:ilvl w:val="0"/>
          <w:numId w:val="165"/>
        </w:numPr>
        <w:tabs>
          <w:tab w:val="clear" w:pos="709"/>
          <w:tab w:val="left" w:pos="720" w:leader="none"/>
        </w:tabs>
        <w:rPr>
          <w:lang w:val="en-US"/>
        </w:rPr>
      </w:pPr>
      <w:r>
        <w:rPr>
          <w:b/>
          <w:bCs/>
          <w:color w:val="000000"/>
          <w:lang w:val="en-US"/>
        </w:rPr>
        <w:t>RESET</w:t>
      </w:r>
      <w:r>
        <w:rPr>
          <w:color w:val="000000"/>
          <w:lang w:val="en-US"/>
        </w:rPr>
        <w:t xml:space="preserve"> cleans the display and the averaging memory. You can use the key </w:t>
      </w:r>
      <w:r>
        <w:rPr>
          <w:b/>
          <w:bCs/>
          <w:color w:val="000000"/>
          <w:lang w:val="en-US"/>
        </w:rPr>
        <w:t xml:space="preserve">R </w:t>
      </w:r>
      <w:r>
        <w:rPr>
          <w:color w:val="000000"/>
          <w:lang w:val="en-US"/>
        </w:rPr>
        <w:t xml:space="preserve">on your keyboard to trigger this function. </w:t>
      </w:r>
      <w:r>
        <w:rPr>
          <w:color w:val="000000"/>
          <w:lang w:val="en-US"/>
        </w:rPr>
        <w:t xml:space="preserve">When the signal – generator (see page </w:t>
      </w:r>
      <w:r>
        <w:rPr>
          <w:color w:val="000000"/>
          <w:lang w:val="en-US"/>
        </w:rPr>
        <w:fldChar w:fldCharType="begin"/>
      </w:r>
      <w:r>
        <w:rPr>
          <w:color w:val="000000"/>
          <w:lang w:val="en-US"/>
        </w:rPr>
        <w:instrText> PAGEREF __RefHeading__27152_7977939 \h </w:instrText>
      </w:r>
      <w:r>
        <w:rPr>
          <w:color w:val="000000"/>
          <w:lang w:val="en-US"/>
        </w:rPr>
        <w:fldChar w:fldCharType="separate"/>
      </w:r>
      <w:r>
        <w:rPr>
          <w:color w:val="000000"/>
          <w:lang w:val="en-US"/>
        </w:rPr>
        <w:t>223</w:t>
      </w:r>
      <w:r>
        <w:rPr>
          <w:color w:val="000000"/>
          <w:lang w:val="en-US"/>
        </w:rPr>
        <w:fldChar w:fldCharType="end"/>
      </w:r>
      <w:r>
        <w:rPr>
          <w:color w:val="000000"/>
          <w:lang w:val="en-US"/>
        </w:rPr>
        <w:t xml:space="preserve">) is not running, then the short – cut </w:t>
      </w:r>
      <w:r>
        <w:rPr>
          <w:b/>
          <w:bCs/>
          <w:color w:val="000000"/>
          <w:lang w:val="en-US"/>
        </w:rPr>
        <w:t xml:space="preserve">Shift – </w:t>
      </w:r>
      <w:r>
        <w:rPr>
          <w:b/>
          <w:bCs/>
          <w:color w:val="000000"/>
          <w:lang w:val="en-US"/>
        </w:rPr>
        <w:t>G</w:t>
      </w:r>
      <w:r>
        <w:rPr>
          <w:color w:val="000000"/>
          <w:lang w:val="en-US"/>
        </w:rPr>
        <w:t xml:space="preserve"> will start the sound and reset the averages.</w:t>
      </w:r>
    </w:p>
    <w:p>
      <w:pPr>
        <w:pStyle w:val="Tekstblok"/>
        <w:numPr>
          <w:ilvl w:val="0"/>
          <w:numId w:val="165"/>
        </w:numPr>
        <w:tabs>
          <w:tab w:val="clear" w:pos="709"/>
          <w:tab w:val="left" w:pos="720" w:leader="none"/>
        </w:tabs>
        <w:rPr>
          <w:lang w:val="en-US"/>
        </w:rPr>
      </w:pPr>
      <w:r>
        <w:rPr>
          <w:b/>
          <w:bCs/>
          <w:color w:val="000000"/>
          <w:lang w:val="en-US"/>
        </w:rPr>
        <w:t>RUNNING</w:t>
      </w:r>
      <w:r>
        <w:rPr>
          <w:color w:val="000000"/>
          <w:lang w:val="en-US"/>
        </w:rPr>
        <w:t xml:space="preserve"> start/stop the update of the live trace's display.</w:t>
        <w:br/>
        <w:t xml:space="preserve">The shortcut is the </w:t>
      </w:r>
      <w:r>
        <w:rPr>
          <w:b/>
          <w:bCs/>
          <w:color w:val="000000"/>
          <w:lang w:val="en-US"/>
        </w:rPr>
        <w:t>space – bar</w:t>
      </w:r>
      <w:r>
        <w:rPr>
          <w:color w:val="000000"/>
          <w:lang w:val="en-US"/>
        </w:rPr>
        <w:t xml:space="preserve">. </w:t>
      </w:r>
      <w:r>
        <w:rPr>
          <w:color w:val="000000"/>
          <w:lang w:val="en-US"/>
        </w:rPr>
        <w:t xml:space="preserve">If the update is stopped, then the color of the vertical line will change to red and the label will read </w:t>
      </w:r>
      <w:r>
        <w:rPr>
          <w:b/>
          <w:bCs/>
          <w:color w:val="000000"/>
          <w:lang w:val="en-US"/>
        </w:rPr>
        <w:t>FROZEN</w:t>
      </w:r>
      <w:r>
        <w:rPr>
          <w:color w:val="000000"/>
          <w:lang w:val="en-US"/>
        </w:rPr>
        <w:t>.</w:t>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b/>
          <w:b/>
          <w:bCs/>
          <w:color w:val="000000"/>
          <w:lang w:val="en-US"/>
        </w:rPr>
      </w:pPr>
      <w:r>
        <w:rPr>
          <w:b/>
          <w:bCs/>
          <w:color w:val="000000"/>
          <w:lang w:val="en-US"/>
        </w:rPr>
        <w:t>Hint:</w:t>
      </w:r>
    </w:p>
    <w:p>
      <w:pPr>
        <w:pStyle w:val="Tekstblok"/>
        <w:numPr>
          <w:ilvl w:val="0"/>
          <w:numId w:val="166"/>
        </w:numPr>
        <w:tabs>
          <w:tab w:val="clear" w:pos="709"/>
          <w:tab w:val="left" w:pos="720" w:leader="none"/>
        </w:tabs>
        <w:rPr/>
      </w:pPr>
      <w:r>
        <w:rPr>
          <w:color w:val="000000"/>
          <w:lang w:val="en-US"/>
        </w:rPr>
        <w:t xml:space="preserve">Most of the settings can be found in the </w:t>
      </w:r>
      <w:r>
        <w:rPr>
          <w:color w:val="000000"/>
          <w:lang w:val="en-US"/>
        </w:rPr>
        <w:t xml:space="preserve">menu </w:t>
      </w:r>
      <w:r>
        <w:rPr>
          <w:b/>
          <w:bCs/>
          <w:color w:val="000000"/>
          <w:lang w:val="en-US"/>
        </w:rPr>
        <w:t>Tools</w:t>
      </w:r>
      <w:r>
        <w:rPr>
          <w:color w:val="000000"/>
          <w:lang w:val="en-US"/>
        </w:rPr>
        <w:t xml:space="preserve"> </w:t>
      </w:r>
      <w:r>
        <w:rPr>
          <w:color w:val="000000"/>
          <w:lang w:val="en-US"/>
        </w:rPr>
        <w:t xml:space="preserve">(see page </w:t>
      </w:r>
      <w:r>
        <w:rPr>
          <w:color w:val="000000"/>
          <w:lang w:val="en-US"/>
        </w:rPr>
        <w:fldChar w:fldCharType="begin"/>
      </w:r>
      <w:r>
        <w:rPr>
          <w:color w:val="000000"/>
          <w:lang w:val="en-US"/>
        </w:rPr>
        <w:instrText> PAGEREF __RefHeading__26296_1270454357 \h </w:instrText>
      </w:r>
      <w:r>
        <w:rPr>
          <w:color w:val="000000"/>
          <w:lang w:val="en-US"/>
        </w:rPr>
        <w:fldChar w:fldCharType="separate"/>
      </w:r>
      <w:r>
        <w:rPr>
          <w:color w:val="000000"/>
          <w:lang w:val="en-US"/>
        </w:rPr>
        <w:t>147</w:t>
      </w:r>
      <w:r>
        <w:rPr>
          <w:color w:val="000000"/>
          <w:lang w:val="en-US"/>
        </w:rPr>
        <w:fldChar w:fldCharType="end"/>
      </w:r>
      <w:r>
        <w:rPr>
          <w:color w:val="000000"/>
          <w:lang w:val="en-US"/>
        </w:rPr>
        <w:t>)</w:t>
      </w:r>
      <w:r>
        <w:rPr>
          <w:color w:val="000000"/>
          <w:lang w:val="en-US"/>
        </w:rPr>
        <w:t xml:space="preserve"> as well.</w:t>
      </w:r>
      <w:r>
        <w:br w:type="page"/>
      </w:r>
    </w:p>
    <w:p>
      <w:pPr>
        <w:pStyle w:val="Kop4"/>
        <w:rPr>
          <w:color w:val="000000"/>
          <w:lang w:val="en-US"/>
        </w:rPr>
      </w:pPr>
      <w:bookmarkStart w:id="307" w:name="__RefHeading__24930_2077752202"/>
      <w:bookmarkStart w:id="308" w:name="Ref_rightIR"/>
      <w:bookmarkEnd w:id="307"/>
      <w:bookmarkEnd w:id="308"/>
      <w:r>
        <w:rPr>
          <w:color w:val="000000"/>
          <w:lang w:val="en-US"/>
        </w:rPr>
      </w:r>
      <w:r>
        <w:rPr>
          <w:color w:val="000000"/>
          <w:lang w:val="en-US"/>
        </w:rPr>
        <w:t>Right menu bar impulse response (MAT)</w:t>
      </w:r>
    </w:p>
    <w:p>
      <w:pPr>
        <w:pStyle w:val="Tomy15"/>
        <w:rPr/>
      </w:pPr>
      <w:r>
        <w:rPr>
          <w:color w:val="000000"/>
          <w:lang w:val="en-US"/>
        </w:rPr>
        <w:t xml:space="preserve">This menu bar is available during the measurement of the impulse – response trace (see page </w:t>
      </w:r>
      <w:r>
        <w:rPr>
          <w:color w:val="000000"/>
          <w:lang w:val="en-US"/>
        </w:rPr>
        <w:fldChar w:fldCharType="begin"/>
      </w:r>
      <w:r>
        <w:rPr>
          <w:color w:val="000000"/>
          <w:lang w:val="en-US"/>
        </w:rPr>
        <w:instrText> PAGEREF __RefHeading__23612_997180846 \h </w:instrText>
      </w:r>
      <w:r>
        <w:rPr>
          <w:color w:val="000000"/>
          <w:lang w:val="en-US"/>
        </w:rPr>
        <w:fldChar w:fldCharType="separate"/>
      </w:r>
      <w:r>
        <w:rPr>
          <w:color w:val="000000"/>
          <w:lang w:val="en-US"/>
        </w:rPr>
        <w:t>130</w:t>
      </w:r>
      <w:r>
        <w:rPr>
          <w:color w:val="000000"/>
          <w:lang w:val="en-US"/>
        </w:rPr>
        <w:fldChar w:fldCharType="end"/>
      </w:r>
      <w:r>
        <w:rPr>
          <w:color w:val="000000"/>
          <w:lang w:val="en-US"/>
        </w:rPr>
        <w:t xml:space="preserve"> for details). To change a setting, click on the display area assigned to it. This opens a popup list, where you can pick the desired setting.</w:t>
      </w:r>
    </w:p>
    <w:p>
      <w:pPr>
        <w:pStyle w:val="Tekstblok"/>
        <w:numPr>
          <w:ilvl w:val="0"/>
          <w:numId w:val="167"/>
        </w:numPr>
        <w:tabs>
          <w:tab w:val="clear" w:pos="709"/>
          <w:tab w:val="left" w:pos="720" w:leader="none"/>
        </w:tabs>
        <w:rPr>
          <w:lang w:val="en-US"/>
        </w:rPr>
      </w:pPr>
      <w:r>
        <w:drawing>
          <wp:anchor behindDoc="0" distT="0" distB="71755" distL="71755" distR="0" simplePos="0" locked="0" layoutInCell="0" allowOverlap="1" relativeHeight="323">
            <wp:simplePos x="0" y="0"/>
            <wp:positionH relativeFrom="column">
              <wp:align>right</wp:align>
            </wp:positionH>
            <wp:positionV relativeFrom="paragraph">
              <wp:posOffset>21590</wp:posOffset>
            </wp:positionV>
            <wp:extent cx="720090" cy="1932940"/>
            <wp:effectExtent l="0" t="0" r="0" b="0"/>
            <wp:wrapSquare wrapText="bothSides"/>
            <wp:docPr id="408" name="Bild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Bild70" descr="" title=""/>
                    <pic:cNvPicPr>
                      <a:picLocks noChangeAspect="1" noChangeArrowheads="1"/>
                    </pic:cNvPicPr>
                  </pic:nvPicPr>
                  <pic:blipFill>
                    <a:blip r:embed="rId423"/>
                    <a:stretch>
                      <a:fillRect/>
                    </a:stretch>
                  </pic:blipFill>
                  <pic:spPr bwMode="auto">
                    <a:xfrm>
                      <a:off x="0" y="0"/>
                      <a:ext cx="720090" cy="1932940"/>
                    </a:xfrm>
                    <a:prstGeom prst="rect">
                      <a:avLst/>
                    </a:prstGeom>
                  </pic:spPr>
                </pic:pic>
              </a:graphicData>
            </a:graphic>
          </wp:anchor>
        </w:drawing>
      </w:r>
      <w:r>
        <w:rPr>
          <w:b/>
          <w:bCs/>
          <w:color w:val="000000"/>
          <w:lang w:val="en-US"/>
        </w:rPr>
        <w:t>Size</w:t>
      </w:r>
      <w:r>
        <w:rPr>
          <w:color w:val="000000"/>
          <w:lang w:val="en-US"/>
        </w:rPr>
        <w:t xml:space="preserve"> size of the impulse response to be calculated. A higher size has higher precision, but takes more time.</w:t>
      </w:r>
    </w:p>
    <w:p>
      <w:pPr>
        <w:pStyle w:val="Tekstblok"/>
        <w:numPr>
          <w:ilvl w:val="0"/>
          <w:numId w:val="167"/>
        </w:numPr>
        <w:tabs>
          <w:tab w:val="clear" w:pos="709"/>
          <w:tab w:val="left" w:pos="720" w:leader="none"/>
        </w:tabs>
        <w:rPr>
          <w:lang w:val="en-US"/>
        </w:rPr>
      </w:pPr>
      <w:r>
        <w:rPr>
          <w:b/>
          <w:bCs/>
          <w:color w:val="000000"/>
          <w:lang w:val="en-US"/>
        </w:rPr>
        <w:t>Averages</w:t>
      </w:r>
      <w:r>
        <w:rPr>
          <w:color w:val="000000"/>
          <w:lang w:val="en-US"/>
        </w:rPr>
        <w:t xml:space="preserve"> number of measurements to averages for the result. </w:t>
      </w:r>
      <w:r>
        <w:rPr>
          <w:color w:val="000000"/>
          <w:lang w:val="en-US"/>
        </w:rPr>
        <w:t xml:space="preserve">See the page </w:t>
      </w:r>
      <w:r>
        <w:rPr>
          <w:color w:val="000000"/>
          <w:lang w:val="en-US"/>
        </w:rPr>
        <w:fldChar w:fldCharType="begin"/>
      </w:r>
      <w:r>
        <w:rPr>
          <w:color w:val="000000"/>
          <w:lang w:val="en-US"/>
        </w:rPr>
        <w:instrText> PAGEREF __RefHeading__25361_1307676328 \h </w:instrText>
      </w:r>
      <w:r>
        <w:rPr>
          <w:color w:val="000000"/>
          <w:lang w:val="en-US"/>
        </w:rPr>
        <w:fldChar w:fldCharType="separate"/>
      </w:r>
      <w:r>
        <w:rPr>
          <w:color w:val="000000"/>
          <w:lang w:val="en-US"/>
        </w:rPr>
        <w:t>314</w:t>
      </w:r>
      <w:r>
        <w:rPr>
          <w:color w:val="000000"/>
          <w:lang w:val="en-US"/>
        </w:rPr>
        <w:fldChar w:fldCharType="end"/>
      </w:r>
      <w:r>
        <w:rPr>
          <w:color w:val="000000"/>
          <w:lang w:val="en-US"/>
        </w:rPr>
        <w:t xml:space="preserve"> for more details about averaging.</w:t>
      </w:r>
    </w:p>
    <w:p>
      <w:pPr>
        <w:pStyle w:val="Tekstblok"/>
        <w:numPr>
          <w:ilvl w:val="0"/>
          <w:numId w:val="167"/>
        </w:numPr>
        <w:tabs>
          <w:tab w:val="clear" w:pos="709"/>
          <w:tab w:val="left" w:pos="720" w:leader="none"/>
        </w:tabs>
        <w:rPr/>
      </w:pPr>
      <w:r>
        <w:rPr>
          <w:b/>
          <w:bCs/>
          <w:color w:val="000000"/>
          <w:lang w:val="en-US"/>
        </w:rPr>
        <w:t>Y-Factor</w:t>
      </w:r>
      <w:r>
        <w:rPr>
          <w:color w:val="000000"/>
          <w:lang w:val="en-US"/>
        </w:rPr>
        <w:t xml:space="preserve"> gain of the impulse response, given as a linear factor, not as a dB value. </w:t>
      </w:r>
      <w:r>
        <w:rPr>
          <w:color w:val="000000"/>
          <w:lang w:val="en-US"/>
        </w:rPr>
        <w:t xml:space="preserve">You can use the key </w:t>
      </w:r>
      <w:r>
        <w:rPr>
          <w:b/>
          <w:bCs/>
          <w:color w:val="000000"/>
          <w:lang w:val="en-US"/>
        </w:rPr>
        <w:t>A</w:t>
      </w:r>
      <w:r>
        <w:rPr>
          <w:color w:val="000000"/>
          <w:lang w:val="en-US"/>
        </w:rPr>
        <w:t xml:space="preserve"> on your keyboard to set this value according to the current measured impulse – response.</w:t>
      </w:r>
    </w:p>
    <w:p>
      <w:pPr>
        <w:pStyle w:val="Tekstblok"/>
        <w:numPr>
          <w:ilvl w:val="0"/>
          <w:numId w:val="167"/>
        </w:numPr>
        <w:tabs>
          <w:tab w:val="clear" w:pos="709"/>
          <w:tab w:val="left" w:pos="720" w:leader="none"/>
        </w:tabs>
        <w:rPr/>
      </w:pPr>
      <w:r>
        <w:rPr>
          <w:b/>
          <w:bCs/>
          <w:color w:val="000000"/>
          <w:lang w:val="en-US"/>
        </w:rPr>
        <w:t>H</w:t>
      </w:r>
      <w:r>
        <w:rPr>
          <w:b/>
          <w:bCs/>
          <w:color w:val="000000"/>
          <w:lang w:val="en-US"/>
        </w:rPr>
        <w:t>igh – Cut</w:t>
      </w:r>
      <w:r>
        <w:rPr>
          <w:color w:val="000000"/>
          <w:lang w:val="en-US"/>
        </w:rPr>
        <w:t xml:space="preserve"> use this setting if you want to remove the higher frequencies of both input signals prior to the calculation of the impulse response.</w:t>
      </w:r>
    </w:p>
    <w:p>
      <w:pPr>
        <w:pStyle w:val="Tekstblok"/>
        <w:numPr>
          <w:ilvl w:val="0"/>
          <w:numId w:val="167"/>
        </w:numPr>
        <w:tabs>
          <w:tab w:val="clear" w:pos="709"/>
          <w:tab w:val="left" w:pos="720" w:leader="none"/>
        </w:tabs>
        <w:rPr/>
      </w:pPr>
      <w:r>
        <w:rPr>
          <w:b/>
          <w:bCs/>
          <w:color w:val="000000"/>
          <w:lang w:val="en-US"/>
        </w:rPr>
        <w:t>Low – Cut</w:t>
      </w:r>
      <w:r>
        <w:rPr>
          <w:color w:val="000000"/>
          <w:lang w:val="en-US"/>
        </w:rPr>
        <w:t xml:space="preserve"> use this setting to remove low – frequency content prior to the calculation of the impulse – response.</w:t>
      </w:r>
    </w:p>
    <w:p>
      <w:pPr>
        <w:pStyle w:val="Tekstblok"/>
        <w:numPr>
          <w:ilvl w:val="0"/>
          <w:numId w:val="167"/>
        </w:numPr>
        <w:tabs>
          <w:tab w:val="clear" w:pos="709"/>
          <w:tab w:val="left" w:pos="720" w:leader="none"/>
        </w:tabs>
        <w:rPr>
          <w:lang w:val="en-US"/>
        </w:rPr>
      </w:pPr>
      <w:r>
        <w:rPr>
          <w:b/>
          <w:bCs/>
          <w:color w:val="000000"/>
          <w:lang w:val="en-US"/>
        </w:rPr>
        <w:t>Reset</w:t>
      </w:r>
      <w:r>
        <w:rPr>
          <w:color w:val="000000"/>
          <w:lang w:val="en-US"/>
        </w:rPr>
        <w:t xml:space="preserve"> </w:t>
      </w:r>
      <w:r>
        <w:rPr>
          <w:b w:val="false"/>
          <w:bCs w:val="false"/>
          <w:color w:val="000000"/>
          <w:lang w:val="en-US"/>
        </w:rPr>
        <w:t xml:space="preserve">cleans the display and the averaging memory. You can use the key </w:t>
      </w:r>
      <w:r>
        <w:rPr>
          <w:b/>
          <w:bCs/>
          <w:color w:val="000000"/>
          <w:lang w:val="en-US"/>
        </w:rPr>
        <w:t>R</w:t>
      </w:r>
      <w:r>
        <w:rPr>
          <w:b w:val="false"/>
          <w:bCs w:val="false"/>
          <w:color w:val="000000"/>
          <w:lang w:val="en-US"/>
        </w:rPr>
        <w:t xml:space="preserve"> on your keyboard to trigger this function.</w:t>
        <w:br/>
      </w:r>
      <w:r>
        <w:rPr>
          <w:b w:val="false"/>
          <w:bCs w:val="false"/>
          <w:color w:val="000000"/>
          <w:lang w:val="en-US"/>
        </w:rPr>
        <w:t xml:space="preserve">When the signal – generator (see page </w:t>
      </w:r>
      <w:r>
        <w:rPr>
          <w:b w:val="false"/>
          <w:bCs w:val="false"/>
          <w:color w:val="000000"/>
          <w:lang w:val="en-US"/>
        </w:rPr>
        <w:fldChar w:fldCharType="begin"/>
      </w:r>
      <w:r>
        <w:rPr>
          <w:b w:val="false"/>
          <w:bCs w:val="false"/>
          <w:color w:val="000000"/>
          <w:lang w:val="en-US"/>
        </w:rPr>
        <w:instrText> PAGEREF __RefHeading__27152_7977939 \h </w:instrText>
      </w:r>
      <w:r>
        <w:rPr>
          <w:b w:val="false"/>
          <w:bCs w:val="false"/>
          <w:color w:val="000000"/>
          <w:lang w:val="en-US"/>
        </w:rPr>
        <w:fldChar w:fldCharType="separate"/>
      </w:r>
      <w:r>
        <w:rPr>
          <w:b w:val="false"/>
          <w:bCs w:val="false"/>
          <w:color w:val="000000"/>
          <w:lang w:val="en-US"/>
        </w:rPr>
        <w:t>223</w:t>
      </w:r>
      <w:r>
        <w:rPr>
          <w:b w:val="false"/>
          <w:bCs w:val="false"/>
          <w:color w:val="000000"/>
          <w:lang w:val="en-US"/>
        </w:rPr>
        <w:fldChar w:fldCharType="end"/>
      </w:r>
      <w:r>
        <w:rPr>
          <w:b w:val="false"/>
          <w:bCs w:val="false"/>
          <w:color w:val="000000"/>
          <w:lang w:val="en-US"/>
        </w:rPr>
        <w:t xml:space="preserve">) is not running, then the short – cut </w:t>
      </w:r>
      <w:r>
        <w:rPr>
          <w:b/>
          <w:bCs/>
          <w:color w:val="000000"/>
          <w:lang w:val="en-US"/>
        </w:rPr>
        <w:t xml:space="preserve">Shift – </w:t>
      </w:r>
      <w:r>
        <w:rPr>
          <w:b/>
          <w:bCs/>
          <w:color w:val="000000"/>
          <w:lang w:val="en-US"/>
        </w:rPr>
        <w:t>G</w:t>
      </w:r>
      <w:r>
        <w:rPr>
          <w:b w:val="false"/>
          <w:bCs w:val="false"/>
          <w:color w:val="000000"/>
          <w:lang w:val="en-US"/>
        </w:rPr>
        <w:t xml:space="preserve"> will start the sound and reset the averages</w:t>
      </w:r>
    </w:p>
    <w:p>
      <w:pPr>
        <w:pStyle w:val="Tekstblok"/>
        <w:numPr>
          <w:ilvl w:val="0"/>
          <w:numId w:val="167"/>
        </w:numPr>
        <w:tabs>
          <w:tab w:val="clear" w:pos="709"/>
          <w:tab w:val="left" w:pos="720" w:leader="none"/>
        </w:tabs>
        <w:rPr/>
      </w:pPr>
      <w:r>
        <w:drawing>
          <wp:anchor behindDoc="0" distT="0" distB="71755" distL="71755" distR="0" simplePos="0" locked="0" layoutInCell="0" allowOverlap="1" relativeHeight="324">
            <wp:simplePos x="0" y="0"/>
            <wp:positionH relativeFrom="column">
              <wp:align>right</wp:align>
            </wp:positionH>
            <wp:positionV relativeFrom="paragraph">
              <wp:posOffset>21590</wp:posOffset>
            </wp:positionV>
            <wp:extent cx="720090" cy="327660"/>
            <wp:effectExtent l="0" t="0" r="0" b="0"/>
            <wp:wrapSquare wrapText="bothSides"/>
            <wp:docPr id="409" name="Bild3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Bild326" descr="" title=""/>
                    <pic:cNvPicPr>
                      <a:picLocks noChangeAspect="1" noChangeArrowheads="1"/>
                    </pic:cNvPicPr>
                  </pic:nvPicPr>
                  <pic:blipFill>
                    <a:blip r:embed="rId424"/>
                    <a:stretch>
                      <a:fillRect/>
                    </a:stretch>
                  </pic:blipFill>
                  <pic:spPr bwMode="auto">
                    <a:xfrm>
                      <a:off x="0" y="0"/>
                      <a:ext cx="720090" cy="327660"/>
                    </a:xfrm>
                    <a:prstGeom prst="rect">
                      <a:avLst/>
                    </a:prstGeom>
                  </pic:spPr>
                </pic:pic>
              </a:graphicData>
            </a:graphic>
          </wp:anchor>
        </w:drawing>
      </w:r>
      <w:r>
        <w:rPr>
          <w:b/>
          <w:bCs/>
          <w:color w:val="000000"/>
          <w:lang w:val="en-US"/>
        </w:rPr>
        <w:t>RUNNING</w:t>
      </w:r>
      <w:r>
        <w:rPr>
          <w:color w:val="000000"/>
          <w:lang w:val="en-US"/>
        </w:rPr>
        <w:t xml:space="preserve"> button start/stop the update of the live trace's display. The shortcut is the </w:t>
      </w:r>
      <w:r>
        <w:rPr>
          <w:b/>
          <w:bCs/>
          <w:color w:val="000000"/>
          <w:lang w:val="en-US"/>
        </w:rPr>
        <w:t>space – bar</w:t>
      </w:r>
      <w:r>
        <w:rPr>
          <w:color w:val="000000"/>
          <w:lang w:val="en-US"/>
        </w:rPr>
        <w:t xml:space="preserve">. </w:t>
      </w:r>
      <w:r>
        <w:rPr>
          <w:color w:val="000000"/>
          <w:lang w:val="en-US"/>
        </w:rPr>
        <w:t xml:space="preserve">If the update is stopped, then the color of the vertical line will change to red and the label will read </w:t>
      </w:r>
      <w:r>
        <w:rPr>
          <w:b/>
          <w:bCs/>
          <w:color w:val="000000"/>
          <w:lang w:val="en-US"/>
        </w:rPr>
        <w:t>FROZEN</w:t>
      </w:r>
      <w:r>
        <w:rPr>
          <w:color w:val="000000"/>
          <w:lang w:val="en-US"/>
        </w:rPr>
        <w:t>.</w:t>
      </w:r>
    </w:p>
    <w:p>
      <w:pPr>
        <w:pStyle w:val="Tekstblok"/>
        <w:tabs>
          <w:tab w:val="clear" w:pos="709"/>
          <w:tab w:val="left" w:pos="720" w:leader="none"/>
        </w:tabs>
        <w:rPr>
          <w:b/>
          <w:b/>
          <w:bCs/>
          <w:color w:val="000000"/>
          <w:lang w:val="en-US"/>
        </w:rPr>
      </w:pPr>
      <w:r>
        <w:rPr>
          <w:b/>
          <w:bCs/>
          <w:color w:val="000000"/>
          <w:lang w:val="en-US"/>
        </w:rPr>
        <w:t>Hint:</w:t>
      </w:r>
    </w:p>
    <w:p>
      <w:pPr>
        <w:pStyle w:val="Tekstblok"/>
        <w:numPr>
          <w:ilvl w:val="0"/>
          <w:numId w:val="168"/>
        </w:numPr>
        <w:tabs>
          <w:tab w:val="clear" w:pos="709"/>
          <w:tab w:val="left" w:pos="720" w:leader="none"/>
        </w:tabs>
        <w:rPr/>
      </w:pPr>
      <w:r>
        <w:rPr>
          <w:color w:val="000000"/>
          <w:lang w:val="en-US"/>
        </w:rPr>
        <w:t>You'll find m</w:t>
      </w:r>
      <w:r>
        <w:rPr>
          <w:color w:val="000000"/>
          <w:lang w:val="en-US"/>
        </w:rPr>
        <w:t xml:space="preserve">ost of the settings in the </w:t>
      </w:r>
      <w:r>
        <w:rPr>
          <w:color w:val="000000"/>
          <w:lang w:val="en-US"/>
        </w:rPr>
        <w:t>menu</w:t>
      </w:r>
      <w:r>
        <w:rPr>
          <w:color w:val="000000"/>
          <w:lang w:val="en-US"/>
        </w:rPr>
        <w:t xml:space="preserve"> </w:t>
      </w:r>
      <w:r>
        <w:rPr>
          <w:b/>
          <w:bCs/>
          <w:color w:val="000000"/>
          <w:lang w:val="en-US"/>
        </w:rPr>
        <w:t>Tools</w:t>
      </w:r>
      <w:r>
        <w:rPr>
          <w:color w:val="000000"/>
          <w:lang w:val="en-US"/>
        </w:rPr>
        <w:t xml:space="preserve"> as well. </w:t>
      </w:r>
      <w:r>
        <w:rPr>
          <w:color w:val="000000"/>
          <w:lang w:val="en-US"/>
        </w:rPr>
        <w:t xml:space="preserve">You'll find the description of this menu at page </w:t>
      </w:r>
      <w:r>
        <w:rPr>
          <w:color w:val="000000"/>
          <w:lang w:val="en-US"/>
        </w:rPr>
        <w:fldChar w:fldCharType="begin"/>
      </w:r>
      <w:r>
        <w:rPr>
          <w:color w:val="000000"/>
          <w:lang w:val="en-US"/>
        </w:rPr>
        <w:instrText> PAGEREF __RefHeading__24932_2077752202 \h </w:instrText>
      </w:r>
      <w:r>
        <w:rPr>
          <w:color w:val="000000"/>
          <w:lang w:val="en-US"/>
        </w:rPr>
        <w:fldChar w:fldCharType="separate"/>
      </w:r>
      <w:r>
        <w:rPr>
          <w:color w:val="000000"/>
          <w:lang w:val="en-US"/>
        </w:rPr>
        <w:t>149</w:t>
      </w:r>
      <w:r>
        <w:rPr>
          <w:color w:val="000000"/>
          <w:lang w:val="en-US"/>
        </w:rPr>
        <w:fldChar w:fldCharType="end"/>
      </w:r>
      <w:r>
        <w:rPr>
          <w:color w:val="000000"/>
          <w:lang w:val="en-US"/>
        </w:rPr>
        <w:t>.</w:t>
      </w:r>
      <w:r>
        <w:br w:type="page"/>
      </w:r>
    </w:p>
    <w:p>
      <w:pPr>
        <w:pStyle w:val="Kop4"/>
        <w:rPr>
          <w:color w:val="000000"/>
          <w:lang w:val="en-US"/>
        </w:rPr>
      </w:pPr>
      <w:bookmarkStart w:id="309" w:name="__RefHeading___Toc27286_1641174950"/>
      <w:bookmarkStart w:id="310" w:name="hs1670"/>
      <w:bookmarkEnd w:id="309"/>
      <w:bookmarkEnd w:id="310"/>
      <w:r>
        <w:rPr>
          <w:color w:val="000000"/>
          <w:lang w:val="en-US"/>
        </w:rPr>
        <w:t>Trace Layout</w:t>
      </w:r>
    </w:p>
    <w:p>
      <w:pPr>
        <w:pStyle w:val="Tekstblok"/>
        <w:tabs>
          <w:tab w:val="clear" w:pos="709"/>
          <w:tab w:val="left" w:pos="720" w:leader="none"/>
        </w:tabs>
        <w:rPr>
          <w:color w:val="000000"/>
          <w:lang w:val="en-US"/>
        </w:rPr>
      </w:pPr>
      <w:r>
        <w:rPr>
          <w:color w:val="000000"/>
          <w:lang w:val="en-US"/>
        </w:rPr>
        <w:t>Select a parameter of the trace display's layout. Not all parameters are available for every measurement.</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299">
            <wp:simplePos x="0" y="0"/>
            <wp:positionH relativeFrom="column">
              <wp:align>right</wp:align>
            </wp:positionH>
            <wp:positionV relativeFrom="paragraph">
              <wp:posOffset>635</wp:posOffset>
            </wp:positionV>
            <wp:extent cx="2520315" cy="450215"/>
            <wp:effectExtent l="0" t="0" r="0" b="0"/>
            <wp:wrapSquare wrapText="bothSides"/>
            <wp:docPr id="410" name="Bild2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Bild215" descr="" title=""/>
                    <pic:cNvPicPr>
                      <a:picLocks noChangeAspect="1" noChangeArrowheads="1"/>
                    </pic:cNvPicPr>
                  </pic:nvPicPr>
                  <pic:blipFill>
                    <a:blip r:embed="rId425"/>
                    <a:stretch>
                      <a:fillRect/>
                    </a:stretch>
                  </pic:blipFill>
                  <pic:spPr bwMode="auto">
                    <a:xfrm>
                      <a:off x="0" y="0"/>
                      <a:ext cx="2520315" cy="450215"/>
                    </a:xfrm>
                    <a:prstGeom prst="rect">
                      <a:avLst/>
                    </a:prstGeom>
                  </pic:spPr>
                </pic:pic>
              </a:graphicData>
            </a:graphic>
          </wp:anchor>
        </w:drawing>
      </w:r>
      <w:r>
        <w:rPr>
          <w:color w:val="000000"/>
          <w:lang w:val="en-US"/>
        </w:rPr>
        <w:t>To open this menu, you can either click on the button left to the value display in the lower menu bar or you you can navigate to it in the popup menu of the trace display.</w:t>
      </w:r>
    </w:p>
    <w:p>
      <w:pPr>
        <w:pStyle w:val="Tekstblok"/>
        <w:numPr>
          <w:ilvl w:val="0"/>
          <w:numId w:val="169"/>
        </w:numPr>
        <w:tabs>
          <w:tab w:val="clear" w:pos="709"/>
          <w:tab w:val="left" w:pos="720" w:leader="none"/>
        </w:tabs>
        <w:rPr/>
      </w:pPr>
      <w:r>
        <w:drawing>
          <wp:anchor behindDoc="0" distT="0" distB="71755" distL="71755" distR="0" simplePos="0" locked="0" layoutInCell="0" allowOverlap="1" relativeHeight="259">
            <wp:simplePos x="0" y="0"/>
            <wp:positionH relativeFrom="column">
              <wp:align>right</wp:align>
            </wp:positionH>
            <wp:positionV relativeFrom="paragraph">
              <wp:posOffset>635</wp:posOffset>
            </wp:positionV>
            <wp:extent cx="1800225" cy="1868170"/>
            <wp:effectExtent l="0" t="0" r="0" b="0"/>
            <wp:wrapSquare wrapText="bothSides"/>
            <wp:docPr id="411" name="Bild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Bild82" descr="" title=""/>
                    <pic:cNvPicPr>
                      <a:picLocks noChangeAspect="1" noChangeArrowheads="1"/>
                    </pic:cNvPicPr>
                  </pic:nvPicPr>
                  <pic:blipFill>
                    <a:blip r:embed="rId426"/>
                    <a:stretch>
                      <a:fillRect/>
                    </a:stretch>
                  </pic:blipFill>
                  <pic:spPr bwMode="auto">
                    <a:xfrm>
                      <a:off x="0" y="0"/>
                      <a:ext cx="1800225" cy="1868170"/>
                    </a:xfrm>
                    <a:prstGeom prst="rect">
                      <a:avLst/>
                    </a:prstGeom>
                  </pic:spPr>
                </pic:pic>
              </a:graphicData>
            </a:graphic>
          </wp:anchor>
        </w:drawing>
      </w:r>
      <w:r>
        <w:rPr>
          <w:color w:val="000000"/>
          <w:lang w:val="en-US"/>
        </w:rPr>
        <w:drawing>
          <wp:inline distT="0" distB="0" distL="0" distR="0">
            <wp:extent cx="151130" cy="151130"/>
            <wp:effectExtent l="0" t="0" r="0" b="0"/>
            <wp:docPr id="412" name="Grafik3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Grafik335" descr="" title=""/>
                    <pic:cNvPicPr>
                      <a:picLocks noChangeAspect="1" noChangeArrowheads="1"/>
                    </pic:cNvPicPr>
                  </pic:nvPicPr>
                  <pic:blipFill>
                    <a:blip r:embed="rId427"/>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Upper limit</w:t>
      </w:r>
      <w:r>
        <w:rPr>
          <w:color w:val="000000"/>
          <w:lang w:val="en-US"/>
        </w:rPr>
        <w:t xml:space="preserve"> move the trace display's top border. The visible dB range ranges from the </w:t>
      </w:r>
      <w:r>
        <w:rPr>
          <w:color w:val="000000"/>
          <w:lang w:val="en-US"/>
        </w:rPr>
        <w:drawing>
          <wp:inline distT="0" distB="0" distL="0" distR="0">
            <wp:extent cx="151130" cy="151130"/>
            <wp:effectExtent l="0" t="0" r="0" b="0"/>
            <wp:docPr id="413" name="Grafik3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Grafik336" descr="" title=""/>
                    <pic:cNvPicPr>
                      <a:picLocks noChangeAspect="1" noChangeArrowheads="1"/>
                    </pic:cNvPicPr>
                  </pic:nvPicPr>
                  <pic:blipFill>
                    <a:blip r:embed="rId428"/>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upper limit</w:t>
      </w:r>
      <w:r>
        <w:rPr>
          <w:color w:val="000000"/>
          <w:lang w:val="en-US"/>
        </w:rPr>
        <w:t xml:space="preserve"> minus the </w:t>
      </w:r>
      <w:r>
        <w:rPr>
          <w:color w:val="000000"/>
          <w:lang w:val="en-US"/>
        </w:rPr>
        <w:drawing>
          <wp:inline distT="0" distB="0" distL="0" distR="0">
            <wp:extent cx="151130" cy="151130"/>
            <wp:effectExtent l="0" t="0" r="0" b="0"/>
            <wp:docPr id="414" name="Grafik3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Grafik337" descr="" title=""/>
                    <pic:cNvPicPr>
                      <a:picLocks noChangeAspect="1" noChangeArrowheads="1"/>
                    </pic:cNvPicPr>
                  </pic:nvPicPr>
                  <pic:blipFill>
                    <a:blip r:embed="rId429"/>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Y-range</w:t>
      </w:r>
      <w:r>
        <w:rPr>
          <w:color w:val="000000"/>
          <w:lang w:val="en-US"/>
        </w:rPr>
        <w:t xml:space="preserve"> to the </w:t>
      </w:r>
      <w:r>
        <w:rPr>
          <w:b/>
          <w:bCs/>
          <w:color w:val="000000"/>
          <w:lang w:val="en-US"/>
        </w:rPr>
        <w:t>upper limit</w:t>
      </w:r>
      <w:r>
        <w:rPr>
          <w:color w:val="000000"/>
          <w:lang w:val="en-US"/>
        </w:rPr>
        <w:t>. This setting is not enabled in the transfer function measurement.</w:t>
      </w:r>
    </w:p>
    <w:p>
      <w:pPr>
        <w:pStyle w:val="Tekstblok"/>
        <w:numPr>
          <w:ilvl w:val="0"/>
          <w:numId w:val="169"/>
        </w:numPr>
        <w:tabs>
          <w:tab w:val="clear" w:pos="709"/>
          <w:tab w:val="left" w:pos="720" w:leader="none"/>
        </w:tabs>
        <w:rPr>
          <w:b/>
          <w:b/>
          <w:bCs/>
        </w:rPr>
      </w:pPr>
      <w:r>
        <w:rPr>
          <w:b/>
          <w:bCs/>
          <w:color w:val="000000"/>
          <w:lang w:val="en-US"/>
        </w:rPr>
        <w:t>Vertical Shift</w:t>
      </w:r>
      <w:r>
        <w:rPr>
          <w:b w:val="false"/>
          <w:bCs w:val="false"/>
          <w:color w:val="000000"/>
          <w:lang w:val="en-US"/>
        </w:rPr>
        <w:t xml:space="preserve"> available during the measurement of the Transfer – Function. </w:t>
      </w:r>
      <w:r>
        <w:rPr>
          <w:b w:val="false"/>
          <w:bCs w:val="false"/>
          <w:color w:val="000000"/>
          <w:lang w:val="en-US"/>
        </w:rPr>
        <w:t>T</w:t>
      </w:r>
      <w:r>
        <w:rPr>
          <w:b w:val="false"/>
          <w:bCs w:val="false"/>
          <w:color w:val="000000"/>
          <w:lang w:val="en-US"/>
        </w:rPr>
        <w:t xml:space="preserve">his setting moves the display </w:t>
      </w:r>
      <w:r>
        <w:rPr>
          <w:b w:val="false"/>
          <w:bCs w:val="false"/>
          <w:color w:val="000000"/>
          <w:lang w:val="en-US"/>
        </w:rPr>
        <w:t>vertically</w:t>
      </w:r>
      <w:r>
        <w:rPr>
          <w:b w:val="false"/>
          <w:bCs w:val="false"/>
          <w:color w:val="000000"/>
          <w:lang w:val="en-US"/>
        </w:rPr>
        <w:t xml:space="preserve">, without </w:t>
      </w:r>
      <w:r>
        <w:rPr>
          <w:b w:val="false"/>
          <w:bCs w:val="false"/>
          <w:color w:val="000000"/>
          <w:lang w:val="en-US"/>
        </w:rPr>
        <w:t>affecting</w:t>
      </w:r>
      <w:r>
        <w:rPr>
          <w:b w:val="false"/>
          <w:bCs w:val="false"/>
          <w:color w:val="000000"/>
          <w:lang w:val="en-US"/>
        </w:rPr>
        <w:t xml:space="preserve"> vertical range currently set.</w:t>
      </w:r>
    </w:p>
    <w:p>
      <w:pPr>
        <w:pStyle w:val="Tekstblok"/>
        <w:numPr>
          <w:ilvl w:val="0"/>
          <w:numId w:val="169"/>
        </w:numPr>
        <w:tabs>
          <w:tab w:val="clear" w:pos="709"/>
          <w:tab w:val="left" w:pos="720" w:leader="none"/>
        </w:tabs>
        <w:rPr/>
      </w:pPr>
      <w:r>
        <w:rPr>
          <w:color w:val="000000"/>
          <w:lang w:val="en-US"/>
        </w:rPr>
        <w:drawing>
          <wp:inline distT="0" distB="0" distL="0" distR="0">
            <wp:extent cx="151130" cy="151130"/>
            <wp:effectExtent l="0" t="0" r="0" b="0"/>
            <wp:docPr id="415" name="Grafik3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Grafik338" descr="" title=""/>
                    <pic:cNvPicPr>
                      <a:picLocks noChangeAspect="1" noChangeArrowheads="1"/>
                    </pic:cNvPicPr>
                  </pic:nvPicPr>
                  <pic:blipFill>
                    <a:blip r:embed="rId430"/>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Range Y</w:t>
      </w:r>
      <w:r>
        <w:rPr>
          <w:color w:val="000000"/>
          <w:lang w:val="en-US"/>
        </w:rPr>
        <w:t xml:space="preserve"> set the trace display's vertical range.</w:t>
      </w:r>
    </w:p>
    <w:p>
      <w:pPr>
        <w:pStyle w:val="Tekstblok"/>
        <w:numPr>
          <w:ilvl w:val="0"/>
          <w:numId w:val="169"/>
        </w:numPr>
        <w:tabs>
          <w:tab w:val="clear" w:pos="709"/>
          <w:tab w:val="left" w:pos="720" w:leader="none"/>
        </w:tabs>
        <w:rPr>
          <w:lang w:val="en-US"/>
        </w:rPr>
      </w:pPr>
      <w:r>
        <w:drawing>
          <wp:anchor behindDoc="0" distT="0" distB="0" distL="0" distR="0" simplePos="0" locked="0" layoutInCell="0" allowOverlap="1" relativeHeight="253">
            <wp:simplePos x="0" y="0"/>
            <wp:positionH relativeFrom="column">
              <wp:posOffset>469265</wp:posOffset>
            </wp:positionH>
            <wp:positionV relativeFrom="paragraph">
              <wp:posOffset>22860</wp:posOffset>
            </wp:positionV>
            <wp:extent cx="152400" cy="152400"/>
            <wp:effectExtent l="0" t="0" r="0" b="0"/>
            <wp:wrapSquare wrapText="bothSides"/>
            <wp:docPr id="416" name="Bild1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Bild179" descr="" title=""/>
                    <pic:cNvPicPr>
                      <a:picLocks noChangeAspect="1" noChangeArrowheads="1"/>
                    </pic:cNvPicPr>
                  </pic:nvPicPr>
                  <pic:blipFill>
                    <a:blip r:embed="rId431"/>
                    <a:stretch>
                      <a:fillRect/>
                    </a:stretch>
                  </pic:blipFill>
                  <pic:spPr bwMode="auto">
                    <a:xfrm>
                      <a:off x="0" y="0"/>
                      <a:ext cx="152400" cy="152400"/>
                    </a:xfrm>
                    <a:prstGeom prst="rect">
                      <a:avLst/>
                    </a:prstGeom>
                  </pic:spPr>
                </pic:pic>
              </a:graphicData>
            </a:graphic>
          </wp:anchor>
        </w:drawing>
      </w:r>
      <w:r>
        <w:rPr>
          <w:b/>
          <w:bCs/>
          <w:color w:val="000000"/>
          <w:lang w:val="en-US"/>
        </w:rPr>
        <w:t>Line Gap</w:t>
      </w:r>
      <w:r>
        <w:rPr>
          <w:color w:val="000000"/>
          <w:lang w:val="en-US"/>
        </w:rPr>
        <w:t xml:space="preserve"> set the scale's vertical distribution.</w:t>
      </w:r>
    </w:p>
    <w:p>
      <w:pPr>
        <w:pStyle w:val="Tekstblok"/>
        <w:numPr>
          <w:ilvl w:val="0"/>
          <w:numId w:val="169"/>
        </w:numPr>
        <w:tabs>
          <w:tab w:val="clear" w:pos="709"/>
          <w:tab w:val="left" w:pos="720" w:leader="none"/>
        </w:tabs>
        <w:rPr>
          <w:lang w:val="en-US"/>
        </w:rPr>
      </w:pPr>
      <w:r>
        <w:drawing>
          <wp:anchor behindDoc="0" distT="0" distB="0" distL="0" distR="0" simplePos="0" locked="0" layoutInCell="0" allowOverlap="1" relativeHeight="254">
            <wp:simplePos x="0" y="0"/>
            <wp:positionH relativeFrom="column">
              <wp:posOffset>469265</wp:posOffset>
            </wp:positionH>
            <wp:positionV relativeFrom="paragraph">
              <wp:posOffset>22860</wp:posOffset>
            </wp:positionV>
            <wp:extent cx="152400" cy="152400"/>
            <wp:effectExtent l="0" t="0" r="0" b="0"/>
            <wp:wrapSquare wrapText="bothSides"/>
            <wp:docPr id="417" name="Bild1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Bild180" descr="" title=""/>
                    <pic:cNvPicPr>
                      <a:picLocks noChangeAspect="1" noChangeArrowheads="1"/>
                    </pic:cNvPicPr>
                  </pic:nvPicPr>
                  <pic:blipFill>
                    <a:blip r:embed="rId432"/>
                    <a:stretch>
                      <a:fillRect/>
                    </a:stretch>
                  </pic:blipFill>
                  <pic:spPr bwMode="auto">
                    <a:xfrm>
                      <a:off x="0" y="0"/>
                      <a:ext cx="152400" cy="152400"/>
                    </a:xfrm>
                    <a:prstGeom prst="rect">
                      <a:avLst/>
                    </a:prstGeom>
                  </pic:spPr>
                </pic:pic>
              </a:graphicData>
            </a:graphic>
          </wp:anchor>
        </w:drawing>
      </w:r>
      <w:r>
        <w:rPr>
          <w:b/>
          <w:bCs/>
          <w:color w:val="000000"/>
          <w:lang w:val="en-US"/>
        </w:rPr>
        <w:t>Averages</w:t>
      </w:r>
      <w:r>
        <w:rPr>
          <w:color w:val="000000"/>
          <w:lang w:val="en-US"/>
        </w:rPr>
        <w:t xml:space="preserve"> </w:t>
      </w:r>
      <w:r>
        <w:rPr>
          <w:color w:val="000000"/>
          <w:lang w:val="en-US"/>
        </w:rPr>
        <w:t xml:space="preserve">invoke the averages menu (see page </w:t>
      </w:r>
      <w:r>
        <w:rPr>
          <w:color w:val="000000"/>
          <w:lang w:val="en-US"/>
        </w:rPr>
        <w:fldChar w:fldCharType="begin"/>
      </w:r>
      <w:r>
        <w:rPr>
          <w:color w:val="000000"/>
          <w:lang w:val="en-US"/>
        </w:rPr>
        <w:instrText> PAGEREF __RefHeading__25363_1307676328 \h </w:instrText>
      </w:r>
      <w:r>
        <w:rPr>
          <w:color w:val="000000"/>
          <w:lang w:val="en-US"/>
        </w:rPr>
        <w:fldChar w:fldCharType="separate"/>
      </w:r>
      <w:r>
        <w:rPr>
          <w:color w:val="000000"/>
          <w:lang w:val="en-US"/>
        </w:rPr>
        <w:t>315</w:t>
      </w:r>
      <w:r>
        <w:rPr>
          <w:color w:val="000000"/>
          <w:lang w:val="en-US"/>
        </w:rPr>
        <w:fldChar w:fldCharType="end"/>
      </w:r>
      <w:r>
        <w:rPr>
          <w:color w:val="000000"/>
          <w:lang w:val="en-US"/>
        </w:rPr>
        <w:t xml:space="preserve">) containing different options for the averaging. See page </w:t>
      </w:r>
      <w:r>
        <w:rPr>
          <w:color w:val="000000"/>
          <w:lang w:val="en-US"/>
        </w:rPr>
        <w:fldChar w:fldCharType="begin"/>
      </w:r>
      <w:r>
        <w:rPr>
          <w:color w:val="000000"/>
          <w:lang w:val="en-US"/>
        </w:rPr>
        <w:instrText> PAGEREF __RefHeading__25361_1307676328 \h </w:instrText>
      </w:r>
      <w:r>
        <w:rPr>
          <w:color w:val="000000"/>
          <w:lang w:val="en-US"/>
        </w:rPr>
        <w:fldChar w:fldCharType="separate"/>
      </w:r>
      <w:r>
        <w:rPr>
          <w:color w:val="000000"/>
          <w:lang w:val="en-US"/>
        </w:rPr>
        <w:t>314</w:t>
      </w:r>
      <w:r>
        <w:rPr>
          <w:color w:val="000000"/>
          <w:lang w:val="en-US"/>
        </w:rPr>
        <w:fldChar w:fldCharType="end"/>
      </w:r>
      <w:r>
        <w:rPr>
          <w:color w:val="000000"/>
          <w:lang w:val="en-US"/>
        </w:rPr>
        <w:t xml:space="preserve"> for more details.</w:t>
      </w:r>
    </w:p>
    <w:p>
      <w:pPr>
        <w:pStyle w:val="Tekstblok"/>
        <w:numPr>
          <w:ilvl w:val="0"/>
          <w:numId w:val="169"/>
        </w:numPr>
        <w:tabs>
          <w:tab w:val="clear" w:pos="709"/>
          <w:tab w:val="left" w:pos="720" w:leader="none"/>
        </w:tabs>
        <w:rPr>
          <w:lang w:val="en-US"/>
        </w:rPr>
      </w:pPr>
      <w:r>
        <w:drawing>
          <wp:anchor behindDoc="0" distT="0" distB="0" distL="0" distR="0" simplePos="0" locked="0" layoutInCell="0" allowOverlap="1" relativeHeight="255">
            <wp:simplePos x="0" y="0"/>
            <wp:positionH relativeFrom="column">
              <wp:posOffset>469265</wp:posOffset>
            </wp:positionH>
            <wp:positionV relativeFrom="paragraph">
              <wp:posOffset>22860</wp:posOffset>
            </wp:positionV>
            <wp:extent cx="152400" cy="152400"/>
            <wp:effectExtent l="0" t="0" r="0" b="0"/>
            <wp:wrapSquare wrapText="bothSides"/>
            <wp:docPr id="418" name="Bild1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Bild181" descr="" title=""/>
                    <pic:cNvPicPr>
                      <a:picLocks noChangeAspect="1" noChangeArrowheads="1"/>
                    </pic:cNvPicPr>
                  </pic:nvPicPr>
                  <pic:blipFill>
                    <a:blip r:embed="rId433"/>
                    <a:stretch>
                      <a:fillRect/>
                    </a:stretch>
                  </pic:blipFill>
                  <pic:spPr bwMode="auto">
                    <a:xfrm>
                      <a:off x="0" y="0"/>
                      <a:ext cx="152400" cy="152400"/>
                    </a:xfrm>
                    <a:prstGeom prst="rect">
                      <a:avLst/>
                    </a:prstGeom>
                  </pic:spPr>
                </pic:pic>
              </a:graphicData>
            </a:graphic>
          </wp:anchor>
        </w:drawing>
      </w:r>
      <w:r>
        <w:rPr>
          <w:b/>
          <w:bCs/>
          <w:color w:val="000000"/>
          <w:lang w:val="en-US"/>
        </w:rPr>
        <w:t>Display Range for Coherence:</w:t>
      </w:r>
      <w:r>
        <w:rPr>
          <w:color w:val="000000"/>
          <w:lang w:val="en-US"/>
        </w:rPr>
        <w:t xml:space="preserve"> select the range for the coherence display from this sub-menu. This setting is available only in the transfer-function measurement.</w:t>
      </w:r>
    </w:p>
    <w:p>
      <w:pPr>
        <w:pStyle w:val="Tekstblok"/>
        <w:numPr>
          <w:ilvl w:val="0"/>
          <w:numId w:val="169"/>
        </w:numPr>
        <w:tabs>
          <w:tab w:val="clear" w:pos="709"/>
          <w:tab w:val="left" w:pos="720" w:leader="none"/>
        </w:tabs>
        <w:rPr>
          <w:lang w:val="en-US"/>
        </w:rPr>
      </w:pPr>
      <w:r>
        <w:rPr>
          <w:b/>
          <w:bCs/>
          <w:color w:val="000000"/>
          <w:lang w:val="en-US"/>
        </w:rPr>
        <w:t>Configuration</w:t>
      </w:r>
      <w:r>
        <w:rPr>
          <w:color w:val="000000"/>
          <w:lang w:val="en-US"/>
        </w:rPr>
        <w:t xml:space="preserve"> stores or loads layout-settings from this sub-menu. See page </w:t>
      </w:r>
      <w:r>
        <w:rPr>
          <w:color w:val="000000"/>
          <w:lang w:val="en-US"/>
        </w:rPr>
        <w:fldChar w:fldCharType="begin"/>
      </w:r>
      <w:r>
        <w:rPr>
          <w:color w:val="000000"/>
          <w:lang w:val="en-US"/>
        </w:rPr>
        <w:instrText> PAGEREF __RefHeading__22395_1518725143 \h </w:instrText>
      </w:r>
      <w:r>
        <w:rPr>
          <w:color w:val="000000"/>
          <w:lang w:val="en-US"/>
        </w:rPr>
        <w:fldChar w:fldCharType="separate"/>
      </w:r>
      <w:r>
        <w:rPr>
          <w:color w:val="000000"/>
          <w:lang w:val="en-US"/>
        </w:rPr>
        <w:t>311</w:t>
      </w:r>
      <w:r>
        <w:rPr>
          <w:color w:val="000000"/>
          <w:lang w:val="en-US"/>
        </w:rPr>
        <w:fldChar w:fldCharType="end"/>
      </w:r>
      <w:r>
        <w:rPr>
          <w:color w:val="000000"/>
          <w:lang w:val="en-US"/>
        </w:rPr>
        <w:t xml:space="preserve"> for details of the configuration handling.</w:t>
      </w:r>
    </w:p>
    <w:p>
      <w:pPr>
        <w:pStyle w:val="Tekstblok"/>
        <w:numPr>
          <w:ilvl w:val="0"/>
          <w:numId w:val="169"/>
        </w:numPr>
        <w:tabs>
          <w:tab w:val="clear" w:pos="709"/>
          <w:tab w:val="left" w:pos="720" w:leader="none"/>
        </w:tabs>
        <w:rPr>
          <w:lang w:val="en-US"/>
        </w:rPr>
      </w:pPr>
      <w:r>
        <w:drawing>
          <wp:anchor behindDoc="0" distT="0" distB="0" distL="0" distR="0" simplePos="0" locked="0" layoutInCell="0" allowOverlap="1" relativeHeight="258">
            <wp:simplePos x="0" y="0"/>
            <wp:positionH relativeFrom="column">
              <wp:posOffset>484505</wp:posOffset>
            </wp:positionH>
            <wp:positionV relativeFrom="paragraph">
              <wp:posOffset>-22860</wp:posOffset>
            </wp:positionV>
            <wp:extent cx="203200" cy="203200"/>
            <wp:effectExtent l="0" t="0" r="0" b="0"/>
            <wp:wrapSquare wrapText="bothSides"/>
            <wp:docPr id="419" name="Bild1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Bild182" descr="" title=""/>
                    <pic:cNvPicPr>
                      <a:picLocks noChangeAspect="1" noChangeArrowheads="1"/>
                    </pic:cNvPicPr>
                  </pic:nvPicPr>
                  <pic:blipFill>
                    <a:blip r:embed="rId434"/>
                    <a:stretch>
                      <a:fillRect/>
                    </a:stretch>
                  </pic:blipFill>
                  <pic:spPr bwMode="auto">
                    <a:xfrm>
                      <a:off x="0" y="0"/>
                      <a:ext cx="203200" cy="203200"/>
                    </a:xfrm>
                    <a:prstGeom prst="rect">
                      <a:avLst/>
                    </a:prstGeom>
                  </pic:spPr>
                </pic:pic>
              </a:graphicData>
            </a:graphic>
          </wp:anchor>
        </w:drawing>
      </w:r>
      <w:r>
        <w:rPr>
          <w:b/>
          <w:bCs/>
          <w:color w:val="000000"/>
          <w:lang w:val="en-US"/>
        </w:rPr>
        <w:t xml:space="preserve">Trace Layout </w:t>
      </w:r>
      <w:r>
        <w:rPr>
          <w:color w:val="000000"/>
          <w:lang w:val="en-US"/>
        </w:rPr>
        <w:t xml:space="preserve">opens the </w:t>
      </w:r>
      <w:r>
        <w:rPr>
          <w:i/>
          <w:iCs/>
          <w:color w:val="000000"/>
          <w:lang w:val="en-US"/>
        </w:rPr>
        <w:t>Layout Editor</w:t>
      </w:r>
      <w:r>
        <w:rPr>
          <w:color w:val="000000"/>
          <w:lang w:val="en-US"/>
        </w:rPr>
        <w:t xml:space="preserve"> for the live-trace. See page </w:t>
      </w:r>
      <w:r>
        <w:rPr>
          <w:color w:val="000000"/>
          <w:lang w:val="en-US"/>
        </w:rPr>
        <w:fldChar w:fldCharType="begin"/>
      </w:r>
      <w:r>
        <w:rPr>
          <w:color w:val="000000"/>
          <w:lang w:val="en-US"/>
        </w:rPr>
        <w:instrText> PAGEREF __RefHeading__23378_1251909600 \h </w:instrText>
      </w:r>
      <w:r>
        <w:rPr>
          <w:color w:val="000000"/>
          <w:lang w:val="en-US"/>
        </w:rPr>
        <w:fldChar w:fldCharType="separate"/>
      </w:r>
      <w:r>
        <w:rPr>
          <w:color w:val="000000"/>
          <w:lang w:val="en-US"/>
        </w:rPr>
        <w:t>301</w:t>
      </w:r>
      <w:r>
        <w:rPr>
          <w:color w:val="000000"/>
          <w:lang w:val="en-US"/>
        </w:rPr>
        <w:fldChar w:fldCharType="end"/>
      </w:r>
      <w:r>
        <w:rPr>
          <w:color w:val="000000"/>
          <w:lang w:val="en-US"/>
        </w:rPr>
        <w:t xml:space="preserve"> for details.</w:t>
      </w:r>
    </w:p>
    <w:p>
      <w:pPr>
        <w:pStyle w:val="Tekstblok"/>
        <w:numPr>
          <w:ilvl w:val="0"/>
          <w:numId w:val="169"/>
        </w:numPr>
        <w:tabs>
          <w:tab w:val="clear" w:pos="709"/>
          <w:tab w:val="left" w:pos="720" w:leader="none"/>
        </w:tabs>
        <w:rPr>
          <w:lang w:val="en-US"/>
        </w:rPr>
      </w:pPr>
      <w:r>
        <w:rPr>
          <w:b/>
          <w:bCs/>
          <w:color w:val="000000"/>
          <w:lang w:val="en-US"/>
        </w:rPr>
        <w:t>S</w:t>
      </w:r>
      <w:r>
        <w:rPr>
          <w:b/>
          <w:bCs/>
          <w:color w:val="000000"/>
          <w:lang w:val="en-US"/>
        </w:rPr>
        <w:t>how Last – Good Values</w:t>
      </w:r>
      <w:r>
        <w:rPr>
          <w:color w:val="000000"/>
          <w:lang w:val="en-US"/>
        </w:rPr>
        <w:t xml:space="preserve"> enables the display of previously calculated values if the current values do not fit the quality – criteria. See  </w:t>
      </w:r>
      <w:r>
        <w:rPr>
          <w:color w:val="000000"/>
          <w:lang w:val="en-US"/>
        </w:rPr>
        <w:t xml:space="preserve">the </w:t>
      </w:r>
      <w:r>
        <w:rPr>
          <w:color w:val="000000"/>
          <w:lang w:val="en-US"/>
        </w:rPr>
        <w:t xml:space="preserve">page </w:t>
      </w:r>
      <w:r>
        <w:rPr>
          <w:color w:val="000000"/>
          <w:lang w:val="en-US"/>
        </w:rPr>
        <w:fldChar w:fldCharType="begin"/>
      </w:r>
      <w:r>
        <w:rPr>
          <w:color w:val="000000"/>
          <w:lang w:val="en-US"/>
        </w:rPr>
        <w:instrText> PAGEREF __RefHeading__28773_669576538 \h </w:instrText>
      </w:r>
      <w:r>
        <w:rPr>
          <w:color w:val="000000"/>
          <w:lang w:val="en-US"/>
        </w:rPr>
        <w:fldChar w:fldCharType="separate"/>
      </w:r>
      <w:r>
        <w:rPr>
          <w:color w:val="000000"/>
          <w:lang w:val="en-US"/>
        </w:rPr>
        <w:t>126</w:t>
      </w:r>
      <w:r>
        <w:rPr>
          <w:color w:val="000000"/>
          <w:lang w:val="en-US"/>
        </w:rPr>
        <w:fldChar w:fldCharType="end"/>
      </w:r>
      <w:r>
        <w:rPr>
          <w:color w:val="000000"/>
          <w:lang w:val="en-US"/>
        </w:rPr>
        <w:t xml:space="preserve"> for details about the </w:t>
      </w:r>
      <w:r>
        <w:rPr>
          <w:b/>
          <w:bCs/>
          <w:i w:val="false"/>
          <w:iCs w:val="false"/>
          <w:color w:val="000000"/>
          <w:lang w:val="en-US"/>
        </w:rPr>
        <w:t>Last – Good</w:t>
      </w:r>
      <w:r>
        <w:rPr>
          <w:color w:val="000000"/>
          <w:lang w:val="en-US"/>
        </w:rPr>
        <w:t xml:space="preserve"> </w:t>
      </w:r>
      <w:r>
        <w:rPr>
          <w:b/>
          <w:bCs/>
          <w:color w:val="000000"/>
          <w:lang w:val="en-US"/>
        </w:rPr>
        <w:t>Values</w:t>
      </w:r>
      <w:r>
        <w:rPr>
          <w:color w:val="000000"/>
          <w:lang w:val="en-US"/>
        </w:rPr>
        <w:t xml:space="preserve"> </w:t>
      </w:r>
      <w:r>
        <w:rPr>
          <w:color w:val="000000"/>
          <w:lang w:val="en-US"/>
        </w:rPr>
        <w:t>feature</w:t>
      </w:r>
      <w:r>
        <w:rPr>
          <w:color w:val="000000"/>
          <w:lang w:val="en-US"/>
        </w:rPr>
        <w:t>.</w:t>
      </w:r>
      <w:r>
        <w:br w:type="page"/>
      </w:r>
    </w:p>
    <w:p>
      <w:pPr>
        <w:pStyle w:val="Tekstblok"/>
        <w:numPr>
          <w:ilvl w:val="0"/>
          <w:numId w:val="169"/>
        </w:numPr>
        <w:tabs>
          <w:tab w:val="clear" w:pos="709"/>
          <w:tab w:val="left" w:pos="720" w:leader="none"/>
        </w:tabs>
        <w:rPr>
          <w:lang w:val="en-US"/>
        </w:rPr>
      </w:pPr>
      <w:r>
        <w:drawing>
          <wp:anchor behindDoc="0" distT="0" distB="71755" distL="71755" distR="0" simplePos="0" locked="0" layoutInCell="0" allowOverlap="1" relativeHeight="300">
            <wp:simplePos x="0" y="0"/>
            <wp:positionH relativeFrom="column">
              <wp:align>right</wp:align>
            </wp:positionH>
            <wp:positionV relativeFrom="paragraph">
              <wp:posOffset>21590</wp:posOffset>
            </wp:positionV>
            <wp:extent cx="1440180" cy="1104900"/>
            <wp:effectExtent l="0" t="0" r="0" b="0"/>
            <wp:wrapSquare wrapText="bothSides"/>
            <wp:docPr id="420" name="Bild2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Bild230" descr="" title=""/>
                    <pic:cNvPicPr>
                      <a:picLocks noChangeAspect="1" noChangeArrowheads="1"/>
                    </pic:cNvPicPr>
                  </pic:nvPicPr>
                  <pic:blipFill>
                    <a:blip r:embed="rId435"/>
                    <a:stretch>
                      <a:fillRect/>
                    </a:stretch>
                  </pic:blipFill>
                  <pic:spPr bwMode="auto">
                    <a:xfrm>
                      <a:off x="0" y="0"/>
                      <a:ext cx="1440180" cy="1104900"/>
                    </a:xfrm>
                    <a:prstGeom prst="rect">
                      <a:avLst/>
                    </a:prstGeom>
                  </pic:spPr>
                </pic:pic>
              </a:graphicData>
            </a:graphic>
          </wp:anchor>
        </w:drawing>
      </w:r>
      <w:r>
        <w:rPr>
          <w:color w:val="000000"/>
          <w:lang w:val="en-US"/>
        </w:rPr>
        <w:t xml:space="preserve">The next two options are available only during the RTA measurement (see page </w:t>
      </w:r>
      <w:r>
        <w:rPr>
          <w:color w:val="000000"/>
          <w:lang w:val="en-US"/>
        </w:rPr>
        <w:fldChar w:fldCharType="begin"/>
      </w:r>
      <w:r>
        <w:rPr>
          <w:color w:val="000000"/>
          <w:lang w:val="en-US"/>
        </w:rPr>
        <w:instrText> PAGEREF __RefHeading___Toc27284_1641174950 \h </w:instrText>
      </w:r>
      <w:r>
        <w:rPr>
          <w:color w:val="000000"/>
          <w:lang w:val="en-US"/>
        </w:rPr>
        <w:fldChar w:fldCharType="separate"/>
      </w:r>
      <w:r>
        <w:rPr>
          <w:color w:val="000000"/>
          <w:lang w:val="en-US"/>
        </w:rPr>
        <w:t>117</w:t>
      </w:r>
      <w:r>
        <w:rPr>
          <w:color w:val="000000"/>
          <w:lang w:val="en-US"/>
        </w:rPr>
        <w:fldChar w:fldCharType="end"/>
      </w:r>
      <w:r>
        <w:rPr>
          <w:color w:val="000000"/>
          <w:lang w:val="en-US"/>
        </w:rPr>
        <w:t>).</w:t>
      </w:r>
    </w:p>
    <w:p>
      <w:pPr>
        <w:pStyle w:val="Tekstblok"/>
        <w:numPr>
          <w:ilvl w:val="1"/>
          <w:numId w:val="169"/>
        </w:numPr>
        <w:tabs>
          <w:tab w:val="clear" w:pos="709"/>
          <w:tab w:val="left" w:pos="720" w:leader="none"/>
        </w:tabs>
        <w:rPr>
          <w:b/>
          <w:b/>
          <w:bCs/>
          <w:lang w:val="en-US"/>
        </w:rPr>
      </w:pPr>
      <w:r>
        <w:rPr>
          <w:b/>
          <w:bCs/>
          <w:color w:val="000000"/>
          <w:lang w:val="en-US"/>
        </w:rPr>
        <w:t xml:space="preserve">RTA Classic Style: </w:t>
      </w:r>
      <w:r>
        <w:rPr>
          <w:b w:val="false"/>
          <w:bCs w:val="false"/>
          <w:color w:val="000000"/>
          <w:lang w:val="en-US"/>
        </w:rPr>
        <w:t>With</w:t>
      </w:r>
      <w:r>
        <w:rPr>
          <w:b w:val="false"/>
          <w:bCs w:val="false"/>
          <w:color w:val="000000"/>
          <w:lang w:val="en-US"/>
        </w:rPr>
        <w:t xml:space="preserve"> this option selected the RTA </w:t>
      </w:r>
      <w:r>
        <w:rPr>
          <w:b w:val="false"/>
          <w:bCs w:val="false"/>
          <w:color w:val="000000"/>
          <w:lang w:val="en-US"/>
        </w:rPr>
        <w:t>will</w:t>
      </w:r>
      <w:r>
        <w:rPr>
          <w:b w:val="false"/>
          <w:bCs w:val="false"/>
          <w:color w:val="000000"/>
          <w:lang w:val="en-US"/>
        </w:rPr>
        <w:t xml:space="preserve"> show two bars side by side when both inputs are selected for display.</w:t>
        <w:br/>
        <w:t xml:space="preserve">Furthermore this setting implies the </w:t>
      </w:r>
      <w:r>
        <w:rPr>
          <w:b w:val="false"/>
          <w:bCs w:val="false"/>
          <w:i/>
          <w:iCs/>
          <w:color w:val="000000"/>
          <w:lang w:val="en-US"/>
        </w:rPr>
        <w:t xml:space="preserve">RTA Classic – Color </w:t>
      </w:r>
      <w:r>
        <w:rPr>
          <w:b w:val="false"/>
          <w:bCs w:val="false"/>
          <w:color w:val="000000"/>
          <w:lang w:val="en-US"/>
        </w:rPr>
        <w:t xml:space="preserve">option, so the </w:t>
      </w:r>
      <w:r>
        <w:rPr>
          <w:b w:val="false"/>
          <w:bCs w:val="false"/>
          <w:i/>
          <w:iCs/>
          <w:color w:val="000000"/>
          <w:lang w:val="en-US"/>
        </w:rPr>
        <w:t>RTA Classic – Color</w:t>
      </w:r>
      <w:r>
        <w:rPr>
          <w:b w:val="false"/>
          <w:bCs w:val="false"/>
          <w:color w:val="000000"/>
          <w:lang w:val="en-US"/>
        </w:rPr>
        <w:t xml:space="preserve"> option </w:t>
      </w:r>
      <w:r>
        <w:rPr>
          <w:b w:val="false"/>
          <w:bCs w:val="false"/>
          <w:color w:val="000000"/>
          <w:lang w:val="en-US"/>
        </w:rPr>
        <w:t>will not be</w:t>
      </w:r>
      <w:r>
        <w:rPr>
          <w:b w:val="false"/>
          <w:bCs w:val="false"/>
          <w:color w:val="000000"/>
          <w:lang w:val="en-US"/>
        </w:rPr>
        <w:t xml:space="preserve"> visible w</w:t>
      </w:r>
      <w:r>
        <w:rPr>
          <w:b w:val="false"/>
          <w:bCs w:val="false"/>
          <w:color w:val="000000"/>
          <w:lang w:val="en-US"/>
        </w:rPr>
        <w:t>ith</w:t>
      </w:r>
      <w:r>
        <w:rPr>
          <w:b w:val="false"/>
          <w:bCs w:val="false"/>
          <w:color w:val="000000"/>
          <w:lang w:val="en-US"/>
        </w:rPr>
        <w:t xml:space="preserve"> </w:t>
      </w:r>
      <w:r>
        <w:rPr>
          <w:b w:val="false"/>
          <w:bCs w:val="false"/>
          <w:i/>
          <w:iCs/>
          <w:color w:val="000000"/>
          <w:lang w:val="en-US"/>
        </w:rPr>
        <w:t>RTA Classic Style</w:t>
      </w:r>
      <w:r>
        <w:rPr>
          <w:b w:val="false"/>
          <w:bCs w:val="false"/>
          <w:color w:val="000000"/>
          <w:lang w:val="en-US"/>
        </w:rPr>
        <w:t xml:space="preserve"> selected.</w:t>
      </w:r>
    </w:p>
    <w:p>
      <w:pPr>
        <w:pStyle w:val="Tekstblok"/>
        <w:numPr>
          <w:ilvl w:val="1"/>
          <w:numId w:val="169"/>
        </w:numPr>
        <w:tabs>
          <w:tab w:val="clear" w:pos="709"/>
          <w:tab w:val="left" w:pos="720" w:leader="none"/>
        </w:tabs>
        <w:rPr>
          <w:b/>
          <w:b/>
          <w:bCs/>
          <w:lang w:val="en-US"/>
        </w:rPr>
      </w:pPr>
      <w:r>
        <w:drawing>
          <wp:anchor behindDoc="0" distT="0" distB="71755" distL="71755" distR="0" simplePos="0" locked="0" layoutInCell="0" allowOverlap="1" relativeHeight="648">
            <wp:simplePos x="0" y="0"/>
            <wp:positionH relativeFrom="column">
              <wp:align>right</wp:align>
            </wp:positionH>
            <wp:positionV relativeFrom="paragraph">
              <wp:posOffset>635</wp:posOffset>
            </wp:positionV>
            <wp:extent cx="2520315" cy="1558925"/>
            <wp:effectExtent l="0" t="0" r="0" b="0"/>
            <wp:wrapSquare wrapText="bothSides"/>
            <wp:docPr id="421" name="Bild2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Bild231" descr="" title=""/>
                    <pic:cNvPicPr>
                      <a:picLocks noChangeAspect="1" noChangeArrowheads="1"/>
                    </pic:cNvPicPr>
                  </pic:nvPicPr>
                  <pic:blipFill>
                    <a:blip r:embed="rId436"/>
                    <a:stretch>
                      <a:fillRect/>
                    </a:stretch>
                  </pic:blipFill>
                  <pic:spPr bwMode="auto">
                    <a:xfrm>
                      <a:off x="0" y="0"/>
                      <a:ext cx="2520315" cy="1558925"/>
                    </a:xfrm>
                    <a:prstGeom prst="rect">
                      <a:avLst/>
                    </a:prstGeom>
                  </pic:spPr>
                </pic:pic>
              </a:graphicData>
            </a:graphic>
          </wp:anchor>
        </w:drawing>
      </w:r>
      <w:r>
        <w:rPr>
          <w:b/>
          <w:bCs/>
          <w:color w:val="000000"/>
          <w:lang w:val="en-US"/>
        </w:rPr>
        <w:t>RTA Classic Colors:</w:t>
      </w:r>
      <w:r>
        <w:rPr>
          <w:b w:val="false"/>
          <w:bCs w:val="false"/>
          <w:color w:val="000000"/>
          <w:lang w:val="en-US"/>
        </w:rPr>
        <w:t xml:space="preserve"> When you’ve selected this option then the lower part of the bars of the RTA display will show in the color assigned to the traces, otherwise they will show in green.</w:t>
        <w:br/>
      </w:r>
      <w:r>
        <w:rPr>
          <w:b w:val="false"/>
          <w:bCs w:val="false"/>
          <w:i/>
          <w:iCs/>
          <w:color w:val="000000"/>
          <w:lang w:val="en-US"/>
        </w:rPr>
        <w:t>RTA Classic Colors</w:t>
      </w:r>
      <w:r>
        <w:rPr>
          <w:b w:val="false"/>
          <w:bCs w:val="false"/>
          <w:color w:val="000000"/>
          <w:lang w:val="en-US"/>
        </w:rPr>
        <w:t xml:space="preserve"> </w:t>
      </w:r>
      <w:r>
        <w:rPr>
          <w:b w:val="false"/>
          <w:bCs w:val="false"/>
          <w:color w:val="000000"/>
          <w:lang w:val="en-US"/>
        </w:rPr>
        <w:t xml:space="preserve">will </w:t>
      </w:r>
      <w:r>
        <w:rPr>
          <w:b w:val="false"/>
          <w:bCs w:val="false"/>
          <w:color w:val="000000"/>
          <w:lang w:val="en-US"/>
        </w:rPr>
        <w:t xml:space="preserve">enable automatically when you select the </w:t>
      </w:r>
      <w:r>
        <w:rPr>
          <w:b w:val="false"/>
          <w:bCs w:val="false"/>
          <w:i/>
          <w:iCs/>
          <w:color w:val="000000"/>
          <w:lang w:val="en-US"/>
        </w:rPr>
        <w:t>RTA Classic Style</w:t>
      </w:r>
      <w:r>
        <w:rPr>
          <w:b w:val="false"/>
          <w:bCs w:val="false"/>
          <w:color w:val="000000"/>
          <w:lang w:val="en-US"/>
        </w:rPr>
        <w:t xml:space="preserve"> option.</w:t>
      </w:r>
      <w:r>
        <w:br w:type="page"/>
      </w:r>
    </w:p>
    <w:p>
      <w:pPr>
        <w:pStyle w:val="Tekstblok"/>
        <w:tabs>
          <w:tab w:val="clear" w:pos="709"/>
          <w:tab w:val="left" w:pos="720" w:leader="none"/>
        </w:tabs>
        <w:spacing w:before="227" w:after="0"/>
        <w:rPr>
          <w:b/>
          <w:b/>
          <w:bCs/>
          <w:color w:val="000000"/>
          <w:lang w:val="en-US"/>
        </w:rPr>
      </w:pPr>
      <w:r>
        <w:rPr>
          <w:b/>
          <w:bCs/>
          <w:color w:val="000000"/>
          <w:lang w:val="en-US"/>
        </w:rPr>
        <w:t>Hints:</w:t>
      </w:r>
    </w:p>
    <w:p>
      <w:pPr>
        <w:pStyle w:val="Tekstblok"/>
        <w:numPr>
          <w:ilvl w:val="0"/>
          <w:numId w:val="170"/>
        </w:numPr>
        <w:tabs>
          <w:tab w:val="clear" w:pos="709"/>
          <w:tab w:val="left" w:pos="720" w:leader="none"/>
        </w:tabs>
        <w:rPr/>
      </w:pPr>
      <w:r>
        <w:drawing>
          <wp:anchor behindDoc="0" distT="0" distB="0" distL="36195" distR="0" simplePos="0" locked="0" layoutInCell="0" allowOverlap="1" relativeHeight="260">
            <wp:simplePos x="0" y="0"/>
            <wp:positionH relativeFrom="column">
              <wp:posOffset>2225040</wp:posOffset>
            </wp:positionH>
            <wp:positionV relativeFrom="paragraph">
              <wp:posOffset>3810</wp:posOffset>
            </wp:positionV>
            <wp:extent cx="3895090" cy="285750"/>
            <wp:effectExtent l="0" t="0" r="0" b="0"/>
            <wp:wrapSquare wrapText="bothSides"/>
            <wp:docPr id="422" name="Bild1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Bild185" descr="" title=""/>
                    <pic:cNvPicPr>
                      <a:picLocks noChangeAspect="1" noChangeArrowheads="1"/>
                    </pic:cNvPicPr>
                  </pic:nvPicPr>
                  <pic:blipFill>
                    <a:blip r:embed="rId437"/>
                    <a:stretch>
                      <a:fillRect/>
                    </a:stretch>
                  </pic:blipFill>
                  <pic:spPr bwMode="auto">
                    <a:xfrm>
                      <a:off x="0" y="0"/>
                      <a:ext cx="3895090" cy="285750"/>
                    </a:xfrm>
                    <a:prstGeom prst="rect">
                      <a:avLst/>
                    </a:prstGeom>
                  </pic:spPr>
                </pic:pic>
              </a:graphicData>
            </a:graphic>
          </wp:anchor>
        </w:drawing>
      </w:r>
      <w:r>
        <w:rPr>
          <w:color w:val="000000"/>
          <w:lang w:val="en-US"/>
        </w:rPr>
        <w:t>When you select</w:t>
      </w:r>
      <w:r>
        <w:rPr>
          <w:color w:val="000000"/>
          <w:lang w:val="en-US"/>
        </w:rPr>
        <w:t xml:space="preserve"> a parameter the value editor field shows the parameter's current value. The current parameter's name is displayed left to the value editor field.</w:t>
      </w:r>
    </w:p>
    <w:p>
      <w:pPr>
        <w:pStyle w:val="Tekstblok"/>
        <w:numPr>
          <w:ilvl w:val="0"/>
          <w:numId w:val="170"/>
        </w:numPr>
        <w:tabs>
          <w:tab w:val="clear" w:pos="709"/>
          <w:tab w:val="left" w:pos="720" w:leader="none"/>
        </w:tabs>
        <w:rPr>
          <w:color w:val="000000"/>
          <w:lang w:val="en-US"/>
        </w:rPr>
      </w:pPr>
      <w:r>
        <w:rPr>
          <w:color w:val="000000"/>
          <w:lang w:val="en-US"/>
        </w:rPr>
        <w:t>In the transfer-function measurement you can change to the full views by double-clicking on the related area in the display. A double-click on the full-view changes back to the split view.</w:t>
      </w:r>
    </w:p>
    <w:p>
      <w:pPr>
        <w:pStyle w:val="Tekstblok"/>
        <w:numPr>
          <w:ilvl w:val="0"/>
          <w:numId w:val="170"/>
        </w:numPr>
        <w:tabs>
          <w:tab w:val="clear" w:pos="709"/>
          <w:tab w:val="left" w:pos="720" w:leader="none"/>
        </w:tabs>
        <w:rPr>
          <w:color w:val="000000"/>
          <w:lang w:val="en-US"/>
        </w:rPr>
      </w:pPr>
      <w:r>
        <w:rPr>
          <w:color w:val="000000"/>
          <w:lang w:val="en-US"/>
        </w:rPr>
        <w:t>The parameter's value can be changed at the value editor field.</w:t>
      </w:r>
    </w:p>
    <w:p>
      <w:pPr>
        <w:pStyle w:val="Tekstblok"/>
        <w:numPr>
          <w:ilvl w:val="0"/>
          <w:numId w:val="170"/>
        </w:numPr>
        <w:tabs>
          <w:tab w:val="clear" w:pos="709"/>
          <w:tab w:val="left" w:pos="720" w:leader="none"/>
        </w:tabs>
        <w:rPr>
          <w:color w:val="000000"/>
          <w:lang w:val="en-US"/>
        </w:rPr>
      </w:pPr>
      <w:r>
        <w:rPr>
          <w:color w:val="000000"/>
          <w:lang w:val="en-US"/>
        </w:rPr>
        <w:t>Each parameter features a popup menu containing some preset values.</w:t>
      </w:r>
    </w:p>
    <w:p>
      <w:pPr>
        <w:pStyle w:val="Tekstblok"/>
        <w:numPr>
          <w:ilvl w:val="0"/>
          <w:numId w:val="170"/>
        </w:numPr>
        <w:tabs>
          <w:tab w:val="clear" w:pos="709"/>
          <w:tab w:val="left" w:pos="720" w:leader="none"/>
        </w:tabs>
        <w:rPr>
          <w:lang w:val="en-US"/>
        </w:rPr>
      </w:pPr>
      <w:r>
        <w:rPr>
          <w:color w:val="000000"/>
          <w:lang w:val="en-US"/>
        </w:rPr>
        <w:t xml:space="preserve">The values for the parameters </w:t>
      </w:r>
      <w:r>
        <w:rPr>
          <w:b w:val="false"/>
          <w:bCs w:val="false"/>
          <w:i/>
          <w:iCs/>
          <w:color w:val="000000"/>
          <w:lang w:val="en-US"/>
        </w:rPr>
        <w:t>Upper limit</w:t>
      </w:r>
      <w:r>
        <w:rPr>
          <w:color w:val="000000"/>
          <w:lang w:val="en-US"/>
        </w:rPr>
        <w:t xml:space="preserve">, </w:t>
      </w:r>
      <w:r>
        <w:rPr>
          <w:b w:val="false"/>
          <w:bCs w:val="false"/>
          <w:i/>
          <w:iCs/>
          <w:color w:val="000000"/>
          <w:lang w:val="en-US"/>
        </w:rPr>
        <w:t>Range Y</w:t>
      </w:r>
      <w:r>
        <w:rPr>
          <w:color w:val="000000"/>
          <w:lang w:val="en-US"/>
        </w:rPr>
        <w:t xml:space="preserve"> and </w:t>
      </w:r>
      <w:r>
        <w:rPr>
          <w:b w:val="false"/>
          <w:bCs w:val="false"/>
          <w:i/>
          <w:iCs/>
          <w:color w:val="000000"/>
          <w:lang w:val="en-US"/>
        </w:rPr>
        <w:t>Averages</w:t>
      </w:r>
      <w:r>
        <w:rPr>
          <w:color w:val="000000"/>
          <w:lang w:val="en-US"/>
        </w:rPr>
        <w:t xml:space="preserve"> can </w:t>
      </w:r>
      <w:r>
        <w:rPr>
          <w:color w:val="000000"/>
          <w:lang w:val="en-US"/>
        </w:rPr>
        <w:t>differ</w:t>
      </w:r>
      <w:r>
        <w:rPr>
          <w:color w:val="000000"/>
          <w:lang w:val="en-US"/>
        </w:rPr>
        <w:t xml:space="preserve"> for each kind of measurement.</w:t>
      </w:r>
    </w:p>
    <w:p>
      <w:pPr>
        <w:pStyle w:val="Tekstblok"/>
        <w:numPr>
          <w:ilvl w:val="0"/>
          <w:numId w:val="170"/>
        </w:numPr>
        <w:tabs>
          <w:tab w:val="clear" w:pos="709"/>
          <w:tab w:val="left" w:pos="720" w:leader="none"/>
        </w:tabs>
        <w:rPr>
          <w:lang w:val="en-US"/>
        </w:rPr>
      </w:pPr>
      <w:r>
        <w:rPr>
          <w:color w:val="000000"/>
          <w:lang w:val="en-US"/>
        </w:rPr>
        <w:t xml:space="preserve">In the RTA and the FFT measurement you can </w:t>
      </w:r>
      <w:r>
        <w:rPr>
          <w:b w:val="false"/>
          <w:bCs w:val="false"/>
          <w:i/>
          <w:iCs/>
          <w:color w:val="000000"/>
          <w:lang w:val="en-US"/>
        </w:rPr>
        <w:t>select the input</w:t>
      </w:r>
      <w:r>
        <w:rPr>
          <w:color w:val="000000"/>
          <w:lang w:val="en-US"/>
        </w:rPr>
        <w:t xml:space="preserve"> to display below the VU – meter. </w:t>
      </w:r>
      <w:r>
        <w:rPr>
          <w:color w:val="000000"/>
          <w:lang w:val="en-US"/>
        </w:rPr>
        <w:t xml:space="preserve">See page </w:t>
      </w:r>
      <w:r>
        <w:rPr>
          <w:color w:val="000000"/>
          <w:lang w:val="en-US"/>
        </w:rPr>
        <w:fldChar w:fldCharType="begin"/>
      </w:r>
      <w:r>
        <w:rPr>
          <w:color w:val="000000"/>
          <w:lang w:val="en-US"/>
        </w:rPr>
        <w:instrText> PAGEREF __RefHeading__26600_7977939 \h </w:instrText>
      </w:r>
      <w:r>
        <w:rPr>
          <w:color w:val="000000"/>
          <w:lang w:val="en-US"/>
        </w:rPr>
        <w:fldChar w:fldCharType="separate"/>
      </w:r>
      <w:r>
        <w:rPr>
          <w:color w:val="000000"/>
          <w:lang w:val="en-US"/>
        </w:rPr>
        <w:t>176</w:t>
      </w:r>
      <w:r>
        <w:rPr>
          <w:color w:val="000000"/>
          <w:lang w:val="en-US"/>
        </w:rPr>
        <w:fldChar w:fldCharType="end"/>
      </w:r>
      <w:r>
        <w:rPr>
          <w:color w:val="000000"/>
          <w:lang w:val="en-US"/>
        </w:rPr>
        <w:t xml:space="preserve"> for more information about selecting an input for the current measurement.</w:t>
      </w:r>
    </w:p>
    <w:p>
      <w:pPr>
        <w:pStyle w:val="Tekstblok"/>
        <w:numPr>
          <w:ilvl w:val="0"/>
          <w:numId w:val="170"/>
        </w:numPr>
        <w:tabs>
          <w:tab w:val="clear" w:pos="709"/>
          <w:tab w:val="left" w:pos="720" w:leader="none"/>
        </w:tabs>
        <w:rPr>
          <w:lang w:val="en-US"/>
        </w:rPr>
      </w:pPr>
      <w:r>
        <w:rPr>
          <w:color w:val="000000"/>
          <w:lang w:val="en-US"/>
        </w:rPr>
        <w:t xml:space="preserve">The trace layout section is not enabled in the impulse </w:t>
      </w:r>
      <w:r>
        <w:rPr>
          <w:color w:val="000000"/>
          <w:lang w:val="en-US"/>
        </w:rPr>
        <w:t>–</w:t>
      </w:r>
      <w:r>
        <w:rPr>
          <w:color w:val="000000"/>
          <w:lang w:val="en-US"/>
        </w:rPr>
        <w:t xml:space="preserve"> response measurement.</w:t>
        <w:br/>
      </w:r>
      <w:r>
        <w:rPr>
          <w:color w:val="000000"/>
          <w:lang w:val="en-US"/>
        </w:rPr>
        <w:t xml:space="preserve">In the impulse-response measurement the settings are available in the right menu bar (see page </w:t>
      </w:r>
      <w:r>
        <w:rPr>
          <w:color w:val="000000"/>
          <w:lang w:val="en-US"/>
        </w:rPr>
        <w:fldChar w:fldCharType="begin"/>
      </w:r>
      <w:r>
        <w:rPr>
          <w:color w:val="000000"/>
          <w:lang w:val="en-US"/>
        </w:rPr>
        <w:instrText> PAGEREF __RefHeading__24930_2077752202 \h </w:instrText>
      </w:r>
      <w:r>
        <w:rPr>
          <w:color w:val="000000"/>
          <w:lang w:val="en-US"/>
        </w:rPr>
        <w:fldChar w:fldCharType="separate"/>
      </w:r>
      <w:r>
        <w:rPr>
          <w:color w:val="000000"/>
          <w:lang w:val="en-US"/>
        </w:rPr>
        <w:t>158</w:t>
      </w:r>
      <w:r>
        <w:rPr>
          <w:color w:val="000000"/>
          <w:lang w:val="en-US"/>
        </w:rPr>
        <w:fldChar w:fldCharType="end"/>
      </w:r>
      <w:r>
        <w:rPr>
          <w:color w:val="000000"/>
          <w:lang w:val="en-US"/>
        </w:rPr>
        <w:t>) and in the menu</w:t>
      </w:r>
      <w:r>
        <w:rPr>
          <w:color w:val="000000"/>
          <w:lang w:val="en-US"/>
        </w:rPr>
        <w:t xml:space="preserve"> </w:t>
      </w:r>
      <w:r>
        <w:rPr>
          <w:b w:val="false"/>
          <w:bCs w:val="false"/>
          <w:i/>
          <w:iCs/>
          <w:color w:val="000000"/>
          <w:lang w:val="en-US"/>
        </w:rPr>
        <w:t>Tools</w:t>
      </w:r>
      <w:r>
        <w:rPr>
          <w:color w:val="000000"/>
          <w:lang w:val="en-US"/>
        </w:rPr>
        <w:t xml:space="preserve"> </w:t>
      </w:r>
      <w:r>
        <w:rPr>
          <w:color w:val="000000"/>
          <w:lang w:val="en-US"/>
        </w:rPr>
        <w:t xml:space="preserve">(see page </w:t>
      </w:r>
      <w:r>
        <w:rPr>
          <w:color w:val="000000"/>
          <w:lang w:val="en-US"/>
        </w:rPr>
        <w:fldChar w:fldCharType="begin"/>
      </w:r>
      <w:r>
        <w:rPr>
          <w:color w:val="000000"/>
          <w:lang w:val="en-US"/>
        </w:rPr>
        <w:instrText> PAGEREF __RefHeading__24932_2077752202 \h </w:instrText>
      </w:r>
      <w:r>
        <w:rPr>
          <w:color w:val="000000"/>
          <w:lang w:val="en-US"/>
        </w:rPr>
        <w:fldChar w:fldCharType="separate"/>
      </w:r>
      <w:r>
        <w:rPr>
          <w:color w:val="000000"/>
          <w:lang w:val="en-US"/>
        </w:rPr>
        <w:t>149</w:t>
      </w:r>
      <w:r>
        <w:rPr>
          <w:color w:val="000000"/>
          <w:lang w:val="en-US"/>
        </w:rPr>
        <w:fldChar w:fldCharType="end"/>
      </w:r>
      <w:r>
        <w:rPr>
          <w:color w:val="000000"/>
          <w:lang w:val="en-US"/>
        </w:rPr>
        <w:t>)</w:t>
      </w:r>
      <w:r>
        <w:rPr>
          <w:color w:val="000000"/>
          <w:lang w:val="en-US"/>
        </w:rPr>
        <w:t>.</w:t>
      </w:r>
    </w:p>
    <w:p>
      <w:pPr>
        <w:pStyle w:val="Tekstblok"/>
        <w:numPr>
          <w:ilvl w:val="0"/>
          <w:numId w:val="170"/>
        </w:numPr>
        <w:tabs>
          <w:tab w:val="clear" w:pos="709"/>
          <w:tab w:val="left" w:pos="720" w:leader="none"/>
        </w:tabs>
        <w:rPr>
          <w:color w:val="000000"/>
          <w:lang w:val="en-US"/>
        </w:rPr>
      </w:pPr>
      <w:r>
        <w:rPr>
          <w:color w:val="000000"/>
          <w:lang w:val="en-US"/>
        </w:rPr>
        <w:t xml:space="preserve">In measurements which use a split screen, </w:t>
      </w:r>
      <w:r>
        <w:rPr>
          <w:color w:val="000000"/>
          <w:lang w:val="en-US"/>
        </w:rPr>
        <w:t>you can</w:t>
      </w:r>
      <w:r>
        <w:rPr>
          <w:color w:val="000000"/>
          <w:lang w:val="en-US"/>
        </w:rPr>
        <w:t xml:space="preserve"> change the position of the split. There are two ways to do this:</w:t>
      </w:r>
    </w:p>
    <w:p>
      <w:pPr>
        <w:pStyle w:val="Tekstblok"/>
        <w:numPr>
          <w:ilvl w:val="0"/>
          <w:numId w:val="170"/>
        </w:numPr>
        <w:tabs>
          <w:tab w:val="clear" w:pos="709"/>
          <w:tab w:val="left" w:pos="720" w:leader="none"/>
        </w:tabs>
        <w:ind w:start="1134" w:end="0" w:hanging="360"/>
        <w:rPr>
          <w:color w:val="000000"/>
          <w:lang w:val="en-US"/>
        </w:rPr>
      </w:pPr>
      <w:r>
        <w:drawing>
          <wp:anchor behindDoc="0" distT="0" distB="71755" distL="71755" distR="0" simplePos="0" locked="0" layoutInCell="0" allowOverlap="1" relativeHeight="326">
            <wp:simplePos x="0" y="0"/>
            <wp:positionH relativeFrom="column">
              <wp:align>right</wp:align>
            </wp:positionH>
            <wp:positionV relativeFrom="paragraph">
              <wp:posOffset>21590</wp:posOffset>
            </wp:positionV>
            <wp:extent cx="1800225" cy="1242060"/>
            <wp:effectExtent l="0" t="0" r="0" b="0"/>
            <wp:wrapSquare wrapText="bothSides"/>
            <wp:docPr id="423" name="Bild3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Bild327" descr="" title=""/>
                    <pic:cNvPicPr>
                      <a:picLocks noChangeAspect="1" noChangeArrowheads="1"/>
                    </pic:cNvPicPr>
                  </pic:nvPicPr>
                  <pic:blipFill>
                    <a:blip r:embed="rId438"/>
                    <a:stretch>
                      <a:fillRect/>
                    </a:stretch>
                  </pic:blipFill>
                  <pic:spPr bwMode="auto">
                    <a:xfrm>
                      <a:off x="0" y="0"/>
                      <a:ext cx="1800225" cy="1242060"/>
                    </a:xfrm>
                    <a:prstGeom prst="rect">
                      <a:avLst/>
                    </a:prstGeom>
                  </pic:spPr>
                </pic:pic>
              </a:graphicData>
            </a:graphic>
          </wp:anchor>
        </w:drawing>
      </w:r>
      <w:r>
        <w:rPr>
          <w:color w:val="000000"/>
          <w:lang w:val="en-US"/>
        </w:rPr>
        <w:t>Use the popup menu of the split area to select on</w:t>
      </w:r>
      <w:r>
        <w:rPr>
          <w:color w:val="000000"/>
          <w:lang w:val="en-US"/>
        </w:rPr>
        <w:t>e</w:t>
      </w:r>
      <w:r>
        <w:rPr>
          <w:color w:val="000000"/>
          <w:lang w:val="en-US"/>
        </w:rPr>
        <w:t xml:space="preserve"> of the three predefined positions.</w:t>
      </w:r>
    </w:p>
    <w:p>
      <w:pPr>
        <w:pStyle w:val="Tekstblok"/>
        <w:numPr>
          <w:ilvl w:val="0"/>
          <w:numId w:val="170"/>
        </w:numPr>
        <w:tabs>
          <w:tab w:val="clear" w:pos="709"/>
          <w:tab w:val="left" w:pos="720" w:leader="none"/>
        </w:tabs>
        <w:ind w:start="1134" w:end="0" w:hanging="360"/>
        <w:rPr>
          <w:color w:val="000000"/>
          <w:lang w:val="en-US"/>
        </w:rPr>
      </w:pPr>
      <w:r>
        <w:rPr>
          <w:color w:val="000000"/>
          <w:lang w:val="en-US"/>
        </w:rPr>
        <w:t>Put the mouse onto the split area, click and hold down the left mouse-button and move the split area up or down by moving the mouse. If the desired split position is reached, just release the mouse-button.</w:t>
      </w:r>
      <w:r>
        <w:br w:type="page"/>
      </w:r>
    </w:p>
    <w:p>
      <w:pPr>
        <w:pStyle w:val="Kop3"/>
        <w:rPr>
          <w:lang w:val="en-US"/>
        </w:rPr>
      </w:pPr>
      <w:bookmarkStart w:id="311" w:name="__RefHeading__25892_516930338"/>
      <w:bookmarkStart w:id="312" w:name="Ref_Amplitude_Theshold_Setup"/>
      <w:bookmarkEnd w:id="311"/>
      <w:bookmarkEnd w:id="312"/>
      <w:r>
        <w:rPr>
          <w:lang w:val="en-US"/>
        </w:rPr>
      </w:r>
      <w:r>
        <w:rPr>
          <w:color w:val="000000"/>
          <w:lang w:val="en-US"/>
        </w:rPr>
        <w:t>The Amplitude-Threshold setup window</w:t>
      </w:r>
    </w:p>
    <w:p>
      <w:pPr>
        <w:pStyle w:val="Tekstblok"/>
        <w:rPr>
          <w:lang w:val="en-US"/>
        </w:rPr>
      </w:pPr>
      <w:r>
        <w:drawing>
          <wp:anchor behindDoc="0" distT="0" distB="71755" distL="71755" distR="0" simplePos="0" locked="0" layoutInCell="0" allowOverlap="1" relativeHeight="659">
            <wp:simplePos x="0" y="0"/>
            <wp:positionH relativeFrom="column">
              <wp:align>right</wp:align>
            </wp:positionH>
            <wp:positionV relativeFrom="paragraph">
              <wp:posOffset>21590</wp:posOffset>
            </wp:positionV>
            <wp:extent cx="1080135" cy="2491105"/>
            <wp:effectExtent l="0" t="0" r="0" b="0"/>
            <wp:wrapSquare wrapText="bothSides"/>
            <wp:docPr id="424" name="Bild3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Bild328" descr="" title=""/>
                    <pic:cNvPicPr>
                      <a:picLocks noChangeAspect="1" noChangeArrowheads="1"/>
                    </pic:cNvPicPr>
                  </pic:nvPicPr>
                  <pic:blipFill>
                    <a:blip r:embed="rId439"/>
                    <a:stretch>
                      <a:fillRect/>
                    </a:stretch>
                  </pic:blipFill>
                  <pic:spPr bwMode="auto">
                    <a:xfrm>
                      <a:off x="0" y="0"/>
                      <a:ext cx="1080135" cy="2491105"/>
                    </a:xfrm>
                    <a:prstGeom prst="rect">
                      <a:avLst/>
                    </a:prstGeom>
                  </pic:spPr>
                </pic:pic>
              </a:graphicData>
            </a:graphic>
          </wp:anchor>
        </w:drawing>
      </w:r>
      <w:r>
        <w:rPr>
          <w:lang w:val="en-US"/>
        </w:rPr>
        <w:t>T</w:t>
      </w:r>
      <w:r>
        <w:rPr>
          <w:lang w:val="en-US"/>
        </w:rPr>
        <w:t>he amplitude – threshold setup window shows up when you click on the value of the current amplitude – threshold in the right menu area.</w:t>
        <w:br/>
        <w:t>The setup of the amplitude – threshold value is supported in the FFT measuremen</w:t>
      </w:r>
      <w:r>
        <w:rPr>
          <w:lang w:val="en-US"/>
        </w:rPr>
        <w:t>t, in the impedance-measurement</w:t>
      </w:r>
      <w:r>
        <w:rPr>
          <w:lang w:val="en-US"/>
        </w:rPr>
        <w:t xml:space="preserve"> and the measurement of the transfer – function.</w:t>
      </w:r>
    </w:p>
    <w:p>
      <w:pPr>
        <w:pStyle w:val="Tekstblok"/>
        <w:rPr>
          <w:lang w:val="en-US"/>
        </w:rPr>
      </w:pPr>
      <w:r>
        <w:rPr>
          <w:lang w:val="en-US"/>
        </w:rPr>
        <w:t xml:space="preserve">On the </w:t>
      </w:r>
      <w:r>
        <w:rPr>
          <w:lang w:val="en-US"/>
        </w:rPr>
        <w:t>left</w:t>
      </w:r>
      <w:r>
        <w:rPr>
          <w:lang w:val="en-US"/>
        </w:rPr>
        <w:t xml:space="preserve"> of the setup window there is a slider which allows a fine adjustment of the amplitude – threshold value in steps of 1 dB.</w:t>
      </w:r>
    </w:p>
    <w:p>
      <w:pPr>
        <w:pStyle w:val="Tekstblok"/>
        <w:rPr>
          <w:lang w:val="en-US"/>
        </w:rPr>
      </w:pPr>
      <w:r>
        <w:rPr>
          <w:lang w:val="en-US"/>
        </w:rPr>
        <w:t>You can use the arrows above the sliders to fine – adjust the value in steps of 1 dB.</w:t>
      </w:r>
    </w:p>
    <w:p>
      <w:pPr>
        <w:pStyle w:val="Tekstblok"/>
        <w:rPr>
          <w:lang w:val="en-US"/>
        </w:rPr>
      </w:pPr>
      <w:r>
        <w:rPr>
          <w:lang w:val="en-US"/>
        </w:rPr>
        <w:t xml:space="preserve">On the </w:t>
      </w:r>
      <w:r>
        <w:rPr>
          <w:lang w:val="en-US"/>
        </w:rPr>
        <w:t>right</w:t>
      </w:r>
      <w:r>
        <w:rPr>
          <w:lang w:val="en-US"/>
        </w:rPr>
        <w:t xml:space="preserve"> there are some preset buttons for a quick and coarse setup of the amplitude – threshold value.</w:t>
      </w:r>
    </w:p>
    <w:p>
      <w:pPr>
        <w:pStyle w:val="Tekstblok"/>
        <w:rPr>
          <w:lang w:val="en-US"/>
        </w:rPr>
      </w:pPr>
      <w:r>
        <w:rPr>
          <w:lang w:val="en-US"/>
        </w:rPr>
        <w:t xml:space="preserve">The button </w:t>
      </w:r>
      <w:r>
        <w:rPr>
          <w:b w:val="false"/>
          <w:bCs w:val="false"/>
          <w:i/>
          <w:iCs/>
          <w:lang w:val="en-US"/>
        </w:rPr>
        <w:t>OFF</w:t>
      </w:r>
      <w:r>
        <w:rPr>
          <w:b w:val="false"/>
          <w:bCs w:val="false"/>
          <w:lang w:val="en-US"/>
        </w:rPr>
        <w:t xml:space="preserve"> disables the use of the amplitude – threshold feature in the </w:t>
      </w:r>
      <w:r>
        <w:rPr>
          <w:b w:val="false"/>
          <w:bCs w:val="false"/>
          <w:lang w:val="en-US"/>
        </w:rPr>
        <w:t>calculation of the</w:t>
      </w:r>
      <w:r>
        <w:rPr>
          <w:b w:val="false"/>
          <w:bCs w:val="false"/>
          <w:lang w:val="en-US"/>
        </w:rPr>
        <w:t xml:space="preserve"> transfer – function </w:t>
      </w:r>
      <w:r>
        <w:rPr>
          <w:b w:val="false"/>
          <w:bCs w:val="false"/>
          <w:lang w:val="en-US"/>
        </w:rPr>
        <w:t>and in the calculation of the impedance-trace</w:t>
      </w:r>
      <w:r>
        <w:rPr>
          <w:b w:val="false"/>
          <w:bCs w:val="false"/>
          <w:lang w:val="en-US"/>
        </w:rPr>
        <w:t>.</w:t>
        <w:br/>
        <w:t xml:space="preserve">To enable the amplitude – threshold feature </w:t>
      </w:r>
      <w:r>
        <w:rPr>
          <w:b w:val="false"/>
          <w:bCs w:val="false"/>
          <w:lang w:val="en-US"/>
        </w:rPr>
        <w:t xml:space="preserve">again </w:t>
      </w:r>
      <w:r>
        <w:rPr>
          <w:b w:val="false"/>
          <w:bCs w:val="false"/>
          <w:lang w:val="en-US"/>
        </w:rPr>
        <w:t xml:space="preserve">just click again on the </w:t>
      </w:r>
      <w:r>
        <w:rPr>
          <w:b w:val="false"/>
          <w:bCs w:val="false"/>
          <w:i/>
          <w:iCs/>
          <w:lang w:val="en-US"/>
        </w:rPr>
        <w:t>OFF</w:t>
      </w:r>
      <w:r>
        <w:rPr>
          <w:b w:val="false"/>
          <w:bCs w:val="false"/>
          <w:lang w:val="en-US"/>
        </w:rPr>
        <w:t xml:space="preserve"> button, move the slider or select on</w:t>
      </w:r>
      <w:r>
        <w:rPr>
          <w:b w:val="false"/>
          <w:bCs w:val="false"/>
          <w:lang w:val="en-US"/>
        </w:rPr>
        <w:t>e</w:t>
      </w:r>
      <w:r>
        <w:rPr>
          <w:b w:val="false"/>
          <w:bCs w:val="false"/>
          <w:lang w:val="en-US"/>
        </w:rPr>
        <w:t xml:space="preserve"> of the preset values using the buttons on the left.</w:t>
      </w:r>
    </w:p>
    <w:p>
      <w:pPr>
        <w:pStyle w:val="Tekstblok"/>
        <w:rPr>
          <w:lang w:val="en-US"/>
        </w:rPr>
      </w:pPr>
      <w:r>
        <w:rPr>
          <w:lang w:val="en-US"/>
        </w:rPr>
        <w:t>The currently selected amplitude – threshold value is shown in the right menu area.</w:t>
      </w:r>
    </w:p>
    <w:p>
      <w:pPr>
        <w:pStyle w:val="Kop3"/>
        <w:rPr>
          <w:lang w:val="en-US"/>
        </w:rPr>
      </w:pPr>
      <w:bookmarkStart w:id="313" w:name="__RefHeading__24712_516930338"/>
      <w:bookmarkEnd w:id="313"/>
      <w:r>
        <w:rPr>
          <w:lang w:val="en-US"/>
        </w:rPr>
        <w:t>Set the Amplitude – Threshold value in the FFT measurement</w:t>
      </w:r>
    </w:p>
    <w:p>
      <w:pPr>
        <w:pStyle w:val="Tekstblok"/>
        <w:rPr>
          <w:lang w:val="en-US"/>
        </w:rPr>
      </w:pPr>
      <w:r>
        <w:drawing>
          <wp:anchor behindDoc="0" distT="0" distB="71755" distL="71755" distR="0" simplePos="0" locked="0" layoutInCell="0" allowOverlap="1" relativeHeight="327">
            <wp:simplePos x="0" y="0"/>
            <wp:positionH relativeFrom="column">
              <wp:align>right</wp:align>
            </wp:positionH>
            <wp:positionV relativeFrom="paragraph">
              <wp:posOffset>14605</wp:posOffset>
            </wp:positionV>
            <wp:extent cx="1800225" cy="2044700"/>
            <wp:effectExtent l="0" t="0" r="0" b="0"/>
            <wp:wrapSquare wrapText="bothSides"/>
            <wp:docPr id="425" name="Grafik4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Grafik472" descr="" title=""/>
                    <pic:cNvPicPr>
                      <a:picLocks noChangeAspect="1" noChangeArrowheads="1"/>
                    </pic:cNvPicPr>
                  </pic:nvPicPr>
                  <pic:blipFill>
                    <a:blip r:embed="rId440"/>
                    <a:stretch>
                      <a:fillRect/>
                    </a:stretch>
                  </pic:blipFill>
                  <pic:spPr bwMode="auto">
                    <a:xfrm>
                      <a:off x="0" y="0"/>
                      <a:ext cx="1800225" cy="2044700"/>
                    </a:xfrm>
                    <a:prstGeom prst="rect">
                      <a:avLst/>
                    </a:prstGeom>
                  </pic:spPr>
                </pic:pic>
              </a:graphicData>
            </a:graphic>
          </wp:anchor>
        </w:drawing>
      </w:r>
      <w:r>
        <w:rPr>
          <w:lang w:val="en-US"/>
        </w:rPr>
        <w:t>Beside of using the amplitude – setup window as described above, you can set the amplitude – threshold value by moving the small handle on right to the trace – display area in the FFT measurement in the MAT module.</w:t>
      </w:r>
    </w:p>
    <w:p>
      <w:pPr>
        <w:pStyle w:val="Tekstblok"/>
        <w:rPr>
          <w:lang w:val="en-US"/>
        </w:rPr>
      </w:pPr>
      <w:r>
        <w:rPr>
          <w:lang w:val="en-US"/>
        </w:rPr>
        <w:t>To do so, just move the mouse to the handle, hold down the left mouse button and move the mouse up or down.</w:t>
      </w:r>
    </w:p>
    <w:p>
      <w:pPr>
        <w:pStyle w:val="Tekstblok"/>
        <w:rPr>
          <w:lang w:val="en-US"/>
        </w:rPr>
      </w:pPr>
      <w:r>
        <w:rPr>
          <w:lang w:val="en-US"/>
        </w:rPr>
        <w:t>If you move the handle below -100dB, then the amplitude – threshold value will change to OFF. To enable the amplitude – threshold feature again, just move the handle up until it is over the -100dB border.</w:t>
      </w:r>
      <w:r>
        <w:br w:type="page"/>
      </w:r>
    </w:p>
    <w:p>
      <w:pPr>
        <w:pStyle w:val="Kop3"/>
        <w:rPr/>
      </w:pPr>
      <w:bookmarkStart w:id="314" w:name="__RefHeading__22017_1082827234"/>
      <w:bookmarkEnd w:id="314"/>
      <w:r>
        <w:rPr/>
        <w:t>Noise</w:t>
      </w:r>
      <w:r>
        <w:rPr/>
        <w:t xml:space="preserve"> Threshold</w:t>
      </w:r>
    </w:p>
    <w:p>
      <w:pPr>
        <w:pStyle w:val="Tomy15"/>
        <w:rPr/>
      </w:pPr>
      <w:r>
        <w:drawing>
          <wp:anchor behindDoc="0" distT="0" distB="0" distL="0" distR="0" simplePos="0" locked="0" layoutInCell="0" allowOverlap="0" relativeHeight="177">
            <wp:simplePos x="0" y="0"/>
            <wp:positionH relativeFrom="column">
              <wp:align>right</wp:align>
            </wp:positionH>
            <wp:positionV relativeFrom="paragraph">
              <wp:posOffset>32385</wp:posOffset>
            </wp:positionV>
            <wp:extent cx="3599815" cy="1878965"/>
            <wp:effectExtent l="0" t="0" r="0" b="0"/>
            <wp:wrapSquare wrapText="bothSides"/>
            <wp:docPr id="426" name="Bild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Bild4" descr="" title=""/>
                    <pic:cNvPicPr>
                      <a:picLocks noChangeAspect="1" noChangeArrowheads="1"/>
                    </pic:cNvPicPr>
                  </pic:nvPicPr>
                  <pic:blipFill>
                    <a:blip r:embed="rId441"/>
                    <a:srcRect l="0" t="15169" r="0" b="15169"/>
                    <a:stretch>
                      <a:fillRect/>
                    </a:stretch>
                  </pic:blipFill>
                  <pic:spPr bwMode="auto">
                    <a:xfrm>
                      <a:off x="0" y="0"/>
                      <a:ext cx="3599815" cy="1878965"/>
                    </a:xfrm>
                    <a:prstGeom prst="rect">
                      <a:avLst/>
                    </a:prstGeom>
                  </pic:spPr>
                </pic:pic>
              </a:graphicData>
            </a:graphic>
          </wp:anchor>
        </w:drawing>
      </w:r>
      <w:r>
        <w:rPr/>
        <w:t xml:space="preserve">In a default Dual – FFT </w:t>
      </w:r>
      <w:r>
        <w:rPr/>
        <w:t>measurement, the</w:t>
      </w:r>
      <w:r>
        <w:rPr/>
        <w:t xml:space="preserve"> Amplitude Threshold is used to calculate the frequency-response only at frequencies with enough power in the source signal, thus avoiding calculation at frequencies with bad S/N values. </w:t>
      </w:r>
      <w:r>
        <w:rPr/>
        <w:t>This approach works well, especial with source signals with varying spectral content (like music), but it does not take the spectral content of the noise present at the venue into account.</w:t>
      </w:r>
    </w:p>
    <w:p>
      <w:pPr>
        <w:pStyle w:val="Tomy15"/>
        <w:rPr/>
      </w:pPr>
      <w:r>
        <w:rPr/>
        <w:t xml:space="preserve">So the </w:t>
      </w:r>
      <w:r>
        <w:rPr>
          <w:b/>
          <w:bCs/>
        </w:rPr>
        <w:t>Noise</w:t>
      </w:r>
      <w:r>
        <w:rPr>
          <w:b/>
          <w:bCs/>
        </w:rPr>
        <w:t xml:space="preserve"> Threshold</w:t>
      </w:r>
      <w:r>
        <w:rPr>
          <w:b w:val="false"/>
          <w:bCs w:val="false"/>
        </w:rPr>
        <w:t xml:space="preserve"> has been added, which takes care of the noise level reaching the measurement microphone.</w:t>
      </w:r>
    </w:p>
    <w:p>
      <w:pPr>
        <w:pStyle w:val="Tomy15"/>
        <w:rPr/>
      </w:pPr>
      <w:r>
        <w:rPr>
          <w:b w:val="false"/>
          <w:bCs w:val="false"/>
        </w:rPr>
        <w:t xml:space="preserve">With </w:t>
      </w:r>
      <w:r>
        <w:rPr>
          <w:b w:val="false"/>
          <w:bCs w:val="false"/>
          <w:i/>
          <w:iCs/>
        </w:rPr>
        <w:t>Noise</w:t>
      </w:r>
      <w:r>
        <w:rPr>
          <w:b w:val="false"/>
          <w:bCs w:val="false"/>
          <w:i/>
          <w:iCs/>
        </w:rPr>
        <w:t xml:space="preserve"> Threshold</w:t>
      </w:r>
      <w:r>
        <w:rPr>
          <w:b w:val="false"/>
          <w:bCs w:val="false"/>
        </w:rPr>
        <w:t xml:space="preserve"> enabled, </w:t>
      </w:r>
      <w:r>
        <w:rPr>
          <w:b/>
          <w:bCs/>
          <w:i/>
          <w:iCs/>
        </w:rPr>
        <w:t>SATlive</w:t>
      </w:r>
      <w:r>
        <w:rPr>
          <w:b w:val="false"/>
          <w:bCs w:val="false"/>
        </w:rPr>
        <w:t xml:space="preserve"> compares the current spectrum of the measurement signal to the stored threshold trace. </w:t>
      </w:r>
      <w:r>
        <w:rPr>
          <w:b w:val="false"/>
          <w:bCs w:val="false"/>
        </w:rPr>
        <w:t>A calculation of the frequency response is performed only if the level of the microphone signal is above the threshold-trace. The threshold-trace can be shifted by a fixed value.</w:t>
      </w:r>
      <w:r>
        <w:br w:type="page"/>
      </w:r>
    </w:p>
    <w:p>
      <w:pPr>
        <w:pStyle w:val="Kop4"/>
        <w:rPr/>
      </w:pPr>
      <w:bookmarkStart w:id="315" w:name="__RefHeading___Toc41384_2823577171"/>
      <w:bookmarkEnd w:id="315"/>
      <w:r>
        <w:rPr/>
        <w:t>Using Noise Threshold</w:t>
      </w:r>
    </w:p>
    <w:p>
      <w:pPr>
        <w:pStyle w:val="Tomy15"/>
        <w:rPr/>
      </w:pPr>
      <w:r>
        <w:drawing>
          <wp:anchor behindDoc="0" distT="0" distB="71755" distL="0" distR="0" simplePos="0" locked="0" layoutInCell="0" allowOverlap="0" relativeHeight="178">
            <wp:simplePos x="0" y="0"/>
            <wp:positionH relativeFrom="column">
              <wp:align>right</wp:align>
            </wp:positionH>
            <wp:positionV relativeFrom="paragraph">
              <wp:posOffset>635</wp:posOffset>
            </wp:positionV>
            <wp:extent cx="720090" cy="313055"/>
            <wp:effectExtent l="0" t="0" r="0" b="0"/>
            <wp:wrapSquare wrapText="bothSides"/>
            <wp:docPr id="427" name="Bild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Bild6" descr="" title=""/>
                    <pic:cNvPicPr>
                      <a:picLocks noChangeAspect="1" noChangeArrowheads="1"/>
                    </pic:cNvPicPr>
                  </pic:nvPicPr>
                  <pic:blipFill>
                    <a:blip r:embed="rId442"/>
                    <a:stretch>
                      <a:fillRect/>
                    </a:stretch>
                  </pic:blipFill>
                  <pic:spPr bwMode="auto">
                    <a:xfrm>
                      <a:off x="0" y="0"/>
                      <a:ext cx="720090" cy="313055"/>
                    </a:xfrm>
                    <a:prstGeom prst="rect">
                      <a:avLst/>
                    </a:prstGeom>
                  </pic:spPr>
                </pic:pic>
              </a:graphicData>
            </a:graphic>
          </wp:anchor>
        </w:drawing>
      </w:r>
      <w:r>
        <w:rPr>
          <w:b w:val="false"/>
          <w:bCs w:val="false"/>
        </w:rPr>
        <w:t xml:space="preserve">The </w:t>
      </w:r>
      <w:r>
        <w:rPr>
          <w:b/>
          <w:bCs/>
        </w:rPr>
        <w:t>Noise Threshold</w:t>
      </w:r>
      <w:r>
        <w:rPr>
          <w:b w:val="false"/>
          <w:bCs w:val="false"/>
        </w:rPr>
        <w:t xml:space="preserve"> features a button in the right menu bar. </w:t>
      </w:r>
    </w:p>
    <w:p>
      <w:pPr>
        <w:pStyle w:val="Tomy15"/>
        <w:rPr>
          <w:b w:val="false"/>
          <w:b w:val="false"/>
          <w:bCs w:val="false"/>
        </w:rPr>
      </w:pPr>
      <w:r>
        <w:rPr>
          <w:b w:val="false"/>
          <w:bCs w:val="false"/>
        </w:rPr>
        <w:t>A click with the left mouse-button onto the button opens the menu for the Noise Threshold feature.</w:t>
      </w:r>
    </w:p>
    <w:p>
      <w:pPr>
        <w:pStyle w:val="Tomy15"/>
        <w:numPr>
          <w:ilvl w:val="0"/>
          <w:numId w:val="171"/>
        </w:numPr>
        <w:rPr/>
      </w:pPr>
      <w:r>
        <w:drawing>
          <wp:anchor behindDoc="0" distT="0" distB="0" distL="0" distR="0" simplePos="0" locked="0" layoutInCell="0" allowOverlap="0" relativeHeight="180">
            <wp:simplePos x="0" y="0"/>
            <wp:positionH relativeFrom="column">
              <wp:align>right</wp:align>
            </wp:positionH>
            <wp:positionV relativeFrom="paragraph">
              <wp:posOffset>-57785</wp:posOffset>
            </wp:positionV>
            <wp:extent cx="720090" cy="327660"/>
            <wp:effectExtent l="0" t="0" r="0" b="0"/>
            <wp:wrapSquare wrapText="bothSides"/>
            <wp:docPr id="428" name="Bild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Bild8" descr="" title=""/>
                    <pic:cNvPicPr>
                      <a:picLocks noChangeAspect="1" noChangeArrowheads="1"/>
                    </pic:cNvPicPr>
                  </pic:nvPicPr>
                  <pic:blipFill>
                    <a:blip r:embed="rId443"/>
                    <a:stretch>
                      <a:fillRect/>
                    </a:stretch>
                  </pic:blipFill>
                  <pic:spPr bwMode="auto">
                    <a:xfrm>
                      <a:off x="0" y="0"/>
                      <a:ext cx="720090" cy="327660"/>
                    </a:xfrm>
                    <a:prstGeom prst="rect">
                      <a:avLst/>
                    </a:prstGeom>
                  </pic:spPr>
                </pic:pic>
              </a:graphicData>
            </a:graphic>
          </wp:anchor>
        </w:drawing>
      </w:r>
      <w:r>
        <w:rPr>
          <w:b/>
          <w:bCs/>
        </w:rPr>
        <w:t>Deactivated:</w:t>
      </w:r>
      <w:r>
        <w:rPr/>
        <w:t xml:space="preserve"> The top entry in the menu disables the Noise Threshold feature. </w:t>
      </w:r>
    </w:p>
    <w:p>
      <w:pPr>
        <w:pStyle w:val="Tomy15"/>
        <w:numPr>
          <w:ilvl w:val="0"/>
          <w:numId w:val="171"/>
        </w:numPr>
        <w:rPr/>
      </w:pPr>
      <w:r>
        <w:drawing>
          <wp:anchor behindDoc="0" distT="0" distB="0" distL="0" distR="0" simplePos="0" locked="0" layoutInCell="0" allowOverlap="0" relativeHeight="179">
            <wp:simplePos x="0" y="0"/>
            <wp:positionH relativeFrom="column">
              <wp:align>right</wp:align>
            </wp:positionH>
            <wp:positionV relativeFrom="paragraph">
              <wp:posOffset>635</wp:posOffset>
            </wp:positionV>
            <wp:extent cx="720090" cy="320675"/>
            <wp:effectExtent l="0" t="0" r="0" b="0"/>
            <wp:wrapSquare wrapText="bothSides"/>
            <wp:docPr id="429" name="Bild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Bild9" descr="" title=""/>
                    <pic:cNvPicPr>
                      <a:picLocks noChangeAspect="1" noChangeArrowheads="1"/>
                    </pic:cNvPicPr>
                  </pic:nvPicPr>
                  <pic:blipFill>
                    <a:blip r:embed="rId444"/>
                    <a:stretch>
                      <a:fillRect/>
                    </a:stretch>
                  </pic:blipFill>
                  <pic:spPr bwMode="auto">
                    <a:xfrm>
                      <a:off x="0" y="0"/>
                      <a:ext cx="720090" cy="320675"/>
                    </a:xfrm>
                    <a:prstGeom prst="rect">
                      <a:avLst/>
                    </a:prstGeom>
                  </pic:spPr>
                </pic:pic>
              </a:graphicData>
            </a:graphic>
          </wp:anchor>
        </w:drawing>
      </w:r>
      <w:r>
        <w:rPr>
          <w:b/>
          <w:bCs/>
        </w:rPr>
        <w:t>Set Noise Threshold:</w:t>
      </w:r>
      <w:r>
        <w:rPr/>
        <w:t xml:space="preserve"> Start the sampling of the threshold trace. The sampling runs until you stop it by selecting a shift value from the menu, by setting the Noise Threshold to Deactivated or by starting the signal generator.</w:t>
        <w:br/>
        <w:t>Starting the sampling clears the previous threshold trace.</w:t>
        <w:br/>
        <w:t>The threshold trace samples the highest value at each frequency that occurs during the sampling period.</w:t>
        <w:br/>
        <w:t>Starting the sampling process stops the noise generator to avoid capturing of the measurement signal. Vice versa starting the noise generator will stop the sampling process.</w:t>
        <w:br/>
        <w:t>The threshold trace is captured using the measurement mic.</w:t>
      </w:r>
    </w:p>
    <w:p>
      <w:pPr>
        <w:pStyle w:val="Tomy15"/>
        <w:numPr>
          <w:ilvl w:val="0"/>
          <w:numId w:val="171"/>
        </w:numPr>
        <w:rPr/>
      </w:pPr>
      <w:r>
        <w:rPr>
          <w:b/>
          <w:bCs/>
        </w:rPr>
        <w:t xml:space="preserve">Offset values (-5dB … + 10dB) </w:t>
      </w:r>
      <w:r>
        <w:rPr/>
        <w:t>selection of one of these entries enables the Noise Threshold with the current threshold trace. The selected offset value adds to the value of the threshold trace. For example if the value in the threshold trace is -76 dB, then an offset value of +6dB sets the final threshold to -70dB. In this case the calculation is performed only if the level of the mic signal exceeds -70dB at this certain frequency.</w:t>
        <w:br/>
        <w:t>These selections are enabled only if a valid threshold trace is available.</w:t>
      </w:r>
    </w:p>
    <w:p>
      <w:pPr>
        <w:pStyle w:val="Tomy15"/>
        <w:rPr>
          <w:b/>
          <w:b/>
          <w:bCs/>
        </w:rPr>
      </w:pPr>
      <w:r>
        <w:rPr>
          <w:b/>
          <w:bCs/>
        </w:rPr>
        <w:t>Hint</w:t>
      </w:r>
    </w:p>
    <w:p>
      <w:pPr>
        <w:pStyle w:val="Tomy15"/>
        <w:numPr>
          <w:ilvl w:val="0"/>
          <w:numId w:val="172"/>
        </w:numPr>
        <w:rPr/>
      </w:pPr>
      <w:r>
        <w:rPr/>
        <w:t xml:space="preserve">You can use the setting </w:t>
      </w:r>
      <w:r>
        <w:rPr>
          <w:i/>
          <w:iCs/>
        </w:rPr>
        <w:t>Noise Threshold</w:t>
      </w:r>
      <w:r>
        <w:rPr/>
        <w:t xml:space="preserve"> in </w:t>
      </w:r>
      <w:r>
        <w:rPr>
          <w:i/>
          <w:iCs/>
        </w:rPr>
        <w:t xml:space="preserve">Setup → Measurement </w:t>
      </w:r>
      <w:r>
        <w:rPr/>
        <w:t xml:space="preserve">(see page </w:t>
      </w:r>
      <w:r>
        <w:rPr/>
        <w:fldChar w:fldCharType="begin"/>
      </w:r>
      <w:r>
        <w:rPr/>
        <w:instrText> PAGEREF __RefHeading__26598_7977939 \h </w:instrText>
      </w:r>
      <w:r>
        <w:rPr/>
        <w:fldChar w:fldCharType="separate"/>
      </w:r>
      <w:r>
        <w:rPr/>
        <w:t>200</w:t>
      </w:r>
      <w:r>
        <w:rPr/>
        <w:fldChar w:fldCharType="end"/>
      </w:r>
      <w:r>
        <w:rPr/>
        <w:t xml:space="preserve">) to toggle the visibility of the </w:t>
      </w:r>
      <w:r>
        <w:rPr>
          <w:i/>
          <w:iCs/>
        </w:rPr>
        <w:t>Noise Threshold button</w:t>
      </w:r>
      <w:r>
        <w:rPr/>
        <w:t xml:space="preserve"> in the right menu bar of the transfer – function measurement (see page </w:t>
      </w:r>
      <w:r>
        <w:rPr/>
        <w:fldChar w:fldCharType="begin"/>
      </w:r>
      <w:r>
        <w:rPr/>
        <w:instrText> PAGEREF __RefHeading__22737_1082827234 \h </w:instrText>
      </w:r>
      <w:r>
        <w:rPr/>
        <w:fldChar w:fldCharType="separate"/>
      </w:r>
      <w:r>
        <w:rPr/>
        <w:t>156</w:t>
      </w:r>
      <w:r>
        <w:rPr/>
        <w:fldChar w:fldCharType="end"/>
      </w:r>
      <w:r>
        <w:rPr/>
        <w:t>).</w:t>
      </w:r>
      <w:r>
        <w:br w:type="page"/>
      </w:r>
    </w:p>
    <w:p>
      <w:pPr>
        <w:pStyle w:val="Kop3"/>
        <w:rPr>
          <w:lang w:val="en-US"/>
        </w:rPr>
      </w:pPr>
      <w:bookmarkStart w:id="316" w:name="__RefHeading__24294_174066489"/>
      <w:bookmarkStart w:id="317" w:name="hs1680"/>
      <w:bookmarkEnd w:id="316"/>
      <w:bookmarkEnd w:id="317"/>
      <w:r>
        <w:rPr>
          <w:lang w:val="en-US"/>
        </w:rPr>
        <w:t>Menu Delay in the MAT module</w:t>
      </w:r>
    </w:p>
    <w:p>
      <w:pPr>
        <w:pStyle w:val="Tekstblok"/>
        <w:numPr>
          <w:ilvl w:val="0"/>
          <w:numId w:val="173"/>
        </w:numPr>
        <w:tabs>
          <w:tab w:val="clear" w:pos="709"/>
          <w:tab w:val="left" w:pos="720" w:leader="none"/>
        </w:tabs>
        <w:rPr>
          <w:lang w:val="en-US"/>
        </w:rPr>
      </w:pPr>
      <w:r>
        <w:drawing>
          <wp:anchor behindDoc="0" distT="0" distB="71755" distL="71755" distR="0" simplePos="0" locked="0" layoutInCell="0" allowOverlap="1" relativeHeight="639">
            <wp:simplePos x="0" y="0"/>
            <wp:positionH relativeFrom="column">
              <wp:align>right</wp:align>
            </wp:positionH>
            <wp:positionV relativeFrom="paragraph">
              <wp:posOffset>21590</wp:posOffset>
            </wp:positionV>
            <wp:extent cx="2520315" cy="255905"/>
            <wp:effectExtent l="0" t="0" r="0" b="0"/>
            <wp:wrapSquare wrapText="bothSides"/>
            <wp:docPr id="430" name="Bild4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Bild487" descr="" title=""/>
                    <pic:cNvPicPr>
                      <a:picLocks noChangeAspect="1" noChangeArrowheads="1"/>
                    </pic:cNvPicPr>
                  </pic:nvPicPr>
                  <pic:blipFill>
                    <a:blip r:embed="rId445"/>
                    <a:stretch>
                      <a:fillRect/>
                    </a:stretch>
                  </pic:blipFill>
                  <pic:spPr bwMode="auto">
                    <a:xfrm>
                      <a:off x="0" y="0"/>
                      <a:ext cx="2520315" cy="255905"/>
                    </a:xfrm>
                    <a:prstGeom prst="rect">
                      <a:avLst/>
                    </a:prstGeom>
                  </pic:spPr>
                </pic:pic>
              </a:graphicData>
            </a:graphic>
          </wp:anchor>
        </w:drawing>
      </w:r>
      <w:r>
        <w:rPr>
          <w:b/>
          <w:bCs/>
          <w:color w:val="000000"/>
          <w:lang w:val="en-US"/>
        </w:rPr>
        <w:drawing>
          <wp:inline distT="0" distB="0" distL="71755" distR="71755">
            <wp:extent cx="152400" cy="152400"/>
            <wp:effectExtent l="0" t="0" r="0" b="0"/>
            <wp:docPr id="431" name="Grafik3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Grafik325" descr="" title=""/>
                    <pic:cNvPicPr>
                      <a:picLocks noChangeAspect="1" noChangeArrowheads="1"/>
                    </pic:cNvPicPr>
                  </pic:nvPicPr>
                  <pic:blipFill>
                    <a:blip r:embed="rId446"/>
                    <a:stretch>
                      <a:fillRect/>
                    </a:stretch>
                  </pic:blipFill>
                  <pic:spPr bwMode="auto">
                    <a:xfrm>
                      <a:off x="0" y="0"/>
                      <a:ext cx="152400" cy="152400"/>
                    </a:xfrm>
                    <a:prstGeom prst="rect">
                      <a:avLst/>
                    </a:prstGeom>
                  </pic:spPr>
                </pic:pic>
              </a:graphicData>
            </a:graphic>
          </wp:inline>
        </w:drawing>
      </w:r>
      <w:r>
        <w:rPr>
          <w:b/>
          <w:bCs/>
          <w:color w:val="000000"/>
          <w:lang w:val="en-US"/>
        </w:rPr>
        <w:t>Delay-finder</w:t>
      </w:r>
      <w:r>
        <w:rPr>
          <w:color w:val="000000"/>
          <w:lang w:val="en-US"/>
        </w:rPr>
        <w:t xml:space="preserve"> invokes the delay-finder. See page </w:t>
      </w:r>
      <w:r>
        <w:rPr>
          <w:color w:val="000000"/>
          <w:lang w:val="en-US"/>
        </w:rPr>
        <w:fldChar w:fldCharType="begin"/>
      </w:r>
      <w:r>
        <w:rPr>
          <w:color w:val="000000"/>
          <w:lang w:val="en-US"/>
        </w:rPr>
        <w:instrText> PAGEREF __RefHeading__22960_516930338 \h </w:instrText>
      </w:r>
      <w:r>
        <w:rPr>
          <w:color w:val="000000"/>
          <w:lang w:val="en-US"/>
        </w:rPr>
        <w:fldChar w:fldCharType="separate"/>
      </w:r>
      <w:r>
        <w:rPr>
          <w:color w:val="000000"/>
          <w:lang w:val="en-US"/>
        </w:rPr>
        <w:t>135</w:t>
      </w:r>
      <w:r>
        <w:rPr>
          <w:color w:val="000000"/>
          <w:lang w:val="en-US"/>
        </w:rPr>
        <w:fldChar w:fldCharType="end"/>
      </w:r>
      <w:r>
        <w:rPr>
          <w:color w:val="000000"/>
          <w:lang w:val="en-US"/>
        </w:rPr>
        <w:t xml:space="preserve"> for details about the delay-finder.</w:t>
      </w:r>
    </w:p>
    <w:p>
      <w:pPr>
        <w:pStyle w:val="Tekstblok"/>
        <w:numPr>
          <w:ilvl w:val="0"/>
          <w:numId w:val="173"/>
        </w:numPr>
        <w:tabs>
          <w:tab w:val="clear" w:pos="709"/>
          <w:tab w:val="left" w:pos="720" w:leader="none"/>
        </w:tabs>
        <w:rPr/>
      </w:pPr>
      <w:r>
        <w:rPr>
          <w:color w:val="000000"/>
          <w:lang w:val="en-US"/>
        </w:rPr>
        <w:drawing>
          <wp:inline distT="0" distB="0" distL="0" distR="0">
            <wp:extent cx="152400" cy="152400"/>
            <wp:effectExtent l="0" t="0" r="0" b="0"/>
            <wp:docPr id="432" name="Bild1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Bild187" descr="" title=""/>
                    <pic:cNvPicPr>
                      <a:picLocks noChangeAspect="1" noChangeArrowheads="1"/>
                    </pic:cNvPicPr>
                  </pic:nvPicPr>
                  <pic:blipFill>
                    <a:blip r:embed="rId447"/>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Cursor to delay</w:t>
      </w:r>
      <w:r>
        <w:rPr>
          <w:color w:val="000000"/>
          <w:lang w:val="en-US"/>
        </w:rPr>
        <w:t xml:space="preserve"> use the current position of the cursor as the new delay time. This option is available only in the impulse </w:t>
      </w:r>
      <w:r>
        <w:rPr>
          <w:color w:val="000000"/>
          <w:lang w:val="en-US"/>
        </w:rPr>
        <w:t>–</w:t>
      </w:r>
      <w:r>
        <w:rPr>
          <w:color w:val="000000"/>
          <w:lang w:val="en-US"/>
        </w:rPr>
        <w:t xml:space="preserve"> response measurement. </w:t>
      </w:r>
      <w:r>
        <w:rPr>
          <w:color w:val="000000"/>
          <w:lang w:val="en-US"/>
        </w:rPr>
        <w:t xml:space="preserve">You can use the key </w:t>
      </w:r>
      <w:r>
        <w:rPr>
          <w:b/>
          <w:bCs/>
          <w:color w:val="000000"/>
          <w:lang w:val="en-US"/>
        </w:rPr>
        <w:t xml:space="preserve">F3 </w:t>
      </w:r>
      <w:r>
        <w:rPr>
          <w:b w:val="false"/>
          <w:bCs w:val="false"/>
          <w:color w:val="000000"/>
          <w:lang w:val="en-US"/>
        </w:rPr>
        <w:t>to trigger this function.</w:t>
      </w:r>
    </w:p>
    <w:p>
      <w:pPr>
        <w:pStyle w:val="Tekstblok"/>
        <w:numPr>
          <w:ilvl w:val="0"/>
          <w:numId w:val="173"/>
        </w:numPr>
        <w:tabs>
          <w:tab w:val="clear" w:pos="709"/>
          <w:tab w:val="left" w:pos="720" w:leader="none"/>
        </w:tabs>
        <w:rPr>
          <w:lang w:val="en-US"/>
        </w:rPr>
      </w:pPr>
      <w:r>
        <w:rPr>
          <w:b/>
          <w:bCs/>
          <w:color w:val="000000"/>
          <w:lang w:val="en-US"/>
        </w:rPr>
        <w:drawing>
          <wp:inline distT="0" distB="0" distL="36195" distR="36195">
            <wp:extent cx="151130" cy="151130"/>
            <wp:effectExtent l="0" t="0" r="0" b="0"/>
            <wp:docPr id="433" name="Bild4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Bild488" descr="" title=""/>
                    <pic:cNvPicPr>
                      <a:picLocks noChangeAspect="1" noChangeArrowheads="1"/>
                    </pic:cNvPicPr>
                  </pic:nvPicPr>
                  <pic:blipFill>
                    <a:blip r:embed="rId448"/>
                    <a:stretch>
                      <a:fillRect/>
                    </a:stretch>
                  </pic:blipFill>
                  <pic:spPr bwMode="auto">
                    <a:xfrm>
                      <a:off x="0" y="0"/>
                      <a:ext cx="151130" cy="151130"/>
                    </a:xfrm>
                    <a:prstGeom prst="rect">
                      <a:avLst/>
                    </a:prstGeom>
                  </pic:spPr>
                </pic:pic>
              </a:graphicData>
            </a:graphic>
          </wp:inline>
        </w:drawing>
      </w:r>
      <w:r>
        <w:rPr>
          <w:b/>
          <w:bCs/>
          <w:color w:val="000000"/>
          <w:lang w:val="en-US"/>
        </w:rPr>
        <w:t>Recall Delay</w:t>
      </w:r>
      <w:r>
        <w:rPr>
          <w:color w:val="000000"/>
          <w:lang w:val="en-US"/>
        </w:rPr>
        <w:t xml:space="preserve"> recalls the delay from one of the time – markers (see page </w:t>
      </w:r>
      <w:r>
        <w:rPr>
          <w:color w:val="000000"/>
          <w:lang w:val="en-US"/>
        </w:rPr>
        <w:fldChar w:fldCharType="begin"/>
      </w:r>
      <w:r>
        <w:rPr>
          <w:color w:val="000000"/>
          <w:lang w:val="en-US"/>
        </w:rPr>
        <w:instrText> PAGEREF __RefHeading__23376_189244930 \h </w:instrText>
      </w:r>
      <w:r>
        <w:rPr>
          <w:color w:val="000000"/>
          <w:lang w:val="en-US"/>
        </w:rPr>
        <w:fldChar w:fldCharType="separate"/>
      </w:r>
      <w:r>
        <w:rPr>
          <w:color w:val="000000"/>
          <w:lang w:val="en-US"/>
        </w:rPr>
        <w:t>306</w:t>
      </w:r>
      <w:r>
        <w:rPr>
          <w:color w:val="000000"/>
          <w:lang w:val="en-US"/>
        </w:rPr>
        <w:fldChar w:fldCharType="end"/>
      </w:r>
      <w:r>
        <w:rPr>
          <w:color w:val="000000"/>
          <w:lang w:val="en-US"/>
        </w:rPr>
        <w:t>).</w:t>
      </w:r>
    </w:p>
    <w:p>
      <w:pPr>
        <w:pStyle w:val="Tekstblok"/>
        <w:numPr>
          <w:ilvl w:val="0"/>
          <w:numId w:val="173"/>
        </w:numPr>
        <w:tabs>
          <w:tab w:val="clear" w:pos="709"/>
          <w:tab w:val="left" w:pos="720" w:leader="none"/>
        </w:tabs>
        <w:rPr>
          <w:lang w:val="en-US"/>
        </w:rPr>
      </w:pPr>
      <w:r>
        <w:rPr>
          <w:color w:val="000000"/>
          <w:lang w:val="en-US"/>
        </w:rPr>
        <w:drawing>
          <wp:inline distT="0" distB="0" distL="0" distR="0">
            <wp:extent cx="151130" cy="151130"/>
            <wp:effectExtent l="0" t="0" r="0" b="0"/>
            <wp:docPr id="434" name="Grafik3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Grafik349" descr="" title=""/>
                    <pic:cNvPicPr>
                      <a:picLocks noChangeAspect="1" noChangeArrowheads="1"/>
                    </pic:cNvPicPr>
                  </pic:nvPicPr>
                  <pic:blipFill>
                    <a:blip r:embed="rId449"/>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Direct (Zero Delay)</w:t>
      </w:r>
      <w:r>
        <w:rPr>
          <w:color w:val="000000"/>
          <w:lang w:val="en-US"/>
        </w:rPr>
        <w:t xml:space="preserve"> reset the current delay to </w:t>
      </w:r>
      <w:r>
        <w:rPr>
          <w:b/>
          <w:bCs/>
          <w:color w:val="000000"/>
          <w:lang w:val="en-US"/>
        </w:rPr>
        <w:t>0</w:t>
      </w:r>
      <w:r>
        <w:rPr>
          <w:color w:val="000000"/>
          <w:lang w:val="en-US"/>
        </w:rPr>
        <w:t xml:space="preserve"> ms.</w:t>
      </w:r>
    </w:p>
    <w:p>
      <w:pPr>
        <w:pStyle w:val="Tekstblok"/>
        <w:numPr>
          <w:ilvl w:val="0"/>
          <w:numId w:val="173"/>
        </w:numPr>
        <w:tabs>
          <w:tab w:val="clear" w:pos="709"/>
          <w:tab w:val="left" w:pos="720" w:leader="none"/>
        </w:tabs>
        <w:rPr>
          <w:lang w:val="en-US"/>
        </w:rPr>
      </w:pPr>
      <w:r>
        <w:rPr>
          <w:b/>
          <w:bCs/>
          <w:color w:val="000000"/>
          <w:lang w:val="en-US"/>
        </w:rPr>
        <w:t>Custom delay setting (coarse)</w:t>
      </w:r>
      <w:r>
        <w:rPr>
          <w:color w:val="000000"/>
          <w:lang w:val="en-US"/>
        </w:rPr>
        <w:t xml:space="preserve"> use the arrows at the left of the delay display to </w:t>
      </w:r>
      <w:r>
        <w:rPr>
          <w:color w:val="000000"/>
          <w:lang w:val="en-US"/>
        </w:rPr>
        <w:t>change</w:t>
      </w:r>
      <w:r>
        <w:rPr>
          <w:color w:val="000000"/>
          <w:lang w:val="en-US"/>
        </w:rPr>
        <w:t xml:space="preserve"> delay in steps of one millisecond. </w:t>
      </w:r>
      <w:r>
        <w:rPr>
          <w:color w:val="000000"/>
          <w:lang w:val="en-US"/>
        </w:rPr>
        <w:t xml:space="preserve">Hold down the </w:t>
      </w:r>
      <w:r>
        <w:rPr>
          <w:b/>
          <w:bCs/>
          <w:i w:val="false"/>
          <w:iCs w:val="false"/>
          <w:color w:val="000000"/>
          <w:lang w:val="en-US"/>
        </w:rPr>
        <w:t>Shift</w:t>
      </w:r>
      <w:r>
        <w:rPr>
          <w:color w:val="000000"/>
          <w:lang w:val="en-US"/>
        </w:rPr>
        <w:t xml:space="preserve"> key to change in steps of 10ms or the </w:t>
      </w:r>
      <w:r>
        <w:rPr>
          <w:b/>
          <w:bCs/>
          <w:i w:val="false"/>
          <w:iCs w:val="false"/>
          <w:color w:val="000000"/>
          <w:lang w:val="en-US"/>
        </w:rPr>
        <w:t>Ctrl</w:t>
      </w:r>
      <w:r>
        <w:rPr>
          <w:color w:val="000000"/>
          <w:lang w:val="en-US"/>
        </w:rPr>
        <w:t xml:space="preserve"> key to change in steps of 50 ms</w:t>
      </w:r>
    </w:p>
    <w:p>
      <w:pPr>
        <w:pStyle w:val="Tekstblok"/>
        <w:numPr>
          <w:ilvl w:val="0"/>
          <w:numId w:val="173"/>
        </w:numPr>
        <w:tabs>
          <w:tab w:val="clear" w:pos="709"/>
          <w:tab w:val="left" w:pos="720" w:leader="none"/>
        </w:tabs>
        <w:rPr/>
      </w:pPr>
      <w:r>
        <w:drawing>
          <wp:anchor behindDoc="0" distT="0" distB="71755" distL="71755" distR="0" simplePos="0" locked="0" layoutInCell="0" allowOverlap="1" relativeHeight="584">
            <wp:simplePos x="0" y="0"/>
            <wp:positionH relativeFrom="column">
              <wp:align>right</wp:align>
            </wp:positionH>
            <wp:positionV relativeFrom="paragraph">
              <wp:posOffset>635</wp:posOffset>
            </wp:positionV>
            <wp:extent cx="2533650" cy="609600"/>
            <wp:effectExtent l="0" t="0" r="0" b="0"/>
            <wp:wrapSquare wrapText="bothSides"/>
            <wp:docPr id="435" name="Grafik1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Grafik191" descr="" title=""/>
                    <pic:cNvPicPr>
                      <a:picLocks noChangeAspect="1" noChangeArrowheads="1"/>
                    </pic:cNvPicPr>
                  </pic:nvPicPr>
                  <pic:blipFill>
                    <a:blip r:embed="rId450"/>
                    <a:stretch>
                      <a:fillRect/>
                    </a:stretch>
                  </pic:blipFill>
                  <pic:spPr bwMode="auto">
                    <a:xfrm>
                      <a:off x="0" y="0"/>
                      <a:ext cx="2533650" cy="609600"/>
                    </a:xfrm>
                    <a:prstGeom prst="rect">
                      <a:avLst/>
                    </a:prstGeom>
                  </pic:spPr>
                </pic:pic>
              </a:graphicData>
            </a:graphic>
          </wp:anchor>
        </w:drawing>
      </w:r>
      <w:r>
        <w:rPr>
          <w:b/>
          <w:bCs/>
          <w:color w:val="000000"/>
          <w:lang w:val="en-US"/>
        </w:rPr>
        <w:t>Delay display</w:t>
      </w:r>
      <w:r>
        <w:rPr>
          <w:color w:val="000000"/>
          <w:lang w:val="en-US"/>
        </w:rPr>
        <w:t xml:space="preserve"> shows the current delay.</w:t>
        <w:br/>
        <w:t xml:space="preserve">To start the delay finder just click on this area. This area contains a popup menu, which is described in the </w:t>
      </w:r>
      <w:r>
        <w:rPr>
          <w:i/>
          <w:iCs/>
          <w:color w:val="000000"/>
          <w:lang w:val="en-US"/>
        </w:rPr>
        <w:t xml:space="preserve">popup menu of the delay display </w:t>
      </w:r>
      <w:r>
        <w:rPr>
          <w:i w:val="false"/>
          <w:iCs w:val="false"/>
          <w:color w:val="000000"/>
          <w:lang w:val="en-US"/>
        </w:rPr>
        <w:t xml:space="preserve">section on the page </w:t>
      </w:r>
      <w:r>
        <w:rPr>
          <w:i w:val="false"/>
          <w:iCs w:val="false"/>
          <w:color w:val="000000"/>
          <w:lang w:val="en-US"/>
        </w:rPr>
        <w:fldChar w:fldCharType="begin"/>
      </w:r>
      <w:r>
        <w:rPr>
          <w:i w:val="false"/>
          <w:iCs w:val="false"/>
          <w:color w:val="000000"/>
          <w:lang w:val="en-US"/>
        </w:rPr>
        <w:instrText> PAGEREF Ref_delayMenuPopUP \h </w:instrText>
      </w:r>
      <w:r>
        <w:rPr>
          <w:i w:val="false"/>
          <w:iCs w:val="false"/>
          <w:color w:val="000000"/>
          <w:lang w:val="en-US"/>
        </w:rPr>
        <w:fldChar w:fldCharType="separate"/>
      </w:r>
      <w:r>
        <w:rPr>
          <w:i w:val="false"/>
          <w:iCs w:val="false"/>
          <w:color w:val="000000"/>
          <w:lang w:val="en-US"/>
        </w:rPr>
        <w:t>166</w:t>
      </w:r>
      <w:r>
        <w:rPr>
          <w:i w:val="false"/>
          <w:iCs w:val="false"/>
          <w:color w:val="000000"/>
          <w:lang w:val="en-US"/>
        </w:rPr>
        <w:fldChar w:fldCharType="end"/>
      </w:r>
      <w:r>
        <w:rPr>
          <w:i w:val="false"/>
          <w:iCs w:val="false"/>
          <w:color w:val="000000"/>
          <w:lang w:val="en-US"/>
        </w:rPr>
        <w:t>.</w:t>
        <w:br/>
        <w:t>If the delay display shows the time difference between the reference-time and the current delay setting, a yellow triangle is shown left of the value.</w:t>
      </w:r>
      <w:r>
        <w:rPr>
          <w:color w:val="000000"/>
          <w:lang w:val="en-US"/>
        </w:rPr>
        <w:t xml:space="preserve"> The value of the reference-time is shown in the hint.</w:t>
      </w:r>
    </w:p>
    <w:p>
      <w:pPr>
        <w:pStyle w:val="Tekstblok"/>
        <w:numPr>
          <w:ilvl w:val="0"/>
          <w:numId w:val="0"/>
        </w:numPr>
        <w:tabs>
          <w:tab w:val="clear" w:pos="709"/>
          <w:tab w:val="left" w:pos="720" w:leader="none"/>
        </w:tabs>
        <w:ind w:start="720" w:hanging="0"/>
        <w:rPr>
          <w:lang w:val="en-US"/>
        </w:rPr>
      </w:pPr>
      <w:r>
        <w:rPr>
          <w:color w:val="000000"/>
          <w:lang w:val="en-US"/>
        </w:rPr>
        <w:t xml:space="preserve">If the </w:t>
      </w:r>
      <w:r>
        <w:rPr>
          <w:b/>
          <w:bCs/>
          <w:i w:val="false"/>
          <w:iCs w:val="false"/>
          <w:color w:val="000000"/>
          <w:lang w:val="en-US"/>
        </w:rPr>
        <w:t>Autoadjust</w:t>
      </w:r>
      <w:r>
        <w:rPr>
          <w:i/>
          <w:iCs/>
          <w:color w:val="000000"/>
          <w:lang w:val="en-US"/>
        </w:rPr>
        <w:t xml:space="preserve"> – </w:t>
      </w:r>
      <w:r>
        <w:rPr>
          <w:b/>
          <w:bCs/>
          <w:i w:val="false"/>
          <w:iCs w:val="false"/>
          <w:color w:val="000000"/>
          <w:lang w:val="en-US"/>
        </w:rPr>
        <w:t>Delay</w:t>
      </w:r>
      <w:r>
        <w:rPr>
          <w:i/>
          <w:iCs/>
          <w:color w:val="000000"/>
          <w:lang w:val="en-US"/>
        </w:rPr>
        <w:t xml:space="preserve"> </w:t>
      </w:r>
      <w:r>
        <w:rPr>
          <w:color w:val="000000"/>
          <w:lang w:val="en-US"/>
        </w:rPr>
        <w:t xml:space="preserve">option is activated in the popup menu, a red square is drawn in the left area. See page </w:t>
      </w:r>
      <w:r>
        <w:rPr>
          <w:color w:val="000000"/>
          <w:lang w:val="en-US"/>
        </w:rPr>
        <w:fldChar w:fldCharType="begin"/>
      </w:r>
      <w:r>
        <w:rPr>
          <w:color w:val="000000"/>
          <w:lang w:val="en-US"/>
        </w:rPr>
        <w:instrText> PAGEREF Ref_AutoDelay \h </w:instrText>
      </w:r>
      <w:r>
        <w:rPr>
          <w:color w:val="000000"/>
          <w:lang w:val="en-US"/>
        </w:rPr>
        <w:fldChar w:fldCharType="separate"/>
      </w:r>
      <w:r>
        <w:rPr>
          <w:color w:val="000000"/>
          <w:lang w:val="en-US"/>
        </w:rPr>
        <w:t>144</w:t>
      </w:r>
      <w:r>
        <w:rPr>
          <w:color w:val="000000"/>
          <w:lang w:val="en-US"/>
        </w:rPr>
        <w:fldChar w:fldCharType="end"/>
      </w:r>
      <w:r>
        <w:rPr>
          <w:color w:val="000000"/>
          <w:lang w:val="en-US"/>
        </w:rPr>
        <w:t xml:space="preserve"> for details about the auto-delay functionality.</w:t>
      </w:r>
    </w:p>
    <w:p>
      <w:pPr>
        <w:pStyle w:val="Tekstblok"/>
        <w:numPr>
          <w:ilvl w:val="0"/>
          <w:numId w:val="173"/>
        </w:numPr>
        <w:tabs>
          <w:tab w:val="clear" w:pos="709"/>
          <w:tab w:val="left" w:pos="720" w:leader="none"/>
        </w:tabs>
        <w:rPr>
          <w:lang w:val="en-US"/>
        </w:rPr>
      </w:pPr>
      <w:r>
        <w:rPr>
          <w:b/>
          <w:bCs/>
          <w:color w:val="000000"/>
          <w:lang w:val="en-US"/>
        </w:rPr>
        <w:t>Custom delay setting (fine)</w:t>
      </w:r>
      <w:r>
        <w:rPr>
          <w:color w:val="000000"/>
          <w:lang w:val="en-US"/>
        </w:rPr>
        <w:t xml:space="preserve"> use the arrows </w:t>
      </w:r>
      <w:r>
        <w:rPr>
          <w:color w:val="000000"/>
          <w:lang w:val="en-US"/>
        </w:rPr>
        <w:t>on</w:t>
      </w:r>
      <w:r>
        <w:rPr>
          <w:color w:val="000000"/>
          <w:lang w:val="en-US"/>
        </w:rPr>
        <w:t xml:space="preserve"> the right of the delay display to </w:t>
      </w:r>
      <w:r>
        <w:rPr>
          <w:color w:val="000000"/>
          <w:lang w:val="en-US"/>
        </w:rPr>
        <w:t>change</w:t>
      </w:r>
      <w:r>
        <w:rPr>
          <w:color w:val="000000"/>
          <w:lang w:val="en-US"/>
        </w:rPr>
        <w:t xml:space="preserve"> the current delay in steps of one sample (</w:t>
      </w:r>
      <w:r>
        <w:rPr>
          <w:color w:val="000000"/>
          <w:lang w:val="en-US"/>
        </w:rPr>
        <w:t xml:space="preserve">approx. </w:t>
      </w:r>
      <w:r>
        <w:rPr>
          <w:color w:val="000000"/>
          <w:lang w:val="en-US"/>
        </w:rPr>
        <w:t xml:space="preserve">21 </w:t>
      </w:r>
      <w:r>
        <w:rPr>
          <w:color w:val="000000"/>
          <w:lang w:val="en-US"/>
        </w:rPr>
        <w:t>u</w:t>
      </w:r>
      <w:r>
        <w:rPr>
          <w:color w:val="000000"/>
          <w:lang w:val="en-US"/>
        </w:rPr>
        <w:t>s).</w:t>
        <w:br/>
      </w:r>
      <w:r>
        <w:rPr>
          <w:color w:val="000000"/>
          <w:lang w:val="en-US"/>
        </w:rPr>
        <w:t xml:space="preserve">Hold down the </w:t>
      </w:r>
      <w:r>
        <w:rPr>
          <w:i/>
          <w:iCs/>
          <w:color w:val="000000"/>
          <w:lang w:val="en-US"/>
        </w:rPr>
        <w:t>Shift</w:t>
      </w:r>
      <w:r>
        <w:rPr>
          <w:color w:val="000000"/>
          <w:lang w:val="en-US"/>
        </w:rPr>
        <w:t xml:space="preserve"> key to change the delay in steps of 250 us.</w:t>
      </w:r>
    </w:p>
    <w:p>
      <w:pPr>
        <w:pStyle w:val="Tekstblok"/>
        <w:numPr>
          <w:ilvl w:val="0"/>
          <w:numId w:val="173"/>
        </w:numPr>
        <w:tabs>
          <w:tab w:val="clear" w:pos="709"/>
          <w:tab w:val="left" w:pos="720" w:leader="none"/>
        </w:tabs>
        <w:rPr>
          <w:lang w:val="en-US"/>
        </w:rPr>
      </w:pPr>
      <w:r>
        <w:rPr>
          <w:b/>
          <w:bCs/>
          <w:color w:val="000000"/>
          <w:lang w:val="en-US"/>
        </w:rPr>
        <w:drawing>
          <wp:inline distT="0" distB="0" distL="36195" distR="36195">
            <wp:extent cx="146050" cy="146050"/>
            <wp:effectExtent l="0" t="0" r="0" b="0"/>
            <wp:docPr id="436" name="Bild4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Bild489" descr="" title=""/>
                    <pic:cNvPicPr>
                      <a:picLocks noChangeAspect="1" noChangeArrowheads="1"/>
                    </pic:cNvPicPr>
                  </pic:nvPicPr>
                  <pic:blipFill>
                    <a:blip r:embed="rId451"/>
                    <a:stretch>
                      <a:fillRect/>
                    </a:stretch>
                  </pic:blipFill>
                  <pic:spPr bwMode="auto">
                    <a:xfrm>
                      <a:off x="0" y="0"/>
                      <a:ext cx="146050" cy="146050"/>
                    </a:xfrm>
                    <a:prstGeom prst="rect">
                      <a:avLst/>
                    </a:prstGeom>
                  </pic:spPr>
                </pic:pic>
              </a:graphicData>
            </a:graphic>
          </wp:inline>
        </w:drawing>
      </w:r>
      <w:r>
        <w:rPr>
          <w:b/>
          <w:bCs/>
          <w:color w:val="000000"/>
          <w:lang w:val="en-US"/>
        </w:rPr>
        <w:t>M</w:t>
      </w:r>
      <w:r>
        <w:rPr>
          <w:b/>
          <w:bCs/>
          <w:color w:val="000000"/>
          <w:lang w:val="en-US"/>
        </w:rPr>
        <w:t>enu</w:t>
      </w:r>
      <w:r>
        <w:rPr>
          <w:color w:val="000000"/>
          <w:lang w:val="en-US"/>
        </w:rPr>
        <w:t xml:space="preserve"> this entry will show the delay popup menu (see page </w:t>
      </w:r>
      <w:r>
        <w:rPr>
          <w:color w:val="000000"/>
          <w:lang w:val="en-US"/>
        </w:rPr>
        <w:fldChar w:fldCharType="begin"/>
      </w:r>
      <w:r>
        <w:rPr>
          <w:color w:val="000000"/>
          <w:lang w:val="en-US"/>
        </w:rPr>
        <w:instrText> PAGEREF __RefHeading__21420_1819804763 \h </w:instrText>
      </w:r>
      <w:r>
        <w:rPr>
          <w:color w:val="000000"/>
          <w:lang w:val="en-US"/>
        </w:rPr>
        <w:fldChar w:fldCharType="separate"/>
      </w:r>
      <w:r>
        <w:rPr>
          <w:color w:val="000000"/>
          <w:lang w:val="en-US"/>
        </w:rPr>
        <w:t>166</w:t>
      </w:r>
      <w:r>
        <w:rPr>
          <w:color w:val="000000"/>
          <w:lang w:val="en-US"/>
        </w:rPr>
        <w:fldChar w:fldCharType="end"/>
      </w:r>
      <w:r>
        <w:rPr>
          <w:color w:val="000000"/>
          <w:lang w:val="en-US"/>
        </w:rPr>
        <w:t>).</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174"/>
        </w:numPr>
        <w:tabs>
          <w:tab w:val="clear" w:pos="709"/>
          <w:tab w:val="left" w:pos="720" w:leader="none"/>
        </w:tabs>
        <w:rPr>
          <w:color w:val="000000"/>
          <w:lang w:val="en-US"/>
        </w:rPr>
      </w:pPr>
      <w:r>
        <w:rPr>
          <w:color w:val="000000"/>
          <w:lang w:val="en-US"/>
        </w:rPr>
        <w:t>Any change of the current delay voids all data and restarts the measurement.</w:t>
      </w:r>
    </w:p>
    <w:p>
      <w:pPr>
        <w:pStyle w:val="Tekstblok"/>
        <w:numPr>
          <w:ilvl w:val="0"/>
          <w:numId w:val="174"/>
        </w:numPr>
        <w:tabs>
          <w:tab w:val="clear" w:pos="709"/>
          <w:tab w:val="left" w:pos="720" w:leader="none"/>
        </w:tabs>
        <w:rPr>
          <w:color w:val="000000"/>
          <w:lang w:val="en-US"/>
        </w:rPr>
      </w:pPr>
      <w:r>
        <w:rPr>
          <w:color w:val="000000"/>
          <w:lang w:val="en-US"/>
        </w:rPr>
        <w:t xml:space="preserve">The delay is used </w:t>
      </w:r>
      <w:r>
        <w:rPr>
          <w:color w:val="000000"/>
          <w:lang w:val="en-US"/>
        </w:rPr>
        <w:t xml:space="preserve">on </w:t>
      </w:r>
      <w:r>
        <w:rPr>
          <w:color w:val="000000"/>
          <w:lang w:val="en-US"/>
        </w:rPr>
        <w:t>the REF input in all measurements.</w:t>
      </w:r>
      <w:r>
        <w:br w:type="page"/>
      </w:r>
    </w:p>
    <w:p>
      <w:pPr>
        <w:pStyle w:val="Kop3"/>
        <w:rPr>
          <w:color w:val="000000"/>
          <w:lang w:val="en-US"/>
        </w:rPr>
      </w:pPr>
      <w:bookmarkStart w:id="318" w:name="__RefHeading__21420_1819804763"/>
      <w:bookmarkStart w:id="319" w:name="Ref_delayMenuPopUP"/>
      <w:bookmarkEnd w:id="318"/>
      <w:bookmarkEnd w:id="319"/>
      <w:r>
        <w:rPr>
          <w:color w:val="000000"/>
          <w:lang w:val="en-US"/>
        </w:rPr>
      </w:r>
      <w:r>
        <w:rPr>
          <w:color w:val="000000"/>
          <w:lang w:val="en-US"/>
        </w:rPr>
        <w:t>The menu of the delay display area</w:t>
      </w:r>
    </w:p>
    <w:p>
      <w:pPr>
        <w:pStyle w:val="Tekstblok"/>
        <w:rPr>
          <w:color w:val="000000"/>
          <w:lang w:val="en-US"/>
        </w:rPr>
      </w:pPr>
      <w:r>
        <w:drawing>
          <wp:anchor behindDoc="0" distT="0" distB="71755" distL="71755" distR="0" simplePos="0" locked="0" layoutInCell="0" allowOverlap="1" relativeHeight="548">
            <wp:simplePos x="0" y="0"/>
            <wp:positionH relativeFrom="column">
              <wp:align>right</wp:align>
            </wp:positionH>
            <wp:positionV relativeFrom="paragraph">
              <wp:posOffset>21590</wp:posOffset>
            </wp:positionV>
            <wp:extent cx="2160270" cy="3862705"/>
            <wp:effectExtent l="0" t="0" r="0" b="0"/>
            <wp:wrapSquare wrapText="bothSides"/>
            <wp:docPr id="437" name="Bild3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Bild385" descr="" title=""/>
                    <pic:cNvPicPr>
                      <a:picLocks noChangeAspect="1" noChangeArrowheads="1"/>
                    </pic:cNvPicPr>
                  </pic:nvPicPr>
                  <pic:blipFill>
                    <a:blip r:embed="rId452"/>
                    <a:stretch>
                      <a:fillRect/>
                    </a:stretch>
                  </pic:blipFill>
                  <pic:spPr bwMode="auto">
                    <a:xfrm>
                      <a:off x="0" y="0"/>
                      <a:ext cx="2160270" cy="3862705"/>
                    </a:xfrm>
                    <a:prstGeom prst="rect">
                      <a:avLst/>
                    </a:prstGeom>
                  </pic:spPr>
                </pic:pic>
              </a:graphicData>
            </a:graphic>
          </wp:anchor>
        </w:drawing>
      </w:r>
      <w:r>
        <w:rPr>
          <w:color w:val="000000"/>
          <w:lang w:val="en-US"/>
        </w:rPr>
        <w:t>This popup menu is assigned to the delay-display area. It contains some settings, which are also contained in the delay menu, and two additional entries at the bottom of the menu.</w:t>
      </w:r>
    </w:p>
    <w:p>
      <w:pPr>
        <w:pStyle w:val="Tekstblok"/>
        <w:numPr>
          <w:ilvl w:val="0"/>
          <w:numId w:val="175"/>
        </w:numPr>
        <w:tabs>
          <w:tab w:val="clear" w:pos="709"/>
          <w:tab w:val="left" w:pos="720" w:leader="none"/>
        </w:tabs>
        <w:rPr/>
      </w:pPr>
      <w:r>
        <w:rPr>
          <w:b/>
          <w:bCs/>
          <w:color w:val="000000"/>
          <w:lang w:val="en-US"/>
        </w:rPr>
        <w:drawing>
          <wp:inline distT="0" distB="0" distL="0" distR="0">
            <wp:extent cx="146050" cy="146050"/>
            <wp:effectExtent l="0" t="0" r="0" b="0"/>
            <wp:docPr id="438" name="Bild4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Bild491" descr="" title=""/>
                    <pic:cNvPicPr>
                      <a:picLocks noChangeAspect="1" noChangeArrowheads="1"/>
                    </pic:cNvPicPr>
                  </pic:nvPicPr>
                  <pic:blipFill>
                    <a:blip r:embed="rId453"/>
                    <a:stretch>
                      <a:fillRect/>
                    </a:stretch>
                  </pic:blipFill>
                  <pic:spPr bwMode="auto">
                    <a:xfrm>
                      <a:off x="0" y="0"/>
                      <a:ext cx="146050" cy="146050"/>
                    </a:xfrm>
                    <a:prstGeom prst="rect">
                      <a:avLst/>
                    </a:prstGeom>
                  </pic:spPr>
                </pic:pic>
              </a:graphicData>
            </a:graphic>
          </wp:inline>
        </w:drawing>
      </w:r>
      <w:r>
        <w:rPr>
          <w:b/>
          <w:bCs/>
          <w:color w:val="000000"/>
          <w:lang w:val="en-US"/>
        </w:rPr>
        <w:t xml:space="preserve">Recall </w:t>
      </w:r>
      <w:r>
        <w:rPr>
          <w:b/>
          <w:bCs/>
          <w:color w:val="000000"/>
          <w:lang w:val="en-US"/>
        </w:rPr>
        <w:t>delay</w:t>
      </w:r>
      <w:r>
        <w:rPr>
          <w:color w:val="000000"/>
          <w:lang w:val="en-US"/>
        </w:rPr>
        <w:t xml:space="preserve"> use the delay assigned to a time – marker (see page </w:t>
      </w:r>
      <w:r>
        <w:rPr>
          <w:color w:val="000000"/>
          <w:lang w:val="en-US"/>
        </w:rPr>
        <w:fldChar w:fldCharType="begin"/>
      </w:r>
      <w:r>
        <w:rPr>
          <w:color w:val="000000"/>
          <w:lang w:val="en-US"/>
        </w:rPr>
        <w:instrText> PAGEREF __RefHeading__23376_189244930 \h </w:instrText>
      </w:r>
      <w:r>
        <w:rPr>
          <w:color w:val="000000"/>
          <w:lang w:val="en-US"/>
        </w:rPr>
        <w:fldChar w:fldCharType="separate"/>
      </w:r>
      <w:r>
        <w:rPr>
          <w:color w:val="000000"/>
          <w:lang w:val="en-US"/>
        </w:rPr>
        <w:t>306</w:t>
      </w:r>
      <w:r>
        <w:rPr>
          <w:color w:val="000000"/>
          <w:lang w:val="en-US"/>
        </w:rPr>
        <w:fldChar w:fldCharType="end"/>
      </w:r>
      <w:r>
        <w:rPr>
          <w:color w:val="000000"/>
          <w:lang w:val="en-US"/>
        </w:rPr>
        <w:t>) as the current delay. Choose the time trace from the sub – menu.</w:t>
      </w:r>
    </w:p>
    <w:p>
      <w:pPr>
        <w:pStyle w:val="Tekstblok"/>
        <w:numPr>
          <w:ilvl w:val="0"/>
          <w:numId w:val="175"/>
        </w:numPr>
        <w:tabs>
          <w:tab w:val="clear" w:pos="709"/>
          <w:tab w:val="left" w:pos="720" w:leader="none"/>
        </w:tabs>
        <w:rPr/>
      </w:pPr>
      <w:r>
        <w:rPr>
          <w:color w:val="000000"/>
          <w:lang w:val="en-US"/>
        </w:rPr>
        <w:drawing>
          <wp:inline distT="0" distB="0" distL="0" distR="0">
            <wp:extent cx="151130" cy="151130"/>
            <wp:effectExtent l="0" t="0" r="0" b="0"/>
            <wp:docPr id="439" name="Grafik2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Grafik275" descr="" title=""/>
                    <pic:cNvPicPr>
                      <a:picLocks noChangeAspect="1" noChangeArrowheads="1"/>
                    </pic:cNvPicPr>
                  </pic:nvPicPr>
                  <pic:blipFill>
                    <a:blip r:embed="rId454"/>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Direct</w:t>
      </w:r>
      <w:r>
        <w:rPr>
          <w:color w:val="000000"/>
          <w:lang w:val="en-US"/>
        </w:rPr>
        <w:t xml:space="preserve"> reset the current delay to 0 ms.</w:t>
      </w:r>
    </w:p>
    <w:p>
      <w:pPr>
        <w:pStyle w:val="Tekstblok"/>
        <w:numPr>
          <w:ilvl w:val="0"/>
          <w:numId w:val="175"/>
        </w:numPr>
        <w:tabs>
          <w:tab w:val="clear" w:pos="709"/>
          <w:tab w:val="left" w:pos="720" w:leader="none"/>
        </w:tabs>
        <w:rPr>
          <w:lang w:val="en-US"/>
        </w:rPr>
      </w:pPr>
      <w:r>
        <w:rPr>
          <w:b/>
          <w:bCs/>
          <w:color w:val="000000"/>
          <w:lang w:val="en-US"/>
        </w:rPr>
        <w:t>Copy Delay from Trace</w:t>
      </w:r>
      <w:r>
        <w:rPr>
          <w:color w:val="000000"/>
          <w:lang w:val="en-US"/>
        </w:rPr>
        <w:t xml:space="preserve"> use this entry to set the delay used during the measurement of a stored trace as the current delay.</w:t>
      </w:r>
    </w:p>
    <w:p>
      <w:pPr>
        <w:pStyle w:val="Tekstblok"/>
        <w:numPr>
          <w:ilvl w:val="0"/>
          <w:numId w:val="175"/>
        </w:numPr>
        <w:tabs>
          <w:tab w:val="clear" w:pos="709"/>
          <w:tab w:val="left" w:pos="720" w:leader="none"/>
        </w:tabs>
        <w:rPr>
          <w:b/>
          <w:b/>
          <w:bCs/>
          <w:lang w:val="en-US"/>
        </w:rPr>
      </w:pPr>
      <w:r>
        <w:rPr>
          <w:b/>
          <w:bCs/>
          <w:color w:val="000000"/>
          <w:lang w:val="en-US"/>
        </w:rPr>
        <w:t xml:space="preserve">Use Reference Time as new Delay </w:t>
      </w:r>
      <w:r>
        <w:rPr>
          <w:b w:val="false"/>
          <w:bCs w:val="false"/>
          <w:color w:val="000000"/>
          <w:lang w:val="en-US"/>
        </w:rPr>
        <w:t>this function applies the reference – delay setting as current delay.</w:t>
      </w:r>
    </w:p>
    <w:p>
      <w:pPr>
        <w:pStyle w:val="Tekstblok"/>
        <w:numPr>
          <w:ilvl w:val="0"/>
          <w:numId w:val="175"/>
        </w:numPr>
        <w:tabs>
          <w:tab w:val="clear" w:pos="709"/>
          <w:tab w:val="left" w:pos="720" w:leader="none"/>
        </w:tabs>
        <w:rPr>
          <w:b/>
          <w:b/>
          <w:bCs/>
          <w:lang w:val="en-US"/>
        </w:rPr>
      </w:pPr>
      <w:r>
        <w:rPr>
          <w:b/>
          <w:bCs/>
          <w:i w:val="false"/>
          <w:iCs w:val="false"/>
          <w:color w:val="000000"/>
          <w:lang w:val="en-US"/>
        </w:rPr>
        <w:t>Delay Matrix</w:t>
      </w:r>
      <w:r>
        <w:rPr>
          <w:b w:val="false"/>
          <w:bCs w:val="false"/>
          <w:i w:val="false"/>
          <w:iCs w:val="false"/>
          <w:color w:val="000000"/>
          <w:lang w:val="en-US"/>
        </w:rPr>
        <w:t xml:space="preserve"> use this entry to invoke the delay – matrix (see page </w:t>
      </w:r>
      <w:r>
        <w:rPr>
          <w:b w:val="false"/>
          <w:bCs w:val="false"/>
          <w:i w:val="false"/>
          <w:iCs w:val="false"/>
          <w:color w:val="000000"/>
          <w:lang w:val="en-US"/>
        </w:rPr>
        <w:fldChar w:fldCharType="begin"/>
      </w:r>
      <w:r>
        <w:rPr>
          <w:i w:val="false"/>
          <w:b w:val="false"/>
          <w:iCs w:val="false"/>
          <w:bCs w:val="false"/>
          <w:color w:val="000000"/>
          <w:lang w:val="en-US"/>
        </w:rPr>
        <w:instrText> PAGEREF __RefHeading__21678_189244930 \h </w:instrText>
      </w:r>
      <w:r>
        <w:rPr>
          <w:i w:val="false"/>
          <w:b w:val="false"/>
          <w:iCs w:val="false"/>
          <w:bCs w:val="false"/>
          <w:color w:val="000000"/>
          <w:lang w:val="en-US"/>
        </w:rPr>
        <w:fldChar w:fldCharType="separate"/>
      </w:r>
      <w:r>
        <w:rPr>
          <w:i w:val="false"/>
          <w:b w:val="false"/>
          <w:iCs w:val="false"/>
          <w:bCs w:val="false"/>
          <w:color w:val="000000"/>
          <w:lang w:val="en-US"/>
        </w:rPr>
        <w:t>46</w:t>
      </w:r>
      <w:r>
        <w:rPr>
          <w:i w:val="false"/>
          <w:b w:val="false"/>
          <w:iCs w:val="false"/>
          <w:bCs w:val="false"/>
          <w:color w:val="000000"/>
          <w:lang w:val="en-US"/>
        </w:rPr>
        <w:fldChar w:fldCharType="end"/>
      </w:r>
      <w:r>
        <w:rPr>
          <w:b w:val="false"/>
          <w:bCs w:val="false"/>
          <w:i w:val="false"/>
          <w:iCs w:val="false"/>
          <w:color w:val="000000"/>
          <w:lang w:val="en-US"/>
        </w:rPr>
        <w:t xml:space="preserve"> for details).</w:t>
      </w:r>
    </w:p>
    <w:p>
      <w:pPr>
        <w:pStyle w:val="Tekstblok"/>
        <w:numPr>
          <w:ilvl w:val="0"/>
          <w:numId w:val="175"/>
        </w:numPr>
        <w:tabs>
          <w:tab w:val="clear" w:pos="709"/>
          <w:tab w:val="left" w:pos="720" w:leader="none"/>
        </w:tabs>
        <w:rPr>
          <w:lang w:val="en-US"/>
        </w:rPr>
      </w:pPr>
      <w:r>
        <w:rPr>
          <w:b/>
          <w:bCs/>
          <w:i w:val="false"/>
          <w:iCs w:val="false"/>
          <w:color w:val="000000"/>
          <w:lang w:val="en-US"/>
        </w:rPr>
        <w:drawing>
          <wp:inline distT="0" distB="0" distL="36195" distR="36195">
            <wp:extent cx="146050" cy="146050"/>
            <wp:effectExtent l="0" t="0" r="0" b="0"/>
            <wp:docPr id="440" name="Bild4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Bild490" descr="" title=""/>
                    <pic:cNvPicPr>
                      <a:picLocks noChangeAspect="1" noChangeArrowheads="1"/>
                    </pic:cNvPicPr>
                  </pic:nvPicPr>
                  <pic:blipFill>
                    <a:blip r:embed="rId455"/>
                    <a:stretch>
                      <a:fillRect/>
                    </a:stretch>
                  </pic:blipFill>
                  <pic:spPr bwMode="auto">
                    <a:xfrm>
                      <a:off x="0" y="0"/>
                      <a:ext cx="146050" cy="146050"/>
                    </a:xfrm>
                    <a:prstGeom prst="rect">
                      <a:avLst/>
                    </a:prstGeom>
                  </pic:spPr>
                </pic:pic>
              </a:graphicData>
            </a:graphic>
          </wp:inline>
        </w:drawing>
      </w:r>
      <w:r>
        <w:rPr>
          <w:b/>
          <w:bCs/>
          <w:i w:val="false"/>
          <w:iCs w:val="false"/>
          <w:color w:val="000000"/>
          <w:lang w:val="en-US"/>
        </w:rPr>
        <w:t>Store current Delay</w:t>
      </w:r>
      <w:r>
        <w:rPr>
          <w:b w:val="false"/>
          <w:bCs w:val="false"/>
          <w:i w:val="false"/>
          <w:iCs w:val="false"/>
          <w:color w:val="000000"/>
          <w:lang w:val="en-US"/>
        </w:rPr>
        <w:t xml:space="preserve"> use this entry to assign the current delay value to a time – marker (see page </w:t>
      </w:r>
      <w:r>
        <w:rPr>
          <w:b w:val="false"/>
          <w:bCs w:val="false"/>
          <w:i w:val="false"/>
          <w:iCs w:val="false"/>
          <w:color w:val="000000"/>
          <w:lang w:val="en-US"/>
        </w:rPr>
        <w:fldChar w:fldCharType="begin"/>
      </w:r>
      <w:r>
        <w:rPr>
          <w:i w:val="false"/>
          <w:b w:val="false"/>
          <w:iCs w:val="false"/>
          <w:bCs w:val="false"/>
          <w:color w:val="000000"/>
          <w:lang w:val="en-US"/>
        </w:rPr>
        <w:instrText> PAGEREF __RefHeading__23376_189244930 \h </w:instrText>
      </w:r>
      <w:r>
        <w:rPr>
          <w:i w:val="false"/>
          <w:b w:val="false"/>
          <w:iCs w:val="false"/>
          <w:bCs w:val="false"/>
          <w:color w:val="000000"/>
          <w:lang w:val="en-US"/>
        </w:rPr>
        <w:fldChar w:fldCharType="separate"/>
      </w:r>
      <w:r>
        <w:rPr>
          <w:i w:val="false"/>
          <w:b w:val="false"/>
          <w:iCs w:val="false"/>
          <w:bCs w:val="false"/>
          <w:color w:val="000000"/>
          <w:lang w:val="en-US"/>
        </w:rPr>
        <w:t>306</w:t>
      </w:r>
      <w:r>
        <w:rPr>
          <w:i w:val="false"/>
          <w:b w:val="false"/>
          <w:iCs w:val="false"/>
          <w:bCs w:val="false"/>
          <w:color w:val="000000"/>
          <w:lang w:val="en-US"/>
        </w:rPr>
        <w:fldChar w:fldCharType="end"/>
      </w:r>
      <w:r>
        <w:rPr>
          <w:b w:val="false"/>
          <w:bCs w:val="false"/>
          <w:i w:val="false"/>
          <w:iCs w:val="false"/>
          <w:color w:val="000000"/>
          <w:lang w:val="en-US"/>
        </w:rPr>
        <w:t xml:space="preserve">). </w:t>
      </w:r>
      <w:r>
        <w:rPr>
          <w:b w:val="false"/>
          <w:bCs w:val="false"/>
          <w:i w:val="false"/>
          <w:iCs w:val="false"/>
          <w:color w:val="000000"/>
          <w:lang w:val="en-US"/>
        </w:rPr>
        <w:t>The sub – menu contains some global settings and functions for the management of the time – markers.</w:t>
      </w:r>
    </w:p>
    <w:p>
      <w:pPr>
        <w:pStyle w:val="Tekstblok"/>
        <w:numPr>
          <w:ilvl w:val="0"/>
          <w:numId w:val="175"/>
        </w:numPr>
        <w:tabs>
          <w:tab w:val="clear" w:pos="709"/>
          <w:tab w:val="left" w:pos="720" w:leader="none"/>
        </w:tabs>
        <w:rPr>
          <w:lang w:val="en-US"/>
        </w:rPr>
      </w:pPr>
      <w:r>
        <w:rPr>
          <w:color w:val="000000"/>
          <w:lang w:val="en-US"/>
        </w:rPr>
        <w:drawing>
          <wp:inline distT="0" distB="0" distL="0" distR="0">
            <wp:extent cx="151130" cy="151130"/>
            <wp:effectExtent l="0" t="0" r="0" b="0"/>
            <wp:docPr id="441" name="Grafik1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Grafik194" descr="" title=""/>
                    <pic:cNvPicPr>
                      <a:picLocks noChangeAspect="1" noChangeArrowheads="1"/>
                    </pic:cNvPicPr>
                  </pic:nvPicPr>
                  <pic:blipFill>
                    <a:blip r:embed="rId456"/>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Delay Finder</w:t>
      </w:r>
      <w:r>
        <w:rPr>
          <w:color w:val="000000"/>
          <w:lang w:val="en-US"/>
        </w:rPr>
        <w:t xml:space="preserve"> </w:t>
      </w:r>
      <w:r>
        <w:rPr>
          <w:color w:val="000000"/>
          <w:lang w:val="en-US"/>
        </w:rPr>
        <w:t>i</w:t>
      </w:r>
      <w:r>
        <w:rPr>
          <w:color w:val="000000"/>
          <w:lang w:val="en-US"/>
        </w:rPr>
        <w:t>nvoke</w:t>
      </w:r>
      <w:r>
        <w:rPr>
          <w:color w:val="000000"/>
          <w:lang w:val="en-US"/>
        </w:rPr>
        <w:t>s</w:t>
      </w:r>
      <w:r>
        <w:rPr>
          <w:color w:val="000000"/>
          <w:lang w:val="en-US"/>
        </w:rPr>
        <w:t xml:space="preserve"> the </w:t>
      </w:r>
      <w:r>
        <w:rPr>
          <w:color w:val="000000"/>
          <w:lang w:val="en-US"/>
        </w:rPr>
        <w:t>D</w:t>
      </w:r>
      <w:r>
        <w:rPr>
          <w:color w:val="000000"/>
          <w:lang w:val="en-US"/>
        </w:rPr>
        <w:t xml:space="preserve">elay </w:t>
      </w:r>
      <w:r>
        <w:rPr>
          <w:color w:val="000000"/>
          <w:lang w:val="en-US"/>
        </w:rPr>
        <w:t>– F</w:t>
      </w:r>
      <w:r>
        <w:rPr>
          <w:color w:val="000000"/>
          <w:lang w:val="en-US"/>
        </w:rPr>
        <w:t xml:space="preserve">inder. See </w:t>
      </w:r>
      <w:r>
        <w:rPr>
          <w:color w:val="000000"/>
          <w:lang w:val="en-US"/>
        </w:rPr>
        <w:t xml:space="preserve">page </w:t>
      </w:r>
      <w:r>
        <w:rPr>
          <w:color w:val="000000"/>
          <w:lang w:val="en-US"/>
        </w:rPr>
        <w:fldChar w:fldCharType="begin"/>
      </w:r>
      <w:r>
        <w:rPr>
          <w:color w:val="000000"/>
          <w:lang w:val="en-US"/>
        </w:rPr>
        <w:instrText> PAGEREF __RefHeading__22960_516930338 \h </w:instrText>
      </w:r>
      <w:r>
        <w:rPr>
          <w:color w:val="000000"/>
          <w:lang w:val="en-US"/>
        </w:rPr>
        <w:fldChar w:fldCharType="separate"/>
      </w:r>
      <w:r>
        <w:rPr>
          <w:color w:val="000000"/>
          <w:lang w:val="en-US"/>
        </w:rPr>
        <w:t>135</w:t>
      </w:r>
      <w:r>
        <w:rPr>
          <w:color w:val="000000"/>
          <w:lang w:val="en-US"/>
        </w:rPr>
        <w:fldChar w:fldCharType="end"/>
      </w:r>
      <w:r>
        <w:rPr>
          <w:color w:val="000000"/>
          <w:lang w:val="en-US"/>
        </w:rPr>
        <w:t xml:space="preserve"> f</w:t>
      </w:r>
      <w:r>
        <w:rPr>
          <w:color w:val="000000"/>
          <w:lang w:val="en-US"/>
        </w:rPr>
        <w:t>or details.</w:t>
      </w:r>
    </w:p>
    <w:p>
      <w:pPr>
        <w:pStyle w:val="Tekstblok"/>
        <w:numPr>
          <w:ilvl w:val="0"/>
          <w:numId w:val="175"/>
        </w:numPr>
        <w:tabs>
          <w:tab w:val="clear" w:pos="709"/>
          <w:tab w:val="left" w:pos="720" w:leader="none"/>
        </w:tabs>
        <w:rPr>
          <w:lang w:val="en-US"/>
        </w:rPr>
      </w:pPr>
      <w:r>
        <w:rPr>
          <w:b/>
          <w:bCs/>
          <w:color w:val="000000"/>
          <w:lang w:val="en-US"/>
        </w:rPr>
        <w:drawing>
          <wp:inline distT="0" distB="0" distL="0" distR="0">
            <wp:extent cx="152400" cy="152400"/>
            <wp:effectExtent l="0" t="0" r="0" b="0"/>
            <wp:docPr id="442" name="Bild1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Bild188" descr="" title=""/>
                    <pic:cNvPicPr>
                      <a:picLocks noChangeAspect="1" noChangeArrowheads="1"/>
                    </pic:cNvPicPr>
                  </pic:nvPicPr>
                  <pic:blipFill>
                    <a:blip r:embed="rId457"/>
                    <a:stretch>
                      <a:fillRect/>
                    </a:stretch>
                  </pic:blipFill>
                  <pic:spPr bwMode="auto">
                    <a:xfrm>
                      <a:off x="0" y="0"/>
                      <a:ext cx="152400" cy="152400"/>
                    </a:xfrm>
                    <a:prstGeom prst="rect">
                      <a:avLst/>
                    </a:prstGeom>
                  </pic:spPr>
                </pic:pic>
              </a:graphicData>
            </a:graphic>
          </wp:inline>
        </w:drawing>
      </w:r>
      <w:r>
        <w:rPr>
          <w:b/>
          <w:bCs/>
          <w:color w:val="000000"/>
          <w:lang w:val="en-US"/>
        </w:rPr>
        <w:t>Low-Frequency Delay-Finder</w:t>
      </w:r>
      <w:r>
        <w:rPr>
          <w:color w:val="000000"/>
          <w:lang w:val="en-US"/>
        </w:rPr>
        <w:t xml:space="preserve"> </w:t>
      </w:r>
      <w:r>
        <w:rPr>
          <w:color w:val="000000"/>
          <w:lang w:val="en-US"/>
        </w:rPr>
        <w:t>i</w:t>
      </w:r>
      <w:r>
        <w:rPr>
          <w:color w:val="000000"/>
          <w:lang w:val="en-US"/>
        </w:rPr>
        <w:t xml:space="preserve">nvokes the </w:t>
      </w:r>
      <w:r>
        <w:rPr>
          <w:i/>
          <w:iCs/>
          <w:color w:val="000000"/>
          <w:lang w:val="en-US"/>
        </w:rPr>
        <w:t>Low-Frequency Delay-Finder</w:t>
      </w:r>
      <w:r>
        <w:rPr>
          <w:i w:val="false"/>
          <w:iCs w:val="false"/>
          <w:color w:val="000000"/>
          <w:lang w:val="en-US"/>
        </w:rPr>
        <w:t xml:space="preserve"> </w:t>
      </w:r>
      <w:r>
        <w:rPr>
          <w:i w:val="false"/>
          <w:iCs w:val="false"/>
          <w:color w:val="000000"/>
          <w:lang w:val="en-US"/>
        </w:rPr>
        <w:t xml:space="preserve">(See </w:t>
      </w:r>
      <w:r>
        <w:rPr>
          <w:i w:val="false"/>
          <w:iCs w:val="false"/>
          <w:color w:val="000000"/>
          <w:lang w:val="en-US"/>
        </w:rPr>
        <w:t xml:space="preserve">page </w:t>
      </w:r>
      <w:r>
        <w:rPr>
          <w:i w:val="false"/>
          <w:iCs w:val="false"/>
          <w:color w:val="000000"/>
          <w:lang w:val="en-US"/>
        </w:rPr>
        <w:fldChar w:fldCharType="begin"/>
      </w:r>
      <w:r>
        <w:rPr>
          <w:i w:val="false"/>
          <w:iCs w:val="false"/>
          <w:color w:val="000000"/>
          <w:lang w:val="en-US"/>
        </w:rPr>
        <w:instrText> PAGEREF Ref_LDF \h </w:instrText>
      </w:r>
      <w:r>
        <w:rPr>
          <w:i w:val="false"/>
          <w:iCs w:val="false"/>
          <w:color w:val="000000"/>
          <w:lang w:val="en-US"/>
        </w:rPr>
        <w:fldChar w:fldCharType="separate"/>
      </w:r>
      <w:r>
        <w:rPr>
          <w:i w:val="false"/>
          <w:iCs w:val="false"/>
          <w:color w:val="000000"/>
          <w:lang w:val="en-US"/>
        </w:rPr>
        <w:t>142</w:t>
      </w:r>
      <w:r>
        <w:rPr>
          <w:i w:val="false"/>
          <w:iCs w:val="false"/>
          <w:color w:val="000000"/>
          <w:lang w:val="en-US"/>
        </w:rPr>
        <w:fldChar w:fldCharType="end"/>
      </w:r>
      <w:r>
        <w:rPr>
          <w:i w:val="false"/>
          <w:iCs w:val="false"/>
          <w:color w:val="000000"/>
          <w:lang w:val="en-US"/>
        </w:rPr>
        <w:t>)</w:t>
      </w:r>
      <w:r>
        <w:rPr>
          <w:i w:val="false"/>
          <w:iCs w:val="false"/>
          <w:color w:val="000000"/>
          <w:lang w:val="en-US"/>
        </w:rPr>
        <w:t>.</w:t>
      </w:r>
      <w:r>
        <w:br w:type="page"/>
      </w:r>
    </w:p>
    <w:p>
      <w:pPr>
        <w:pStyle w:val="Tekstblok"/>
        <w:numPr>
          <w:ilvl w:val="0"/>
          <w:numId w:val="175"/>
        </w:numPr>
        <w:tabs>
          <w:tab w:val="clear" w:pos="709"/>
          <w:tab w:val="left" w:pos="720" w:leader="none"/>
        </w:tabs>
        <w:rPr>
          <w:lang w:val="en-US"/>
        </w:rPr>
      </w:pPr>
      <w:r>
        <w:rPr>
          <w:b/>
          <w:bCs/>
          <w:i w:val="false"/>
          <w:iCs w:val="false"/>
          <w:color w:val="000000"/>
          <w:lang w:val="en-US"/>
        </w:rPr>
        <w:t xml:space="preserve">Adjust Delay, Autoadjust Delay, Show Warning when Delay changes, Allow Jitter: </w:t>
      </w:r>
      <w:r>
        <w:rPr>
          <w:b w:val="false"/>
          <w:bCs w:val="false"/>
          <w:i w:val="false"/>
          <w:iCs w:val="false"/>
          <w:color w:val="000000"/>
          <w:lang w:val="en-US"/>
        </w:rPr>
        <w:t xml:space="preserve">This entries refer to the </w:t>
      </w:r>
      <w:r>
        <w:rPr>
          <w:b w:val="false"/>
          <w:bCs w:val="false"/>
          <w:i/>
          <w:iCs/>
          <w:color w:val="000000"/>
          <w:lang w:val="en-US"/>
        </w:rPr>
        <w:t>auto –</w:t>
      </w:r>
      <w:r>
        <w:rPr>
          <w:b w:val="false"/>
          <w:bCs w:val="false"/>
          <w:i/>
          <w:iCs/>
          <w:color w:val="000000"/>
          <w:lang w:val="en-US"/>
        </w:rPr>
        <w:t xml:space="preserve"> </w:t>
      </w:r>
      <w:r>
        <w:rPr>
          <w:b w:val="false"/>
          <w:bCs w:val="false"/>
          <w:i/>
          <w:iCs/>
          <w:color w:val="000000"/>
          <w:lang w:val="en-US"/>
        </w:rPr>
        <w:t>delay</w:t>
      </w:r>
      <w:r>
        <w:rPr>
          <w:b w:val="false"/>
          <w:bCs w:val="false"/>
          <w:i w:val="false"/>
          <w:iCs w:val="false"/>
          <w:color w:val="000000"/>
          <w:lang w:val="en-US"/>
        </w:rPr>
        <w:t xml:space="preserve"> functionality. </w:t>
      </w:r>
      <w:r>
        <w:rPr>
          <w:b w:val="false"/>
          <w:bCs w:val="false"/>
          <w:i w:val="false"/>
          <w:iCs w:val="false"/>
          <w:color w:val="000000"/>
          <w:lang w:val="en-US"/>
        </w:rPr>
        <w:t xml:space="preserve">More information can be found in the </w:t>
      </w:r>
      <w:r>
        <w:rPr>
          <w:b w:val="false"/>
          <w:bCs w:val="false"/>
          <w:i/>
          <w:iCs/>
          <w:color w:val="000000"/>
          <w:lang w:val="en-US"/>
        </w:rPr>
        <w:t>Auto –</w:t>
      </w:r>
      <w:r>
        <w:rPr>
          <w:b w:val="false"/>
          <w:bCs w:val="false"/>
          <w:i/>
          <w:iCs/>
          <w:color w:val="000000"/>
          <w:lang w:val="en-US"/>
        </w:rPr>
        <w:t xml:space="preserve"> </w:t>
      </w:r>
      <w:r>
        <w:rPr>
          <w:b w:val="false"/>
          <w:bCs w:val="false"/>
          <w:i/>
          <w:iCs/>
          <w:color w:val="000000"/>
          <w:lang w:val="en-US"/>
        </w:rPr>
        <w:t>Delay</w:t>
      </w:r>
      <w:r>
        <w:rPr>
          <w:b w:val="false"/>
          <w:bCs w:val="false"/>
          <w:i w:val="false"/>
          <w:iCs w:val="false"/>
          <w:color w:val="000000"/>
          <w:lang w:val="en-US"/>
        </w:rPr>
        <w:t xml:space="preserve"> section of this document, starting on page </w:t>
      </w:r>
      <w:r>
        <w:rPr>
          <w:b w:val="false"/>
          <w:bCs w:val="false"/>
          <w:i w:val="false"/>
          <w:iCs w:val="false"/>
          <w:color w:val="000000"/>
          <w:lang w:val="en-US"/>
        </w:rPr>
        <w:fldChar w:fldCharType="begin"/>
      </w:r>
      <w:r>
        <w:rPr>
          <w:i w:val="false"/>
          <w:b w:val="false"/>
          <w:iCs w:val="false"/>
          <w:bCs w:val="false"/>
          <w:color w:val="000000"/>
          <w:lang w:val="en-US"/>
        </w:rPr>
        <w:instrText> PAGEREF Ref_AutoDelay \h </w:instrText>
      </w:r>
      <w:r>
        <w:rPr>
          <w:i w:val="false"/>
          <w:b w:val="false"/>
          <w:iCs w:val="false"/>
          <w:bCs w:val="false"/>
          <w:color w:val="000000"/>
          <w:lang w:val="en-US"/>
        </w:rPr>
        <w:fldChar w:fldCharType="separate"/>
      </w:r>
      <w:r>
        <w:rPr>
          <w:i w:val="false"/>
          <w:b w:val="false"/>
          <w:iCs w:val="false"/>
          <w:bCs w:val="false"/>
          <w:color w:val="000000"/>
          <w:lang w:val="en-US"/>
        </w:rPr>
        <w:t>144</w:t>
      </w:r>
      <w:r>
        <w:rPr>
          <w:i w:val="false"/>
          <w:b w:val="false"/>
          <w:iCs w:val="false"/>
          <w:bCs w:val="false"/>
          <w:color w:val="000000"/>
          <w:lang w:val="en-US"/>
        </w:rPr>
        <w:fldChar w:fldCharType="end"/>
      </w:r>
      <w:r>
        <w:rPr>
          <w:b w:val="false"/>
          <w:bCs w:val="false"/>
          <w:i w:val="false"/>
          <w:iCs w:val="false"/>
          <w:color w:val="000000"/>
          <w:lang w:val="en-US"/>
        </w:rPr>
        <w:t xml:space="preserve">. </w:t>
      </w:r>
      <w:r>
        <w:rPr>
          <w:b w:val="false"/>
          <w:bCs w:val="false"/>
          <w:i w:val="false"/>
          <w:iCs w:val="false"/>
          <w:color w:val="000000"/>
          <w:lang w:val="en-US"/>
        </w:rPr>
        <w:t>You can access th</w:t>
      </w:r>
      <w:r>
        <w:rPr>
          <w:b w:val="false"/>
          <w:bCs w:val="false"/>
          <w:i w:val="false"/>
          <w:iCs w:val="false"/>
          <w:color w:val="000000"/>
          <w:lang w:val="en-US"/>
        </w:rPr>
        <w:t>ese</w:t>
      </w:r>
      <w:r>
        <w:rPr>
          <w:b w:val="false"/>
          <w:bCs w:val="false"/>
          <w:i w:val="false"/>
          <w:iCs w:val="false"/>
          <w:color w:val="000000"/>
          <w:lang w:val="en-US"/>
        </w:rPr>
        <w:t xml:space="preserve"> entries only if the </w:t>
      </w:r>
      <w:r>
        <w:rPr>
          <w:b w:val="false"/>
          <w:bCs w:val="false"/>
          <w:i/>
          <w:iCs/>
          <w:color w:val="000000"/>
          <w:lang w:val="en-US"/>
        </w:rPr>
        <w:t>Auto – Delay</w:t>
      </w:r>
      <w:r>
        <w:rPr>
          <w:b w:val="false"/>
          <w:bCs w:val="false"/>
          <w:i w:val="false"/>
          <w:iCs w:val="false"/>
          <w:color w:val="000000"/>
          <w:lang w:val="en-US"/>
        </w:rPr>
        <w:t xml:space="preserve"> feature is enabled in </w:t>
      </w:r>
      <w:r>
        <w:rPr>
          <w:b w:val="false"/>
          <w:bCs w:val="false"/>
          <w:i/>
          <w:iCs/>
          <w:color w:val="000000"/>
          <w:lang w:val="en-US"/>
        </w:rPr>
        <w:t>Setup → Measurement</w:t>
      </w:r>
      <w:r>
        <w:rPr>
          <w:b/>
          <w:bCs/>
          <w:i w:val="false"/>
          <w:iCs w:val="false"/>
          <w:color w:val="000000"/>
          <w:lang w:val="en-US"/>
        </w:rPr>
        <w:t xml:space="preserve"> </w:t>
      </w:r>
      <w:r>
        <w:rPr>
          <w:b w:val="false"/>
          <w:bCs w:val="false"/>
          <w:i w:val="false"/>
          <w:iCs w:val="false"/>
          <w:color w:val="000000"/>
          <w:lang w:val="en-US"/>
        </w:rPr>
        <w:t xml:space="preserve">(see page </w:t>
      </w:r>
      <w:r>
        <w:rPr>
          <w:b w:val="false"/>
          <w:bCs w:val="false"/>
          <w:i w:val="false"/>
          <w:iCs w:val="false"/>
          <w:color w:val="000000"/>
          <w:lang w:val="en-US"/>
        </w:rPr>
        <w:fldChar w:fldCharType="begin"/>
      </w:r>
      <w:r>
        <w:rPr>
          <w:i w:val="false"/>
          <w:b w:val="false"/>
          <w:iCs w:val="false"/>
          <w:bCs w:val="false"/>
          <w:color w:val="000000"/>
          <w:lang w:val="en-US"/>
        </w:rPr>
        <w:instrText> PAGEREF __RefHeading__26598_7977939 \h </w:instrText>
      </w:r>
      <w:r>
        <w:rPr>
          <w:i w:val="false"/>
          <w:b w:val="false"/>
          <w:iCs w:val="false"/>
          <w:bCs w:val="false"/>
          <w:color w:val="000000"/>
          <w:lang w:val="en-US"/>
        </w:rPr>
        <w:fldChar w:fldCharType="separate"/>
      </w:r>
      <w:r>
        <w:rPr>
          <w:i w:val="false"/>
          <w:b w:val="false"/>
          <w:iCs w:val="false"/>
          <w:bCs w:val="false"/>
          <w:color w:val="000000"/>
          <w:lang w:val="en-US"/>
        </w:rPr>
        <w:t>200</w:t>
      </w:r>
      <w:r>
        <w:rPr>
          <w:i w:val="false"/>
          <w:b w:val="false"/>
          <w:iCs w:val="false"/>
          <w:bCs w:val="false"/>
          <w:color w:val="000000"/>
          <w:lang w:val="en-US"/>
        </w:rPr>
        <w:fldChar w:fldCharType="end"/>
      </w:r>
      <w:r>
        <w:rPr>
          <w:b w:val="false"/>
          <w:bCs w:val="false"/>
          <w:i w:val="false"/>
          <w:iCs w:val="false"/>
          <w:color w:val="000000"/>
          <w:lang w:val="en-US"/>
        </w:rPr>
        <w:t>)</w:t>
      </w:r>
    </w:p>
    <w:p>
      <w:pPr>
        <w:pStyle w:val="Tekstblok"/>
        <w:numPr>
          <w:ilvl w:val="0"/>
          <w:numId w:val="175"/>
        </w:numPr>
        <w:tabs>
          <w:tab w:val="clear" w:pos="709"/>
          <w:tab w:val="left" w:pos="720" w:leader="none"/>
        </w:tabs>
        <w:rPr>
          <w:lang w:val="en-US"/>
        </w:rPr>
      </w:pPr>
      <w:r>
        <w:rPr>
          <w:b/>
          <w:bCs/>
          <w:color w:val="000000"/>
          <w:lang w:val="en-US"/>
        </w:rPr>
        <w:t>Save as D</w:t>
      </w:r>
      <w:r>
        <w:rPr>
          <w:b/>
          <w:bCs/>
          <w:color w:val="000000"/>
          <w:lang w:val="en-US"/>
        </w:rPr>
        <w:t>irect –</w:t>
      </w:r>
      <w:r>
        <w:rPr>
          <w:b/>
          <w:bCs/>
          <w:color w:val="000000"/>
          <w:lang w:val="en-US"/>
        </w:rPr>
        <w:t xml:space="preserve"> R</w:t>
      </w:r>
      <w:r>
        <w:rPr>
          <w:b/>
          <w:bCs/>
          <w:color w:val="000000"/>
          <w:lang w:val="en-US"/>
        </w:rPr>
        <w:t xml:space="preserve">eference </w:t>
      </w:r>
      <w:r>
        <w:rPr>
          <w:b/>
          <w:bCs/>
          <w:color w:val="000000"/>
          <w:lang w:val="en-US"/>
        </w:rPr>
        <w:t>Correction</w:t>
      </w:r>
      <w:r>
        <w:rPr>
          <w:color w:val="000000"/>
          <w:lang w:val="en-US"/>
        </w:rPr>
        <w:t xml:space="preserve"> </w:t>
      </w:r>
      <w:r>
        <w:rPr>
          <w:color w:val="000000"/>
          <w:lang w:val="en-US"/>
        </w:rPr>
        <w:t>use this entry to assign</w:t>
      </w:r>
      <w:r>
        <w:rPr>
          <w:color w:val="000000"/>
          <w:lang w:val="en-US"/>
        </w:rPr>
        <w:t xml:space="preserve"> the current delay-value </w:t>
      </w:r>
      <w:r>
        <w:rPr>
          <w:color w:val="000000"/>
          <w:lang w:val="en-US"/>
        </w:rPr>
        <w:t>to</w:t>
      </w:r>
      <w:r>
        <w:rPr>
          <w:color w:val="000000"/>
          <w:lang w:val="en-US"/>
        </w:rPr>
        <w:t xml:space="preserve"> the direct-reference feature (see page </w:t>
      </w:r>
      <w:r>
        <w:rPr>
          <w:color w:val="000000"/>
          <w:lang w:val="en-US"/>
        </w:rPr>
        <w:fldChar w:fldCharType="begin"/>
      </w:r>
      <w:r>
        <w:rPr>
          <w:color w:val="000000"/>
          <w:lang w:val="en-US"/>
        </w:rPr>
        <w:instrText> PAGEREF __RefHeading__23847_1682689129 \h </w:instrText>
      </w:r>
      <w:r>
        <w:rPr>
          <w:color w:val="000000"/>
          <w:lang w:val="en-US"/>
        </w:rPr>
        <w:fldChar w:fldCharType="separate"/>
      </w:r>
      <w:r>
        <w:rPr>
          <w:color w:val="000000"/>
          <w:lang w:val="en-US"/>
        </w:rPr>
        <w:t>330</w:t>
      </w:r>
      <w:r>
        <w:rPr>
          <w:color w:val="000000"/>
          <w:lang w:val="en-US"/>
        </w:rPr>
        <w:fldChar w:fldCharType="end"/>
      </w:r>
      <w:r>
        <w:rPr>
          <w:color w:val="000000"/>
          <w:lang w:val="en-US"/>
        </w:rPr>
        <w:t xml:space="preserve">). This function is available only if the current delay value differs from zero. You can find this function in the </w:t>
      </w:r>
      <w:r>
        <w:rPr>
          <w:i/>
          <w:iCs/>
          <w:color w:val="000000"/>
          <w:lang w:val="en-US"/>
        </w:rPr>
        <w:t>direct –</w:t>
      </w:r>
      <w:r>
        <w:rPr>
          <w:i/>
          <w:iCs/>
          <w:color w:val="000000"/>
          <w:lang w:val="en-US"/>
        </w:rPr>
        <w:t xml:space="preserve"> </w:t>
      </w:r>
      <w:r>
        <w:rPr>
          <w:i/>
          <w:iCs/>
          <w:color w:val="000000"/>
          <w:lang w:val="en-US"/>
        </w:rPr>
        <w:t>reference menu</w:t>
      </w:r>
      <w:r>
        <w:rPr>
          <w:color w:val="000000"/>
          <w:lang w:val="en-US"/>
        </w:rPr>
        <w:t xml:space="preserve"> </w:t>
      </w:r>
      <w:r>
        <w:rPr>
          <w:color w:val="000000"/>
          <w:lang w:val="en-US"/>
        </w:rPr>
        <w:t xml:space="preserve">(see page </w:t>
      </w:r>
      <w:r>
        <w:rPr>
          <w:color w:val="000000"/>
          <w:lang w:val="en-US"/>
        </w:rPr>
        <w:fldChar w:fldCharType="begin"/>
      </w:r>
      <w:r>
        <w:rPr>
          <w:color w:val="000000"/>
          <w:lang w:val="en-US"/>
        </w:rPr>
        <w:instrText> PAGEREF __RefHeading__26160_1819804763 \h </w:instrText>
      </w:r>
      <w:r>
        <w:rPr>
          <w:color w:val="000000"/>
          <w:lang w:val="en-US"/>
        </w:rPr>
        <w:fldChar w:fldCharType="separate"/>
      </w:r>
      <w:r>
        <w:rPr>
          <w:color w:val="000000"/>
          <w:lang w:val="en-US"/>
        </w:rPr>
        <w:t>151</w:t>
      </w:r>
      <w:r>
        <w:rPr>
          <w:color w:val="000000"/>
          <w:lang w:val="en-US"/>
        </w:rPr>
        <w:fldChar w:fldCharType="end"/>
      </w:r>
      <w:r>
        <w:rPr>
          <w:color w:val="000000"/>
          <w:lang w:val="en-US"/>
        </w:rPr>
        <w:t>)</w:t>
      </w:r>
      <w:r>
        <w:rPr>
          <w:color w:val="000000"/>
          <w:lang w:val="en-US"/>
        </w:rPr>
        <w:t xml:space="preserve"> and in the delay-finder (see page </w:t>
      </w:r>
      <w:r>
        <w:rPr>
          <w:color w:val="000000"/>
          <w:lang w:val="en-US"/>
        </w:rPr>
        <w:fldChar w:fldCharType="begin"/>
      </w:r>
      <w:r>
        <w:rPr>
          <w:color w:val="000000"/>
          <w:lang w:val="en-US"/>
        </w:rPr>
        <w:instrText> PAGEREF __RefHeading__22960_516930338 \h </w:instrText>
      </w:r>
      <w:r>
        <w:rPr>
          <w:color w:val="000000"/>
          <w:lang w:val="en-US"/>
        </w:rPr>
        <w:fldChar w:fldCharType="separate"/>
      </w:r>
      <w:r>
        <w:rPr>
          <w:color w:val="000000"/>
          <w:lang w:val="en-US"/>
        </w:rPr>
        <w:t>135</w:t>
      </w:r>
      <w:r>
        <w:rPr>
          <w:color w:val="000000"/>
          <w:lang w:val="en-US"/>
        </w:rPr>
        <w:fldChar w:fldCharType="end"/>
      </w:r>
      <w:r>
        <w:rPr>
          <w:color w:val="000000"/>
          <w:lang w:val="en-US"/>
        </w:rPr>
        <w:t>), too.</w:t>
      </w:r>
    </w:p>
    <w:p>
      <w:pPr>
        <w:pStyle w:val="Tekstblok"/>
        <w:numPr>
          <w:ilvl w:val="0"/>
          <w:numId w:val="175"/>
        </w:numPr>
        <w:tabs>
          <w:tab w:val="clear" w:pos="709"/>
          <w:tab w:val="left" w:pos="720" w:leader="none"/>
        </w:tabs>
        <w:rPr>
          <w:lang w:val="en-US"/>
        </w:rPr>
      </w:pPr>
      <w:r>
        <w:drawing>
          <wp:anchor behindDoc="0" distT="0" distB="71755" distL="71755" distR="0" simplePos="0" locked="0" layoutInCell="0" allowOverlap="1" relativeHeight="88">
            <wp:simplePos x="0" y="0"/>
            <wp:positionH relativeFrom="column">
              <wp:posOffset>3959860</wp:posOffset>
            </wp:positionH>
            <wp:positionV relativeFrom="paragraph">
              <wp:posOffset>313690</wp:posOffset>
            </wp:positionV>
            <wp:extent cx="2160270" cy="514985"/>
            <wp:effectExtent l="0" t="0" r="0" b="0"/>
            <wp:wrapSquare wrapText="bothSides"/>
            <wp:docPr id="443" name="Grafik2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Grafik276" descr="" title=""/>
                    <pic:cNvPicPr>
                      <a:picLocks noChangeAspect="1" noChangeArrowheads="1"/>
                    </pic:cNvPicPr>
                  </pic:nvPicPr>
                  <pic:blipFill>
                    <a:blip r:embed="rId458"/>
                    <a:stretch>
                      <a:fillRect/>
                    </a:stretch>
                  </pic:blipFill>
                  <pic:spPr bwMode="auto">
                    <a:xfrm>
                      <a:off x="0" y="0"/>
                      <a:ext cx="2160270" cy="514985"/>
                    </a:xfrm>
                    <a:prstGeom prst="rect">
                      <a:avLst/>
                    </a:prstGeom>
                  </pic:spPr>
                </pic:pic>
              </a:graphicData>
            </a:graphic>
          </wp:anchor>
        </w:drawing>
      </w:r>
      <w:r>
        <w:rPr>
          <w:b/>
          <w:bCs/>
          <w:color w:val="000000"/>
          <w:lang w:val="en-US"/>
        </w:rPr>
        <w:t xml:space="preserve">Set Reference, current value </w:t>
      </w:r>
      <w:r>
        <w:rPr>
          <w:b w:val="false"/>
          <w:bCs w:val="false"/>
          <w:color w:val="000000"/>
          <w:lang w:val="en-US"/>
        </w:rPr>
        <w:t xml:space="preserve">assigns the current delay </w:t>
      </w:r>
      <w:r>
        <w:rPr>
          <w:b w:val="false"/>
          <w:bCs w:val="false"/>
          <w:color w:val="000000"/>
          <w:lang w:val="en-US"/>
        </w:rPr>
        <w:t xml:space="preserve">as time </w:t>
      </w:r>
      <w:r>
        <w:rPr>
          <w:b w:val="false"/>
          <w:bCs w:val="false"/>
          <w:color w:val="000000"/>
          <w:lang w:val="en-US"/>
        </w:rPr>
        <w:t xml:space="preserve">reference. </w:t>
      </w:r>
      <w:r>
        <w:rPr>
          <w:b w:val="false"/>
          <w:bCs w:val="false"/>
          <w:color w:val="000000"/>
          <w:lang w:val="en-US"/>
        </w:rPr>
        <w:t xml:space="preserve">The reference time will be used </w:t>
      </w:r>
      <w:r>
        <w:rPr>
          <w:b w:val="false"/>
          <w:bCs w:val="false"/>
          <w:color w:val="000000"/>
          <w:lang w:val="en-US"/>
        </w:rPr>
        <w:t xml:space="preserve">to calculate the difference in time when the </w:t>
      </w:r>
      <w:r>
        <w:rPr>
          <w:b w:val="false"/>
          <w:bCs w:val="false"/>
          <w:i/>
          <w:iCs/>
          <w:color w:val="000000"/>
          <w:lang w:val="en-US"/>
        </w:rPr>
        <w:t>Show Difference in Time</w:t>
      </w:r>
      <w:r>
        <w:rPr>
          <w:b w:val="false"/>
          <w:bCs w:val="false"/>
          <w:color w:val="000000"/>
          <w:lang w:val="en-US"/>
        </w:rPr>
        <w:t xml:space="preserve"> option is activated.</w:t>
      </w:r>
    </w:p>
    <w:p>
      <w:pPr>
        <w:pStyle w:val="Tekstblok"/>
        <w:numPr>
          <w:ilvl w:val="0"/>
          <w:numId w:val="175"/>
        </w:numPr>
        <w:tabs>
          <w:tab w:val="clear" w:pos="709"/>
          <w:tab w:val="left" w:pos="720" w:leader="none"/>
        </w:tabs>
        <w:rPr/>
      </w:pPr>
      <w:r>
        <w:rPr>
          <w:b/>
          <w:bCs/>
          <w:color w:val="000000"/>
          <w:lang w:val="en-US"/>
        </w:rPr>
        <w:t xml:space="preserve">Show Difference in Time </w:t>
      </w:r>
      <w:r>
        <w:rPr>
          <w:b w:val="false"/>
          <w:bCs w:val="false"/>
          <w:color w:val="000000"/>
          <w:lang w:val="en-US"/>
        </w:rPr>
        <w:t xml:space="preserve">when this option is activated, the delay – time display </w:t>
      </w:r>
      <w:r>
        <w:rPr>
          <w:b w:val="false"/>
          <w:bCs w:val="false"/>
          <w:color w:val="000000"/>
          <w:lang w:val="en-US"/>
        </w:rPr>
        <w:t xml:space="preserve">will </w:t>
      </w:r>
      <w:r>
        <w:rPr>
          <w:b w:val="false"/>
          <w:bCs w:val="false"/>
          <w:color w:val="000000"/>
          <w:lang w:val="en-US"/>
        </w:rPr>
        <w:t xml:space="preserve">show the difference in time </w:t>
      </w:r>
      <w:r>
        <w:rPr>
          <w:b w:val="false"/>
          <w:bCs w:val="false"/>
          <w:color w:val="000000"/>
          <w:lang w:val="en-US"/>
        </w:rPr>
        <w:t xml:space="preserve">between </w:t>
      </w:r>
      <w:r>
        <w:rPr>
          <w:b w:val="false"/>
          <w:bCs w:val="false"/>
          <w:color w:val="000000"/>
          <w:lang w:val="en-US"/>
        </w:rPr>
        <w:t xml:space="preserve">the </w:t>
      </w:r>
      <w:r>
        <w:rPr>
          <w:b w:val="false"/>
          <w:bCs w:val="false"/>
          <w:color w:val="000000"/>
          <w:lang w:val="en-US"/>
        </w:rPr>
        <w:t xml:space="preserve">current delay – time value and the </w:t>
      </w:r>
      <w:r>
        <w:rPr>
          <w:b w:val="false"/>
          <w:bCs w:val="false"/>
          <w:color w:val="000000"/>
          <w:lang w:val="en-US"/>
        </w:rPr>
        <w:t xml:space="preserve">reference – time </w:t>
      </w:r>
      <w:r>
        <w:rPr>
          <w:b w:val="false"/>
          <w:bCs w:val="false"/>
          <w:color w:val="000000"/>
          <w:lang w:val="en-US"/>
        </w:rPr>
        <w:t>set</w:t>
      </w:r>
      <w:r>
        <w:rPr>
          <w:b w:val="false"/>
          <w:bCs w:val="false"/>
          <w:color w:val="000000"/>
          <w:lang w:val="en-US"/>
        </w:rPr>
        <w:t xml:space="preserve"> using the </w:t>
      </w:r>
      <w:r>
        <w:rPr>
          <w:b w:val="false"/>
          <w:bCs w:val="false"/>
          <w:i/>
          <w:iCs/>
          <w:color w:val="000000"/>
          <w:lang w:val="en-US"/>
        </w:rPr>
        <w:t>Set Reference</w:t>
      </w:r>
      <w:r>
        <w:rPr>
          <w:b/>
          <w:bCs/>
          <w:color w:val="000000"/>
          <w:lang w:val="en-US"/>
        </w:rPr>
        <w:t xml:space="preserve"> </w:t>
      </w:r>
      <w:r>
        <w:rPr>
          <w:b w:val="false"/>
          <w:bCs w:val="false"/>
          <w:color w:val="000000"/>
          <w:lang w:val="en-US"/>
        </w:rPr>
        <w:t xml:space="preserve">entry </w:t>
      </w:r>
      <w:r>
        <w:rPr>
          <w:b w:val="false"/>
          <w:bCs w:val="false"/>
          <w:color w:val="000000"/>
          <w:lang w:val="en-US"/>
        </w:rPr>
        <w:t xml:space="preserve">of </w:t>
      </w:r>
      <w:r>
        <w:rPr>
          <w:b w:val="false"/>
          <w:bCs w:val="false"/>
          <w:color w:val="000000"/>
          <w:lang w:val="en-US"/>
        </w:rPr>
        <w:t>this menu.</w:t>
        <w:br/>
      </w:r>
      <w:r>
        <w:rPr>
          <w:b w:val="false"/>
          <w:bCs w:val="false"/>
          <w:color w:val="000000"/>
          <w:lang w:val="en-US"/>
        </w:rPr>
        <w:t xml:space="preserve">This option is indicated by a </w:t>
      </w:r>
      <w:r>
        <w:rPr>
          <w:b w:val="false"/>
          <w:bCs w:val="false"/>
          <w:color w:val="000000"/>
          <w:lang w:val="en-US"/>
        </w:rPr>
        <w:t xml:space="preserve">yellow triangle left to the time value, and the hint of the delay – display </w:t>
      </w:r>
      <w:r>
        <w:rPr>
          <w:b w:val="false"/>
          <w:bCs w:val="false"/>
          <w:color w:val="000000"/>
          <w:lang w:val="en-US"/>
        </w:rPr>
        <w:t xml:space="preserve">will </w:t>
      </w:r>
      <w:r>
        <w:rPr>
          <w:b w:val="false"/>
          <w:bCs w:val="false"/>
          <w:color w:val="000000"/>
          <w:lang w:val="en-US"/>
        </w:rPr>
        <w:t>show the value of the reference-time memory.</w:t>
        <w:br/>
        <w:t>To show the hint, just move the mouse onto the delay – display area.</w:t>
        <w:br/>
        <w:t xml:space="preserve">Otherwise, the delay – time display </w:t>
      </w:r>
      <w:r>
        <w:rPr>
          <w:b w:val="false"/>
          <w:bCs w:val="false"/>
          <w:color w:val="000000"/>
          <w:lang w:val="en-US"/>
        </w:rPr>
        <w:t xml:space="preserve">will </w:t>
      </w:r>
      <w:r>
        <w:rPr>
          <w:b w:val="false"/>
          <w:bCs w:val="false"/>
          <w:color w:val="000000"/>
          <w:lang w:val="en-US"/>
        </w:rPr>
        <w:t>show the absolute value of the currently set delay.</w:t>
      </w:r>
    </w:p>
    <w:p>
      <w:pPr>
        <w:pStyle w:val="Tekstblok"/>
        <w:numPr>
          <w:ilvl w:val="0"/>
          <w:numId w:val="175"/>
        </w:numPr>
        <w:tabs>
          <w:tab w:val="clear" w:pos="709"/>
          <w:tab w:val="left" w:pos="720" w:leader="none"/>
        </w:tabs>
        <w:rPr/>
      </w:pPr>
      <w:r>
        <w:rPr>
          <w:b w:val="false"/>
          <w:bCs w:val="false"/>
          <w:color w:val="000000"/>
          <w:lang w:val="en-US"/>
        </w:rPr>
        <w:t xml:space="preserve">At the bottom of the menu you’ll find a list containing the last used delay times. To recall a delay time just click on the entry you want to </w:t>
      </w:r>
      <w:r>
        <w:rPr>
          <w:b w:val="false"/>
          <w:bCs w:val="false"/>
          <w:color w:val="000000"/>
          <w:lang w:val="en-US"/>
        </w:rPr>
        <w:t>recall</w:t>
      </w:r>
      <w:r>
        <w:rPr>
          <w:b w:val="false"/>
          <w:bCs w:val="false"/>
          <w:color w:val="000000"/>
          <w:lang w:val="en-US"/>
        </w:rPr>
        <w:t>.</w:t>
      </w:r>
      <w:r>
        <w:br w:type="page"/>
      </w:r>
    </w:p>
    <w:p>
      <w:pPr>
        <w:pStyle w:val="Kop3"/>
        <w:rPr>
          <w:color w:val="000000"/>
          <w:lang w:val="en-US"/>
        </w:rPr>
      </w:pPr>
      <w:bookmarkStart w:id="320" w:name="__RefHeading___Toc41386_2823577171"/>
      <w:bookmarkEnd w:id="320"/>
      <w:r>
        <w:rPr>
          <w:color w:val="000000"/>
          <w:lang w:val="en-US"/>
        </w:rPr>
        <w:t>Menus in the simple menu layout</w:t>
      </w:r>
    </w:p>
    <w:p>
      <w:pPr>
        <w:pStyle w:val="Kop4"/>
        <w:rPr>
          <w:color w:val="000000"/>
          <w:lang w:val="en-US"/>
        </w:rPr>
      </w:pPr>
      <w:bookmarkStart w:id="321" w:name="__RefHeading___Toc33738_150880275"/>
      <w:bookmarkStart w:id="322" w:name="hs1690"/>
      <w:bookmarkEnd w:id="321"/>
      <w:bookmarkEnd w:id="322"/>
      <w:r>
        <w:rPr>
          <w:color w:val="000000"/>
          <w:lang w:val="en-US"/>
        </w:rPr>
        <w:t>The menu Delay in the MAT module</w:t>
      </w:r>
    </w:p>
    <w:p>
      <w:pPr>
        <w:pStyle w:val="Tekstblok"/>
        <w:numPr>
          <w:ilvl w:val="0"/>
          <w:numId w:val="176"/>
        </w:numPr>
        <w:tabs>
          <w:tab w:val="clear" w:pos="709"/>
          <w:tab w:val="left" w:pos="720" w:leader="none"/>
        </w:tabs>
        <w:rPr/>
      </w:pPr>
      <w:r>
        <w:drawing>
          <wp:anchor behindDoc="0" distT="0" distB="71755" distL="71755" distR="0" simplePos="0" locked="0" layoutInCell="0" allowOverlap="1" relativeHeight="520">
            <wp:simplePos x="0" y="0"/>
            <wp:positionH relativeFrom="column">
              <wp:align>right</wp:align>
            </wp:positionH>
            <wp:positionV relativeFrom="paragraph">
              <wp:posOffset>43180</wp:posOffset>
            </wp:positionV>
            <wp:extent cx="3599815" cy="331470"/>
            <wp:effectExtent l="0" t="0" r="0" b="0"/>
            <wp:wrapSquare wrapText="bothSides"/>
            <wp:docPr id="444" name="Bild4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Bild492" descr="" title=""/>
                    <pic:cNvPicPr>
                      <a:picLocks noChangeAspect="1" noChangeArrowheads="1"/>
                    </pic:cNvPicPr>
                  </pic:nvPicPr>
                  <pic:blipFill>
                    <a:blip r:embed="rId459"/>
                    <a:stretch>
                      <a:fillRect/>
                    </a:stretch>
                  </pic:blipFill>
                  <pic:spPr bwMode="auto">
                    <a:xfrm>
                      <a:off x="0" y="0"/>
                      <a:ext cx="3599815" cy="331470"/>
                    </a:xfrm>
                    <a:prstGeom prst="rect">
                      <a:avLst/>
                    </a:prstGeom>
                  </pic:spPr>
                </pic:pic>
              </a:graphicData>
            </a:graphic>
          </wp:anchor>
        </w:drawing>
      </w:r>
      <w:r>
        <w:rPr>
          <w:color w:val="000000"/>
          <w:lang w:val="en-US"/>
        </w:rPr>
        <w:drawing>
          <wp:inline distT="0" distB="0" distL="0" distR="0">
            <wp:extent cx="151130" cy="151130"/>
            <wp:effectExtent l="0" t="0" r="0" b="0"/>
            <wp:docPr id="445" name="Grafik3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Grafik352" descr="" title=""/>
                    <pic:cNvPicPr>
                      <a:picLocks noChangeAspect="1" noChangeArrowheads="1"/>
                    </pic:cNvPicPr>
                  </pic:nvPicPr>
                  <pic:blipFill>
                    <a:blip r:embed="rId460"/>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 xml:space="preserve">Delay </w:t>
      </w:r>
      <w:r>
        <w:rPr>
          <w:b/>
          <w:bCs/>
          <w:color w:val="000000"/>
          <w:lang w:val="en-US"/>
        </w:rPr>
        <w:t>Finder</w:t>
      </w:r>
      <w:r>
        <w:rPr>
          <w:color w:val="000000"/>
          <w:lang w:val="en-US"/>
        </w:rPr>
        <w:t xml:space="preserve"> </w:t>
      </w:r>
      <w:r>
        <w:rPr>
          <w:color w:val="000000"/>
          <w:lang w:val="en-US"/>
        </w:rPr>
        <w:t>invokes the delay – finder(see page</w:t>
      </w:r>
      <w:r>
        <w:rPr>
          <w:color w:val="000000"/>
          <w:lang w:val="en-US"/>
        </w:rPr>
        <w:t xml:space="preserve"> </w:t>
      </w:r>
      <w:r>
        <w:rPr>
          <w:color w:val="000000"/>
          <w:lang w:val="en-US"/>
        </w:rPr>
        <w:fldChar w:fldCharType="begin"/>
      </w:r>
      <w:r>
        <w:rPr>
          <w:color w:val="000000"/>
          <w:lang w:val="en-US"/>
        </w:rPr>
        <w:instrText> PAGEREF __RefHeading__22960_516930338 \h </w:instrText>
      </w:r>
      <w:r>
        <w:rPr>
          <w:color w:val="000000"/>
          <w:lang w:val="en-US"/>
        </w:rPr>
        <w:fldChar w:fldCharType="separate"/>
      </w:r>
      <w:r>
        <w:rPr>
          <w:color w:val="000000"/>
          <w:lang w:val="en-US"/>
        </w:rPr>
        <w:t>135</w:t>
      </w:r>
      <w:r>
        <w:rPr>
          <w:color w:val="000000"/>
          <w:lang w:val="en-US"/>
        </w:rPr>
        <w:fldChar w:fldCharType="end"/>
      </w:r>
      <w:r>
        <w:rPr>
          <w:color w:val="000000"/>
          <w:lang w:val="en-US"/>
        </w:rPr>
        <w:t>).</w:t>
      </w:r>
    </w:p>
    <w:p>
      <w:pPr>
        <w:pStyle w:val="Tekstblok"/>
        <w:numPr>
          <w:ilvl w:val="0"/>
          <w:numId w:val="176"/>
        </w:numPr>
        <w:tabs>
          <w:tab w:val="clear" w:pos="709"/>
          <w:tab w:val="left" w:pos="720" w:leader="none"/>
        </w:tabs>
        <w:rPr/>
      </w:pPr>
      <w:r>
        <w:rPr>
          <w:b/>
          <w:bCs/>
          <w:color w:val="000000"/>
          <w:lang w:val="en-US"/>
        </w:rPr>
        <w:t>D = C</w:t>
      </w:r>
      <w:r>
        <w:rPr>
          <w:color w:val="000000"/>
          <w:lang w:val="en-US"/>
        </w:rPr>
        <w:t xml:space="preserve"> </w:t>
      </w:r>
      <w:r>
        <w:rPr>
          <w:color w:val="000000"/>
          <w:lang w:val="en-US"/>
        </w:rPr>
        <w:t>use</w:t>
      </w:r>
      <w:r>
        <w:rPr>
          <w:color w:val="000000"/>
          <w:lang w:val="en-US"/>
        </w:rPr>
        <w:t xml:space="preserve"> the cursor's current position as the current delay. Available only in the impulse </w:t>
      </w:r>
      <w:r>
        <w:rPr>
          <w:color w:val="000000"/>
          <w:lang w:val="en-US"/>
        </w:rPr>
        <w:t>–</w:t>
      </w:r>
      <w:r>
        <w:rPr>
          <w:color w:val="000000"/>
          <w:lang w:val="en-US"/>
        </w:rPr>
        <w:t xml:space="preserve"> response measurement. The shortcut is </w:t>
      </w:r>
      <w:r>
        <w:rPr>
          <w:b/>
          <w:bCs/>
          <w:color w:val="000000"/>
          <w:lang w:val="en-US"/>
        </w:rPr>
        <w:t>F3</w:t>
      </w:r>
      <w:r>
        <w:rPr>
          <w:color w:val="000000"/>
          <w:lang w:val="en-US"/>
        </w:rPr>
        <w:t>.</w:t>
      </w:r>
    </w:p>
    <w:p>
      <w:pPr>
        <w:pStyle w:val="Tekstblok"/>
        <w:numPr>
          <w:ilvl w:val="0"/>
          <w:numId w:val="176"/>
        </w:numPr>
        <w:tabs>
          <w:tab w:val="clear" w:pos="709"/>
          <w:tab w:val="left" w:pos="720" w:leader="none"/>
        </w:tabs>
        <w:rPr/>
      </w:pPr>
      <w:r>
        <w:rPr>
          <w:b/>
          <w:bCs/>
          <w:color w:val="000000"/>
          <w:lang w:val="en-US"/>
        </w:rPr>
        <w:drawing>
          <wp:inline distT="0" distB="0" distL="36195" distR="36195">
            <wp:extent cx="146050" cy="146050"/>
            <wp:effectExtent l="0" t="0" r="0" b="0"/>
            <wp:docPr id="446" name="Bild4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Bild494" descr="" title=""/>
                    <pic:cNvPicPr>
                      <a:picLocks noChangeAspect="1" noChangeArrowheads="1"/>
                    </pic:cNvPicPr>
                  </pic:nvPicPr>
                  <pic:blipFill>
                    <a:blip r:embed="rId461"/>
                    <a:stretch>
                      <a:fillRect/>
                    </a:stretch>
                  </pic:blipFill>
                  <pic:spPr bwMode="auto">
                    <a:xfrm>
                      <a:off x="0" y="0"/>
                      <a:ext cx="146050" cy="146050"/>
                    </a:xfrm>
                    <a:prstGeom prst="rect">
                      <a:avLst/>
                    </a:prstGeom>
                  </pic:spPr>
                </pic:pic>
              </a:graphicData>
            </a:graphic>
          </wp:inline>
        </w:drawing>
      </w:r>
      <w:r>
        <w:rPr>
          <w:b/>
          <w:bCs/>
          <w:color w:val="000000"/>
          <w:lang w:val="en-US"/>
        </w:rPr>
        <w:t>Recall Delay</w:t>
      </w:r>
      <w:r>
        <w:rPr>
          <w:color w:val="000000"/>
          <w:lang w:val="en-US"/>
        </w:rPr>
        <w:t xml:space="preserve"> use this entry to use the delay assigned to one of the time – markers (see page </w:t>
      </w:r>
      <w:r>
        <w:rPr>
          <w:color w:val="000000"/>
          <w:lang w:val="en-US"/>
        </w:rPr>
        <w:fldChar w:fldCharType="begin"/>
      </w:r>
      <w:r>
        <w:rPr>
          <w:color w:val="000000"/>
          <w:lang w:val="en-US"/>
        </w:rPr>
        <w:instrText> PAGEREF __RefHeading__23376_189244930 \h </w:instrText>
      </w:r>
      <w:r>
        <w:rPr>
          <w:color w:val="000000"/>
          <w:lang w:val="en-US"/>
        </w:rPr>
        <w:fldChar w:fldCharType="separate"/>
      </w:r>
      <w:r>
        <w:rPr>
          <w:color w:val="000000"/>
          <w:lang w:val="en-US"/>
        </w:rPr>
        <w:t>306</w:t>
      </w:r>
      <w:r>
        <w:rPr>
          <w:color w:val="000000"/>
          <w:lang w:val="en-US"/>
        </w:rPr>
        <w:fldChar w:fldCharType="end"/>
      </w:r>
      <w:r>
        <w:rPr>
          <w:color w:val="000000"/>
          <w:lang w:val="en-US"/>
        </w:rPr>
        <w:t>). Choose the time – marker from the sub – menu.</w:t>
      </w:r>
    </w:p>
    <w:p>
      <w:pPr>
        <w:pStyle w:val="Tekstblok"/>
        <w:numPr>
          <w:ilvl w:val="0"/>
          <w:numId w:val="175"/>
        </w:numPr>
        <w:tabs>
          <w:tab w:val="clear" w:pos="709"/>
          <w:tab w:val="left" w:pos="720" w:leader="none"/>
        </w:tabs>
        <w:rPr>
          <w:lang w:val="en-US"/>
        </w:rPr>
      </w:pPr>
      <w:r>
        <w:rPr>
          <w:b/>
          <w:bCs/>
          <w:color w:val="000000"/>
          <w:lang w:val="en-US"/>
        </w:rPr>
        <w:t>Custom delay setting (coarse)</w:t>
      </w:r>
      <w:r>
        <w:rPr>
          <w:color w:val="000000"/>
          <w:lang w:val="en-US"/>
        </w:rPr>
        <w:t xml:space="preserve"> use the two arrows at the left of the delay display to increment and to decrement the current delay in steps of one millisecond.</w:t>
      </w:r>
    </w:p>
    <w:p>
      <w:pPr>
        <w:pStyle w:val="Tekstblok"/>
        <w:numPr>
          <w:ilvl w:val="0"/>
          <w:numId w:val="175"/>
        </w:numPr>
        <w:tabs>
          <w:tab w:val="clear" w:pos="709"/>
          <w:tab w:val="left" w:pos="720" w:leader="none"/>
        </w:tabs>
        <w:rPr>
          <w:lang w:val="en-US"/>
        </w:rPr>
      </w:pPr>
      <w:r>
        <w:drawing>
          <wp:anchor behindDoc="0" distT="71755" distB="71755" distL="71755" distR="0" simplePos="0" locked="0" layoutInCell="0" allowOverlap="1" relativeHeight="585">
            <wp:simplePos x="0" y="0"/>
            <wp:positionH relativeFrom="column">
              <wp:align>right</wp:align>
            </wp:positionH>
            <wp:positionV relativeFrom="paragraph">
              <wp:align>top</wp:align>
            </wp:positionV>
            <wp:extent cx="2160270" cy="521970"/>
            <wp:effectExtent l="0" t="0" r="0" b="0"/>
            <wp:wrapSquare wrapText="bothSides"/>
            <wp:docPr id="447" name="Grafik1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Grafik192" descr="" title=""/>
                    <pic:cNvPicPr>
                      <a:picLocks noChangeAspect="1" noChangeArrowheads="1"/>
                    </pic:cNvPicPr>
                  </pic:nvPicPr>
                  <pic:blipFill>
                    <a:blip r:embed="rId462"/>
                    <a:stretch>
                      <a:fillRect/>
                    </a:stretch>
                  </pic:blipFill>
                  <pic:spPr bwMode="auto">
                    <a:xfrm>
                      <a:off x="0" y="0"/>
                      <a:ext cx="2160270" cy="521970"/>
                    </a:xfrm>
                    <a:prstGeom prst="rect">
                      <a:avLst/>
                    </a:prstGeom>
                  </pic:spPr>
                </pic:pic>
              </a:graphicData>
            </a:graphic>
          </wp:anchor>
        </w:drawing>
      </w:r>
      <w:r>
        <w:rPr>
          <w:b/>
          <w:bCs/>
          <w:color w:val="000000"/>
          <w:lang w:val="en-US"/>
        </w:rPr>
        <w:t>Delay display</w:t>
      </w:r>
      <w:r>
        <w:rPr>
          <w:color w:val="000000"/>
          <w:lang w:val="en-US"/>
        </w:rPr>
        <w:t xml:space="preserve"> shows the current delay. A click on this area starts the delay – finder. See page </w:t>
      </w:r>
      <w:r>
        <w:rPr>
          <w:color w:val="000000"/>
          <w:lang w:val="en-US"/>
        </w:rPr>
        <w:fldChar w:fldCharType="begin"/>
      </w:r>
      <w:r>
        <w:rPr>
          <w:color w:val="000000"/>
          <w:lang w:val="en-US"/>
        </w:rPr>
        <w:instrText> PAGEREF __RefHeading__22960_516930338 \h </w:instrText>
      </w:r>
      <w:r>
        <w:rPr>
          <w:color w:val="000000"/>
          <w:lang w:val="en-US"/>
        </w:rPr>
        <w:fldChar w:fldCharType="separate"/>
      </w:r>
      <w:r>
        <w:rPr>
          <w:color w:val="000000"/>
          <w:lang w:val="en-US"/>
        </w:rPr>
        <w:t>135</w:t>
      </w:r>
      <w:r>
        <w:rPr>
          <w:color w:val="000000"/>
          <w:lang w:val="en-US"/>
        </w:rPr>
        <w:fldChar w:fldCharType="end"/>
      </w:r>
      <w:r>
        <w:rPr>
          <w:color w:val="000000"/>
          <w:lang w:val="en-US"/>
        </w:rPr>
        <w:t xml:space="preserve"> for details about the delay-finder.</w:t>
        <w:br/>
        <w:t xml:space="preserve">This area contains a popup menu, which is described in the </w:t>
      </w:r>
      <w:r>
        <w:rPr>
          <w:i/>
          <w:iCs/>
          <w:color w:val="000000"/>
          <w:lang w:val="en-US"/>
        </w:rPr>
        <w:t xml:space="preserve">popup menu of the delay display </w:t>
      </w:r>
      <w:r>
        <w:rPr>
          <w:i w:val="false"/>
          <w:iCs w:val="false"/>
          <w:color w:val="000000"/>
          <w:lang w:val="en-US"/>
        </w:rPr>
        <w:t xml:space="preserve">section on page </w:t>
      </w:r>
      <w:r>
        <w:rPr>
          <w:i w:val="false"/>
          <w:iCs w:val="false"/>
          <w:color w:val="000000"/>
          <w:lang w:val="en-US"/>
        </w:rPr>
        <w:fldChar w:fldCharType="begin"/>
      </w:r>
      <w:r>
        <w:rPr>
          <w:i w:val="false"/>
          <w:iCs w:val="false"/>
          <w:color w:val="000000"/>
          <w:lang w:val="en-US"/>
        </w:rPr>
        <w:instrText> PAGEREF Ref_delayMenuPopUP \h </w:instrText>
      </w:r>
      <w:r>
        <w:rPr>
          <w:i w:val="false"/>
          <w:iCs w:val="false"/>
          <w:color w:val="000000"/>
          <w:lang w:val="en-US"/>
        </w:rPr>
        <w:fldChar w:fldCharType="separate"/>
      </w:r>
      <w:r>
        <w:rPr>
          <w:i w:val="false"/>
          <w:iCs w:val="false"/>
          <w:color w:val="000000"/>
          <w:lang w:val="en-US"/>
        </w:rPr>
        <w:t>166</w:t>
      </w:r>
      <w:r>
        <w:rPr>
          <w:i w:val="false"/>
          <w:iCs w:val="false"/>
          <w:color w:val="000000"/>
          <w:lang w:val="en-US"/>
        </w:rPr>
        <w:fldChar w:fldCharType="end"/>
      </w:r>
      <w:r>
        <w:rPr>
          <w:i w:val="false"/>
          <w:iCs w:val="false"/>
          <w:color w:val="000000"/>
          <w:lang w:val="en-US"/>
        </w:rPr>
        <w:t xml:space="preserve"> of this document.</w:t>
        <w:br/>
        <w:t>If the delay display shows the time difference between the reference-time and the current delay setting, a yellow triangle is shown left of the value.</w:t>
      </w:r>
      <w:r>
        <w:rPr>
          <w:color w:val="000000"/>
          <w:lang w:val="en-US"/>
        </w:rPr>
        <w:t xml:space="preserve"> The value of the reference-time is shown in the hint. To display the hint, just move the cursor onto the delay-display area.</w:t>
      </w:r>
    </w:p>
    <w:p>
      <w:pPr>
        <w:pStyle w:val="Tekstblok"/>
        <w:numPr>
          <w:ilvl w:val="0"/>
          <w:numId w:val="175"/>
        </w:numPr>
        <w:tabs>
          <w:tab w:val="clear" w:pos="709"/>
          <w:tab w:val="left" w:pos="720" w:leader="none"/>
        </w:tabs>
        <w:rPr>
          <w:lang w:val="en-US"/>
        </w:rPr>
      </w:pPr>
      <w:r>
        <w:rPr>
          <w:b/>
          <w:bCs/>
          <w:color w:val="000000"/>
          <w:lang w:val="en-US"/>
        </w:rPr>
        <w:t>Custom delay setting (fine)</w:t>
      </w:r>
      <w:r>
        <w:rPr>
          <w:color w:val="000000"/>
          <w:lang w:val="en-US"/>
        </w:rPr>
        <w:t xml:space="preserve"> use the two arrows at the right of the delay display to increment and to decrement the current delay in steps of one sample.</w:t>
      </w:r>
    </w:p>
    <w:p>
      <w:pPr>
        <w:pStyle w:val="Tekstblok"/>
        <w:numPr>
          <w:ilvl w:val="0"/>
          <w:numId w:val="175"/>
        </w:numPr>
        <w:tabs>
          <w:tab w:val="clear" w:pos="709"/>
          <w:tab w:val="left" w:pos="720" w:leader="none"/>
        </w:tabs>
        <w:rPr>
          <w:lang w:val="en-US"/>
        </w:rPr>
      </w:pPr>
      <w:r>
        <w:rPr>
          <w:b/>
          <w:bCs/>
          <w:color w:val="000000"/>
          <w:lang w:val="en-US"/>
        </w:rPr>
        <w:drawing>
          <wp:inline distT="0" distB="0" distL="36195" distR="36195">
            <wp:extent cx="146050" cy="146050"/>
            <wp:effectExtent l="0" t="0" r="0" b="0"/>
            <wp:docPr id="448" name="Bild4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Bild493" descr="" title=""/>
                    <pic:cNvPicPr>
                      <a:picLocks noChangeAspect="1" noChangeArrowheads="1"/>
                    </pic:cNvPicPr>
                  </pic:nvPicPr>
                  <pic:blipFill>
                    <a:blip r:embed="rId463"/>
                    <a:stretch>
                      <a:fillRect/>
                    </a:stretch>
                  </pic:blipFill>
                  <pic:spPr bwMode="auto">
                    <a:xfrm>
                      <a:off x="0" y="0"/>
                      <a:ext cx="146050" cy="146050"/>
                    </a:xfrm>
                    <a:prstGeom prst="rect">
                      <a:avLst/>
                    </a:prstGeom>
                  </pic:spPr>
                </pic:pic>
              </a:graphicData>
            </a:graphic>
          </wp:inline>
        </w:drawing>
      </w:r>
      <w:r>
        <w:rPr>
          <w:b/>
          <w:bCs/>
          <w:color w:val="000000"/>
          <w:lang w:val="en-US"/>
        </w:rPr>
        <w:t>Menu</w:t>
      </w:r>
      <w:r>
        <w:rPr>
          <w:color w:val="000000"/>
          <w:lang w:val="en-US"/>
        </w:rPr>
        <w:t xml:space="preserve"> opens the delay popup menu, </w:t>
      </w:r>
      <w:r>
        <w:rPr>
          <w:color w:val="000000"/>
          <w:lang w:val="en-US"/>
        </w:rPr>
        <w:t>described</w:t>
      </w:r>
      <w:r>
        <w:rPr>
          <w:color w:val="000000"/>
          <w:lang w:val="en-US"/>
        </w:rPr>
        <w:t xml:space="preserve"> </w:t>
      </w:r>
      <w:r>
        <w:rPr>
          <w:color w:val="000000"/>
          <w:lang w:val="en-US"/>
        </w:rPr>
        <w:t>at</w:t>
      </w:r>
      <w:r>
        <w:rPr>
          <w:color w:val="000000"/>
          <w:lang w:val="en-US"/>
        </w:rPr>
        <w:t xml:space="preserve"> page </w:t>
      </w:r>
      <w:r>
        <w:rPr>
          <w:color w:val="000000"/>
          <w:lang w:val="en-US"/>
        </w:rPr>
        <w:fldChar w:fldCharType="begin"/>
      </w:r>
      <w:r>
        <w:rPr>
          <w:color w:val="000000"/>
          <w:lang w:val="en-US"/>
        </w:rPr>
        <w:instrText> PAGEREF Ref_delayMenuPopUP \h </w:instrText>
      </w:r>
      <w:r>
        <w:rPr>
          <w:color w:val="000000"/>
          <w:lang w:val="en-US"/>
        </w:rPr>
        <w:fldChar w:fldCharType="separate"/>
      </w:r>
      <w:r>
        <w:rPr>
          <w:color w:val="000000"/>
          <w:lang w:val="en-US"/>
        </w:rPr>
        <w:t>166</w:t>
      </w:r>
      <w:r>
        <w:rPr>
          <w:color w:val="000000"/>
          <w:lang w:val="en-US"/>
        </w:rPr>
        <w:fldChar w:fldCharType="end"/>
      </w:r>
      <w:r>
        <w:rPr>
          <w:color w:val="000000"/>
          <w:lang w:val="en-US"/>
        </w:rPr>
        <w:t>.</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177"/>
        </w:numPr>
        <w:tabs>
          <w:tab w:val="clear" w:pos="709"/>
          <w:tab w:val="left" w:pos="720" w:leader="none"/>
        </w:tabs>
        <w:rPr>
          <w:i/>
          <w:i/>
          <w:iCs/>
          <w:color w:val="000000"/>
          <w:lang w:val="en-US"/>
        </w:rPr>
      </w:pPr>
      <w:r>
        <w:rPr>
          <w:i/>
          <w:iCs/>
          <w:color w:val="000000"/>
          <w:lang w:val="en-US"/>
        </w:rPr>
        <w:t xml:space="preserve">Any change of the current delay </w:t>
      </w:r>
      <w:r>
        <w:rPr>
          <w:i/>
          <w:iCs/>
          <w:color w:val="000000"/>
          <w:lang w:val="en-US"/>
        </w:rPr>
        <w:t xml:space="preserve">will </w:t>
      </w:r>
      <w:r>
        <w:rPr>
          <w:i/>
          <w:iCs/>
          <w:color w:val="000000"/>
          <w:lang w:val="en-US"/>
        </w:rPr>
        <w:t>void all data and restart the measurement.</w:t>
      </w:r>
    </w:p>
    <w:p>
      <w:pPr>
        <w:pStyle w:val="Tekstblok"/>
        <w:numPr>
          <w:ilvl w:val="0"/>
          <w:numId w:val="177"/>
        </w:numPr>
        <w:tabs>
          <w:tab w:val="clear" w:pos="709"/>
          <w:tab w:val="left" w:pos="720" w:leader="none"/>
        </w:tabs>
        <w:rPr>
          <w:color w:val="000000"/>
          <w:lang w:val="en-US"/>
        </w:rPr>
      </w:pPr>
      <w:r>
        <w:rPr>
          <w:color w:val="000000"/>
          <w:lang w:val="en-US"/>
        </w:rPr>
        <w:t xml:space="preserve">The delay </w:t>
      </w:r>
      <w:r>
        <w:rPr>
          <w:color w:val="000000"/>
          <w:lang w:val="en-US"/>
        </w:rPr>
        <w:t>will apply</w:t>
      </w:r>
      <w:r>
        <w:rPr>
          <w:color w:val="000000"/>
          <w:lang w:val="en-US"/>
        </w:rPr>
        <w:t xml:space="preserve"> to the reference (REF) input in all the measurements taken in </w:t>
      </w:r>
      <w:r>
        <w:rPr>
          <w:i/>
          <w:iCs/>
          <w:color w:val="000000"/>
          <w:lang w:val="en-US"/>
        </w:rPr>
        <w:t>MAT module</w:t>
      </w:r>
      <w:r>
        <w:rPr>
          <w:color w:val="000000"/>
          <w:lang w:val="en-US"/>
        </w:rPr>
        <w:t xml:space="preserve">. See page </w:t>
      </w:r>
      <w:r>
        <w:rPr>
          <w:color w:val="000000"/>
          <w:lang w:val="en-US"/>
        </w:rPr>
        <w:fldChar w:fldCharType="begin"/>
      </w:r>
      <w:r>
        <w:rPr>
          <w:color w:val="000000"/>
          <w:lang w:val="en-US"/>
        </w:rPr>
        <w:instrText> PAGEREF Ref_Set_Delay_for_MAT \h </w:instrText>
      </w:r>
      <w:r>
        <w:rPr>
          <w:color w:val="000000"/>
          <w:lang w:val="en-US"/>
        </w:rPr>
        <w:fldChar w:fldCharType="separate"/>
      </w:r>
      <w:r>
        <w:rPr>
          <w:color w:val="000000"/>
          <w:lang w:val="en-US"/>
        </w:rPr>
        <w:t>144</w:t>
      </w:r>
      <w:r>
        <w:rPr>
          <w:color w:val="000000"/>
          <w:lang w:val="en-US"/>
        </w:rPr>
        <w:fldChar w:fldCharType="end"/>
      </w:r>
      <w:r>
        <w:rPr>
          <w:color w:val="000000"/>
          <w:lang w:val="en-US"/>
        </w:rPr>
        <w:t xml:space="preserve"> for details about </w:t>
      </w:r>
      <w:r>
        <w:rPr>
          <w:color w:val="000000"/>
          <w:lang w:val="en-US"/>
        </w:rPr>
        <w:t xml:space="preserve">the different ways to </w:t>
      </w:r>
      <w:r>
        <w:rPr>
          <w:color w:val="000000"/>
          <w:lang w:val="en-US"/>
        </w:rPr>
        <w:t>to set the delay.</w:t>
      </w:r>
    </w:p>
    <w:p>
      <w:pPr>
        <w:pStyle w:val="Tekstblok"/>
        <w:numPr>
          <w:ilvl w:val="0"/>
          <w:numId w:val="177"/>
        </w:numPr>
        <w:tabs>
          <w:tab w:val="clear" w:pos="709"/>
          <w:tab w:val="left" w:pos="720" w:leader="none"/>
        </w:tabs>
        <w:rPr>
          <w:lang w:val="en-US"/>
        </w:rPr>
      </w:pPr>
      <w:r>
        <w:rPr>
          <w:color w:val="000000"/>
          <w:lang w:val="en-US"/>
        </w:rPr>
        <w:t xml:space="preserve">You can use the shortcut </w:t>
      </w:r>
      <w:r>
        <w:rPr>
          <w:b/>
          <w:bCs/>
          <w:color w:val="000000"/>
          <w:lang w:val="en-US"/>
        </w:rPr>
        <w:t>F7</w:t>
      </w:r>
      <w:r>
        <w:rPr>
          <w:color w:val="000000"/>
          <w:lang w:val="en-US"/>
        </w:rPr>
        <w:t xml:space="preserve"> to invoke the delay – finder. See page </w:t>
      </w:r>
      <w:r>
        <w:rPr>
          <w:color w:val="000000"/>
          <w:lang w:val="en-US"/>
        </w:rPr>
        <w:fldChar w:fldCharType="begin"/>
      </w:r>
      <w:r>
        <w:rPr>
          <w:color w:val="000000"/>
          <w:lang w:val="en-US"/>
        </w:rPr>
        <w:instrText> PAGEREF __RefHeading__22960_516930338 \h </w:instrText>
      </w:r>
      <w:r>
        <w:rPr>
          <w:color w:val="000000"/>
          <w:lang w:val="en-US"/>
        </w:rPr>
        <w:fldChar w:fldCharType="separate"/>
      </w:r>
      <w:r>
        <w:rPr>
          <w:color w:val="000000"/>
          <w:lang w:val="en-US"/>
        </w:rPr>
        <w:t>135</w:t>
      </w:r>
      <w:r>
        <w:rPr>
          <w:color w:val="000000"/>
          <w:lang w:val="en-US"/>
        </w:rPr>
        <w:fldChar w:fldCharType="end"/>
      </w:r>
      <w:r>
        <w:rPr>
          <w:color w:val="000000"/>
          <w:lang w:val="en-US"/>
        </w:rPr>
        <w:t xml:space="preserve"> for details.</w:t>
      </w:r>
      <w:r>
        <w:br w:type="page"/>
      </w:r>
    </w:p>
    <w:p>
      <w:pPr>
        <w:pStyle w:val="Kop3"/>
        <w:rPr>
          <w:color w:val="000000"/>
          <w:lang w:val="en-US"/>
        </w:rPr>
      </w:pPr>
      <w:bookmarkStart w:id="323" w:name="__RefHeading___Toc41388_2823577171"/>
      <w:bookmarkStart w:id="324" w:name="hs1700"/>
      <w:bookmarkEnd w:id="323"/>
      <w:bookmarkEnd w:id="324"/>
      <w:r>
        <w:rPr>
          <w:color w:val="000000"/>
          <w:lang w:val="en-US"/>
        </w:rPr>
        <w:t>Upper Menu (MAT simple menu layout)</w:t>
      </w:r>
    </w:p>
    <w:p>
      <w:pPr>
        <w:pStyle w:val="Tekstblok"/>
        <w:numPr>
          <w:ilvl w:val="0"/>
          <w:numId w:val="178"/>
        </w:numPr>
        <w:tabs>
          <w:tab w:val="clear" w:pos="709"/>
          <w:tab w:val="left" w:pos="720" w:leader="none"/>
        </w:tabs>
        <w:rPr/>
      </w:pPr>
      <w:r>
        <w:drawing>
          <wp:anchor behindDoc="0" distT="0" distB="71755" distL="71755" distR="0" simplePos="0" locked="0" layoutInCell="0" allowOverlap="1" relativeHeight="150">
            <wp:simplePos x="0" y="0"/>
            <wp:positionH relativeFrom="column">
              <wp:align>right</wp:align>
            </wp:positionH>
            <wp:positionV relativeFrom="paragraph">
              <wp:posOffset>635</wp:posOffset>
            </wp:positionV>
            <wp:extent cx="1800225" cy="367030"/>
            <wp:effectExtent l="0" t="0" r="0" b="0"/>
            <wp:wrapSquare wrapText="bothSides"/>
            <wp:docPr id="449" name="Grafik3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Grafik333" descr="" title=""/>
                    <pic:cNvPicPr>
                      <a:picLocks noChangeAspect="1" noChangeArrowheads="1"/>
                    </pic:cNvPicPr>
                  </pic:nvPicPr>
                  <pic:blipFill>
                    <a:blip r:embed="rId464"/>
                    <a:stretch>
                      <a:fillRect/>
                    </a:stretch>
                  </pic:blipFill>
                  <pic:spPr bwMode="auto">
                    <a:xfrm>
                      <a:off x="0" y="0"/>
                      <a:ext cx="1800225" cy="367030"/>
                    </a:xfrm>
                    <a:prstGeom prst="rect">
                      <a:avLst/>
                    </a:prstGeom>
                  </pic:spPr>
                </pic:pic>
              </a:graphicData>
            </a:graphic>
          </wp:anchor>
        </w:drawing>
      </w:r>
      <w:r>
        <w:rPr>
          <w:b/>
          <w:bCs/>
          <w:color w:val="000000"/>
          <w:lang w:val="en-US"/>
        </w:rPr>
        <w:drawing>
          <wp:inline distT="0" distB="0" distL="0" distR="0">
            <wp:extent cx="152400" cy="152400"/>
            <wp:effectExtent l="0" t="0" r="0" b="0"/>
            <wp:docPr id="450" name="Bild1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Bild189" descr="" title=""/>
                    <pic:cNvPicPr>
                      <a:picLocks noChangeAspect="1" noChangeArrowheads="1"/>
                    </pic:cNvPicPr>
                  </pic:nvPicPr>
                  <pic:blipFill>
                    <a:blip r:embed="rId465"/>
                    <a:stretch>
                      <a:fillRect/>
                    </a:stretch>
                  </pic:blipFill>
                  <pic:spPr bwMode="auto">
                    <a:xfrm>
                      <a:off x="0" y="0"/>
                      <a:ext cx="152400" cy="152400"/>
                    </a:xfrm>
                    <a:prstGeom prst="rect">
                      <a:avLst/>
                    </a:prstGeom>
                  </pic:spPr>
                </pic:pic>
              </a:graphicData>
            </a:graphic>
          </wp:inline>
        </w:drawing>
      </w:r>
      <w:r>
        <w:rPr>
          <w:b/>
          <w:bCs/>
          <w:color w:val="000000"/>
          <w:lang w:val="en-US"/>
        </w:rPr>
        <w:t>Save</w:t>
      </w:r>
      <w:r>
        <w:rPr>
          <w:color w:val="000000"/>
          <w:lang w:val="en-US"/>
        </w:rPr>
        <w:t xml:space="preserve"> store the live trace into a file. The button contains a popup menu where you can select the type of file you want to save the trace to.</w:t>
      </w:r>
    </w:p>
    <w:p>
      <w:pPr>
        <w:pStyle w:val="Tekstblok"/>
        <w:numPr>
          <w:ilvl w:val="0"/>
          <w:numId w:val="178"/>
        </w:numPr>
        <w:tabs>
          <w:tab w:val="clear" w:pos="709"/>
          <w:tab w:val="left" w:pos="720" w:leader="none"/>
        </w:tabs>
        <w:rPr>
          <w:lang w:val="en-US"/>
        </w:rPr>
      </w:pPr>
      <w:r>
        <w:rPr>
          <w:color w:val="000000"/>
          <w:lang w:val="en-US"/>
        </w:rPr>
        <w:drawing>
          <wp:inline distT="0" distB="0" distL="0" distR="0">
            <wp:extent cx="151130" cy="151130"/>
            <wp:effectExtent l="0" t="0" r="0" b="0"/>
            <wp:docPr id="451" name="Grafik3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Grafik361" descr="" title=""/>
                    <pic:cNvPicPr>
                      <a:picLocks noChangeAspect="1" noChangeArrowheads="1"/>
                    </pic:cNvPicPr>
                  </pic:nvPicPr>
                  <pic:blipFill>
                    <a:blip r:embed="rId466"/>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Phase</w:t>
      </w:r>
      <w:r>
        <w:rPr>
          <w:color w:val="000000"/>
          <w:lang w:val="en-US"/>
        </w:rPr>
        <w:t xml:space="preserve"> open a popup menu which contains the selection of different display modes for the phase (-180° to 180° or 0° to 360°) and different ranges of the group-delay display. Use the shortcuts </w:t>
      </w:r>
      <w:r>
        <w:rPr>
          <w:b/>
          <w:bCs/>
          <w:color w:val="000000"/>
          <w:lang w:val="en-US"/>
        </w:rPr>
        <w:t>Ctrl</w:t>
      </w:r>
      <w:r>
        <w:rPr>
          <w:b/>
          <w:bCs/>
          <w:color w:val="000000"/>
          <w:lang w:val="en-US"/>
        </w:rPr>
        <w:t xml:space="preserve"> </w:t>
      </w:r>
      <w:r>
        <w:rPr>
          <w:b/>
          <w:bCs/>
          <w:color w:val="000000"/>
          <w:lang w:val="en-US"/>
        </w:rPr>
        <w:t>+</w:t>
      </w:r>
      <w:r>
        <w:rPr>
          <w:b/>
          <w:bCs/>
          <w:color w:val="000000"/>
          <w:lang w:val="en-US"/>
        </w:rPr>
        <w:t xml:space="preserve"> Next</w:t>
      </w:r>
      <w:r>
        <w:rPr>
          <w:color w:val="000000"/>
          <w:lang w:val="en-US"/>
        </w:rPr>
        <w:t xml:space="preserve"> and </w:t>
      </w:r>
      <w:r>
        <w:rPr>
          <w:b/>
          <w:bCs/>
          <w:color w:val="000000"/>
          <w:lang w:val="en-US"/>
        </w:rPr>
        <w:t xml:space="preserve">Ctrl </w:t>
      </w:r>
      <w:r>
        <w:rPr>
          <w:b/>
          <w:bCs/>
          <w:color w:val="000000"/>
          <w:lang w:val="en-US"/>
        </w:rPr>
        <w:t>+</w:t>
      </w:r>
      <w:r>
        <w:rPr>
          <w:b/>
          <w:bCs/>
          <w:color w:val="000000"/>
          <w:lang w:val="en-US"/>
        </w:rPr>
        <w:t xml:space="preserve"> </w:t>
      </w:r>
      <w:r>
        <w:rPr>
          <w:b/>
          <w:bCs/>
          <w:color w:val="000000"/>
          <w:lang w:val="en-US"/>
        </w:rPr>
        <w:t xml:space="preserve">Prior </w:t>
      </w:r>
      <w:r>
        <w:rPr>
          <w:color w:val="000000"/>
          <w:lang w:val="en-US"/>
        </w:rPr>
        <w:t xml:space="preserve">to shift the phase display </w:t>
      </w:r>
      <w:r>
        <w:rPr>
          <w:color w:val="000000"/>
          <w:lang w:val="en-US"/>
        </w:rPr>
        <w:t>vertically</w:t>
      </w:r>
      <w:r>
        <w:rPr>
          <w:color w:val="000000"/>
          <w:lang w:val="en-US"/>
        </w:rPr>
        <w:t xml:space="preserve"> in steps of 45°.</w:t>
      </w:r>
    </w:p>
    <w:p>
      <w:pPr>
        <w:pStyle w:val="Tekstblok"/>
        <w:numPr>
          <w:ilvl w:val="0"/>
          <w:numId w:val="178"/>
        </w:numPr>
        <w:tabs>
          <w:tab w:val="clear" w:pos="709"/>
          <w:tab w:val="left" w:pos="720" w:leader="none"/>
        </w:tabs>
        <w:rPr>
          <w:lang w:val="en-US"/>
        </w:rPr>
      </w:pPr>
      <w:r>
        <w:rPr>
          <w:b/>
          <w:bCs/>
          <w:color w:val="000000"/>
          <w:lang w:val="en-US"/>
        </w:rPr>
        <w:t xml:space="preserve">Tools </w:t>
      </w:r>
      <w:r>
        <w:rPr>
          <w:color w:val="000000"/>
          <w:lang w:val="en-US"/>
        </w:rPr>
        <w:t xml:space="preserve">additional functions and settings. See page </w:t>
      </w:r>
      <w:r>
        <w:rPr>
          <w:color w:val="000000"/>
          <w:lang w:val="en-US"/>
        </w:rPr>
        <w:fldChar w:fldCharType="begin"/>
      </w:r>
      <w:r>
        <w:rPr>
          <w:color w:val="000000"/>
          <w:lang w:val="en-US"/>
        </w:rPr>
        <w:instrText> PAGEREF Ref_Tools_menu \h </w:instrText>
      </w:r>
      <w:r>
        <w:rPr>
          <w:color w:val="000000"/>
          <w:lang w:val="en-US"/>
        </w:rPr>
        <w:fldChar w:fldCharType="separate"/>
      </w:r>
      <w:r>
        <w:rPr>
          <w:color w:val="000000"/>
          <w:lang w:val="en-US"/>
        </w:rPr>
        <w:t>147</w:t>
      </w:r>
      <w:r>
        <w:rPr>
          <w:color w:val="000000"/>
          <w:lang w:val="en-US"/>
        </w:rPr>
        <w:fldChar w:fldCharType="end"/>
      </w:r>
      <w:r>
        <w:rPr>
          <w:color w:val="000000"/>
          <w:lang w:val="en-US"/>
        </w:rPr>
        <w:t xml:space="preserve"> for details.</w:t>
      </w:r>
    </w:p>
    <w:p>
      <w:pPr>
        <w:pStyle w:val="Tekstblok"/>
        <w:numPr>
          <w:ilvl w:val="0"/>
          <w:numId w:val="178"/>
        </w:numPr>
        <w:tabs>
          <w:tab w:val="clear" w:pos="709"/>
          <w:tab w:val="left" w:pos="720" w:leader="none"/>
        </w:tabs>
        <w:rPr/>
      </w:pPr>
      <w:r>
        <w:rPr>
          <w:b/>
          <w:bCs/>
          <w:color w:val="000000"/>
          <w:lang w:val="en-US"/>
        </w:rPr>
        <w:t>Mode</w:t>
      </w:r>
      <w:r>
        <w:rPr>
          <w:color w:val="000000"/>
          <w:lang w:val="en-US"/>
        </w:rPr>
        <w:t xml:space="preserve"> opens a popup menu from which the measurement can be selected. The button shows the current measurement's symbol. </w:t>
      </w:r>
      <w:r>
        <w:rPr>
          <w:color w:val="000000"/>
          <w:lang w:val="en-US"/>
        </w:rPr>
        <w:t xml:space="preserve">See page </w:t>
      </w:r>
      <w:r>
        <w:rPr>
          <w:color w:val="000000"/>
          <w:lang w:val="en-US"/>
        </w:rPr>
        <w:fldChar w:fldCharType="begin"/>
      </w:r>
      <w:r>
        <w:rPr>
          <w:color w:val="000000"/>
          <w:lang w:val="en-US"/>
        </w:rPr>
        <w:instrText> PAGEREF __RefHeading__23772_1819804763 \h </w:instrText>
      </w:r>
      <w:r>
        <w:rPr>
          <w:color w:val="000000"/>
          <w:lang w:val="en-US"/>
        </w:rPr>
        <w:fldChar w:fldCharType="separate"/>
      </w:r>
      <w:r>
        <w:rPr>
          <w:color w:val="000000"/>
          <w:lang w:val="en-US"/>
        </w:rPr>
        <w:t>117</w:t>
      </w:r>
      <w:r>
        <w:rPr>
          <w:color w:val="000000"/>
          <w:lang w:val="en-US"/>
        </w:rPr>
        <w:fldChar w:fldCharType="end"/>
      </w:r>
      <w:r>
        <w:rPr>
          <w:color w:val="000000"/>
          <w:lang w:val="en-US"/>
        </w:rPr>
        <w:t xml:space="preserve"> </w:t>
      </w:r>
      <w:r>
        <w:rPr>
          <w:color w:val="000000"/>
          <w:lang w:val="en-US"/>
        </w:rPr>
        <w:t>for details about the different measurements available in the MAT module.</w:t>
      </w:r>
      <w:r>
        <w:br w:type="page"/>
      </w:r>
    </w:p>
    <w:p>
      <w:pPr>
        <w:pStyle w:val="Kop4"/>
        <w:rPr>
          <w:color w:val="000000"/>
          <w:lang w:val="en-US"/>
        </w:rPr>
      </w:pPr>
      <w:bookmarkStart w:id="325" w:name="__RefHeading__25202_1819804763"/>
      <w:bookmarkEnd w:id="325"/>
      <w:r>
        <w:rPr>
          <w:color w:val="000000"/>
          <w:lang w:val="en-US"/>
        </w:rPr>
        <w:t>The popup menu of the SAVE button (MAT Module)</w:t>
      </w:r>
    </w:p>
    <w:p>
      <w:pPr>
        <w:pStyle w:val="Tekstblok"/>
        <w:tabs>
          <w:tab w:val="clear" w:pos="709"/>
          <w:tab w:val="left" w:pos="720" w:leader="none"/>
        </w:tabs>
        <w:rPr>
          <w:lang w:val="en-US"/>
        </w:rPr>
      </w:pPr>
      <w:r>
        <w:drawing>
          <wp:anchor behindDoc="0" distT="0" distB="71755" distL="71755" distR="0" simplePos="0" locked="0" layoutInCell="0" allowOverlap="1" relativeHeight="118">
            <wp:simplePos x="0" y="0"/>
            <wp:positionH relativeFrom="column">
              <wp:align>right</wp:align>
            </wp:positionH>
            <wp:positionV relativeFrom="paragraph">
              <wp:posOffset>635</wp:posOffset>
            </wp:positionV>
            <wp:extent cx="2160270" cy="1638300"/>
            <wp:effectExtent l="0" t="0" r="0" b="0"/>
            <wp:wrapSquare wrapText="bothSides"/>
            <wp:docPr id="452" name="Grafik3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Grafik363" descr="" title=""/>
                    <pic:cNvPicPr>
                      <a:picLocks noChangeAspect="1" noChangeArrowheads="1"/>
                    </pic:cNvPicPr>
                  </pic:nvPicPr>
                  <pic:blipFill>
                    <a:blip r:embed="rId467"/>
                    <a:stretch>
                      <a:fillRect/>
                    </a:stretch>
                  </pic:blipFill>
                  <pic:spPr bwMode="auto">
                    <a:xfrm>
                      <a:off x="0" y="0"/>
                      <a:ext cx="2160270" cy="1638300"/>
                    </a:xfrm>
                    <a:prstGeom prst="rect">
                      <a:avLst/>
                    </a:prstGeom>
                  </pic:spPr>
                </pic:pic>
              </a:graphicData>
            </a:graphic>
          </wp:anchor>
        </w:drawing>
      </w:r>
      <w:r>
        <w:rPr>
          <w:color w:val="000000"/>
          <w:lang w:val="en-US"/>
        </w:rPr>
        <w:t xml:space="preserve">This popup menu is assigned to the button </w:t>
      </w:r>
      <w:r>
        <w:rPr>
          <w:b/>
          <w:bCs/>
          <w:color w:val="000000"/>
          <w:lang w:val="en-US"/>
        </w:rPr>
        <w:t>SAVE</w:t>
      </w:r>
      <w:r>
        <w:rPr>
          <w:color w:val="000000"/>
          <w:lang w:val="en-US"/>
        </w:rPr>
        <w:t xml:space="preserve"> in the MAT Module.</w:t>
      </w:r>
    </w:p>
    <w:p>
      <w:pPr>
        <w:pStyle w:val="Tekstblok"/>
        <w:tabs>
          <w:tab w:val="clear" w:pos="709"/>
          <w:tab w:val="left" w:pos="720" w:leader="none"/>
        </w:tabs>
        <w:rPr>
          <w:color w:val="000000"/>
          <w:lang w:val="en-US"/>
        </w:rPr>
      </w:pPr>
      <w:r>
        <w:rPr>
          <w:color w:val="000000"/>
          <w:lang w:val="en-US"/>
        </w:rPr>
        <w:t>You can save the trace into different types of file. Depending on the measurement selected, some type of file will be not available.</w:t>
      </w:r>
    </w:p>
    <w:p>
      <w:pPr>
        <w:pStyle w:val="Tekstblok"/>
        <w:numPr>
          <w:ilvl w:val="0"/>
          <w:numId w:val="179"/>
        </w:numPr>
        <w:tabs>
          <w:tab w:val="clear" w:pos="709"/>
          <w:tab w:val="left" w:pos="720" w:leader="none"/>
        </w:tabs>
        <w:rPr/>
      </w:pPr>
      <w:r>
        <w:rPr>
          <w:b/>
          <w:bCs/>
          <w:color w:val="000000"/>
          <w:lang w:val="en-US"/>
        </w:rPr>
        <w:drawing>
          <wp:inline distT="0" distB="0" distL="0" distR="0">
            <wp:extent cx="152400" cy="152400"/>
            <wp:effectExtent l="0" t="0" r="0" b="0"/>
            <wp:docPr id="453" name="Bild1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Bild191" descr="" title=""/>
                    <pic:cNvPicPr>
                      <a:picLocks noChangeAspect="1" noChangeArrowheads="1"/>
                    </pic:cNvPicPr>
                  </pic:nvPicPr>
                  <pic:blipFill>
                    <a:blip r:embed="rId468"/>
                    <a:stretch>
                      <a:fillRect/>
                    </a:stretch>
                  </pic:blipFill>
                  <pic:spPr bwMode="auto">
                    <a:xfrm>
                      <a:off x="0" y="0"/>
                      <a:ext cx="152400" cy="152400"/>
                    </a:xfrm>
                    <a:prstGeom prst="rect">
                      <a:avLst/>
                    </a:prstGeom>
                  </pic:spPr>
                </pic:pic>
              </a:graphicData>
            </a:graphic>
          </wp:inline>
        </w:drawing>
      </w:r>
      <w:r>
        <w:rPr>
          <w:b/>
          <w:bCs/>
          <w:color w:val="000000"/>
          <w:lang w:val="en-US"/>
        </w:rPr>
        <w:t>Save</w:t>
      </w:r>
      <w:r>
        <w:rPr>
          <w:color w:val="000000"/>
          <w:lang w:val="en-US"/>
        </w:rPr>
        <w:t xml:space="preserve"> </w:t>
      </w:r>
      <w:r>
        <w:rPr>
          <w:b/>
          <w:bCs/>
          <w:color w:val="000000"/>
          <w:lang w:val="en-US"/>
        </w:rPr>
        <w:t>as</w:t>
      </w:r>
      <w:r>
        <w:rPr>
          <w:color w:val="000000"/>
          <w:lang w:val="en-US"/>
        </w:rPr>
        <w:t xml:space="preserve"> </w:t>
      </w:r>
      <w:r>
        <w:rPr>
          <w:b/>
          <w:bCs/>
          <w:i/>
          <w:iCs/>
          <w:color w:val="000000"/>
          <w:lang w:val="en-US"/>
        </w:rPr>
        <w:t>SATlive</w:t>
      </w:r>
      <w:r>
        <w:rPr>
          <w:color w:val="000000"/>
          <w:lang w:val="en-US"/>
        </w:rPr>
        <w:t xml:space="preserve"> </w:t>
      </w:r>
      <w:r>
        <w:rPr>
          <w:b/>
          <w:bCs/>
          <w:color w:val="000000"/>
          <w:lang w:val="en-US"/>
        </w:rPr>
        <w:t>Data</w:t>
      </w:r>
      <w:r>
        <w:rPr>
          <w:color w:val="000000"/>
          <w:lang w:val="en-US"/>
        </w:rPr>
        <w:t xml:space="preserve"> save the live trace using the default </w:t>
      </w:r>
      <w:r>
        <w:rPr>
          <w:b/>
          <w:bCs/>
          <w:i/>
          <w:iCs/>
          <w:color w:val="000000"/>
          <w:lang w:val="en-US"/>
        </w:rPr>
        <w:t>SATlive</w:t>
      </w:r>
      <w:r>
        <w:rPr>
          <w:color w:val="000000"/>
          <w:lang w:val="en-US"/>
        </w:rPr>
        <w:t xml:space="preserve"> file type. This type contains many additional information, so you should use it, if you want to load the file into </w:t>
      </w:r>
      <w:r>
        <w:rPr>
          <w:b/>
          <w:bCs/>
          <w:i/>
          <w:iCs/>
          <w:color w:val="000000"/>
          <w:lang w:val="en-US"/>
        </w:rPr>
        <w:t>SATlive</w:t>
      </w:r>
      <w:r>
        <w:rPr>
          <w:color w:val="000000"/>
          <w:lang w:val="en-US"/>
        </w:rPr>
        <w:t>.</w:t>
      </w:r>
    </w:p>
    <w:p>
      <w:pPr>
        <w:pStyle w:val="Tekstblok"/>
        <w:numPr>
          <w:ilvl w:val="0"/>
          <w:numId w:val="179"/>
        </w:numPr>
        <w:tabs>
          <w:tab w:val="clear" w:pos="709"/>
          <w:tab w:val="left" w:pos="720" w:leader="none"/>
        </w:tabs>
        <w:rPr>
          <w:lang w:val="en-US"/>
        </w:rPr>
      </w:pPr>
      <w:r>
        <w:rPr>
          <w:b/>
          <w:bCs/>
          <w:color w:val="000000"/>
          <w:lang w:val="en-US"/>
        </w:rPr>
        <w:drawing>
          <wp:inline distT="0" distB="0" distL="0" distR="0">
            <wp:extent cx="152400" cy="152400"/>
            <wp:effectExtent l="0" t="0" r="0" b="0"/>
            <wp:docPr id="454" name="Bild1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Bild192" descr="" title=""/>
                    <pic:cNvPicPr>
                      <a:picLocks noChangeAspect="1" noChangeArrowheads="1"/>
                    </pic:cNvPicPr>
                  </pic:nvPicPr>
                  <pic:blipFill>
                    <a:blip r:embed="rId469"/>
                    <a:stretch>
                      <a:fillRect/>
                    </a:stretch>
                  </pic:blipFill>
                  <pic:spPr bwMode="auto">
                    <a:xfrm>
                      <a:off x="0" y="0"/>
                      <a:ext cx="152400" cy="152400"/>
                    </a:xfrm>
                    <a:prstGeom prst="rect">
                      <a:avLst/>
                    </a:prstGeom>
                  </pic:spPr>
                </pic:pic>
              </a:graphicData>
            </a:graphic>
          </wp:inline>
        </w:drawing>
      </w:r>
      <w:r>
        <w:rPr>
          <w:b/>
          <w:bCs/>
          <w:color w:val="000000"/>
          <w:lang w:val="en-US"/>
        </w:rPr>
        <w:t>Save Trace</w:t>
      </w:r>
      <w:r>
        <w:rPr>
          <w:color w:val="000000"/>
          <w:lang w:val="en-US"/>
        </w:rPr>
        <w:t xml:space="preserve"> </w:t>
      </w:r>
      <w:r>
        <w:rPr>
          <w:b/>
          <w:bCs/>
          <w:color w:val="000000"/>
          <w:lang w:val="en-US"/>
        </w:rPr>
        <w:t>as Picture</w:t>
      </w:r>
      <w:r>
        <w:rPr>
          <w:color w:val="000000"/>
          <w:lang w:val="en-US"/>
        </w:rPr>
        <w:t xml:space="preserve"> save the current display as a picture. You can select the kind of picture you want to save to, in the file type selection in the save file name selection dialog. The quality of the picture (and it's file size) can be changed using the Quality of JPEG conversion setting at </w:t>
      </w:r>
      <w:r>
        <w:rPr>
          <w:b/>
          <w:bCs/>
          <w:color w:val="000000"/>
          <w:lang w:val="en-US"/>
        </w:rPr>
        <w:t>setup → features</w:t>
      </w:r>
      <w:r>
        <w:rPr>
          <w:color w:val="000000"/>
          <w:lang w:val="en-US"/>
        </w:rPr>
        <w:t xml:space="preserve"> window </w:t>
      </w:r>
      <w:r>
        <w:rPr>
          <w:color w:val="000000"/>
          <w:lang w:val="en-US"/>
        </w:rPr>
        <w:t xml:space="preserve">(see page </w:t>
      </w:r>
      <w:r>
        <w:rPr>
          <w:color w:val="000000"/>
          <w:lang w:val="en-US"/>
        </w:rPr>
        <w:fldChar w:fldCharType="begin"/>
      </w:r>
      <w:r>
        <w:rPr>
          <w:color w:val="000000"/>
          <w:lang w:val="en-US"/>
        </w:rPr>
        <w:instrText> PAGEREF __RefHeading__21089_1402859807 \h </w:instrText>
      </w:r>
      <w:r>
        <w:rPr>
          <w:color w:val="000000"/>
          <w:lang w:val="en-US"/>
        </w:rPr>
        <w:fldChar w:fldCharType="separate"/>
      </w:r>
      <w:r>
        <w:rPr>
          <w:color w:val="000000"/>
          <w:lang w:val="en-US"/>
        </w:rPr>
        <w:t>207</w:t>
      </w:r>
      <w:r>
        <w:rPr>
          <w:color w:val="000000"/>
          <w:lang w:val="en-US"/>
        </w:rPr>
        <w:fldChar w:fldCharType="end"/>
      </w:r>
      <w:r>
        <w:rPr>
          <w:color w:val="000000"/>
          <w:lang w:val="en-US"/>
        </w:rPr>
        <w:t xml:space="preserve"> for further details)</w:t>
      </w:r>
      <w:r>
        <w:rPr>
          <w:color w:val="000000"/>
          <w:lang w:val="en-US"/>
        </w:rPr>
        <w:t>.</w:t>
      </w:r>
    </w:p>
    <w:p>
      <w:pPr>
        <w:pStyle w:val="Tekstblok"/>
        <w:numPr>
          <w:ilvl w:val="0"/>
          <w:numId w:val="179"/>
        </w:numPr>
        <w:tabs>
          <w:tab w:val="clear" w:pos="709"/>
          <w:tab w:val="left" w:pos="720" w:leader="none"/>
        </w:tabs>
        <w:rPr/>
      </w:pPr>
      <w:r>
        <w:rPr>
          <w:color w:val="000000"/>
          <w:lang w:val="en-US"/>
        </w:rPr>
        <w:drawing>
          <wp:inline distT="0" distB="0" distL="0" distR="0">
            <wp:extent cx="151130" cy="151130"/>
            <wp:effectExtent l="0" t="0" r="0" b="0"/>
            <wp:docPr id="455" name="Grafik3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Grafik369" descr="" title=""/>
                    <pic:cNvPicPr>
                      <a:picLocks noChangeAspect="1" noChangeArrowheads="1"/>
                    </pic:cNvPicPr>
                  </pic:nvPicPr>
                  <pic:blipFill>
                    <a:blip r:embed="rId470"/>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Save F5-Trace</w:t>
      </w:r>
      <w:r>
        <w:rPr>
          <w:color w:val="000000"/>
          <w:lang w:val="en-US"/>
        </w:rPr>
        <w:t xml:space="preserve"> to file save the trace which is assigned to the internal memory using the F5 key into a default </w:t>
      </w:r>
      <w:r>
        <w:rPr>
          <w:b/>
          <w:bCs/>
          <w:i/>
          <w:iCs/>
          <w:color w:val="000000"/>
          <w:lang w:val="en-US"/>
        </w:rPr>
        <w:t>SATlive</w:t>
      </w:r>
      <w:r>
        <w:rPr>
          <w:color w:val="000000"/>
          <w:lang w:val="en-US"/>
        </w:rPr>
        <w:t xml:space="preserve"> file type file.</w:t>
      </w:r>
    </w:p>
    <w:p>
      <w:pPr>
        <w:pStyle w:val="Tekstblok"/>
        <w:numPr>
          <w:ilvl w:val="0"/>
          <w:numId w:val="179"/>
        </w:numPr>
        <w:tabs>
          <w:tab w:val="clear" w:pos="709"/>
          <w:tab w:val="left" w:pos="720" w:leader="none"/>
        </w:tabs>
        <w:rPr>
          <w:lang w:val="en-US"/>
        </w:rPr>
      </w:pPr>
      <w:r>
        <w:rPr>
          <w:color w:val="000000"/>
          <w:lang w:val="en-US"/>
        </w:rPr>
        <w:drawing>
          <wp:inline distT="0" distB="0" distL="0" distR="0">
            <wp:extent cx="151130" cy="151130"/>
            <wp:effectExtent l="0" t="0" r="0" b="0"/>
            <wp:docPr id="456" name="Grafik3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Grafik370" descr="" title=""/>
                    <pic:cNvPicPr>
                      <a:picLocks noChangeAspect="1" noChangeArrowheads="1"/>
                    </pic:cNvPicPr>
                  </pic:nvPicPr>
                  <pic:blipFill>
                    <a:blip r:embed="rId471"/>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Save as Wave Data</w:t>
      </w:r>
      <w:r>
        <w:rPr>
          <w:color w:val="000000"/>
          <w:lang w:val="en-US"/>
        </w:rPr>
        <w:t xml:space="preserve"> save the trace of the impulse </w:t>
      </w:r>
      <w:r>
        <w:rPr>
          <w:color w:val="000000"/>
          <w:lang w:val="en-US"/>
        </w:rPr>
        <w:t>–</w:t>
      </w:r>
      <w:r>
        <w:rPr>
          <w:color w:val="000000"/>
          <w:lang w:val="en-US"/>
        </w:rPr>
        <w:t xml:space="preserve"> response measurement into a default windows</w:t>
      </w:r>
      <w:r>
        <w:rPr>
          <w:rFonts w:eastAsia="SimSun" w:cs="Tahoma"/>
          <w:color w:val="000000"/>
          <w:lang w:val="en-US"/>
        </w:rPr>
        <w:t>®</w:t>
      </w:r>
      <w:r>
        <w:rPr>
          <w:color w:val="000000"/>
          <w:lang w:val="en-US"/>
        </w:rPr>
        <w:t xml:space="preserve"> audio file. This file can be accessed by many audio related software.</w:t>
      </w:r>
    </w:p>
    <w:p>
      <w:pPr>
        <w:pStyle w:val="Tekstblok"/>
        <w:numPr>
          <w:ilvl w:val="0"/>
          <w:numId w:val="179"/>
        </w:numPr>
        <w:tabs>
          <w:tab w:val="clear" w:pos="709"/>
          <w:tab w:val="left" w:pos="720" w:leader="none"/>
        </w:tabs>
        <w:rPr/>
      </w:pPr>
      <w:r>
        <w:rPr>
          <w:color w:val="000000"/>
          <w:lang w:val="en-US"/>
        </w:rPr>
        <w:drawing>
          <wp:inline distT="0" distB="0" distL="0" distR="0">
            <wp:extent cx="151130" cy="151130"/>
            <wp:effectExtent l="0" t="0" r="0" b="0"/>
            <wp:docPr id="457" name="Grafik3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Grafik371" descr="" title=""/>
                    <pic:cNvPicPr>
                      <a:picLocks noChangeAspect="1" noChangeArrowheads="1"/>
                    </pic:cNvPicPr>
                  </pic:nvPicPr>
                  <pic:blipFill>
                    <a:blip r:embed="rId472"/>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Save as ASCII</w:t>
      </w:r>
      <w:r>
        <w:rPr>
          <w:color w:val="000000"/>
          <w:lang w:val="en-US"/>
        </w:rPr>
        <w:t xml:space="preserve"> export the data of the transfer function into a text file. This enables you to import the data into other software.</w:t>
      </w:r>
    </w:p>
    <w:p>
      <w:pPr>
        <w:pStyle w:val="Tekstblok"/>
        <w:numPr>
          <w:ilvl w:val="0"/>
          <w:numId w:val="179"/>
        </w:numPr>
        <w:tabs>
          <w:tab w:val="clear" w:pos="709"/>
          <w:tab w:val="left" w:pos="720" w:leader="none"/>
        </w:tabs>
        <w:rPr/>
      </w:pPr>
      <w:r>
        <w:rPr>
          <w:b/>
          <w:bCs/>
          <w:color w:val="000000"/>
          <w:lang w:val="en-US"/>
        </w:rPr>
        <w:t>Save as Direct – Reference Correction</w:t>
      </w:r>
      <w:r>
        <w:rPr>
          <w:color w:val="000000"/>
          <w:lang w:val="en-US"/>
        </w:rPr>
        <w:t xml:space="preserve"> save the current trace as reference trace for the Direct – Reference Tool. See page </w:t>
      </w:r>
      <w:r>
        <w:rPr>
          <w:color w:val="000000"/>
          <w:lang w:val="en-US"/>
        </w:rPr>
        <w:fldChar w:fldCharType="begin"/>
      </w:r>
      <w:r>
        <w:rPr>
          <w:color w:val="000000"/>
          <w:lang w:val="en-US"/>
        </w:rPr>
        <w:instrText> PAGEREF __RefHeading__23847_1682689129 \h </w:instrText>
      </w:r>
      <w:r>
        <w:rPr>
          <w:color w:val="000000"/>
          <w:lang w:val="en-US"/>
        </w:rPr>
        <w:fldChar w:fldCharType="separate"/>
      </w:r>
      <w:r>
        <w:rPr>
          <w:color w:val="000000"/>
          <w:lang w:val="en-US"/>
        </w:rPr>
        <w:t>330</w:t>
      </w:r>
      <w:r>
        <w:rPr>
          <w:color w:val="000000"/>
          <w:lang w:val="en-US"/>
        </w:rPr>
        <w:fldChar w:fldCharType="end"/>
      </w:r>
      <w:r>
        <w:rPr>
          <w:color w:val="000000"/>
          <w:lang w:val="en-US"/>
        </w:rPr>
        <w:t xml:space="preserve"> for details.</w:t>
      </w:r>
      <w:r>
        <w:br w:type="page"/>
      </w:r>
    </w:p>
    <w:p>
      <w:pPr>
        <w:pStyle w:val="Kop4"/>
        <w:rPr>
          <w:color w:val="000000"/>
          <w:lang w:val="en-US"/>
        </w:rPr>
      </w:pPr>
      <w:bookmarkStart w:id="326" w:name="__RefHeading___Toc30153_2560284633"/>
      <w:bookmarkStart w:id="327" w:name="hs1710"/>
      <w:bookmarkEnd w:id="326"/>
      <w:bookmarkEnd w:id="327"/>
      <w:r>
        <w:rPr>
          <w:color w:val="000000"/>
          <w:lang w:val="en-US"/>
        </w:rPr>
        <w:t xml:space="preserve">The </w:t>
      </w:r>
      <w:r>
        <w:rPr>
          <w:color w:val="000000"/>
          <w:lang w:val="en-US"/>
        </w:rPr>
        <w:t xml:space="preserve">Menu Tools in </w:t>
      </w:r>
      <w:r>
        <w:rPr>
          <w:color w:val="000000"/>
          <w:lang w:val="en-US"/>
        </w:rPr>
        <w:t>the</w:t>
      </w:r>
      <w:r>
        <w:rPr>
          <w:color w:val="000000"/>
          <w:lang w:val="en-US"/>
        </w:rPr>
        <w:t xml:space="preserve"> MAT </w:t>
      </w:r>
      <w:r>
        <w:rPr>
          <w:color w:val="000000"/>
          <w:lang w:val="en-US"/>
        </w:rPr>
        <w:t>Module</w:t>
      </w:r>
      <w:r>
        <w:rPr>
          <w:color w:val="000000"/>
          <w:lang w:val="en-US"/>
        </w:rPr>
        <w:t xml:space="preserve"> (simple menu layout)</w:t>
      </w:r>
    </w:p>
    <w:p>
      <w:pPr>
        <w:pStyle w:val="Tekstblok"/>
        <w:tabs>
          <w:tab w:val="clear" w:pos="709"/>
          <w:tab w:val="left" w:pos="720" w:leader="none"/>
        </w:tabs>
        <w:rPr>
          <w:color w:val="000000"/>
          <w:lang w:val="en-US"/>
        </w:rPr>
      </w:pPr>
      <w:r>
        <w:drawing>
          <wp:anchor behindDoc="0" distT="0" distB="0" distL="71755" distR="0" simplePos="0" locked="0" layoutInCell="0" allowOverlap="1" relativeHeight="151">
            <wp:simplePos x="0" y="0"/>
            <wp:positionH relativeFrom="column">
              <wp:align>right</wp:align>
            </wp:positionH>
            <wp:positionV relativeFrom="paragraph">
              <wp:posOffset>635</wp:posOffset>
            </wp:positionV>
            <wp:extent cx="1800225" cy="4006850"/>
            <wp:effectExtent l="0" t="0" r="0" b="0"/>
            <wp:wrapSquare wrapText="bothSides"/>
            <wp:docPr id="458" name="Grafik3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Grafik334" descr="" title=""/>
                    <pic:cNvPicPr>
                      <a:picLocks noChangeAspect="1" noChangeArrowheads="1"/>
                    </pic:cNvPicPr>
                  </pic:nvPicPr>
                  <pic:blipFill>
                    <a:blip r:embed="rId473"/>
                    <a:srcRect l="0" t="0" r="0" b="1712"/>
                    <a:stretch>
                      <a:fillRect/>
                    </a:stretch>
                  </pic:blipFill>
                  <pic:spPr bwMode="auto">
                    <a:xfrm>
                      <a:off x="0" y="0"/>
                      <a:ext cx="1800225" cy="4006850"/>
                    </a:xfrm>
                    <a:prstGeom prst="rect">
                      <a:avLst/>
                    </a:prstGeom>
                  </pic:spPr>
                </pic:pic>
              </a:graphicData>
            </a:graphic>
          </wp:anchor>
        </w:drawing>
      </w:r>
      <w:r>
        <w:rPr>
          <w:color w:val="000000"/>
          <w:lang w:val="en-US"/>
        </w:rPr>
        <w:t>This menu features many functions and options. Please note that it's content varies with the measurement selected.</w:t>
      </w:r>
    </w:p>
    <w:p>
      <w:pPr>
        <w:pStyle w:val="Tekstblok"/>
        <w:numPr>
          <w:ilvl w:val="0"/>
          <w:numId w:val="180"/>
        </w:numPr>
        <w:tabs>
          <w:tab w:val="clear" w:pos="709"/>
          <w:tab w:val="left" w:pos="720" w:leader="none"/>
        </w:tabs>
        <w:rPr/>
      </w:pPr>
      <w:r>
        <w:rPr>
          <w:color w:val="000000"/>
          <w:lang w:val="en-US"/>
        </w:rPr>
        <w:drawing>
          <wp:inline distT="0" distB="0" distL="0" distR="0">
            <wp:extent cx="151130" cy="151130"/>
            <wp:effectExtent l="0" t="0" r="0" b="0"/>
            <wp:docPr id="459" name="Grafik3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Grafik373" descr="" title=""/>
                    <pic:cNvPicPr>
                      <a:picLocks noChangeAspect="1" noChangeArrowheads="1"/>
                    </pic:cNvPicPr>
                  </pic:nvPicPr>
                  <pic:blipFill>
                    <a:blip r:embed="rId474"/>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Tracemanager</w:t>
      </w:r>
      <w:r>
        <w:rPr>
          <w:color w:val="000000"/>
          <w:lang w:val="en-US"/>
        </w:rPr>
        <w:t xml:space="preserve"> open or close the tracemanager.  This function can also be accessed using the shortcut </w:t>
      </w:r>
      <w:r>
        <w:rPr>
          <w:b/>
          <w:bCs/>
          <w:color w:val="000000"/>
          <w:lang w:val="en-US"/>
        </w:rPr>
        <w:t xml:space="preserve">Ctrl </w:t>
      </w:r>
      <w:r>
        <w:rPr>
          <w:b/>
          <w:bCs/>
          <w:color w:val="000000"/>
          <w:lang w:val="en-US"/>
        </w:rPr>
        <w:t>+</w:t>
      </w:r>
      <w:r>
        <w:rPr>
          <w:b/>
          <w:bCs/>
          <w:color w:val="000000"/>
          <w:lang w:val="en-US"/>
        </w:rPr>
        <w:t>T</w:t>
      </w:r>
      <w:r>
        <w:rPr>
          <w:color w:val="000000"/>
          <w:lang w:val="en-US"/>
        </w:rPr>
        <w:t xml:space="preserve">. See page </w:t>
      </w:r>
      <w:r>
        <w:rPr>
          <w:color w:val="000000"/>
          <w:lang w:val="en-US"/>
        </w:rPr>
        <w:fldChar w:fldCharType="begin"/>
      </w:r>
      <w:r>
        <w:rPr>
          <w:color w:val="000000"/>
          <w:lang w:val="en-US"/>
        </w:rPr>
        <w:instrText> PAGEREF Ref_TraceManager \h </w:instrText>
      </w:r>
      <w:r>
        <w:rPr>
          <w:color w:val="000000"/>
          <w:lang w:val="en-US"/>
        </w:rPr>
        <w:fldChar w:fldCharType="separate"/>
      </w:r>
      <w:r>
        <w:rPr>
          <w:color w:val="000000"/>
          <w:lang w:val="en-US"/>
        </w:rPr>
        <w:t>235</w:t>
      </w:r>
      <w:r>
        <w:rPr>
          <w:color w:val="000000"/>
          <w:lang w:val="en-US"/>
        </w:rPr>
        <w:fldChar w:fldCharType="end"/>
      </w:r>
      <w:r>
        <w:rPr>
          <w:color w:val="000000"/>
          <w:lang w:val="en-US"/>
        </w:rPr>
        <w:t xml:space="preserve"> for details.</w:t>
      </w:r>
    </w:p>
    <w:p>
      <w:pPr>
        <w:pStyle w:val="Tekstblok"/>
        <w:numPr>
          <w:ilvl w:val="0"/>
          <w:numId w:val="180"/>
        </w:numPr>
        <w:tabs>
          <w:tab w:val="clear" w:pos="709"/>
          <w:tab w:val="left" w:pos="720" w:leader="none"/>
        </w:tabs>
        <w:rPr>
          <w:lang w:val="en-US"/>
        </w:rPr>
      </w:pPr>
      <w:r>
        <w:rPr>
          <w:color w:val="000000"/>
          <w:lang w:val="en-US"/>
        </w:rPr>
        <w:drawing>
          <wp:inline distT="0" distB="0" distL="0" distR="0">
            <wp:extent cx="151130" cy="151130"/>
            <wp:effectExtent l="0" t="0" r="0" b="0"/>
            <wp:docPr id="460" name="Grafik3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Grafik374" descr="" title=""/>
                    <pic:cNvPicPr>
                      <a:picLocks noChangeAspect="1" noChangeArrowheads="1"/>
                    </pic:cNvPicPr>
                  </pic:nvPicPr>
                  <pic:blipFill>
                    <a:blip r:embed="rId475"/>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FQ Scale Style</w:t>
      </w:r>
      <w:r>
        <w:rPr>
          <w:color w:val="000000"/>
          <w:lang w:val="en-US"/>
        </w:rPr>
        <w:t xml:space="preserve"> set the style of the frequency scale. See page </w:t>
      </w:r>
      <w:r>
        <w:rPr>
          <w:color w:val="000000"/>
          <w:lang w:val="en-US"/>
        </w:rPr>
        <w:fldChar w:fldCharType="begin"/>
      </w:r>
      <w:r>
        <w:rPr>
          <w:color w:val="000000"/>
          <w:lang w:val="en-US"/>
        </w:rPr>
        <w:instrText> PAGEREF Ref_Fq_Scale_Style \h </w:instrText>
      </w:r>
      <w:r>
        <w:rPr>
          <w:color w:val="000000"/>
          <w:lang w:val="en-US"/>
        </w:rPr>
        <w:fldChar w:fldCharType="separate"/>
      </w:r>
      <w:r>
        <w:rPr>
          <w:color w:val="000000"/>
          <w:lang w:val="en-US"/>
        </w:rPr>
        <w:t>88</w:t>
      </w:r>
      <w:r>
        <w:rPr>
          <w:color w:val="000000"/>
          <w:lang w:val="en-US"/>
        </w:rPr>
        <w:fldChar w:fldCharType="end"/>
      </w:r>
      <w:r>
        <w:rPr>
          <w:color w:val="000000"/>
          <w:lang w:val="en-US"/>
        </w:rPr>
        <w:t xml:space="preserve"> for details.</w:t>
      </w:r>
    </w:p>
    <w:p>
      <w:pPr>
        <w:pStyle w:val="Tekstblok"/>
        <w:numPr>
          <w:ilvl w:val="0"/>
          <w:numId w:val="180"/>
        </w:numPr>
        <w:tabs>
          <w:tab w:val="clear" w:pos="709"/>
          <w:tab w:val="left" w:pos="720" w:leader="none"/>
        </w:tabs>
        <w:rPr>
          <w:lang w:val="en-US"/>
        </w:rPr>
      </w:pPr>
      <w:r>
        <w:drawing>
          <wp:anchor behindDoc="0" distT="0" distB="0" distL="0" distR="0" simplePos="0" locked="0" layoutInCell="0" allowOverlap="1" relativeHeight="261">
            <wp:simplePos x="0" y="0"/>
            <wp:positionH relativeFrom="column">
              <wp:posOffset>469265</wp:posOffset>
            </wp:positionH>
            <wp:positionV relativeFrom="paragraph">
              <wp:posOffset>22860</wp:posOffset>
            </wp:positionV>
            <wp:extent cx="152400" cy="152400"/>
            <wp:effectExtent l="0" t="0" r="0" b="0"/>
            <wp:wrapSquare wrapText="bothSides"/>
            <wp:docPr id="461" name="Bild1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Bild193" descr="" title=""/>
                    <pic:cNvPicPr>
                      <a:picLocks noChangeAspect="1" noChangeArrowheads="1"/>
                    </pic:cNvPicPr>
                  </pic:nvPicPr>
                  <pic:blipFill>
                    <a:blip r:embed="rId476"/>
                    <a:stretch>
                      <a:fillRect/>
                    </a:stretch>
                  </pic:blipFill>
                  <pic:spPr bwMode="auto">
                    <a:xfrm>
                      <a:off x="0" y="0"/>
                      <a:ext cx="152400" cy="152400"/>
                    </a:xfrm>
                    <a:prstGeom prst="rect">
                      <a:avLst/>
                    </a:prstGeom>
                  </pic:spPr>
                </pic:pic>
              </a:graphicData>
            </a:graphic>
          </wp:anchor>
        </w:drawing>
      </w:r>
      <w:r>
        <w:rPr>
          <w:b/>
          <w:bCs/>
          <w:color w:val="000000"/>
          <w:lang w:val="en-US"/>
        </w:rPr>
        <w:t xml:space="preserve">Limit: FFT Level </w:t>
      </w:r>
      <w:r>
        <w:rPr>
          <w:color w:val="000000"/>
          <w:lang w:val="en-US"/>
        </w:rPr>
        <w:t xml:space="preserve">in the transfer function measurement a point is only added to the averaging latch, if the level of its reference signal exceeds this value. Therefore the transfer function is calculated only for frequencies with enough power contained in the reference signal. See page </w:t>
      </w:r>
      <w:r>
        <w:rPr>
          <w:color w:val="000000"/>
          <w:lang w:val="en-US"/>
        </w:rPr>
        <w:fldChar w:fldCharType="begin"/>
      </w:r>
      <w:r>
        <w:rPr>
          <w:color w:val="000000"/>
          <w:lang w:val="en-US"/>
        </w:rPr>
        <w:instrText> PAGEREF Ref_Amplitude_Theshold_Setup \h </w:instrText>
      </w:r>
      <w:r>
        <w:rPr>
          <w:color w:val="000000"/>
          <w:lang w:val="en-US"/>
        </w:rPr>
        <w:fldChar w:fldCharType="separate"/>
      </w:r>
      <w:r>
        <w:rPr>
          <w:color w:val="000000"/>
          <w:lang w:val="en-US"/>
        </w:rPr>
        <w:t>162</w:t>
      </w:r>
      <w:r>
        <w:rPr>
          <w:color w:val="000000"/>
          <w:lang w:val="en-US"/>
        </w:rPr>
        <w:fldChar w:fldCharType="end"/>
      </w:r>
      <w:r>
        <w:rPr>
          <w:color w:val="000000"/>
          <w:lang w:val="en-US"/>
        </w:rPr>
        <w:t xml:space="preserve"> for details about how to set the amplitude-threshold value.</w:t>
      </w:r>
    </w:p>
    <w:p>
      <w:pPr>
        <w:pStyle w:val="Tekstblok"/>
        <w:numPr>
          <w:ilvl w:val="0"/>
          <w:numId w:val="180"/>
        </w:numPr>
        <w:tabs>
          <w:tab w:val="clear" w:pos="709"/>
          <w:tab w:val="left" w:pos="720" w:leader="none"/>
        </w:tabs>
        <w:rPr>
          <w:lang w:val="en-US"/>
        </w:rPr>
      </w:pPr>
      <w:r>
        <w:rPr>
          <w:color w:val="000000"/>
          <w:lang w:val="en-US"/>
        </w:rPr>
        <w:drawing>
          <wp:inline distT="0" distB="0" distL="0" distR="0">
            <wp:extent cx="151130" cy="151130"/>
            <wp:effectExtent l="0" t="0" r="0" b="0"/>
            <wp:docPr id="462" name="Grafik3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Grafik376" descr="" title=""/>
                    <pic:cNvPicPr>
                      <a:picLocks noChangeAspect="1" noChangeArrowheads="1"/>
                    </pic:cNvPicPr>
                  </pic:nvPicPr>
                  <pic:blipFill>
                    <a:blip r:embed="rId477"/>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Limit: Coherence</w:t>
      </w:r>
      <w:r>
        <w:rPr>
          <w:color w:val="000000"/>
          <w:lang w:val="en-US"/>
        </w:rPr>
        <w:t xml:space="preserve"> a point is only displayed in the transfer function if it's coherence exceeds this threshold value. The coherence indicates how good the mic signal is related to the reference signal. The coherence is affected by proper delay setting. You can edit this value in the right menu-bar as well.</w:t>
      </w:r>
    </w:p>
    <w:p>
      <w:pPr>
        <w:pStyle w:val="Tekstblok"/>
        <w:numPr>
          <w:ilvl w:val="0"/>
          <w:numId w:val="180"/>
        </w:numPr>
        <w:tabs>
          <w:tab w:val="clear" w:pos="709"/>
          <w:tab w:val="left" w:pos="720" w:leader="none"/>
        </w:tabs>
        <w:rPr>
          <w:lang w:val="en-US"/>
        </w:rPr>
      </w:pPr>
      <w:r>
        <w:rPr>
          <w:b/>
          <w:bCs/>
          <w:color w:val="000000"/>
          <w:lang w:val="en-US"/>
        </w:rPr>
        <w:t>Noise Threshold</w:t>
      </w:r>
      <w:r>
        <w:rPr>
          <w:color w:val="000000"/>
          <w:lang w:val="en-US"/>
        </w:rPr>
        <w:t xml:space="preserve"> opens the sub-menu of the Noise Threshold tool, described on page </w:t>
      </w:r>
      <w:r>
        <w:rPr>
          <w:color w:val="000000"/>
          <w:lang w:val="en-US"/>
        </w:rPr>
        <w:fldChar w:fldCharType="begin"/>
      </w:r>
      <w:r>
        <w:rPr>
          <w:color w:val="000000"/>
          <w:lang w:val="en-US"/>
        </w:rPr>
        <w:instrText> PAGEREF __RefHeading__22017_1082827234 \h </w:instrText>
      </w:r>
      <w:r>
        <w:rPr>
          <w:color w:val="000000"/>
          <w:lang w:val="en-US"/>
        </w:rPr>
        <w:fldChar w:fldCharType="separate"/>
      </w:r>
      <w:r>
        <w:rPr>
          <w:color w:val="000000"/>
          <w:lang w:val="en-US"/>
        </w:rPr>
        <w:t>163</w:t>
      </w:r>
      <w:r>
        <w:rPr>
          <w:color w:val="000000"/>
          <w:lang w:val="en-US"/>
        </w:rPr>
        <w:fldChar w:fldCharType="end"/>
      </w:r>
      <w:r>
        <w:rPr>
          <w:color w:val="000000"/>
          <w:lang w:val="en-US"/>
        </w:rPr>
        <w:t>.</w:t>
      </w:r>
    </w:p>
    <w:p>
      <w:pPr>
        <w:pStyle w:val="Tekstblok"/>
        <w:numPr>
          <w:ilvl w:val="0"/>
          <w:numId w:val="180"/>
        </w:numPr>
        <w:tabs>
          <w:tab w:val="clear" w:pos="709"/>
          <w:tab w:val="left" w:pos="720" w:leader="none"/>
        </w:tabs>
        <w:rPr>
          <w:lang w:val="en-US"/>
        </w:rPr>
      </w:pPr>
      <w:r>
        <w:drawing>
          <wp:anchor behindDoc="0" distT="0" distB="71755" distL="71755" distR="0" simplePos="0" locked="0" layoutInCell="0" allowOverlap="1" relativeHeight="586">
            <wp:simplePos x="0" y="0"/>
            <wp:positionH relativeFrom="column">
              <wp:align>right</wp:align>
            </wp:positionH>
            <wp:positionV relativeFrom="paragraph">
              <wp:posOffset>635</wp:posOffset>
            </wp:positionV>
            <wp:extent cx="1546860" cy="1206500"/>
            <wp:effectExtent l="0" t="0" r="0" b="0"/>
            <wp:wrapSquare wrapText="bothSides"/>
            <wp:docPr id="463" name="Grafik5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Grafik555" descr="" title=""/>
                    <pic:cNvPicPr>
                      <a:picLocks noChangeAspect="1" noChangeArrowheads="1"/>
                    </pic:cNvPicPr>
                  </pic:nvPicPr>
                  <pic:blipFill>
                    <a:blip r:embed="rId478"/>
                    <a:stretch>
                      <a:fillRect/>
                    </a:stretch>
                  </pic:blipFill>
                  <pic:spPr bwMode="auto">
                    <a:xfrm>
                      <a:off x="0" y="0"/>
                      <a:ext cx="1546860" cy="1206500"/>
                    </a:xfrm>
                    <a:prstGeom prst="rect">
                      <a:avLst/>
                    </a:prstGeom>
                  </pic:spPr>
                </pic:pic>
              </a:graphicData>
            </a:graphic>
          </wp:anchor>
        </w:drawing>
      </w:r>
      <w:r>
        <w:rPr>
          <w:color w:val="000000"/>
          <w:lang w:val="en-US"/>
        </w:rPr>
        <w:drawing>
          <wp:inline distT="0" distB="0" distL="0" distR="0">
            <wp:extent cx="151130" cy="151130"/>
            <wp:effectExtent l="0" t="0" r="0" b="0"/>
            <wp:docPr id="464" name="Grafik3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Grafik377" descr="" title=""/>
                    <pic:cNvPicPr>
                      <a:picLocks noChangeAspect="1" noChangeArrowheads="1"/>
                    </pic:cNvPicPr>
                  </pic:nvPicPr>
                  <pic:blipFill>
                    <a:blip r:embed="rId479"/>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Display range for Coherence</w:t>
      </w:r>
      <w:r>
        <w:rPr>
          <w:color w:val="000000"/>
          <w:lang w:val="en-US"/>
        </w:rPr>
        <w:t xml:space="preserve"> select the vertical range for the coherence display. The coherence is shown at the top of the upper window. The labels for the coherence range are on the right side. The sub-menu contains the </w:t>
      </w:r>
      <w:r>
        <w:rPr>
          <w:i/>
          <w:iCs/>
          <w:color w:val="000000"/>
          <w:lang w:val="en-US"/>
        </w:rPr>
        <w:t>Show Handle</w:t>
      </w:r>
      <w:r>
        <w:rPr>
          <w:color w:val="000000"/>
          <w:lang w:val="en-US"/>
        </w:rPr>
        <w:t xml:space="preserve"> option, which allows you to change the coherence-threshold value using the mouse.</w:t>
      </w:r>
    </w:p>
    <w:p>
      <w:pPr>
        <w:pStyle w:val="Tekstblok"/>
        <w:numPr>
          <w:ilvl w:val="0"/>
          <w:numId w:val="180"/>
        </w:numPr>
        <w:tabs>
          <w:tab w:val="clear" w:pos="709"/>
          <w:tab w:val="left" w:pos="720" w:leader="none"/>
        </w:tabs>
        <w:rPr>
          <w:lang w:val="en-US"/>
        </w:rPr>
      </w:pPr>
      <w:r>
        <w:rPr>
          <w:color w:val="000000"/>
          <w:lang w:val="en-US"/>
        </w:rPr>
        <w:drawing>
          <wp:inline distT="0" distB="0" distL="0" distR="0">
            <wp:extent cx="151130" cy="151130"/>
            <wp:effectExtent l="0" t="0" r="0" b="0"/>
            <wp:docPr id="465" name="Grafik3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Grafik378" descr="" title=""/>
                    <pic:cNvPicPr>
                      <a:picLocks noChangeAspect="1" noChangeArrowheads="1"/>
                    </pic:cNvPicPr>
                  </pic:nvPicPr>
                  <pic:blipFill>
                    <a:blip r:embed="rId480"/>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Mic correction</w:t>
      </w:r>
      <w:r>
        <w:rPr>
          <w:color w:val="000000"/>
          <w:lang w:val="en-US"/>
        </w:rPr>
        <w:t xml:space="preserve"> activates the mic correction for the live trace. If no valid mic correction is loaded, the </w:t>
      </w:r>
      <w:r>
        <w:rPr>
          <w:b/>
          <w:bCs/>
          <w:color w:val="000000"/>
          <w:lang w:val="en-US"/>
        </w:rPr>
        <w:t>Load Mic correction</w:t>
      </w:r>
      <w:r>
        <w:rPr>
          <w:color w:val="000000"/>
          <w:lang w:val="en-US"/>
        </w:rPr>
        <w:t xml:space="preserve"> function is executed. This entry contains a sub-menu. See </w:t>
      </w:r>
      <w:r>
        <w:rPr>
          <w:color w:val="000000"/>
          <w:lang w:val="en-US"/>
        </w:rPr>
        <w:t xml:space="preserve">the </w:t>
      </w:r>
      <w:r>
        <w:rPr>
          <w:color w:val="000000"/>
          <w:lang w:val="en-US"/>
        </w:rPr>
        <w:t xml:space="preserve">page </w:t>
      </w:r>
      <w:r>
        <w:rPr>
          <w:color w:val="000000"/>
          <w:lang w:val="en-US"/>
        </w:rPr>
        <w:fldChar w:fldCharType="begin"/>
      </w:r>
      <w:r>
        <w:rPr>
          <w:color w:val="000000"/>
          <w:lang w:val="en-US"/>
        </w:rPr>
        <w:instrText> PAGEREF Ref_Miccorrection \h </w:instrText>
      </w:r>
      <w:r>
        <w:rPr>
          <w:color w:val="000000"/>
          <w:lang w:val="en-US"/>
        </w:rPr>
        <w:fldChar w:fldCharType="separate"/>
      </w:r>
      <w:r>
        <w:rPr>
          <w:color w:val="000000"/>
          <w:lang w:val="en-US"/>
        </w:rPr>
        <w:t>107</w:t>
      </w:r>
      <w:r>
        <w:rPr>
          <w:color w:val="000000"/>
          <w:lang w:val="en-US"/>
        </w:rPr>
        <w:fldChar w:fldCharType="end"/>
      </w:r>
      <w:r>
        <w:rPr>
          <w:color w:val="000000"/>
          <w:lang w:val="en-US"/>
        </w:rPr>
        <w:t xml:space="preserve"> for details.</w:t>
      </w:r>
      <w:r>
        <w:br w:type="page"/>
      </w:r>
    </w:p>
    <w:p>
      <w:pPr>
        <w:pStyle w:val="Tekstblok"/>
        <w:numPr>
          <w:ilvl w:val="0"/>
          <w:numId w:val="180"/>
        </w:numPr>
        <w:tabs>
          <w:tab w:val="clear" w:pos="709"/>
          <w:tab w:val="left" w:pos="720" w:leader="none"/>
        </w:tabs>
        <w:spacing w:before="227" w:after="0"/>
        <w:rPr/>
      </w:pPr>
      <w:r>
        <w:rPr/>
        <w:drawing>
          <wp:inline distT="0" distB="0" distL="36195" distR="36195">
            <wp:extent cx="151130" cy="151130"/>
            <wp:effectExtent l="0" t="0" r="0" b="0"/>
            <wp:docPr id="466" name="Grafik3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Grafik340" descr="" title=""/>
                    <pic:cNvPicPr>
                      <a:picLocks noChangeAspect="1" noChangeArrowheads="1"/>
                    </pic:cNvPicPr>
                  </pic:nvPicPr>
                  <pic:blipFill>
                    <a:blip r:embed="rId481"/>
                    <a:stretch>
                      <a:fillRect/>
                    </a:stretch>
                  </pic:blipFill>
                  <pic:spPr bwMode="auto">
                    <a:xfrm>
                      <a:off x="0" y="0"/>
                      <a:ext cx="151130" cy="151130"/>
                    </a:xfrm>
                    <a:prstGeom prst="rect">
                      <a:avLst/>
                    </a:prstGeom>
                  </pic:spPr>
                </pic:pic>
              </a:graphicData>
            </a:graphic>
          </wp:inline>
        </w:drawing>
      </w:r>
      <w:r>
        <w:rPr>
          <w:b/>
          <w:bCs/>
          <w:color w:val="000000"/>
          <w:lang w:val="en-US"/>
        </w:rPr>
        <w:t>T</w:t>
      </w:r>
      <w:r>
        <w:rPr>
          <w:b/>
          <w:bCs/>
          <w:color w:val="000000"/>
          <w:lang w:val="en-US"/>
        </w:rPr>
        <w:t>race Layout</w:t>
      </w:r>
      <w:r>
        <w:rPr>
          <w:color w:val="000000"/>
          <w:lang w:val="en-US"/>
        </w:rPr>
        <w:t xml:space="preserve"> </w:t>
      </w:r>
      <w:r>
        <w:rPr>
          <w:color w:val="000000"/>
          <w:lang w:val="en-US"/>
        </w:rPr>
        <w:t xml:space="preserve">invoke the </w:t>
      </w:r>
      <w:r>
        <w:rPr>
          <w:color w:val="000000"/>
          <w:lang w:val="en-US"/>
        </w:rPr>
        <w:t>l</w:t>
      </w:r>
      <w:r>
        <w:rPr>
          <w:color w:val="000000"/>
          <w:lang w:val="en-US"/>
        </w:rPr>
        <w:t xml:space="preserve">ayout – editor for the live trace. See page </w:t>
      </w:r>
      <w:r>
        <w:rPr>
          <w:color w:val="000000"/>
          <w:lang w:val="en-US"/>
        </w:rPr>
        <w:fldChar w:fldCharType="begin"/>
      </w:r>
      <w:r>
        <w:rPr>
          <w:color w:val="000000"/>
          <w:lang w:val="en-US"/>
        </w:rPr>
        <w:instrText> PAGEREF __RefHeading__23378_1251909600 \h </w:instrText>
      </w:r>
      <w:r>
        <w:rPr>
          <w:color w:val="000000"/>
          <w:lang w:val="en-US"/>
        </w:rPr>
        <w:fldChar w:fldCharType="separate"/>
      </w:r>
      <w:r>
        <w:rPr>
          <w:color w:val="000000"/>
          <w:lang w:val="en-US"/>
        </w:rPr>
        <w:t>301</w:t>
      </w:r>
      <w:r>
        <w:rPr>
          <w:color w:val="000000"/>
          <w:lang w:val="en-US"/>
        </w:rPr>
        <w:fldChar w:fldCharType="end"/>
      </w:r>
      <w:r>
        <w:rPr>
          <w:color w:val="000000"/>
          <w:lang w:val="en-US"/>
        </w:rPr>
        <w:t xml:space="preserve"> for details about how to use the </w:t>
      </w:r>
      <w:r>
        <w:rPr>
          <w:color w:val="000000"/>
          <w:lang w:val="en-US"/>
        </w:rPr>
        <w:t>l</w:t>
      </w:r>
      <w:r>
        <w:rPr>
          <w:color w:val="000000"/>
          <w:lang w:val="en-US"/>
        </w:rPr>
        <w:t>ayout – editor.</w:t>
      </w:r>
    </w:p>
    <w:p>
      <w:pPr>
        <w:pStyle w:val="Tekstblok"/>
        <w:numPr>
          <w:ilvl w:val="0"/>
          <w:numId w:val="180"/>
        </w:numPr>
        <w:tabs>
          <w:tab w:val="clear" w:pos="709"/>
          <w:tab w:val="left" w:pos="720" w:leader="none"/>
        </w:tabs>
        <w:rPr>
          <w:lang w:val="en-US"/>
        </w:rPr>
      </w:pPr>
      <w:r>
        <w:rPr>
          <w:color w:val="000000"/>
          <w:lang w:val="en-US"/>
        </w:rPr>
        <w:drawing>
          <wp:inline distT="0" distB="0" distL="0" distR="0">
            <wp:extent cx="151130" cy="151130"/>
            <wp:effectExtent l="0" t="0" r="0" b="0"/>
            <wp:docPr id="467" name="Grafik3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Grafik384" descr="" title=""/>
                    <pic:cNvPicPr>
                      <a:picLocks noChangeAspect="1" noChangeArrowheads="1"/>
                    </pic:cNvPicPr>
                  </pic:nvPicPr>
                  <pic:blipFill>
                    <a:blip r:embed="rId482"/>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Hide current trace</w:t>
      </w:r>
      <w:r>
        <w:rPr>
          <w:color w:val="000000"/>
          <w:lang w:val="en-US"/>
        </w:rPr>
        <w:t xml:space="preserve"> hides both the amplitude and phase display. The shortcut is </w:t>
      </w:r>
      <w:r>
        <w:rPr>
          <w:b/>
          <w:bCs/>
          <w:color w:val="000000"/>
          <w:lang w:val="en-US"/>
        </w:rPr>
        <w:t>^</w:t>
      </w:r>
      <w:r>
        <w:rPr>
          <w:color w:val="000000"/>
          <w:lang w:val="en-US"/>
        </w:rPr>
        <w:t xml:space="preserve"> (Left to the number 1 key on your keyboard).</w:t>
      </w:r>
    </w:p>
    <w:p>
      <w:pPr>
        <w:pStyle w:val="Tekstblok"/>
        <w:numPr>
          <w:ilvl w:val="0"/>
          <w:numId w:val="180"/>
        </w:numPr>
        <w:tabs>
          <w:tab w:val="clear" w:pos="709"/>
          <w:tab w:val="left" w:pos="720" w:leader="none"/>
        </w:tabs>
        <w:rPr>
          <w:lang w:val="en-US"/>
        </w:rPr>
      </w:pPr>
      <w:r>
        <w:rPr>
          <w:color w:val="000000"/>
          <w:lang w:val="en-US"/>
        </w:rPr>
        <w:drawing>
          <wp:inline distT="0" distB="0" distL="0" distR="0">
            <wp:extent cx="151130" cy="151130"/>
            <wp:effectExtent l="0" t="0" r="0" b="0"/>
            <wp:docPr id="468" name="Grafik3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Grafik390" descr="" title=""/>
                    <pic:cNvPicPr>
                      <a:picLocks noChangeAspect="1" noChangeArrowheads="1"/>
                    </pic:cNvPicPr>
                  </pic:nvPicPr>
                  <pic:blipFill>
                    <a:blip r:embed="rId483"/>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Show Instant Values as Dots</w:t>
      </w:r>
      <w:r>
        <w:rPr>
          <w:color w:val="000000"/>
          <w:lang w:val="en-US"/>
        </w:rPr>
        <w:t xml:space="preserve"> show the non averaged result of the current FFT calculation as dots. In the transfer-function measurement the result of the last calculation is shown as a dot. </w:t>
      </w:r>
      <w:r>
        <w:rPr>
          <w:b/>
          <w:bCs/>
          <w:i/>
          <w:iCs/>
          <w:color w:val="000000"/>
          <w:lang w:val="en-US"/>
        </w:rPr>
        <w:t>SATlive</w:t>
      </w:r>
      <w:r>
        <w:rPr>
          <w:color w:val="000000"/>
          <w:lang w:val="en-US"/>
        </w:rPr>
        <w:t xml:space="preserve"> supports different settings for FFT and transfer-function calculation. You can change the color of the dots in the </w:t>
      </w:r>
      <w:r>
        <w:rPr>
          <w:color w:val="000000"/>
          <w:lang w:val="en-US"/>
        </w:rPr>
        <w:t xml:space="preserve">color section of the </w:t>
      </w:r>
      <w:r>
        <w:rPr>
          <w:i/>
          <w:iCs/>
          <w:color w:val="000000"/>
          <w:lang w:val="en-US"/>
        </w:rPr>
        <w:t xml:space="preserve">Setup → </w:t>
      </w:r>
      <w:r>
        <w:rPr>
          <w:i/>
          <w:iCs/>
          <w:color w:val="000000"/>
          <w:lang w:val="en-US"/>
        </w:rPr>
        <w:t>Display</w:t>
      </w:r>
      <w:r>
        <w:rPr>
          <w:color w:val="000000"/>
          <w:lang w:val="en-US"/>
        </w:rPr>
        <w:t xml:space="preserve"> </w:t>
      </w:r>
      <w:r>
        <w:rPr>
          <w:color w:val="000000"/>
          <w:lang w:val="en-US"/>
        </w:rPr>
        <w:t>window</w:t>
      </w:r>
      <w:r>
        <w:rPr>
          <w:color w:val="000000"/>
          <w:lang w:val="en-US"/>
        </w:rPr>
        <w:t xml:space="preserve">. </w:t>
      </w:r>
      <w:r>
        <w:rPr>
          <w:color w:val="000000"/>
          <w:lang w:val="en-US"/>
        </w:rPr>
        <w:t xml:space="preserve">See page </w:t>
      </w:r>
      <w:r>
        <w:rPr>
          <w:color w:val="000000"/>
          <w:lang w:val="en-US"/>
        </w:rPr>
        <w:fldChar w:fldCharType="begin"/>
      </w:r>
      <w:r>
        <w:rPr>
          <w:color w:val="000000"/>
          <w:lang w:val="en-US"/>
        </w:rPr>
        <w:instrText> PAGEREF __RefHeading__30726_40126426 \h </w:instrText>
      </w:r>
      <w:r>
        <w:rPr>
          <w:color w:val="000000"/>
          <w:lang w:val="en-US"/>
        </w:rPr>
        <w:fldChar w:fldCharType="separate"/>
      </w:r>
      <w:r>
        <w:rPr>
          <w:color w:val="000000"/>
          <w:lang w:val="en-US"/>
        </w:rPr>
        <w:t>193</w:t>
      </w:r>
      <w:r>
        <w:rPr>
          <w:color w:val="000000"/>
          <w:lang w:val="en-US"/>
        </w:rPr>
        <w:fldChar w:fldCharType="end"/>
      </w:r>
      <w:r>
        <w:rPr>
          <w:color w:val="000000"/>
          <w:lang w:val="en-US"/>
        </w:rPr>
        <w:t xml:space="preserve"> for details.</w:t>
      </w:r>
    </w:p>
    <w:p>
      <w:pPr>
        <w:pStyle w:val="Tekstblok"/>
        <w:numPr>
          <w:ilvl w:val="0"/>
          <w:numId w:val="180"/>
        </w:numPr>
        <w:tabs>
          <w:tab w:val="clear" w:pos="709"/>
          <w:tab w:val="left" w:pos="720" w:leader="none"/>
        </w:tabs>
        <w:rPr>
          <w:lang w:val="en-US"/>
        </w:rPr>
      </w:pPr>
      <w:r>
        <w:drawing>
          <wp:anchor behindDoc="0" distT="71755" distB="71755" distL="71755" distR="71755" simplePos="0" locked="0" layoutInCell="0" allowOverlap="1" relativeHeight="20">
            <wp:simplePos x="0" y="0"/>
            <wp:positionH relativeFrom="column">
              <wp:posOffset>4669155</wp:posOffset>
            </wp:positionH>
            <wp:positionV relativeFrom="paragraph">
              <wp:posOffset>57785</wp:posOffset>
            </wp:positionV>
            <wp:extent cx="1440180" cy="1069340"/>
            <wp:effectExtent l="0" t="0" r="0" b="0"/>
            <wp:wrapSquare wrapText="bothSides"/>
            <wp:docPr id="469" name="matToolsSaveLiv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matToolsSaveLive" descr="" title=""/>
                    <pic:cNvPicPr>
                      <a:picLocks noChangeAspect="1" noChangeArrowheads="1"/>
                    </pic:cNvPicPr>
                  </pic:nvPicPr>
                  <pic:blipFill>
                    <a:blip r:embed="rId484"/>
                    <a:srcRect l="-375" t="-506" r="-375" b="-506"/>
                    <a:stretch>
                      <a:fillRect/>
                    </a:stretch>
                  </pic:blipFill>
                  <pic:spPr bwMode="auto">
                    <a:xfrm>
                      <a:off x="0" y="0"/>
                      <a:ext cx="1440180" cy="1069340"/>
                    </a:xfrm>
                    <a:prstGeom prst="rect">
                      <a:avLst/>
                    </a:prstGeom>
                  </pic:spPr>
                </pic:pic>
              </a:graphicData>
            </a:graphic>
          </wp:anchor>
        </w:drawing>
      </w:r>
      <w:r>
        <w:rPr>
          <w:b/>
          <w:bCs/>
          <w:color w:val="000000"/>
          <w:lang w:val="en-US"/>
        </w:rPr>
        <w:drawing>
          <wp:inline distT="0" distB="0" distL="0" distR="0">
            <wp:extent cx="152400" cy="152400"/>
            <wp:effectExtent l="0" t="0" r="0" b="0"/>
            <wp:docPr id="470" name="Bild1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Bild194" descr="" title=""/>
                    <pic:cNvPicPr>
                      <a:picLocks noChangeAspect="1" noChangeArrowheads="1"/>
                    </pic:cNvPicPr>
                  </pic:nvPicPr>
                  <pic:blipFill>
                    <a:blip r:embed="rId485"/>
                    <a:stretch>
                      <a:fillRect/>
                    </a:stretch>
                  </pic:blipFill>
                  <pic:spPr bwMode="auto">
                    <a:xfrm>
                      <a:off x="0" y="0"/>
                      <a:ext cx="152400" cy="152400"/>
                    </a:xfrm>
                    <a:prstGeom prst="rect">
                      <a:avLst/>
                    </a:prstGeom>
                  </pic:spPr>
                </pic:pic>
              </a:graphicData>
            </a:graphic>
          </wp:inline>
        </w:drawing>
      </w:r>
      <w:r>
        <w:rPr>
          <w:b/>
          <w:bCs/>
          <w:color w:val="000000"/>
          <w:lang w:val="en-US"/>
        </w:rPr>
        <w:t>Save</w:t>
      </w:r>
      <w:r>
        <w:rPr>
          <w:color w:val="000000"/>
          <w:lang w:val="en-US"/>
        </w:rPr>
        <w:t xml:space="preserve"> this entry contains a popup menu where you can save different traces. </w:t>
      </w:r>
    </w:p>
    <w:p>
      <w:pPr>
        <w:pStyle w:val="Tekstblok"/>
        <w:numPr>
          <w:ilvl w:val="1"/>
          <w:numId w:val="180"/>
        </w:numPr>
        <w:tabs>
          <w:tab w:val="clear" w:pos="709"/>
          <w:tab w:val="left" w:pos="720" w:leader="none"/>
        </w:tabs>
        <w:rPr>
          <w:lang w:val="en-US"/>
        </w:rPr>
      </w:pPr>
      <w:r>
        <w:rPr>
          <w:b/>
          <w:bCs/>
          <w:color w:val="000000"/>
          <w:lang w:val="en-US"/>
        </w:rPr>
        <w:drawing>
          <wp:inline distT="0" distB="0" distL="0" distR="0">
            <wp:extent cx="152400" cy="152400"/>
            <wp:effectExtent l="0" t="0" r="0" b="0"/>
            <wp:docPr id="471" name="Bild1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Bild195" descr="" title=""/>
                    <pic:cNvPicPr>
                      <a:picLocks noChangeAspect="1" noChangeArrowheads="1"/>
                    </pic:cNvPicPr>
                  </pic:nvPicPr>
                  <pic:blipFill>
                    <a:blip r:embed="rId486"/>
                    <a:stretch>
                      <a:fillRect/>
                    </a:stretch>
                  </pic:blipFill>
                  <pic:spPr bwMode="auto">
                    <a:xfrm>
                      <a:off x="0" y="0"/>
                      <a:ext cx="152400" cy="152400"/>
                    </a:xfrm>
                    <a:prstGeom prst="rect">
                      <a:avLst/>
                    </a:prstGeom>
                  </pic:spPr>
                </pic:pic>
              </a:graphicData>
            </a:graphic>
          </wp:inline>
        </w:drawing>
      </w:r>
      <w:r>
        <w:rPr>
          <w:b/>
          <w:bCs/>
          <w:color w:val="000000"/>
          <w:lang w:val="en-US"/>
        </w:rPr>
        <w:t>Save as SATlive data</w:t>
      </w:r>
      <w:r>
        <w:rPr>
          <w:color w:val="000000"/>
          <w:lang w:val="en-US"/>
        </w:rPr>
        <w:t xml:space="preserve"> saves the live trace into a file.</w:t>
      </w:r>
    </w:p>
    <w:p>
      <w:pPr>
        <w:pStyle w:val="Tekstblok"/>
        <w:numPr>
          <w:ilvl w:val="1"/>
          <w:numId w:val="180"/>
        </w:numPr>
        <w:tabs>
          <w:tab w:val="clear" w:pos="709"/>
          <w:tab w:val="left" w:pos="720" w:leader="none"/>
        </w:tabs>
        <w:rPr>
          <w:lang w:val="en-US"/>
        </w:rPr>
      </w:pPr>
      <w:r>
        <w:rPr>
          <w:b/>
          <w:bCs/>
          <w:color w:val="000000"/>
          <w:lang w:val="en-US"/>
        </w:rPr>
        <w:drawing>
          <wp:inline distT="0" distB="0" distL="0" distR="0">
            <wp:extent cx="152400" cy="152400"/>
            <wp:effectExtent l="0" t="0" r="0" b="0"/>
            <wp:docPr id="472" name="Bild1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Bild196" descr="" title=""/>
                    <pic:cNvPicPr>
                      <a:picLocks noChangeAspect="1" noChangeArrowheads="1"/>
                    </pic:cNvPicPr>
                  </pic:nvPicPr>
                  <pic:blipFill>
                    <a:blip r:embed="rId487"/>
                    <a:stretch>
                      <a:fillRect/>
                    </a:stretch>
                  </pic:blipFill>
                  <pic:spPr bwMode="auto">
                    <a:xfrm>
                      <a:off x="0" y="0"/>
                      <a:ext cx="152400" cy="152400"/>
                    </a:xfrm>
                    <a:prstGeom prst="rect">
                      <a:avLst/>
                    </a:prstGeom>
                  </pic:spPr>
                </pic:pic>
              </a:graphicData>
            </a:graphic>
          </wp:inline>
        </w:drawing>
      </w:r>
      <w:r>
        <w:rPr>
          <w:b/>
          <w:bCs/>
          <w:color w:val="000000"/>
          <w:lang w:val="en-US"/>
        </w:rPr>
        <w:t>Save Trace as Picture</w:t>
      </w:r>
      <w:r>
        <w:rPr>
          <w:color w:val="000000"/>
          <w:lang w:val="en-US"/>
        </w:rPr>
        <w:t xml:space="preserve"> saves the display as a picture.</w:t>
      </w:r>
    </w:p>
    <w:p>
      <w:pPr>
        <w:pStyle w:val="Tekstblok"/>
        <w:numPr>
          <w:ilvl w:val="1"/>
          <w:numId w:val="180"/>
        </w:numPr>
        <w:tabs>
          <w:tab w:val="clear" w:pos="709"/>
          <w:tab w:val="left" w:pos="720" w:leader="none"/>
        </w:tabs>
        <w:rPr>
          <w:lang w:val="en-US"/>
        </w:rPr>
      </w:pPr>
      <w:r>
        <w:rPr>
          <w:color w:val="000000"/>
          <w:lang w:val="en-US"/>
        </w:rPr>
        <w:t xml:space="preserve">The </w:t>
      </w:r>
      <w:r>
        <w:rPr>
          <w:b/>
          <w:bCs/>
          <w:color w:val="000000"/>
          <w:lang w:val="en-US"/>
        </w:rPr>
        <w:t>Save F5-Trace to File</w:t>
      </w:r>
      <w:r>
        <w:rPr>
          <w:color w:val="000000"/>
          <w:lang w:val="en-US"/>
        </w:rPr>
        <w:t>, which is enabled only if a memory trace is assigned, saves the memory trace to a file.</w:t>
      </w:r>
    </w:p>
    <w:p>
      <w:pPr>
        <w:pStyle w:val="Tekstblok"/>
        <w:numPr>
          <w:ilvl w:val="1"/>
          <w:numId w:val="180"/>
        </w:numPr>
        <w:tabs>
          <w:tab w:val="clear" w:pos="709"/>
          <w:tab w:val="left" w:pos="720" w:leader="none"/>
        </w:tabs>
        <w:rPr>
          <w:lang w:val="en-US"/>
        </w:rPr>
      </w:pPr>
      <w:r>
        <w:rPr>
          <w:b/>
          <w:bCs/>
          <w:color w:val="000000"/>
          <w:lang w:val="en-US"/>
        </w:rPr>
        <w:t>Save as Wave Data</w:t>
      </w:r>
      <w:r>
        <w:rPr>
          <w:color w:val="000000"/>
          <w:lang w:val="en-US"/>
        </w:rPr>
        <w:t xml:space="preserve"> saves the impulse response as default windows</w:t>
      </w:r>
      <w:r>
        <w:rPr>
          <w:rFonts w:eastAsia="SimSun" w:cs="Tahoma"/>
          <w:color w:val="000000"/>
          <w:lang w:val="en-US"/>
        </w:rPr>
        <w:t>® wave format. You can import this format in various other audio related software.</w:t>
      </w:r>
    </w:p>
    <w:p>
      <w:pPr>
        <w:pStyle w:val="Tekstblok"/>
        <w:numPr>
          <w:ilvl w:val="0"/>
          <w:numId w:val="180"/>
        </w:numPr>
        <w:tabs>
          <w:tab w:val="clear" w:pos="709"/>
          <w:tab w:val="left" w:pos="720" w:leader="none"/>
        </w:tabs>
        <w:rPr>
          <w:lang w:val="en-US"/>
        </w:rPr>
      </w:pPr>
      <w:r>
        <w:rPr>
          <w:color w:val="000000"/>
          <w:lang w:val="en-US"/>
        </w:rPr>
        <w:drawing>
          <wp:inline distT="0" distB="0" distL="0" distR="0">
            <wp:extent cx="151130" cy="151130"/>
            <wp:effectExtent l="0" t="0" r="0" b="0"/>
            <wp:docPr id="473" name="Grafik3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Grafik386" descr="" title=""/>
                    <pic:cNvPicPr>
                      <a:picLocks noChangeAspect="1" noChangeArrowheads="1"/>
                    </pic:cNvPicPr>
                  </pic:nvPicPr>
                  <pic:blipFill>
                    <a:blip r:embed="rId488"/>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Load F5-Trace from File</w:t>
      </w:r>
      <w:r>
        <w:rPr>
          <w:color w:val="000000"/>
          <w:lang w:val="en-US"/>
        </w:rPr>
        <w:t xml:space="preserve"> open a saved trace as the F5 memory trace.</w:t>
      </w:r>
    </w:p>
    <w:p>
      <w:pPr>
        <w:pStyle w:val="Tekstblok"/>
        <w:numPr>
          <w:ilvl w:val="0"/>
          <w:numId w:val="180"/>
        </w:numPr>
        <w:tabs>
          <w:tab w:val="clear" w:pos="709"/>
          <w:tab w:val="left" w:pos="720" w:leader="none"/>
        </w:tabs>
        <w:rPr>
          <w:lang w:val="en-US"/>
        </w:rPr>
      </w:pPr>
      <w:r>
        <w:rPr>
          <w:b/>
          <w:bCs/>
          <w:color w:val="000000"/>
          <w:lang w:val="en-US"/>
        </w:rPr>
        <w:t xml:space="preserve">Apply Window </w:t>
      </w:r>
      <w:r>
        <w:rPr>
          <w:b w:val="false"/>
          <w:bCs w:val="false"/>
          <w:color w:val="000000"/>
          <w:lang w:val="en-US"/>
        </w:rPr>
        <w:t>add a window to the signal prior to the calculation of the transfer-function. A window excludes later reverb and longer delays from the measurement.</w:t>
      </w:r>
    </w:p>
    <w:p>
      <w:pPr>
        <w:pStyle w:val="Tekstblok"/>
        <w:numPr>
          <w:ilvl w:val="0"/>
          <w:numId w:val="180"/>
        </w:numPr>
        <w:tabs>
          <w:tab w:val="clear" w:pos="709"/>
          <w:tab w:val="left" w:pos="720" w:leader="none"/>
        </w:tabs>
        <w:rPr>
          <w:lang w:val="en-US"/>
        </w:rPr>
      </w:pPr>
      <w:r>
        <w:rPr>
          <w:b/>
          <w:bCs/>
          <w:color w:val="000000"/>
          <w:lang w:val="en-US"/>
        </w:rPr>
        <w:t>Direct Reference</w:t>
      </w:r>
      <w:r>
        <w:rPr>
          <w:b w:val="false"/>
          <w:bCs w:val="false"/>
          <w:color w:val="000000"/>
          <w:lang w:val="en-US"/>
        </w:rPr>
        <w:t xml:space="preserve"> opens the direct-reference menu. See page </w:t>
      </w:r>
      <w:r>
        <w:rPr>
          <w:b w:val="false"/>
          <w:bCs w:val="false"/>
          <w:color w:val="000000"/>
          <w:lang w:val="en-US"/>
        </w:rPr>
        <w:fldChar w:fldCharType="begin"/>
      </w:r>
      <w:r>
        <w:rPr>
          <w:b w:val="false"/>
          <w:bCs w:val="false"/>
          <w:color w:val="000000"/>
          <w:lang w:val="en-US"/>
        </w:rPr>
        <w:instrText> PAGEREF __RefHeading__26160_1819804763 \h </w:instrText>
      </w:r>
      <w:r>
        <w:rPr>
          <w:b w:val="false"/>
          <w:bCs w:val="false"/>
          <w:color w:val="000000"/>
          <w:lang w:val="en-US"/>
        </w:rPr>
        <w:fldChar w:fldCharType="separate"/>
      </w:r>
      <w:r>
        <w:rPr>
          <w:b w:val="false"/>
          <w:bCs w:val="false"/>
          <w:color w:val="000000"/>
          <w:lang w:val="en-US"/>
        </w:rPr>
        <w:t>151</w:t>
      </w:r>
      <w:r>
        <w:rPr>
          <w:b w:val="false"/>
          <w:bCs w:val="false"/>
          <w:color w:val="000000"/>
          <w:lang w:val="en-US"/>
        </w:rPr>
        <w:fldChar w:fldCharType="end"/>
      </w:r>
      <w:r>
        <w:rPr>
          <w:b w:val="false"/>
          <w:bCs w:val="false"/>
          <w:color w:val="000000"/>
          <w:lang w:val="en-US"/>
        </w:rPr>
        <w:t xml:space="preserve"> for details. </w:t>
      </w:r>
      <w:r>
        <w:rPr>
          <w:b w:val="false"/>
          <w:bCs w:val="false"/>
          <w:color w:val="000000"/>
          <w:lang w:val="en-US"/>
        </w:rPr>
        <w:t>This entry is available during an impulse-response measurement.</w:t>
      </w:r>
    </w:p>
    <w:p>
      <w:pPr>
        <w:pStyle w:val="Tekstblok"/>
        <w:numPr>
          <w:ilvl w:val="0"/>
          <w:numId w:val="180"/>
        </w:numPr>
        <w:tabs>
          <w:tab w:val="clear" w:pos="709"/>
          <w:tab w:val="left" w:pos="720" w:leader="none"/>
        </w:tabs>
        <w:rPr>
          <w:lang w:val="en-US"/>
        </w:rPr>
      </w:pPr>
      <w:r>
        <w:rPr>
          <w:b/>
          <w:bCs/>
          <w:color w:val="000000"/>
          <w:lang w:val="en-US"/>
        </w:rPr>
        <w:t>Edit Target Trace</w:t>
      </w:r>
      <w:r>
        <w:rPr>
          <w:color w:val="000000"/>
          <w:lang w:val="en-US"/>
        </w:rPr>
        <w:t xml:space="preserve"> opens the editor for the Target Trace. See page </w:t>
      </w:r>
      <w:r>
        <w:rPr>
          <w:color w:val="000000"/>
          <w:lang w:val="en-US"/>
        </w:rPr>
        <w:fldChar w:fldCharType="begin"/>
      </w:r>
      <w:r>
        <w:rPr>
          <w:color w:val="000000"/>
          <w:lang w:val="en-US"/>
        </w:rPr>
        <w:instrText> REF Ref_TargetTrace \n \h </w:instrText>
      </w:r>
      <w:r>
        <w:rPr>
          <w:color w:val="000000"/>
          <w:lang w:val="en-US"/>
        </w:rPr>
        <w:fldChar w:fldCharType="separate"/>
      </w:r>
      <w:r>
        <w:rPr>
          <w:color w:val="000000"/>
          <w:lang w:val="en-US"/>
        </w:rPr>
      </w:r>
      <w:r>
        <w:rPr>
          <w:color w:val="000000"/>
          <w:lang w:val="en-US"/>
        </w:rPr>
        <w:fldChar w:fldCharType="end"/>
      </w:r>
      <w:r>
        <w:rPr>
          <w:color w:val="000000"/>
          <w:lang w:val="en-US"/>
        </w:rPr>
        <w:fldChar w:fldCharType="begin"/>
      </w:r>
      <w:r>
        <w:rPr>
          <w:color w:val="000000"/>
          <w:lang w:val="en-US"/>
        </w:rPr>
        <w:instrText> PAGEREF Ref_TargetTrace \h </w:instrText>
      </w:r>
      <w:r>
        <w:rPr>
          <w:color w:val="000000"/>
          <w:lang w:val="en-US"/>
        </w:rPr>
        <w:fldChar w:fldCharType="separate"/>
      </w:r>
      <w:r>
        <w:rPr>
          <w:color w:val="000000"/>
          <w:lang w:val="en-US"/>
        </w:rPr>
        <w:t>253</w:t>
      </w:r>
      <w:r>
        <w:rPr>
          <w:color w:val="000000"/>
          <w:lang w:val="en-US"/>
        </w:rPr>
        <w:fldChar w:fldCharType="end"/>
      </w:r>
      <w:r>
        <w:rPr>
          <w:color w:val="000000"/>
          <w:lang w:val="en-US"/>
        </w:rPr>
        <w:t xml:space="preserve"> for details about the Target-Trace functionality.</w:t>
      </w:r>
    </w:p>
    <w:p>
      <w:pPr>
        <w:pStyle w:val="Tekstblok"/>
        <w:numPr>
          <w:ilvl w:val="0"/>
          <w:numId w:val="180"/>
        </w:numPr>
        <w:tabs>
          <w:tab w:val="clear" w:pos="709"/>
          <w:tab w:val="left" w:pos="720" w:leader="none"/>
        </w:tabs>
        <w:rPr>
          <w:lang w:val="en-US"/>
        </w:rPr>
      </w:pPr>
      <w:r>
        <w:rPr>
          <w:b/>
          <w:bCs/>
          <w:color w:val="000000"/>
          <w:lang w:val="en-US"/>
        </w:rPr>
        <w:t xml:space="preserve">Allow Gain-Setup using Mouse </w:t>
      </w:r>
      <w:r>
        <w:rPr>
          <w:b w:val="false"/>
          <w:bCs w:val="false"/>
          <w:color w:val="000000"/>
          <w:lang w:val="en-US"/>
        </w:rPr>
        <w:t>allows you to move the currently selected trace by moving the mouse vertically while you hold the left mouse button down.</w:t>
      </w:r>
      <w:r>
        <w:br w:type="page"/>
      </w:r>
    </w:p>
    <w:p>
      <w:pPr>
        <w:pStyle w:val="Kop5"/>
        <w:rPr>
          <w:color w:val="000000"/>
          <w:lang w:val="en-US"/>
        </w:rPr>
      </w:pPr>
      <w:bookmarkStart w:id="328" w:name="__RefHeading___Toc41390_2823577171"/>
      <w:bookmarkEnd w:id="328"/>
      <w:r>
        <w:rPr>
          <w:color w:val="000000"/>
          <w:lang w:val="en-US"/>
        </w:rPr>
        <w:t xml:space="preserve">Additional </w:t>
      </w:r>
      <w:r>
        <w:rPr>
          <w:color w:val="000000"/>
          <w:lang w:val="en-US"/>
        </w:rPr>
        <w:t xml:space="preserve">Setting </w:t>
      </w:r>
      <w:r>
        <w:rPr>
          <w:color w:val="000000"/>
          <w:lang w:val="en-US"/>
        </w:rPr>
        <w:t xml:space="preserve">for </w:t>
      </w:r>
      <w:r>
        <w:rPr>
          <w:color w:val="000000"/>
          <w:lang w:val="en-US"/>
        </w:rPr>
        <w:t xml:space="preserve">the </w:t>
      </w:r>
      <w:r>
        <w:rPr>
          <w:color w:val="000000"/>
          <w:lang w:val="en-US"/>
        </w:rPr>
        <w:t>RTA measurement</w:t>
      </w:r>
    </w:p>
    <w:p>
      <w:pPr>
        <w:pStyle w:val="Tekstblok"/>
        <w:numPr>
          <w:ilvl w:val="0"/>
          <w:numId w:val="181"/>
        </w:numPr>
        <w:tabs>
          <w:tab w:val="clear" w:pos="709"/>
          <w:tab w:val="left" w:pos="720" w:leader="none"/>
        </w:tabs>
        <w:rPr/>
      </w:pPr>
      <w:r>
        <w:drawing>
          <wp:anchor behindDoc="0" distT="0" distB="71755" distL="71755" distR="0" simplePos="0" locked="0" layoutInCell="0" allowOverlap="1" relativeHeight="587">
            <wp:simplePos x="0" y="0"/>
            <wp:positionH relativeFrom="column">
              <wp:align>right</wp:align>
            </wp:positionH>
            <wp:positionV relativeFrom="paragraph">
              <wp:posOffset>635</wp:posOffset>
            </wp:positionV>
            <wp:extent cx="1440180" cy="288290"/>
            <wp:effectExtent l="0" t="0" r="0" b="0"/>
            <wp:wrapSquare wrapText="bothSides"/>
            <wp:docPr id="474" name="Grafik3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Grafik388" descr="" title=""/>
                    <pic:cNvPicPr>
                      <a:picLocks noChangeAspect="1" noChangeArrowheads="1"/>
                    </pic:cNvPicPr>
                  </pic:nvPicPr>
                  <pic:blipFill>
                    <a:blip r:embed="rId489"/>
                    <a:stretch>
                      <a:fillRect/>
                    </a:stretch>
                  </pic:blipFill>
                  <pic:spPr bwMode="auto">
                    <a:xfrm>
                      <a:off x="0" y="0"/>
                      <a:ext cx="1440180" cy="288290"/>
                    </a:xfrm>
                    <a:prstGeom prst="rect">
                      <a:avLst/>
                    </a:prstGeom>
                  </pic:spPr>
                </pic:pic>
              </a:graphicData>
            </a:graphic>
          </wp:anchor>
        </w:drawing>
      </w:r>
      <w:r>
        <w:rPr>
          <w:color w:val="000000"/>
          <w:lang w:val="en-US"/>
        </w:rPr>
        <w:drawing>
          <wp:inline distT="0" distB="0" distL="0" distR="0">
            <wp:extent cx="151130" cy="151130"/>
            <wp:effectExtent l="0" t="0" r="0" b="0"/>
            <wp:docPr id="475" name="Grafik3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Grafik389" descr="" title=""/>
                    <pic:cNvPicPr>
                      <a:picLocks noChangeAspect="1" noChangeArrowheads="1"/>
                    </pic:cNvPicPr>
                  </pic:nvPicPr>
                  <pic:blipFill>
                    <a:blip r:embed="rId490"/>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Calibrate current EQ</w:t>
      </w:r>
      <w:r>
        <w:rPr>
          <w:color w:val="000000"/>
          <w:lang w:val="en-US"/>
        </w:rPr>
        <w:t xml:space="preserve"> calibrates the </w:t>
      </w:r>
      <w:r>
        <w:rPr>
          <w:i/>
          <w:iCs/>
          <w:color w:val="000000"/>
          <w:lang w:val="en-US"/>
        </w:rPr>
        <w:t>RTA</w:t>
      </w:r>
      <w:r>
        <w:rPr>
          <w:color w:val="000000"/>
          <w:lang w:val="en-US"/>
        </w:rPr>
        <w:t xml:space="preserve"> display of the currently selected </w:t>
      </w:r>
      <w:r>
        <w:rPr>
          <w:i/>
          <w:iCs/>
          <w:color w:val="000000"/>
          <w:lang w:val="en-US"/>
        </w:rPr>
        <w:t>RTA</w:t>
      </w:r>
      <w:r>
        <w:rPr>
          <w:color w:val="000000"/>
          <w:lang w:val="en-US"/>
        </w:rPr>
        <w:t xml:space="preserve">. </w:t>
      </w:r>
      <w:r>
        <w:rPr>
          <w:color w:val="000000"/>
          <w:lang w:val="en-US"/>
        </w:rPr>
        <w:t>To do so, u</w:t>
      </w:r>
      <w:r>
        <w:rPr>
          <w:color w:val="000000"/>
          <w:lang w:val="en-US"/>
        </w:rPr>
        <w:t xml:space="preserve">se a loopback from output to the reference (REF) input, select </w:t>
      </w:r>
      <w:r>
        <w:rPr>
          <w:b w:val="false"/>
          <w:bCs w:val="false"/>
          <w:i/>
          <w:iCs/>
          <w:color w:val="000000"/>
          <w:lang w:val="en-US"/>
        </w:rPr>
        <w:t>Ultra</w:t>
      </w:r>
      <w:r>
        <w:rPr>
          <w:color w:val="000000"/>
          <w:lang w:val="en-US"/>
        </w:rPr>
        <w:t xml:space="preserve"> for the release time and </w:t>
      </w:r>
      <w:r>
        <w:rPr>
          <w:b w:val="false"/>
          <w:bCs w:val="false"/>
          <w:i/>
          <w:iCs/>
          <w:color w:val="000000"/>
          <w:lang w:val="en-US"/>
        </w:rPr>
        <w:t>Average</w:t>
      </w:r>
      <w:r>
        <w:rPr>
          <w:color w:val="000000"/>
          <w:lang w:val="en-US"/>
        </w:rPr>
        <w:t xml:space="preserve"> for the display. Select the </w:t>
      </w:r>
      <w:r>
        <w:rPr>
          <w:b w:val="false"/>
          <w:bCs w:val="false"/>
          <w:i/>
          <w:iCs/>
          <w:color w:val="000000"/>
          <w:lang w:val="en-US"/>
        </w:rPr>
        <w:t>REF</w:t>
      </w:r>
      <w:r>
        <w:rPr>
          <w:color w:val="000000"/>
          <w:lang w:val="en-US"/>
        </w:rPr>
        <w:t xml:space="preserve"> input </w:t>
      </w:r>
      <w:r>
        <w:rPr>
          <w:color w:val="000000"/>
          <w:lang w:val="en-US"/>
        </w:rPr>
        <w:t>and start the pink noise.</w:t>
        <w:br/>
        <w:t>After a few seconds the entry will be enabled</w:t>
      </w:r>
      <w:r>
        <w:rPr>
          <w:color w:val="000000"/>
          <w:lang w:val="en-US"/>
        </w:rPr>
        <w:t>.</w:t>
      </w:r>
    </w:p>
    <w:p>
      <w:pPr>
        <w:pStyle w:val="Kop5"/>
        <w:rPr>
          <w:color w:val="000000"/>
          <w:lang w:val="en-US"/>
        </w:rPr>
      </w:pPr>
      <w:bookmarkStart w:id="329" w:name="__RefHeading___Toc41392_2823577171"/>
      <w:bookmarkEnd w:id="329"/>
      <w:r>
        <w:rPr>
          <w:color w:val="000000"/>
          <w:lang w:val="en-US"/>
        </w:rPr>
        <w:t>Additional settings for the FFT measurements</w:t>
      </w:r>
    </w:p>
    <w:p>
      <w:pPr>
        <w:pStyle w:val="Tekstblok"/>
        <w:numPr>
          <w:ilvl w:val="0"/>
          <w:numId w:val="182"/>
        </w:numPr>
        <w:tabs>
          <w:tab w:val="clear" w:pos="709"/>
          <w:tab w:val="left" w:pos="720" w:leader="none"/>
        </w:tabs>
        <w:rPr/>
      </w:pPr>
      <w:r>
        <w:rPr>
          <w:b/>
          <w:bCs/>
          <w:color w:val="000000"/>
          <w:lang w:val="en-US"/>
        </w:rPr>
        <w:t>Window</w:t>
      </w:r>
      <w:r>
        <w:rPr>
          <w:b/>
          <w:bCs/>
          <w:color w:val="000000"/>
          <w:lang w:val="en-US"/>
        </w:rPr>
        <w:t>ing</w:t>
      </w:r>
      <w:r>
        <w:rPr>
          <w:color w:val="000000"/>
          <w:lang w:val="en-US"/>
        </w:rPr>
        <w:t xml:space="preserve"> select the window applied prior to the calculation of the FFT from the sub menu.</w:t>
      </w:r>
    </w:p>
    <w:p>
      <w:pPr>
        <w:pStyle w:val="Tekstblok"/>
        <w:numPr>
          <w:ilvl w:val="0"/>
          <w:numId w:val="182"/>
        </w:numPr>
        <w:tabs>
          <w:tab w:val="clear" w:pos="709"/>
          <w:tab w:val="left" w:pos="720" w:leader="none"/>
        </w:tabs>
        <w:rPr>
          <w:lang w:val="en-US"/>
        </w:rPr>
      </w:pPr>
      <w:r>
        <w:rPr>
          <w:color w:val="000000"/>
          <w:lang w:val="en-US"/>
        </w:rPr>
        <w:drawing>
          <wp:inline distT="0" distB="0" distL="0" distR="0">
            <wp:extent cx="151130" cy="151130"/>
            <wp:effectExtent l="0" t="0" r="0" b="0"/>
            <wp:docPr id="476" name="Grafik3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Grafik391" descr="" title=""/>
                    <pic:cNvPicPr>
                      <a:picLocks noChangeAspect="1" noChangeArrowheads="1"/>
                    </pic:cNvPicPr>
                  </pic:nvPicPr>
                  <pic:blipFill>
                    <a:blip r:embed="rId491"/>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THD+N</w:t>
      </w:r>
      <w:r>
        <w:rPr>
          <w:color w:val="000000"/>
          <w:lang w:val="en-US"/>
        </w:rPr>
        <w:t xml:space="preserve"> Start a total harmonic distortion measurement. See page </w:t>
      </w:r>
      <w:r>
        <w:rPr>
          <w:color w:val="000000"/>
          <w:lang w:val="en-US"/>
        </w:rPr>
        <w:fldChar w:fldCharType="begin"/>
      </w:r>
      <w:r>
        <w:rPr>
          <w:color w:val="000000"/>
          <w:lang w:val="en-US"/>
        </w:rPr>
        <w:instrText> PAGEREF Ref_THD \h </w:instrText>
      </w:r>
      <w:r>
        <w:rPr>
          <w:color w:val="000000"/>
          <w:lang w:val="en-US"/>
        </w:rPr>
        <w:fldChar w:fldCharType="separate"/>
      </w:r>
      <w:r>
        <w:rPr>
          <w:color w:val="000000"/>
          <w:lang w:val="en-US"/>
        </w:rPr>
        <w:t>122</w:t>
      </w:r>
      <w:r>
        <w:rPr>
          <w:color w:val="000000"/>
          <w:lang w:val="en-US"/>
        </w:rPr>
        <w:fldChar w:fldCharType="end"/>
      </w:r>
      <w:r>
        <w:rPr>
          <w:color w:val="000000"/>
          <w:lang w:val="en-US"/>
        </w:rPr>
        <w:t xml:space="preserve"> for details.</w:t>
      </w:r>
    </w:p>
    <w:p>
      <w:pPr>
        <w:pStyle w:val="Kop5"/>
        <w:rPr>
          <w:color w:val="000000"/>
          <w:lang w:val="en-US"/>
        </w:rPr>
      </w:pPr>
      <w:bookmarkStart w:id="330" w:name="__RefHeading___Toc41394_2823577171"/>
      <w:bookmarkStart w:id="331" w:name="setKombi"/>
      <w:bookmarkEnd w:id="330"/>
      <w:bookmarkEnd w:id="331"/>
      <w:r>
        <w:rPr>
          <w:color w:val="000000"/>
          <w:lang w:val="en-US"/>
        </w:rPr>
        <w:t>Additional settings for the FFT + Spectrograph measurement</w:t>
      </w:r>
    </w:p>
    <w:p>
      <w:pPr>
        <w:pStyle w:val="Tekstblok"/>
        <w:numPr>
          <w:ilvl w:val="0"/>
          <w:numId w:val="183"/>
        </w:numPr>
        <w:tabs>
          <w:tab w:val="clear" w:pos="709"/>
          <w:tab w:val="left" w:pos="720" w:leader="none"/>
        </w:tabs>
        <w:rPr/>
      </w:pPr>
      <w:r>
        <w:drawing>
          <wp:anchor behindDoc="0" distT="0" distB="71755" distL="71755" distR="0" simplePos="0" locked="0" layoutInCell="0" allowOverlap="1" relativeHeight="640">
            <wp:simplePos x="0" y="0"/>
            <wp:positionH relativeFrom="column">
              <wp:align>right</wp:align>
            </wp:positionH>
            <wp:positionV relativeFrom="paragraph">
              <wp:posOffset>43180</wp:posOffset>
            </wp:positionV>
            <wp:extent cx="2879725" cy="942975"/>
            <wp:effectExtent l="0" t="0" r="0" b="0"/>
            <wp:wrapSquare wrapText="bothSides"/>
            <wp:docPr id="477" name="Grafik3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Grafik392" descr="" title=""/>
                    <pic:cNvPicPr>
                      <a:picLocks noChangeAspect="1" noChangeArrowheads="1"/>
                    </pic:cNvPicPr>
                  </pic:nvPicPr>
                  <pic:blipFill>
                    <a:blip r:embed="rId492"/>
                    <a:stretch>
                      <a:fillRect/>
                    </a:stretch>
                  </pic:blipFill>
                  <pic:spPr bwMode="auto">
                    <a:xfrm>
                      <a:off x="0" y="0"/>
                      <a:ext cx="2879725" cy="942975"/>
                    </a:xfrm>
                    <a:prstGeom prst="rect">
                      <a:avLst/>
                    </a:prstGeom>
                  </pic:spPr>
                </pic:pic>
              </a:graphicData>
            </a:graphic>
          </wp:anchor>
        </w:drawing>
      </w:r>
      <w:r>
        <w:rPr>
          <w:b/>
          <w:bCs/>
          <w:color w:val="000000"/>
          <w:lang w:val="en-US"/>
        </w:rPr>
        <w:t>Time Range Spectrograph</w:t>
      </w:r>
      <w:r>
        <w:rPr>
          <w:color w:val="000000"/>
          <w:lang w:val="en-US"/>
        </w:rPr>
        <w:t xml:space="preserve"> select the desired time for the spectrograph display from the sub menu. The time selected is needed to fill the spectrograph.</w:t>
      </w:r>
    </w:p>
    <w:p>
      <w:pPr>
        <w:pStyle w:val="Tekstblok"/>
        <w:numPr>
          <w:ilvl w:val="0"/>
          <w:numId w:val="183"/>
        </w:numPr>
        <w:tabs>
          <w:tab w:val="clear" w:pos="709"/>
          <w:tab w:val="left" w:pos="720" w:leader="none"/>
        </w:tabs>
        <w:rPr/>
      </w:pPr>
      <w:r>
        <w:rPr>
          <w:b/>
          <w:bCs/>
          <w:color w:val="000000"/>
          <w:lang w:val="en-US"/>
        </w:rPr>
        <w:t xml:space="preserve">Run only once </w:t>
      </w:r>
      <w:r>
        <w:rPr>
          <w:color w:val="000000"/>
          <w:lang w:val="en-US"/>
        </w:rPr>
        <w:t xml:space="preserve">if this option is selected, the spectro – graph </w:t>
      </w:r>
      <w:r>
        <w:rPr>
          <w:color w:val="000000"/>
          <w:lang w:val="en-US"/>
        </w:rPr>
        <w:t xml:space="preserve">display </w:t>
      </w:r>
      <w:r>
        <w:rPr>
          <w:color w:val="000000"/>
          <w:lang w:val="en-US"/>
        </w:rPr>
        <w:t>(</w:t>
      </w:r>
      <w:r>
        <w:rPr>
          <w:color w:val="000000"/>
          <w:lang w:val="en-US"/>
        </w:rPr>
        <w:t xml:space="preserve">but </w:t>
      </w:r>
      <w:r>
        <w:rPr>
          <w:color w:val="000000"/>
          <w:lang w:val="en-US"/>
        </w:rPr>
        <w:t xml:space="preserve">not the FFT -  </w:t>
      </w:r>
      <w:r>
        <w:rPr>
          <w:color w:val="000000"/>
          <w:lang w:val="en-US"/>
        </w:rPr>
        <w:t>Display</w:t>
      </w:r>
      <w:r>
        <w:rPr>
          <w:color w:val="000000"/>
          <w:lang w:val="en-US"/>
        </w:rPr>
        <w:t xml:space="preserve">) </w:t>
      </w:r>
      <w:r>
        <w:rPr>
          <w:color w:val="000000"/>
          <w:lang w:val="en-US"/>
        </w:rPr>
        <w:t xml:space="preserve">will </w:t>
      </w:r>
      <w:r>
        <w:rPr>
          <w:color w:val="000000"/>
          <w:lang w:val="en-US"/>
        </w:rPr>
        <w:t>freeze</w:t>
      </w:r>
      <w:r>
        <w:rPr>
          <w:color w:val="000000"/>
          <w:lang w:val="en-US"/>
        </w:rPr>
        <w:t xml:space="preserve"> </w:t>
      </w:r>
      <w:r>
        <w:rPr>
          <w:color w:val="000000"/>
          <w:lang w:val="en-US"/>
        </w:rPr>
        <w:t>when</w:t>
      </w:r>
      <w:r>
        <w:rPr>
          <w:color w:val="000000"/>
          <w:lang w:val="en-US"/>
        </w:rPr>
        <w:t xml:space="preserve"> it </w:t>
      </w:r>
      <w:r>
        <w:rPr>
          <w:color w:val="000000"/>
          <w:lang w:val="en-US"/>
        </w:rPr>
        <w:t xml:space="preserve">is </w:t>
      </w:r>
      <w:r>
        <w:rPr>
          <w:color w:val="000000"/>
          <w:lang w:val="en-US"/>
        </w:rPr>
        <w:t xml:space="preserve">completely </w:t>
      </w:r>
      <w:r>
        <w:rPr>
          <w:color w:val="000000"/>
          <w:lang w:val="en-US"/>
        </w:rPr>
        <w:t>filled</w:t>
      </w:r>
      <w:r>
        <w:rPr>
          <w:color w:val="000000"/>
          <w:lang w:val="en-US"/>
        </w:rPr>
        <w:t>.</w:t>
      </w:r>
      <w:r>
        <w:br w:type="page"/>
      </w:r>
    </w:p>
    <w:p>
      <w:pPr>
        <w:pStyle w:val="Kop5"/>
        <w:rPr>
          <w:color w:val="000000"/>
          <w:lang w:val="en-US"/>
        </w:rPr>
      </w:pPr>
      <w:bookmarkStart w:id="332" w:name="__RefHeading___Toc41396_2823577171"/>
      <w:bookmarkStart w:id="333" w:name="setMatIR"/>
      <w:bookmarkEnd w:id="332"/>
      <w:bookmarkEnd w:id="333"/>
      <w:r>
        <w:rPr>
          <w:color w:val="000000"/>
          <w:lang w:val="en-US"/>
        </w:rPr>
        <w:t xml:space="preserve">Additional for the measurement of the Impulse Response </w:t>
      </w:r>
    </w:p>
    <w:p>
      <w:pPr>
        <w:pStyle w:val="Tekstblok"/>
        <w:numPr>
          <w:ilvl w:val="0"/>
          <w:numId w:val="184"/>
        </w:numPr>
        <w:tabs>
          <w:tab w:val="clear" w:pos="709"/>
          <w:tab w:val="left" w:pos="720" w:leader="none"/>
        </w:tabs>
        <w:rPr/>
      </w:pPr>
      <w:r>
        <w:drawing>
          <wp:anchor behindDoc="0" distT="0" distB="71755" distL="71755" distR="0" simplePos="0" locked="0" layoutInCell="0" allowOverlap="1" relativeHeight="219">
            <wp:simplePos x="0" y="0"/>
            <wp:positionH relativeFrom="column">
              <wp:align>right</wp:align>
            </wp:positionH>
            <wp:positionV relativeFrom="paragraph">
              <wp:posOffset>21590</wp:posOffset>
            </wp:positionV>
            <wp:extent cx="1800225" cy="1252855"/>
            <wp:effectExtent l="0" t="0" r="0" b="0"/>
            <wp:wrapSquare wrapText="bothSides"/>
            <wp:docPr id="478" name="Bild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Bild79" descr="" title=""/>
                    <pic:cNvPicPr>
                      <a:picLocks noChangeAspect="1" noChangeArrowheads="1"/>
                    </pic:cNvPicPr>
                  </pic:nvPicPr>
                  <pic:blipFill>
                    <a:blip r:embed="rId493"/>
                    <a:stretch>
                      <a:fillRect/>
                    </a:stretch>
                  </pic:blipFill>
                  <pic:spPr bwMode="auto">
                    <a:xfrm>
                      <a:off x="0" y="0"/>
                      <a:ext cx="1800225" cy="1252855"/>
                    </a:xfrm>
                    <a:prstGeom prst="rect">
                      <a:avLst/>
                    </a:prstGeom>
                  </pic:spPr>
                </pic:pic>
              </a:graphicData>
            </a:graphic>
          </wp:anchor>
        </w:drawing>
      </w:r>
      <w:r>
        <w:rPr>
          <w:b/>
          <w:bCs/>
          <w:color w:val="000000"/>
          <w:lang w:val="en-US"/>
        </w:rPr>
        <w:t>Window</w:t>
      </w:r>
      <w:r>
        <w:rPr>
          <w:b/>
          <w:bCs/>
          <w:color w:val="000000"/>
          <w:lang w:val="en-US"/>
        </w:rPr>
        <w:t>ing</w:t>
      </w:r>
      <w:r>
        <w:rPr>
          <w:color w:val="000000"/>
          <w:lang w:val="en-US"/>
        </w:rPr>
        <w:t xml:space="preserve"> select the window applied prior to the calculation.</w:t>
      </w:r>
    </w:p>
    <w:p>
      <w:pPr>
        <w:pStyle w:val="Tekstblok"/>
        <w:numPr>
          <w:ilvl w:val="0"/>
          <w:numId w:val="184"/>
        </w:numPr>
        <w:tabs>
          <w:tab w:val="clear" w:pos="709"/>
          <w:tab w:val="left" w:pos="720" w:leader="none"/>
        </w:tabs>
        <w:rPr/>
      </w:pPr>
      <w:r>
        <w:rPr>
          <w:b/>
          <w:bCs/>
          <w:color w:val="000000"/>
          <w:lang w:val="en-US"/>
        </w:rPr>
        <w:t>Display size</w:t>
      </w:r>
      <w:r>
        <w:rPr>
          <w:color w:val="000000"/>
          <w:lang w:val="en-US"/>
        </w:rPr>
        <w:t xml:space="preserve"> set the size of the calculated impulse response. Higher size has higher precision but takes more time to calculate. This value also determines the range of time that the impulse response covers. You can access the sub-menu in the right-menu area (see page </w:t>
      </w:r>
      <w:r>
        <w:rPr>
          <w:color w:val="000000"/>
          <w:lang w:val="en-US"/>
        </w:rPr>
        <w:fldChar w:fldCharType="begin"/>
      </w:r>
      <w:r>
        <w:rPr>
          <w:color w:val="000000"/>
          <w:lang w:val="en-US"/>
        </w:rPr>
        <w:instrText> PAGEREF Ref_rightIR \h </w:instrText>
      </w:r>
      <w:r>
        <w:rPr>
          <w:color w:val="000000"/>
          <w:lang w:val="en-US"/>
        </w:rPr>
        <w:fldChar w:fldCharType="separate"/>
      </w:r>
      <w:r>
        <w:rPr>
          <w:color w:val="000000"/>
          <w:lang w:val="en-US"/>
        </w:rPr>
        <w:t>158</w:t>
      </w:r>
      <w:r>
        <w:rPr>
          <w:color w:val="000000"/>
          <w:lang w:val="en-US"/>
        </w:rPr>
        <w:fldChar w:fldCharType="end"/>
      </w:r>
      <w:r>
        <w:rPr>
          <w:color w:val="000000"/>
          <w:lang w:val="en-US"/>
        </w:rPr>
        <w:t>) also.</w:t>
      </w:r>
    </w:p>
    <w:p>
      <w:pPr>
        <w:pStyle w:val="Tekstblok"/>
        <w:numPr>
          <w:ilvl w:val="0"/>
          <w:numId w:val="184"/>
        </w:numPr>
        <w:tabs>
          <w:tab w:val="clear" w:pos="709"/>
          <w:tab w:val="left" w:pos="720" w:leader="none"/>
        </w:tabs>
        <w:rPr>
          <w:lang w:val="en-US"/>
        </w:rPr>
      </w:pPr>
      <w:r>
        <w:rPr>
          <w:b/>
          <w:bCs/>
          <w:color w:val="000000"/>
          <w:lang w:val="en-US"/>
        </w:rPr>
        <w:drawing>
          <wp:inline distT="0" distB="0" distL="0" distR="0">
            <wp:extent cx="152400" cy="152400"/>
            <wp:effectExtent l="0" t="0" r="0" b="0"/>
            <wp:docPr id="479" name="Bild1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Bild197" descr="" title=""/>
                    <pic:cNvPicPr>
                      <a:picLocks noChangeAspect="1" noChangeArrowheads="1"/>
                    </pic:cNvPicPr>
                  </pic:nvPicPr>
                  <pic:blipFill>
                    <a:blip r:embed="rId494"/>
                    <a:stretch>
                      <a:fillRect/>
                    </a:stretch>
                  </pic:blipFill>
                  <pic:spPr bwMode="auto">
                    <a:xfrm>
                      <a:off x="0" y="0"/>
                      <a:ext cx="152400" cy="152400"/>
                    </a:xfrm>
                    <a:prstGeom prst="rect">
                      <a:avLst/>
                    </a:prstGeom>
                  </pic:spPr>
                </pic:pic>
              </a:graphicData>
            </a:graphic>
          </wp:inline>
        </w:drawing>
      </w:r>
      <w:r>
        <w:rPr>
          <w:b/>
          <w:bCs/>
          <w:color w:val="000000"/>
          <w:lang w:val="en-US"/>
        </w:rPr>
        <w:t>Averages</w:t>
      </w:r>
      <w:r>
        <w:rPr>
          <w:color w:val="000000"/>
          <w:lang w:val="en-US"/>
        </w:rPr>
        <w:t xml:space="preserve"> set the number of averages performed. The the </w:t>
      </w:r>
      <w:r>
        <w:rPr>
          <w:b/>
          <w:bCs/>
          <w:color w:val="000000"/>
          <w:lang w:val="en-US"/>
        </w:rPr>
        <w:t>Average All Values</w:t>
      </w:r>
      <w:r>
        <w:rPr>
          <w:color w:val="000000"/>
          <w:lang w:val="en-US"/>
        </w:rPr>
        <w:t xml:space="preserve"> option averages all measurements since the last reset. </w:t>
      </w:r>
      <w:r>
        <w:rPr>
          <w:color w:val="000000"/>
          <w:lang w:val="en-US"/>
        </w:rPr>
        <w:t xml:space="preserve">See page </w:t>
      </w:r>
      <w:r>
        <w:rPr>
          <w:color w:val="000000"/>
          <w:lang w:val="en-US"/>
        </w:rPr>
        <w:fldChar w:fldCharType="begin"/>
      </w:r>
      <w:r>
        <w:rPr>
          <w:color w:val="000000"/>
          <w:lang w:val="en-US"/>
        </w:rPr>
        <w:instrText> PAGEREF __RefHeading__25361_1307676328 \h </w:instrText>
      </w:r>
      <w:r>
        <w:rPr>
          <w:color w:val="000000"/>
          <w:lang w:val="en-US"/>
        </w:rPr>
        <w:fldChar w:fldCharType="separate"/>
      </w:r>
      <w:r>
        <w:rPr>
          <w:color w:val="000000"/>
          <w:lang w:val="en-US"/>
        </w:rPr>
        <w:t>314</w:t>
      </w:r>
      <w:r>
        <w:rPr>
          <w:color w:val="000000"/>
          <w:lang w:val="en-US"/>
        </w:rPr>
        <w:fldChar w:fldCharType="end"/>
      </w:r>
      <w:r>
        <w:rPr>
          <w:color w:val="000000"/>
          <w:lang w:val="en-US"/>
        </w:rPr>
        <w:t xml:space="preserve"> for details about averaging.</w:t>
      </w:r>
    </w:p>
    <w:p>
      <w:pPr>
        <w:pStyle w:val="Tekstblok"/>
        <w:numPr>
          <w:ilvl w:val="0"/>
          <w:numId w:val="184"/>
        </w:numPr>
        <w:tabs>
          <w:tab w:val="clear" w:pos="709"/>
          <w:tab w:val="left" w:pos="720" w:leader="none"/>
        </w:tabs>
        <w:rPr>
          <w:lang w:val="en-US"/>
        </w:rPr>
      </w:pPr>
      <w:r>
        <w:rPr>
          <w:b/>
          <w:bCs/>
          <w:color w:val="000000"/>
          <w:lang w:val="en-US"/>
        </w:rPr>
        <w:t>Amplitude modification</w:t>
      </w:r>
      <w:r>
        <w:rPr>
          <w:color w:val="000000"/>
          <w:lang w:val="en-US"/>
        </w:rPr>
        <w:t xml:space="preserve"> set the gain of impulse response, given as a linear factor, not as a dB value. The area </w:t>
      </w:r>
      <w:r>
        <w:rPr>
          <w:b/>
          <w:bCs/>
          <w:color w:val="000000"/>
          <w:lang w:val="en-US"/>
        </w:rPr>
        <w:t>Y-Factor</w:t>
      </w:r>
      <w:r>
        <w:rPr>
          <w:color w:val="000000"/>
          <w:lang w:val="en-US"/>
        </w:rPr>
        <w:t xml:space="preserve"> in the right menu-area (see page </w:t>
      </w:r>
      <w:r>
        <w:rPr>
          <w:color w:val="000000"/>
          <w:lang w:val="en-US"/>
        </w:rPr>
        <w:fldChar w:fldCharType="begin"/>
      </w:r>
      <w:r>
        <w:rPr>
          <w:color w:val="000000"/>
          <w:lang w:val="en-US"/>
        </w:rPr>
        <w:instrText> PAGEREF Ref_rightIR \h </w:instrText>
      </w:r>
      <w:r>
        <w:rPr>
          <w:color w:val="000000"/>
          <w:lang w:val="en-US"/>
        </w:rPr>
        <w:fldChar w:fldCharType="separate"/>
      </w:r>
      <w:r>
        <w:rPr>
          <w:color w:val="000000"/>
          <w:lang w:val="en-US"/>
        </w:rPr>
        <w:t>158</w:t>
      </w:r>
      <w:r>
        <w:rPr>
          <w:color w:val="000000"/>
          <w:lang w:val="en-US"/>
        </w:rPr>
        <w:fldChar w:fldCharType="end"/>
      </w:r>
      <w:r>
        <w:rPr>
          <w:color w:val="000000"/>
          <w:lang w:val="en-US"/>
        </w:rPr>
        <w:t>) shows the value currently selected. To access the sub menu just click on this area.</w:t>
      </w:r>
    </w:p>
    <w:p>
      <w:pPr>
        <w:pStyle w:val="Tekstblok"/>
        <w:numPr>
          <w:ilvl w:val="0"/>
          <w:numId w:val="184"/>
        </w:numPr>
        <w:tabs>
          <w:tab w:val="clear" w:pos="709"/>
          <w:tab w:val="left" w:pos="720" w:leader="none"/>
        </w:tabs>
        <w:rPr>
          <w:lang w:val="en-US"/>
        </w:rPr>
      </w:pPr>
      <w:r>
        <w:drawing>
          <wp:anchor behindDoc="0" distT="0" distB="71755" distL="71755" distR="0" simplePos="0" locked="0" layoutInCell="0" allowOverlap="1" relativeHeight="103">
            <wp:simplePos x="0" y="0"/>
            <wp:positionH relativeFrom="column">
              <wp:align>right</wp:align>
            </wp:positionH>
            <wp:positionV relativeFrom="paragraph">
              <wp:posOffset>53975</wp:posOffset>
            </wp:positionV>
            <wp:extent cx="720090" cy="1562100"/>
            <wp:effectExtent l="0" t="0" r="0" b="0"/>
            <wp:wrapSquare wrapText="bothSides"/>
            <wp:docPr id="480" name="Grafik6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Grafik630" descr="" title=""/>
                    <pic:cNvPicPr>
                      <a:picLocks noChangeAspect="1" noChangeArrowheads="1"/>
                    </pic:cNvPicPr>
                  </pic:nvPicPr>
                  <pic:blipFill>
                    <a:blip r:embed="rId495"/>
                    <a:srcRect l="5022" t="0" r="0" b="0"/>
                    <a:stretch>
                      <a:fillRect/>
                    </a:stretch>
                  </pic:blipFill>
                  <pic:spPr bwMode="auto">
                    <a:xfrm>
                      <a:off x="0" y="0"/>
                      <a:ext cx="720090" cy="1562100"/>
                    </a:xfrm>
                    <a:prstGeom prst="rect">
                      <a:avLst/>
                    </a:prstGeom>
                  </pic:spPr>
                </pic:pic>
              </a:graphicData>
            </a:graphic>
          </wp:anchor>
        </w:drawing>
        <w:drawing>
          <wp:anchor behindDoc="0" distT="0" distB="71755" distL="0" distR="71755" simplePos="0" locked="0" layoutInCell="0" allowOverlap="1" relativeHeight="104">
            <wp:simplePos x="0" y="0"/>
            <wp:positionH relativeFrom="column">
              <wp:posOffset>450215</wp:posOffset>
            </wp:positionH>
            <wp:positionV relativeFrom="paragraph">
              <wp:posOffset>280670</wp:posOffset>
            </wp:positionV>
            <wp:extent cx="1080135" cy="658495"/>
            <wp:effectExtent l="0" t="0" r="0" b="0"/>
            <wp:wrapSquare wrapText="bothSides"/>
            <wp:docPr id="481" name="Grafik6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Grafik639" descr="" title=""/>
                    <pic:cNvPicPr>
                      <a:picLocks noChangeAspect="1" noChangeArrowheads="1"/>
                    </pic:cNvPicPr>
                  </pic:nvPicPr>
                  <pic:blipFill>
                    <a:blip r:embed="rId496"/>
                    <a:stretch>
                      <a:fillRect/>
                    </a:stretch>
                  </pic:blipFill>
                  <pic:spPr bwMode="auto">
                    <a:xfrm>
                      <a:off x="0" y="0"/>
                      <a:ext cx="1080135" cy="658495"/>
                    </a:xfrm>
                    <a:prstGeom prst="rect">
                      <a:avLst/>
                    </a:prstGeom>
                  </pic:spPr>
                </pic:pic>
              </a:graphicData>
            </a:graphic>
          </wp:anchor>
        </w:drawing>
      </w:r>
      <w:r>
        <w:rPr>
          <w:b/>
          <w:bCs/>
          <w:color w:val="000000"/>
          <w:lang w:val="en-US"/>
        </w:rPr>
        <w:t>IR Zoom Value</w:t>
      </w:r>
      <w:r>
        <w:rPr>
          <w:color w:val="000000"/>
          <w:lang w:val="en-US"/>
        </w:rPr>
        <w:t xml:space="preserve"> select the zoom factor for the display of the lower trace. The area is always centered around the time value of zero. </w:t>
        <w:br/>
        <w:t>You can see the current zoom factor in the lower right corner of the display area. Click onto the value to open the sub menu.</w:t>
      </w:r>
    </w:p>
    <w:p>
      <w:pPr>
        <w:pStyle w:val="Tekstblok"/>
        <w:numPr>
          <w:ilvl w:val="0"/>
          <w:numId w:val="184"/>
        </w:numPr>
        <w:tabs>
          <w:tab w:val="clear" w:pos="709"/>
          <w:tab w:val="left" w:pos="720" w:leader="none"/>
        </w:tabs>
        <w:rPr>
          <w:lang w:val="en-US"/>
        </w:rPr>
      </w:pPr>
      <w:r>
        <w:rPr>
          <w:b/>
          <w:bCs/>
          <w:color w:val="000000"/>
          <w:lang w:val="en-US"/>
        </w:rPr>
        <w:drawing>
          <wp:inline distT="0" distB="0" distL="0" distR="0">
            <wp:extent cx="152400" cy="152400"/>
            <wp:effectExtent l="0" t="0" r="0" b="0"/>
            <wp:docPr id="482" name="Bild1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Bild198" descr="" title=""/>
                    <pic:cNvPicPr>
                      <a:picLocks noChangeAspect="1" noChangeArrowheads="1"/>
                    </pic:cNvPicPr>
                  </pic:nvPicPr>
                  <pic:blipFill>
                    <a:blip r:embed="rId497"/>
                    <a:stretch>
                      <a:fillRect/>
                    </a:stretch>
                  </pic:blipFill>
                  <pic:spPr bwMode="auto">
                    <a:xfrm>
                      <a:off x="0" y="0"/>
                      <a:ext cx="152400" cy="152400"/>
                    </a:xfrm>
                    <a:prstGeom prst="rect">
                      <a:avLst/>
                    </a:prstGeom>
                  </pic:spPr>
                </pic:pic>
              </a:graphicData>
            </a:graphic>
          </wp:inline>
        </w:drawing>
      </w:r>
      <w:r>
        <w:rPr>
          <w:b/>
          <w:bCs/>
          <w:color w:val="000000"/>
          <w:lang w:val="en-US"/>
        </w:rPr>
        <w:t>High – Cut</w:t>
      </w:r>
      <w:r>
        <w:rPr>
          <w:color w:val="000000"/>
          <w:lang w:val="en-US"/>
        </w:rPr>
        <w:t xml:space="preserve"> choose the desired high – cut frequency from the sub – menu. Use this option to remove interfering high frequencies from the calculation of the impulse – response.</w:t>
      </w:r>
    </w:p>
    <w:p>
      <w:pPr>
        <w:pStyle w:val="Tekstblok"/>
        <w:numPr>
          <w:ilvl w:val="0"/>
          <w:numId w:val="184"/>
        </w:numPr>
        <w:tabs>
          <w:tab w:val="clear" w:pos="709"/>
          <w:tab w:val="left" w:pos="720" w:leader="none"/>
        </w:tabs>
        <w:rPr>
          <w:lang w:val="en-US"/>
        </w:rPr>
      </w:pPr>
      <w:r>
        <w:rPr>
          <w:b/>
          <w:bCs/>
          <w:color w:val="000000"/>
          <w:lang w:val="en-US"/>
        </w:rPr>
        <w:drawing>
          <wp:inline distT="0" distB="0" distL="0" distR="0">
            <wp:extent cx="152400" cy="152400"/>
            <wp:effectExtent l="0" t="0" r="0" b="0"/>
            <wp:docPr id="483" name="Bild1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Bild199" descr="" title=""/>
                    <pic:cNvPicPr>
                      <a:picLocks noChangeAspect="1" noChangeArrowheads="1"/>
                    </pic:cNvPicPr>
                  </pic:nvPicPr>
                  <pic:blipFill>
                    <a:blip r:embed="rId498"/>
                    <a:stretch>
                      <a:fillRect/>
                    </a:stretch>
                  </pic:blipFill>
                  <pic:spPr bwMode="auto">
                    <a:xfrm>
                      <a:off x="0" y="0"/>
                      <a:ext cx="152400" cy="152400"/>
                    </a:xfrm>
                    <a:prstGeom prst="rect">
                      <a:avLst/>
                    </a:prstGeom>
                  </pic:spPr>
                </pic:pic>
              </a:graphicData>
            </a:graphic>
          </wp:inline>
        </w:drawing>
      </w:r>
      <w:r>
        <w:rPr>
          <w:b/>
          <w:bCs/>
          <w:color w:val="000000"/>
          <w:lang w:val="en-US"/>
        </w:rPr>
        <w:t>Low – Cut</w:t>
      </w:r>
      <w:r>
        <w:rPr>
          <w:color w:val="000000"/>
          <w:lang w:val="en-US"/>
        </w:rPr>
        <w:t xml:space="preserve"> choose the desired low – cut frequency from the sub – menu.</w:t>
        <w:br/>
        <w:t>Use this option to remove interfering low frequencies from the calculation of the impulse – response.</w:t>
      </w:r>
      <w:r>
        <w:br w:type="page"/>
      </w:r>
    </w:p>
    <w:p>
      <w:pPr>
        <w:pStyle w:val="Kop3"/>
        <w:rPr>
          <w:color w:val="000000"/>
          <w:lang w:val="en-US"/>
        </w:rPr>
      </w:pPr>
      <w:bookmarkStart w:id="334" w:name="__RefHeading__23831_1358155583"/>
      <w:bookmarkStart w:id="335" w:name="hs1720"/>
      <w:bookmarkEnd w:id="334"/>
      <w:bookmarkEnd w:id="335"/>
      <w:r>
        <w:rPr>
          <w:color w:val="000000"/>
          <w:lang w:val="en-US"/>
        </w:rPr>
        <w:t>Trace layout MAT (simple menu layout)</w:t>
      </w:r>
    </w:p>
    <w:p>
      <w:pPr>
        <w:pStyle w:val="Tekstblok"/>
        <w:rPr>
          <w:color w:val="000000"/>
          <w:lang w:val="en-US"/>
        </w:rPr>
      </w:pPr>
      <w:r>
        <w:drawing>
          <wp:anchor behindDoc="0" distT="0" distB="71755" distL="71755" distR="0" simplePos="0" locked="0" layoutInCell="0" allowOverlap="1" relativeHeight="588">
            <wp:simplePos x="0" y="0"/>
            <wp:positionH relativeFrom="column">
              <wp:align>right</wp:align>
            </wp:positionH>
            <wp:positionV relativeFrom="paragraph">
              <wp:posOffset>21590</wp:posOffset>
            </wp:positionV>
            <wp:extent cx="2879725" cy="1918970"/>
            <wp:effectExtent l="0" t="0" r="0" b="0"/>
            <wp:wrapSquare wrapText="bothSides"/>
            <wp:docPr id="484" name="Bild2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Bild200" descr="" title=""/>
                    <pic:cNvPicPr>
                      <a:picLocks noChangeAspect="1" noChangeArrowheads="1"/>
                    </pic:cNvPicPr>
                  </pic:nvPicPr>
                  <pic:blipFill>
                    <a:blip r:embed="rId499"/>
                    <a:stretch>
                      <a:fillRect/>
                    </a:stretch>
                  </pic:blipFill>
                  <pic:spPr bwMode="auto">
                    <a:xfrm>
                      <a:off x="0" y="0"/>
                      <a:ext cx="2879725" cy="1918970"/>
                    </a:xfrm>
                    <a:prstGeom prst="rect">
                      <a:avLst/>
                    </a:prstGeom>
                  </pic:spPr>
                </pic:pic>
              </a:graphicData>
            </a:graphic>
          </wp:anchor>
        </w:drawing>
      </w:r>
      <w:r>
        <w:rPr>
          <w:color w:val="000000"/>
          <w:lang w:val="en-US"/>
        </w:rPr>
        <w:t>To select the parameter to edit, click on the symbol left to the value edit field with the left mouse button and select the parameter from the popup menu showing up.</w:t>
      </w:r>
    </w:p>
    <w:p>
      <w:pPr>
        <w:pStyle w:val="Tekstblok"/>
        <w:numPr>
          <w:ilvl w:val="0"/>
          <w:numId w:val="185"/>
        </w:numPr>
        <w:tabs>
          <w:tab w:val="clear" w:pos="709"/>
          <w:tab w:val="left" w:pos="720" w:leader="none"/>
        </w:tabs>
        <w:rPr/>
      </w:pPr>
      <w:r>
        <w:rPr>
          <w:color w:val="000000"/>
          <w:lang w:val="en-US"/>
        </w:rPr>
        <w:drawing>
          <wp:inline distT="0" distB="0" distL="0" distR="0">
            <wp:extent cx="151130" cy="151130"/>
            <wp:effectExtent l="0" t="0" r="0" b="0"/>
            <wp:docPr id="485" name="Grafik3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Grafik397" descr="" title=""/>
                    <pic:cNvPicPr>
                      <a:picLocks noChangeAspect="1" noChangeArrowheads="1"/>
                    </pic:cNvPicPr>
                  </pic:nvPicPr>
                  <pic:blipFill>
                    <a:blip r:embed="rId500"/>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Amplitude only</w:t>
      </w:r>
      <w:r>
        <w:rPr>
          <w:color w:val="000000"/>
          <w:lang w:val="en-US"/>
        </w:rPr>
        <w:t xml:space="preserve"> this option is visible in the transfer function measurement only. </w:t>
      </w:r>
      <w:r>
        <w:rPr>
          <w:color w:val="000000"/>
          <w:lang w:val="en-US"/>
        </w:rPr>
        <w:t>It</w:t>
      </w:r>
      <w:r>
        <w:rPr>
          <w:color w:val="000000"/>
          <w:lang w:val="en-US"/>
        </w:rPr>
        <w:t xml:space="preserve"> shows the amplitude window in full size.</w:t>
      </w:r>
    </w:p>
    <w:p>
      <w:pPr>
        <w:pStyle w:val="Tekstblok"/>
        <w:numPr>
          <w:ilvl w:val="0"/>
          <w:numId w:val="185"/>
        </w:numPr>
        <w:tabs>
          <w:tab w:val="clear" w:pos="709"/>
          <w:tab w:val="left" w:pos="720" w:leader="none"/>
        </w:tabs>
        <w:rPr/>
      </w:pPr>
      <w:r>
        <w:rPr>
          <w:color w:val="000000"/>
          <w:lang w:val="en-US"/>
        </w:rPr>
        <w:drawing>
          <wp:inline distT="0" distB="0" distL="0" distR="0">
            <wp:extent cx="151130" cy="151130"/>
            <wp:effectExtent l="0" t="0" r="0" b="0"/>
            <wp:docPr id="486" name="Grafik3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Grafik398" descr="" title=""/>
                    <pic:cNvPicPr>
                      <a:picLocks noChangeAspect="1" noChangeArrowheads="1"/>
                    </pic:cNvPicPr>
                  </pic:nvPicPr>
                  <pic:blipFill>
                    <a:blip r:embed="rId501"/>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Phase only</w:t>
      </w:r>
      <w:r>
        <w:rPr>
          <w:color w:val="000000"/>
          <w:lang w:val="en-US"/>
        </w:rPr>
        <w:t xml:space="preserve"> this option is visible in the transfer function measurement only.</w:t>
        <w:br/>
        <w:t xml:space="preserve">It </w:t>
      </w:r>
      <w:r>
        <w:rPr>
          <w:color w:val="000000"/>
          <w:lang w:val="en-US"/>
        </w:rPr>
        <w:t>s</w:t>
      </w:r>
      <w:r>
        <w:rPr>
          <w:color w:val="000000"/>
          <w:lang w:val="en-US"/>
        </w:rPr>
        <w:t xml:space="preserve">hows the phase </w:t>
      </w:r>
      <w:r>
        <w:rPr>
          <w:color w:val="000000"/>
          <w:lang w:val="en-US"/>
        </w:rPr>
        <w:t>–</w:t>
      </w:r>
      <w:r>
        <w:rPr>
          <w:color w:val="000000"/>
          <w:lang w:val="en-US"/>
        </w:rPr>
        <w:t xml:space="preserve"> display window in full size.</w:t>
      </w:r>
    </w:p>
    <w:p>
      <w:pPr>
        <w:pStyle w:val="Tekstblok"/>
        <w:numPr>
          <w:ilvl w:val="0"/>
          <w:numId w:val="185"/>
        </w:numPr>
        <w:tabs>
          <w:tab w:val="clear" w:pos="709"/>
          <w:tab w:val="left" w:pos="720" w:leader="none"/>
        </w:tabs>
        <w:rPr>
          <w:lang w:val="en-US"/>
        </w:rPr>
      </w:pPr>
      <w:r>
        <w:rPr>
          <w:color w:val="000000"/>
          <w:lang w:val="en-US"/>
        </w:rPr>
        <w:drawing>
          <wp:inline distT="0" distB="0" distL="0" distR="0">
            <wp:extent cx="151130" cy="151130"/>
            <wp:effectExtent l="0" t="0" r="0" b="0"/>
            <wp:docPr id="487" name="Grafik3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Grafik399" descr="" title=""/>
                    <pic:cNvPicPr>
                      <a:picLocks noChangeAspect="1" noChangeArrowheads="1"/>
                    </pic:cNvPicPr>
                  </pic:nvPicPr>
                  <pic:blipFill>
                    <a:blip r:embed="rId502"/>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Upper limit</w:t>
      </w:r>
      <w:r>
        <w:rPr>
          <w:color w:val="000000"/>
          <w:lang w:val="en-US"/>
        </w:rPr>
        <w:t xml:space="preserve"> move the trace display's top border. The visible range ranges from </w:t>
      </w:r>
      <w:r>
        <w:rPr>
          <w:color w:val="000000"/>
          <w:lang w:val="en-US"/>
        </w:rPr>
        <w:drawing>
          <wp:inline distT="0" distB="0" distL="0" distR="0">
            <wp:extent cx="151130" cy="151130"/>
            <wp:effectExtent l="0" t="0" r="0" b="0"/>
            <wp:docPr id="488" name="Grafik4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Grafik400" descr="" title=""/>
                    <pic:cNvPicPr>
                      <a:picLocks noChangeAspect="1" noChangeArrowheads="1"/>
                    </pic:cNvPicPr>
                  </pic:nvPicPr>
                  <pic:blipFill>
                    <a:blip r:embed="rId503"/>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upper limit</w:t>
      </w:r>
      <w:r>
        <w:rPr>
          <w:color w:val="000000"/>
          <w:lang w:val="en-US"/>
        </w:rPr>
        <w:t xml:space="preserve"> minus </w:t>
      </w:r>
      <w:r>
        <w:rPr>
          <w:color w:val="000000"/>
          <w:lang w:val="en-US"/>
        </w:rPr>
        <w:drawing>
          <wp:inline distT="0" distB="0" distL="0" distR="0">
            <wp:extent cx="151130" cy="151130"/>
            <wp:effectExtent l="0" t="0" r="0" b="0"/>
            <wp:docPr id="489" name="Grafik4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Grafik401" descr="" title=""/>
                    <pic:cNvPicPr>
                      <a:picLocks noChangeAspect="1" noChangeArrowheads="1"/>
                    </pic:cNvPicPr>
                  </pic:nvPicPr>
                  <pic:blipFill>
                    <a:blip r:embed="rId504"/>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Y-range</w:t>
      </w:r>
      <w:r>
        <w:rPr>
          <w:color w:val="000000"/>
          <w:lang w:val="en-US"/>
        </w:rPr>
        <w:t xml:space="preserve"> to </w:t>
      </w:r>
      <w:r>
        <w:rPr>
          <w:b/>
          <w:bCs/>
          <w:color w:val="000000"/>
          <w:lang w:val="en-US"/>
        </w:rPr>
        <w:t>upper limit</w:t>
      </w:r>
      <w:r>
        <w:rPr>
          <w:color w:val="000000"/>
          <w:lang w:val="en-US"/>
        </w:rPr>
        <w:t>. This setting is not active in the transfer function measurement.</w:t>
      </w:r>
    </w:p>
    <w:p>
      <w:pPr>
        <w:pStyle w:val="Tekstblok"/>
        <w:numPr>
          <w:ilvl w:val="0"/>
          <w:numId w:val="185"/>
        </w:numPr>
        <w:tabs>
          <w:tab w:val="clear" w:pos="709"/>
          <w:tab w:val="left" w:pos="720" w:leader="none"/>
        </w:tabs>
        <w:rPr>
          <w:lang w:val="en-US"/>
        </w:rPr>
      </w:pPr>
      <w:r>
        <w:rPr>
          <w:color w:val="000000"/>
          <w:lang w:val="en-US"/>
        </w:rPr>
        <w:drawing>
          <wp:inline distT="0" distB="0" distL="0" distR="0">
            <wp:extent cx="151130" cy="151130"/>
            <wp:effectExtent l="0" t="0" r="0" b="0"/>
            <wp:docPr id="490" name="Grafik4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Grafik402" descr="" title=""/>
                    <pic:cNvPicPr>
                      <a:picLocks noChangeAspect="1" noChangeArrowheads="1"/>
                    </pic:cNvPicPr>
                  </pic:nvPicPr>
                  <pic:blipFill>
                    <a:blip r:embed="rId505"/>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Range Y</w:t>
      </w:r>
      <w:r>
        <w:rPr>
          <w:color w:val="000000"/>
          <w:lang w:val="en-US"/>
        </w:rPr>
        <w:t xml:space="preserve"> set the trace display's vertical range.</w:t>
      </w:r>
    </w:p>
    <w:p>
      <w:pPr>
        <w:pStyle w:val="Tekstblok"/>
        <w:numPr>
          <w:ilvl w:val="0"/>
          <w:numId w:val="185"/>
        </w:numPr>
        <w:tabs>
          <w:tab w:val="clear" w:pos="709"/>
          <w:tab w:val="left" w:pos="720" w:leader="none"/>
        </w:tabs>
        <w:rPr>
          <w:lang w:val="en-US"/>
        </w:rPr>
      </w:pPr>
      <w:r>
        <w:rPr>
          <w:color w:val="000000"/>
          <w:lang w:val="en-US"/>
        </w:rPr>
        <w:drawing>
          <wp:inline distT="0" distB="0" distL="0" distR="0">
            <wp:extent cx="152400" cy="152400"/>
            <wp:effectExtent l="0" t="0" r="0" b="0"/>
            <wp:docPr id="491" name="Bild2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Bild204" descr="" title=""/>
                    <pic:cNvPicPr>
                      <a:picLocks noChangeAspect="1" noChangeArrowheads="1"/>
                    </pic:cNvPicPr>
                  </pic:nvPicPr>
                  <pic:blipFill>
                    <a:blip r:embed="rId506"/>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Line Gap</w:t>
      </w:r>
      <w:r>
        <w:rPr>
          <w:color w:val="000000"/>
          <w:lang w:val="en-US"/>
        </w:rPr>
        <w:t xml:space="preserve"> set the scale's vertical distribution.</w:t>
      </w:r>
    </w:p>
    <w:p>
      <w:pPr>
        <w:pStyle w:val="Tekstblok"/>
        <w:numPr>
          <w:ilvl w:val="0"/>
          <w:numId w:val="185"/>
        </w:numPr>
        <w:tabs>
          <w:tab w:val="clear" w:pos="709"/>
          <w:tab w:val="left" w:pos="720" w:leader="none"/>
        </w:tabs>
        <w:rPr>
          <w:lang w:val="en-US"/>
        </w:rPr>
      </w:pPr>
      <w:r>
        <w:rPr>
          <w:b/>
          <w:bCs/>
          <w:color w:val="000000"/>
          <w:lang w:val="en-US"/>
        </w:rPr>
        <w:drawing>
          <wp:inline distT="0" distB="0" distL="0" distR="0">
            <wp:extent cx="152400" cy="152400"/>
            <wp:effectExtent l="0" t="0" r="0" b="0"/>
            <wp:docPr id="492" name="Bild2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Bild205" descr="" title=""/>
                    <pic:cNvPicPr>
                      <a:picLocks noChangeAspect="1" noChangeArrowheads="1"/>
                    </pic:cNvPicPr>
                  </pic:nvPicPr>
                  <pic:blipFill>
                    <a:blip r:embed="rId507"/>
                    <a:stretch>
                      <a:fillRect/>
                    </a:stretch>
                  </pic:blipFill>
                  <pic:spPr bwMode="auto">
                    <a:xfrm>
                      <a:off x="0" y="0"/>
                      <a:ext cx="152400" cy="152400"/>
                    </a:xfrm>
                    <a:prstGeom prst="rect">
                      <a:avLst/>
                    </a:prstGeom>
                  </pic:spPr>
                </pic:pic>
              </a:graphicData>
            </a:graphic>
          </wp:inline>
        </w:drawing>
      </w:r>
      <w:r>
        <w:rPr>
          <w:b/>
          <w:bCs/>
          <w:color w:val="000000"/>
          <w:lang w:val="en-US"/>
        </w:rPr>
        <w:t>Averages</w:t>
      </w:r>
      <w:r>
        <w:rPr>
          <w:color w:val="000000"/>
          <w:lang w:val="en-US"/>
        </w:rPr>
        <w:t xml:space="preserve"> set the number of averages to perform. </w:t>
      </w:r>
      <w:r>
        <w:rPr>
          <w:color w:val="000000"/>
          <w:lang w:val="en-US"/>
        </w:rPr>
        <w:t xml:space="preserve">See page </w:t>
      </w:r>
      <w:r>
        <w:rPr>
          <w:color w:val="000000"/>
          <w:lang w:val="en-US"/>
        </w:rPr>
        <w:fldChar w:fldCharType="begin"/>
      </w:r>
      <w:r>
        <w:rPr>
          <w:color w:val="000000"/>
          <w:lang w:val="en-US"/>
        </w:rPr>
        <w:instrText> PAGEREF __RefHeading__25361_1307676328 \h </w:instrText>
      </w:r>
      <w:r>
        <w:rPr>
          <w:color w:val="000000"/>
          <w:lang w:val="en-US"/>
        </w:rPr>
        <w:fldChar w:fldCharType="separate"/>
      </w:r>
      <w:r>
        <w:rPr>
          <w:color w:val="000000"/>
          <w:lang w:val="en-US"/>
        </w:rPr>
        <w:t>314</w:t>
      </w:r>
      <w:r>
        <w:rPr>
          <w:color w:val="000000"/>
          <w:lang w:val="en-US"/>
        </w:rPr>
        <w:fldChar w:fldCharType="end"/>
      </w:r>
      <w:r>
        <w:rPr>
          <w:color w:val="000000"/>
          <w:lang w:val="en-US"/>
        </w:rPr>
        <w:t xml:space="preserve"> for more information about averaging.</w:t>
      </w:r>
    </w:p>
    <w:p>
      <w:pPr>
        <w:pStyle w:val="Tekstblok"/>
        <w:numPr>
          <w:ilvl w:val="0"/>
          <w:numId w:val="185"/>
        </w:numPr>
        <w:tabs>
          <w:tab w:val="clear" w:pos="709"/>
          <w:tab w:val="left" w:pos="720" w:leader="none"/>
        </w:tabs>
        <w:rPr>
          <w:lang w:val="en-US"/>
        </w:rPr>
      </w:pPr>
      <w:r>
        <w:rPr>
          <w:b/>
          <w:bCs/>
          <w:color w:val="000000"/>
          <w:lang w:val="en-US"/>
        </w:rPr>
        <w:drawing>
          <wp:inline distT="0" distB="0" distL="0" distR="0">
            <wp:extent cx="152400" cy="152400"/>
            <wp:effectExtent l="0" t="0" r="0" b="0"/>
            <wp:docPr id="493" name="Bild2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Bild202" descr="" title=""/>
                    <pic:cNvPicPr>
                      <a:picLocks noChangeAspect="1" noChangeArrowheads="1"/>
                    </pic:cNvPicPr>
                  </pic:nvPicPr>
                  <pic:blipFill>
                    <a:blip r:embed="rId508"/>
                    <a:stretch>
                      <a:fillRect/>
                    </a:stretch>
                  </pic:blipFill>
                  <pic:spPr bwMode="auto">
                    <a:xfrm>
                      <a:off x="0" y="0"/>
                      <a:ext cx="152400" cy="152400"/>
                    </a:xfrm>
                    <a:prstGeom prst="rect">
                      <a:avLst/>
                    </a:prstGeom>
                  </pic:spPr>
                </pic:pic>
              </a:graphicData>
            </a:graphic>
          </wp:inline>
        </w:drawing>
      </w:r>
      <w:r>
        <w:rPr>
          <w:b/>
          <w:bCs/>
          <w:color w:val="000000"/>
          <w:lang w:val="en-US"/>
        </w:rPr>
        <w:t>Display Range for Coherence:</w:t>
      </w:r>
      <w:r>
        <w:rPr>
          <w:color w:val="000000"/>
          <w:lang w:val="en-US"/>
        </w:rPr>
        <w:t xml:space="preserve"> select the range for the coherence display from this sub-menu. This setting is available only in the transfer-function measurement.</w:t>
      </w:r>
    </w:p>
    <w:p>
      <w:pPr>
        <w:pStyle w:val="Tekstblok"/>
        <w:numPr>
          <w:ilvl w:val="0"/>
          <w:numId w:val="185"/>
        </w:numPr>
        <w:tabs>
          <w:tab w:val="clear" w:pos="709"/>
          <w:tab w:val="left" w:pos="720" w:leader="none"/>
        </w:tabs>
        <w:rPr>
          <w:lang w:val="en-US"/>
        </w:rPr>
      </w:pPr>
      <w:r>
        <w:rPr>
          <w:b/>
          <w:bCs/>
          <w:color w:val="000000"/>
          <w:lang w:val="en-US"/>
        </w:rPr>
        <w:drawing>
          <wp:inline distT="0" distB="0" distL="0" distR="0">
            <wp:extent cx="151130" cy="151130"/>
            <wp:effectExtent l="0" t="0" r="0" b="0"/>
            <wp:docPr id="494" name="Bild2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Bild203" descr="" title=""/>
                    <pic:cNvPicPr>
                      <a:picLocks noChangeAspect="1" noChangeArrowheads="1"/>
                    </pic:cNvPicPr>
                  </pic:nvPicPr>
                  <pic:blipFill>
                    <a:blip r:embed="rId509"/>
                    <a:stretch>
                      <a:fillRect/>
                    </a:stretch>
                  </pic:blipFill>
                  <pic:spPr bwMode="auto">
                    <a:xfrm>
                      <a:off x="0" y="0"/>
                      <a:ext cx="151130" cy="151130"/>
                    </a:xfrm>
                    <a:prstGeom prst="rect">
                      <a:avLst/>
                    </a:prstGeom>
                  </pic:spPr>
                </pic:pic>
              </a:graphicData>
            </a:graphic>
          </wp:inline>
        </w:drawing>
      </w:r>
      <w:r>
        <w:rPr>
          <w:b/>
          <w:bCs/>
          <w:color w:val="000000"/>
          <w:lang w:val="en-US"/>
        </w:rPr>
        <w:t>Configuration</w:t>
      </w:r>
      <w:r>
        <w:rPr>
          <w:color w:val="000000"/>
          <w:lang w:val="en-US"/>
        </w:rPr>
        <w:t xml:space="preserve"> stores or loads layout-settings from this sub-menu. See page </w:t>
      </w:r>
      <w:r>
        <w:rPr>
          <w:color w:val="000000"/>
          <w:lang w:val="en-US"/>
        </w:rPr>
        <w:fldChar w:fldCharType="begin"/>
      </w:r>
      <w:r>
        <w:rPr>
          <w:color w:val="000000"/>
          <w:lang w:val="en-US"/>
        </w:rPr>
        <w:instrText> PAGEREF __RefHeading__22395_1518725143 \h </w:instrText>
      </w:r>
      <w:r>
        <w:rPr>
          <w:color w:val="000000"/>
          <w:lang w:val="en-US"/>
        </w:rPr>
        <w:fldChar w:fldCharType="separate"/>
      </w:r>
      <w:r>
        <w:rPr>
          <w:color w:val="000000"/>
          <w:lang w:val="en-US"/>
        </w:rPr>
        <w:t>311</w:t>
      </w:r>
      <w:r>
        <w:rPr>
          <w:color w:val="000000"/>
          <w:lang w:val="en-US"/>
        </w:rPr>
        <w:fldChar w:fldCharType="end"/>
      </w:r>
      <w:r>
        <w:rPr>
          <w:color w:val="000000"/>
          <w:lang w:val="en-US"/>
        </w:rPr>
        <w:t xml:space="preserve"> for details of the configuration handling.</w:t>
      </w:r>
    </w:p>
    <w:p>
      <w:pPr>
        <w:pStyle w:val="Tekstblok"/>
        <w:numPr>
          <w:ilvl w:val="0"/>
          <w:numId w:val="185"/>
        </w:numPr>
        <w:tabs>
          <w:tab w:val="clear" w:pos="709"/>
          <w:tab w:val="left" w:pos="720" w:leader="none"/>
        </w:tabs>
        <w:rPr>
          <w:lang w:val="en-US"/>
        </w:rPr>
      </w:pPr>
      <w:r>
        <w:rPr>
          <w:b/>
          <w:bCs/>
          <w:color w:val="000000"/>
          <w:lang w:val="en-US"/>
        </w:rPr>
        <w:t xml:space="preserve">Trace Layout </w:t>
      </w:r>
      <w:r>
        <w:rPr>
          <w:color w:val="000000"/>
          <w:lang w:val="en-US"/>
        </w:rPr>
        <w:t xml:space="preserve">opens the </w:t>
      </w:r>
      <w:r>
        <w:rPr>
          <w:b/>
          <w:bCs/>
          <w:i w:val="false"/>
          <w:iCs w:val="false"/>
          <w:color w:val="000000"/>
          <w:lang w:val="en-US"/>
        </w:rPr>
        <w:t>Layout Editor</w:t>
      </w:r>
      <w:r>
        <w:rPr>
          <w:color w:val="000000"/>
          <w:lang w:val="en-US"/>
        </w:rPr>
        <w:t xml:space="preserve"> for the live-trace. See page </w:t>
      </w:r>
      <w:r>
        <w:rPr>
          <w:color w:val="000000"/>
          <w:lang w:val="en-US"/>
        </w:rPr>
        <w:fldChar w:fldCharType="begin"/>
      </w:r>
      <w:r>
        <w:rPr>
          <w:color w:val="000000"/>
          <w:lang w:val="en-US"/>
        </w:rPr>
        <w:instrText> PAGEREF __RefHeading__23378_1251909600 \h </w:instrText>
      </w:r>
      <w:r>
        <w:rPr>
          <w:color w:val="000000"/>
          <w:lang w:val="en-US"/>
        </w:rPr>
        <w:fldChar w:fldCharType="separate"/>
      </w:r>
      <w:r>
        <w:rPr>
          <w:color w:val="000000"/>
          <w:lang w:val="en-US"/>
        </w:rPr>
        <w:t>301</w:t>
      </w:r>
      <w:r>
        <w:rPr>
          <w:color w:val="000000"/>
          <w:lang w:val="en-US"/>
        </w:rPr>
        <w:fldChar w:fldCharType="end"/>
      </w:r>
      <w:r>
        <w:rPr>
          <w:color w:val="000000"/>
          <w:lang w:val="en-US"/>
        </w:rPr>
        <w:t xml:space="preserve"> for details.</w:t>
      </w:r>
    </w:p>
    <w:p>
      <w:pPr>
        <w:pStyle w:val="Tekstblok"/>
        <w:numPr>
          <w:ilvl w:val="0"/>
          <w:numId w:val="185"/>
        </w:numPr>
        <w:tabs>
          <w:tab w:val="clear" w:pos="709"/>
          <w:tab w:val="left" w:pos="720" w:leader="none"/>
        </w:tabs>
        <w:rPr>
          <w:lang w:val="en-US"/>
        </w:rPr>
      </w:pPr>
      <w:r>
        <w:rPr>
          <w:b/>
          <w:bCs/>
          <w:color w:val="000000"/>
          <w:lang w:val="en-US"/>
        </w:rPr>
        <w:t>S</w:t>
      </w:r>
      <w:r>
        <w:rPr>
          <w:b/>
          <w:bCs/>
          <w:color w:val="000000"/>
          <w:lang w:val="en-US"/>
        </w:rPr>
        <w:t>how Last – Good Values</w:t>
      </w:r>
      <w:r>
        <w:rPr>
          <w:color w:val="000000"/>
          <w:lang w:val="en-US"/>
        </w:rPr>
        <w:t xml:space="preserve"> enables the display of previously calculated values if the current values do not fit the quality – criteria. This entry is available only during the measurement of the transfer – function. See page </w:t>
      </w:r>
      <w:r>
        <w:rPr>
          <w:color w:val="000000"/>
          <w:lang w:val="en-US"/>
        </w:rPr>
        <w:fldChar w:fldCharType="begin"/>
      </w:r>
      <w:r>
        <w:rPr>
          <w:color w:val="000000"/>
          <w:lang w:val="en-US"/>
        </w:rPr>
        <w:instrText> PAGEREF __RefHeading__28773_669576538 \h </w:instrText>
      </w:r>
      <w:r>
        <w:rPr>
          <w:color w:val="000000"/>
          <w:lang w:val="en-US"/>
        </w:rPr>
        <w:fldChar w:fldCharType="separate"/>
      </w:r>
      <w:r>
        <w:rPr>
          <w:color w:val="000000"/>
          <w:lang w:val="en-US"/>
        </w:rPr>
        <w:t>126</w:t>
      </w:r>
      <w:r>
        <w:rPr>
          <w:color w:val="000000"/>
          <w:lang w:val="en-US"/>
        </w:rPr>
        <w:fldChar w:fldCharType="end"/>
      </w:r>
      <w:r>
        <w:rPr>
          <w:color w:val="000000"/>
          <w:lang w:val="en-US"/>
        </w:rPr>
        <w:t xml:space="preserve"> for details about the </w:t>
      </w:r>
      <w:r>
        <w:rPr>
          <w:b/>
          <w:bCs/>
          <w:i w:val="false"/>
          <w:iCs w:val="false"/>
          <w:color w:val="000000"/>
          <w:lang w:val="en-US"/>
        </w:rPr>
        <w:t>Last – Good</w:t>
      </w:r>
      <w:r>
        <w:rPr>
          <w:color w:val="000000"/>
          <w:lang w:val="en-US"/>
        </w:rPr>
        <w:t xml:space="preserve"> </w:t>
      </w:r>
      <w:r>
        <w:rPr>
          <w:b/>
          <w:bCs/>
          <w:color w:val="000000"/>
          <w:lang w:val="en-US"/>
        </w:rPr>
        <w:t>Values</w:t>
      </w:r>
      <w:r>
        <w:rPr>
          <w:color w:val="000000"/>
          <w:lang w:val="en-US"/>
        </w:rPr>
        <w:t xml:space="preserve"> </w:t>
      </w:r>
      <w:r>
        <w:rPr>
          <w:color w:val="000000"/>
          <w:lang w:val="en-US"/>
        </w:rPr>
        <w:t>feature</w:t>
      </w:r>
      <w:r>
        <w:br w:type="page"/>
      </w:r>
    </w:p>
    <w:p>
      <w:pPr>
        <w:pStyle w:val="Tekstblok"/>
        <w:tabs>
          <w:tab w:val="clear" w:pos="709"/>
          <w:tab w:val="left" w:pos="720" w:leader="none"/>
        </w:tabs>
        <w:spacing w:before="227" w:after="0"/>
        <w:rPr>
          <w:b/>
          <w:b/>
          <w:bCs/>
          <w:color w:val="000000"/>
          <w:lang w:val="en-US"/>
        </w:rPr>
      </w:pPr>
      <w:r>
        <w:rPr>
          <w:b/>
          <w:bCs/>
          <w:color w:val="000000"/>
          <w:lang w:val="en-US"/>
        </w:rPr>
        <w:t>Hints:</w:t>
      </w:r>
    </w:p>
    <w:p>
      <w:pPr>
        <w:pStyle w:val="Tekstblok"/>
        <w:numPr>
          <w:ilvl w:val="0"/>
          <w:numId w:val="186"/>
        </w:numPr>
        <w:tabs>
          <w:tab w:val="clear" w:pos="709"/>
          <w:tab w:val="left" w:pos="720" w:leader="none"/>
        </w:tabs>
        <w:rPr>
          <w:color w:val="000000"/>
          <w:lang w:val="en-US"/>
        </w:rPr>
      </w:pPr>
      <w:r>
        <w:rPr>
          <w:color w:val="000000"/>
          <w:lang w:val="en-US"/>
        </w:rPr>
        <w:t>After the parameter is selected the value editor field shows the parameter's current value. The current parameter's name is displayed left of the value editor field.</w:t>
      </w:r>
    </w:p>
    <w:p>
      <w:pPr>
        <w:pStyle w:val="Tekstblok"/>
        <w:numPr>
          <w:ilvl w:val="0"/>
          <w:numId w:val="186"/>
        </w:numPr>
        <w:tabs>
          <w:tab w:val="clear" w:pos="709"/>
          <w:tab w:val="left" w:pos="720" w:leader="none"/>
        </w:tabs>
        <w:rPr>
          <w:color w:val="000000"/>
          <w:lang w:val="en-US"/>
        </w:rPr>
      </w:pPr>
      <w:r>
        <w:rPr>
          <w:color w:val="000000"/>
          <w:lang w:val="en-US"/>
        </w:rPr>
        <w:t>The parameter's value can be changed at the value editor field.</w:t>
      </w:r>
    </w:p>
    <w:p>
      <w:pPr>
        <w:pStyle w:val="Tekstblok"/>
        <w:numPr>
          <w:ilvl w:val="0"/>
          <w:numId w:val="186"/>
        </w:numPr>
        <w:tabs>
          <w:tab w:val="clear" w:pos="709"/>
          <w:tab w:val="left" w:pos="720" w:leader="none"/>
        </w:tabs>
        <w:rPr>
          <w:color w:val="000000"/>
          <w:lang w:val="en-US"/>
        </w:rPr>
      </w:pPr>
      <w:r>
        <w:rPr>
          <w:color w:val="000000"/>
          <w:lang w:val="en-US"/>
        </w:rPr>
        <w:t>Every parameter features a popup menu containing some preset values.</w:t>
      </w:r>
    </w:p>
    <w:p>
      <w:pPr>
        <w:pStyle w:val="Tekstblok"/>
        <w:numPr>
          <w:ilvl w:val="0"/>
          <w:numId w:val="186"/>
        </w:numPr>
        <w:tabs>
          <w:tab w:val="clear" w:pos="709"/>
          <w:tab w:val="left" w:pos="720" w:leader="none"/>
        </w:tabs>
        <w:rPr>
          <w:color w:val="000000"/>
          <w:lang w:val="en-US"/>
        </w:rPr>
      </w:pPr>
      <w:r>
        <w:rPr>
          <w:color w:val="000000"/>
          <w:lang w:val="en-US"/>
        </w:rPr>
        <w:t xml:space="preserve">The values for the parameters </w:t>
      </w:r>
      <w:r>
        <w:rPr>
          <w:i/>
          <w:iCs/>
          <w:color w:val="000000"/>
          <w:lang w:val="en-US"/>
        </w:rPr>
        <w:t>Low DB</w:t>
      </w:r>
      <w:r>
        <w:rPr>
          <w:color w:val="000000"/>
          <w:lang w:val="en-US"/>
        </w:rPr>
        <w:t xml:space="preserve">, </w:t>
      </w:r>
      <w:r>
        <w:rPr>
          <w:b w:val="false"/>
          <w:bCs w:val="false"/>
          <w:i/>
          <w:iCs/>
          <w:color w:val="000000"/>
          <w:lang w:val="en-US"/>
        </w:rPr>
        <w:t>Range Y</w:t>
      </w:r>
      <w:r>
        <w:rPr>
          <w:b/>
          <w:bCs/>
          <w:color w:val="000000"/>
          <w:lang w:val="en-US"/>
        </w:rPr>
        <w:t xml:space="preserve"> </w:t>
      </w:r>
      <w:r>
        <w:rPr>
          <w:color w:val="000000"/>
          <w:lang w:val="en-US"/>
        </w:rPr>
        <w:t xml:space="preserve">and </w:t>
      </w:r>
      <w:r>
        <w:rPr>
          <w:b w:val="false"/>
          <w:bCs w:val="false"/>
          <w:i/>
          <w:iCs/>
          <w:color w:val="000000"/>
          <w:lang w:val="en-US"/>
        </w:rPr>
        <w:t>Averages</w:t>
      </w:r>
      <w:r>
        <w:rPr>
          <w:color w:val="000000"/>
          <w:lang w:val="en-US"/>
        </w:rPr>
        <w:t xml:space="preserve"> </w:t>
      </w:r>
      <w:r>
        <w:rPr>
          <w:color w:val="000000"/>
          <w:lang w:val="en-US"/>
        </w:rPr>
        <w:t>may differ</w:t>
      </w:r>
      <w:r>
        <w:rPr>
          <w:color w:val="000000"/>
          <w:lang w:val="en-US"/>
        </w:rPr>
        <w:t xml:space="preserve"> for each measurement.</w:t>
      </w:r>
    </w:p>
    <w:p>
      <w:pPr>
        <w:pStyle w:val="Tekstblok"/>
        <w:numPr>
          <w:ilvl w:val="0"/>
          <w:numId w:val="186"/>
        </w:numPr>
        <w:tabs>
          <w:tab w:val="clear" w:pos="709"/>
          <w:tab w:val="left" w:pos="720" w:leader="none"/>
        </w:tabs>
        <w:rPr>
          <w:color w:val="000000"/>
          <w:lang w:val="en-US"/>
        </w:rPr>
      </w:pPr>
      <w:r>
        <w:rPr>
          <w:color w:val="000000"/>
          <w:lang w:val="en-US"/>
        </w:rPr>
        <w:t>You can select the input(s) to display below the VU meter when you perform a RTA or a FFT measurement.</w:t>
      </w:r>
    </w:p>
    <w:p>
      <w:pPr>
        <w:pStyle w:val="Tekstblok"/>
        <w:numPr>
          <w:ilvl w:val="0"/>
          <w:numId w:val="186"/>
        </w:numPr>
        <w:tabs>
          <w:tab w:val="clear" w:pos="709"/>
          <w:tab w:val="left" w:pos="720" w:leader="none"/>
        </w:tabs>
        <w:rPr>
          <w:color w:val="000000"/>
          <w:lang w:val="en-US"/>
        </w:rPr>
      </w:pPr>
      <w:r>
        <w:rPr>
          <w:color w:val="000000"/>
          <w:lang w:val="en-US"/>
        </w:rPr>
        <w:t xml:space="preserve">Set the </w:t>
      </w:r>
      <w:r>
        <w:rPr>
          <w:color w:val="000000"/>
          <w:lang w:val="en-US"/>
        </w:rPr>
        <w:t xml:space="preserve">layout parameter </w:t>
      </w:r>
      <w:r>
        <w:rPr>
          <w:color w:val="000000"/>
          <w:lang w:val="en-US"/>
        </w:rPr>
        <w:t>i</w:t>
      </w:r>
      <w:r>
        <w:rPr>
          <w:color w:val="000000"/>
          <w:lang w:val="en-US"/>
        </w:rPr>
        <w:t xml:space="preserve">n the impulse –  response measurement either in the </w:t>
      </w:r>
      <w:r>
        <w:rPr>
          <w:color w:val="000000"/>
          <w:lang w:val="en-US"/>
        </w:rPr>
        <w:t>menu</w:t>
      </w:r>
      <w:r>
        <w:rPr>
          <w:color w:val="000000"/>
          <w:lang w:val="en-US"/>
        </w:rPr>
        <w:t xml:space="preserve"> </w:t>
      </w:r>
      <w:r>
        <w:rPr>
          <w:i/>
          <w:iCs/>
          <w:color w:val="000000"/>
          <w:lang w:val="en-US"/>
        </w:rPr>
        <w:t>T</w:t>
      </w:r>
      <w:r>
        <w:rPr>
          <w:i/>
          <w:iCs/>
          <w:color w:val="000000"/>
          <w:lang w:val="en-US"/>
        </w:rPr>
        <w:t>ools</w:t>
      </w:r>
      <w:r>
        <w:rPr>
          <w:color w:val="000000"/>
          <w:lang w:val="en-US"/>
        </w:rPr>
        <w:t xml:space="preserve"> menu or in the right menu area.</w:t>
      </w:r>
    </w:p>
    <w:p>
      <w:pPr>
        <w:pStyle w:val="Tekstblok"/>
        <w:numPr>
          <w:ilvl w:val="0"/>
          <w:numId w:val="186"/>
        </w:numPr>
        <w:tabs>
          <w:tab w:val="clear" w:pos="709"/>
          <w:tab w:val="left" w:pos="720" w:leader="none"/>
        </w:tabs>
        <w:rPr>
          <w:color w:val="000000"/>
          <w:lang w:val="en-US"/>
        </w:rPr>
      </w:pPr>
      <w:r>
        <w:rPr>
          <w:color w:val="000000"/>
          <w:lang w:val="en-US"/>
        </w:rPr>
        <w:t>In measurements which use a split screen, it is possible to change the position of the split. There are two ways to do this:</w:t>
      </w:r>
    </w:p>
    <w:p>
      <w:pPr>
        <w:pStyle w:val="Tekstblok"/>
        <w:numPr>
          <w:ilvl w:val="0"/>
          <w:numId w:val="186"/>
        </w:numPr>
        <w:tabs>
          <w:tab w:val="clear" w:pos="709"/>
          <w:tab w:val="left" w:pos="720" w:leader="none"/>
        </w:tabs>
        <w:ind w:start="1134" w:end="0" w:hanging="360"/>
        <w:rPr>
          <w:color w:val="000000"/>
          <w:lang w:val="en-US"/>
        </w:rPr>
      </w:pPr>
      <w:r>
        <w:drawing>
          <wp:anchor behindDoc="0" distT="0" distB="71755" distL="71755" distR="0" simplePos="0" locked="0" layoutInCell="0" allowOverlap="1" relativeHeight="328">
            <wp:simplePos x="0" y="0"/>
            <wp:positionH relativeFrom="column">
              <wp:align>right</wp:align>
            </wp:positionH>
            <wp:positionV relativeFrom="paragraph">
              <wp:posOffset>21590</wp:posOffset>
            </wp:positionV>
            <wp:extent cx="1800225" cy="1242060"/>
            <wp:effectExtent l="0" t="0" r="0" b="0"/>
            <wp:wrapSquare wrapText="bothSides"/>
            <wp:docPr id="495" name="Bild3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Bild329" descr="" title=""/>
                    <pic:cNvPicPr>
                      <a:picLocks noChangeAspect="1" noChangeArrowheads="1"/>
                    </pic:cNvPicPr>
                  </pic:nvPicPr>
                  <pic:blipFill>
                    <a:blip r:embed="rId510"/>
                    <a:stretch>
                      <a:fillRect/>
                    </a:stretch>
                  </pic:blipFill>
                  <pic:spPr bwMode="auto">
                    <a:xfrm>
                      <a:off x="0" y="0"/>
                      <a:ext cx="1800225" cy="1242060"/>
                    </a:xfrm>
                    <a:prstGeom prst="rect">
                      <a:avLst/>
                    </a:prstGeom>
                  </pic:spPr>
                </pic:pic>
              </a:graphicData>
            </a:graphic>
          </wp:anchor>
        </w:drawing>
      </w:r>
      <w:r>
        <w:rPr>
          <w:color w:val="000000"/>
          <w:lang w:val="en-US"/>
        </w:rPr>
        <w:t>Use the popup menu of the split area to select on</w:t>
      </w:r>
      <w:r>
        <w:rPr>
          <w:color w:val="000000"/>
          <w:lang w:val="en-US"/>
        </w:rPr>
        <w:t>e</w:t>
      </w:r>
      <w:r>
        <w:rPr>
          <w:color w:val="000000"/>
          <w:lang w:val="en-US"/>
        </w:rPr>
        <w:t xml:space="preserve"> of the three predefined positions.</w:t>
      </w:r>
    </w:p>
    <w:p>
      <w:pPr>
        <w:pStyle w:val="Tekstblok"/>
        <w:numPr>
          <w:ilvl w:val="0"/>
          <w:numId w:val="186"/>
        </w:numPr>
        <w:tabs>
          <w:tab w:val="clear" w:pos="709"/>
          <w:tab w:val="left" w:pos="720" w:leader="none"/>
        </w:tabs>
        <w:ind w:start="1134" w:end="0" w:hanging="360"/>
        <w:rPr>
          <w:color w:val="000000"/>
          <w:lang w:val="en-US"/>
        </w:rPr>
      </w:pPr>
      <w:r>
        <w:rPr>
          <w:color w:val="000000"/>
          <w:lang w:val="en-US"/>
        </w:rPr>
        <w:t>Put the mouse onto the split area, click and hold down the left mouse-button and move the split area up or down by moving the mouse.</w:t>
      </w:r>
    </w:p>
    <w:p>
      <w:pPr>
        <w:pStyle w:val="Kop3"/>
        <w:rPr>
          <w:lang w:val="en-US"/>
        </w:rPr>
      </w:pPr>
      <w:bookmarkStart w:id="336" w:name="__RefHeading__26600_7977939"/>
      <w:bookmarkStart w:id="337" w:name="hs1730"/>
      <w:bookmarkEnd w:id="336"/>
      <w:bookmarkEnd w:id="337"/>
      <w:r>
        <w:rPr>
          <w:lang w:val="en-US"/>
        </w:rPr>
        <w:t>Select the Input for RTA and FFT measurement</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427">
            <wp:simplePos x="0" y="0"/>
            <wp:positionH relativeFrom="column">
              <wp:align>right</wp:align>
            </wp:positionH>
            <wp:positionV relativeFrom="paragraph">
              <wp:posOffset>21590</wp:posOffset>
            </wp:positionV>
            <wp:extent cx="720090" cy="302260"/>
            <wp:effectExtent l="0" t="0" r="0" b="0"/>
            <wp:wrapSquare wrapText="bothSides"/>
            <wp:docPr id="496" name="Bild4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Bild435" descr="" title=""/>
                    <pic:cNvPicPr>
                      <a:picLocks noChangeAspect="1" noChangeArrowheads="1"/>
                    </pic:cNvPicPr>
                  </pic:nvPicPr>
                  <pic:blipFill>
                    <a:blip r:embed="rId511"/>
                    <a:stretch>
                      <a:fillRect/>
                    </a:stretch>
                  </pic:blipFill>
                  <pic:spPr bwMode="auto">
                    <a:xfrm>
                      <a:off x="0" y="0"/>
                      <a:ext cx="720090" cy="302260"/>
                    </a:xfrm>
                    <a:prstGeom prst="rect">
                      <a:avLst/>
                    </a:prstGeom>
                  </pic:spPr>
                </pic:pic>
              </a:graphicData>
            </a:graphic>
          </wp:anchor>
        </w:drawing>
      </w:r>
      <w:r>
        <w:rPr>
          <w:color w:val="000000"/>
          <w:lang w:val="en-US"/>
        </w:rPr>
        <w:t xml:space="preserve">You can select the input(s) to display in the </w:t>
      </w:r>
      <w:r>
        <w:rPr>
          <w:i/>
          <w:iCs/>
          <w:color w:val="000000"/>
          <w:lang w:val="en-US"/>
        </w:rPr>
        <w:t xml:space="preserve">MAT → </w:t>
      </w:r>
      <w:r>
        <w:rPr>
          <w:i/>
          <w:iCs/>
          <w:color w:val="000000"/>
          <w:lang w:val="en-US"/>
        </w:rPr>
        <w:t xml:space="preserve">FFT </w:t>
      </w:r>
      <w:r>
        <w:rPr>
          <w:i w:val="false"/>
          <w:iCs w:val="false"/>
          <w:color w:val="000000"/>
          <w:lang w:val="en-US"/>
        </w:rPr>
        <w:t xml:space="preserve">(see page </w:t>
      </w:r>
      <w:r>
        <w:rPr>
          <w:i w:val="false"/>
          <w:iCs w:val="false"/>
          <w:color w:val="000000"/>
          <w:lang w:val="en-US"/>
        </w:rPr>
        <w:fldChar w:fldCharType="begin"/>
      </w:r>
      <w:r>
        <w:rPr>
          <w:i w:val="false"/>
          <w:iCs w:val="false"/>
          <w:color w:val="000000"/>
          <w:lang w:val="en-US"/>
        </w:rPr>
        <w:instrText> PAGEREF __RefHeading__26296_1270454357 \h </w:instrText>
      </w:r>
      <w:r>
        <w:rPr>
          <w:i w:val="false"/>
          <w:iCs w:val="false"/>
          <w:color w:val="000000"/>
          <w:lang w:val="en-US"/>
        </w:rPr>
        <w:fldChar w:fldCharType="separate"/>
      </w:r>
      <w:r>
        <w:rPr>
          <w:i w:val="false"/>
          <w:iCs w:val="false"/>
          <w:color w:val="000000"/>
          <w:lang w:val="en-US"/>
        </w:rPr>
        <w:t>147</w:t>
      </w:r>
      <w:r>
        <w:rPr>
          <w:i w:val="false"/>
          <w:iCs w:val="false"/>
          <w:color w:val="000000"/>
          <w:lang w:val="en-US"/>
        </w:rPr>
        <w:fldChar w:fldCharType="end"/>
      </w:r>
      <w:r>
        <w:rPr>
          <w:i w:val="false"/>
          <w:iCs w:val="false"/>
          <w:color w:val="000000"/>
          <w:lang w:val="en-US"/>
        </w:rPr>
        <w:t>)</w:t>
      </w:r>
      <w:r>
        <w:rPr>
          <w:color w:val="000000"/>
          <w:lang w:val="en-US"/>
        </w:rPr>
        <w:t xml:space="preserve"> or </w:t>
      </w:r>
      <w:r>
        <w:rPr>
          <w:color w:val="000000"/>
          <w:lang w:val="en-US"/>
        </w:rPr>
        <w:t>in</w:t>
      </w:r>
      <w:r>
        <w:rPr>
          <w:color w:val="000000"/>
          <w:lang w:val="en-US"/>
        </w:rPr>
        <w:t xml:space="preserve"> the </w:t>
      </w:r>
      <w:r>
        <w:rPr>
          <w:i/>
          <w:iCs/>
          <w:color w:val="000000"/>
          <w:lang w:val="en-US"/>
        </w:rPr>
        <w:t xml:space="preserve">MAT → </w:t>
      </w:r>
      <w:r>
        <w:rPr>
          <w:i/>
          <w:iCs/>
          <w:color w:val="000000"/>
          <w:lang w:val="en-US"/>
        </w:rPr>
        <w:t>RTA</w:t>
      </w:r>
      <w:r>
        <w:rPr>
          <w:color w:val="000000"/>
          <w:lang w:val="en-US"/>
        </w:rPr>
        <w:t xml:space="preserve"> </w:t>
      </w:r>
      <w:r>
        <w:rPr>
          <w:color w:val="000000"/>
          <w:lang w:val="en-US"/>
        </w:rPr>
        <w:t xml:space="preserve">(see page </w:t>
      </w:r>
      <w:r>
        <w:rPr>
          <w:color w:val="000000"/>
          <w:lang w:val="en-US"/>
        </w:rPr>
        <w:fldChar w:fldCharType="begin"/>
      </w:r>
      <w:r>
        <w:rPr>
          <w:color w:val="000000"/>
          <w:lang w:val="en-US"/>
        </w:rPr>
        <w:instrText> PAGEREF __RefHeading___Toc27284_1641174950 \h </w:instrText>
      </w:r>
      <w:r>
        <w:rPr>
          <w:color w:val="000000"/>
          <w:lang w:val="en-US"/>
        </w:rPr>
        <w:fldChar w:fldCharType="separate"/>
      </w:r>
      <w:r>
        <w:rPr>
          <w:color w:val="000000"/>
          <w:lang w:val="en-US"/>
        </w:rPr>
        <w:t>117</w:t>
      </w:r>
      <w:r>
        <w:rPr>
          <w:color w:val="000000"/>
          <w:lang w:val="en-US"/>
        </w:rPr>
        <w:fldChar w:fldCharType="end"/>
      </w:r>
      <w:r>
        <w:rPr>
          <w:color w:val="000000"/>
          <w:lang w:val="en-US"/>
        </w:rPr>
        <w:t>)</w:t>
      </w:r>
      <w:r>
        <w:rPr>
          <w:color w:val="000000"/>
          <w:lang w:val="en-US"/>
        </w:rPr>
        <w:t xml:space="preserve"> measurement</w:t>
      </w:r>
      <w:r>
        <w:rPr>
          <w:color w:val="000000"/>
          <w:lang w:val="en-US"/>
        </w:rPr>
        <w:t>s</w:t>
      </w:r>
      <w:r>
        <w:rPr>
          <w:color w:val="000000"/>
          <w:lang w:val="en-US"/>
        </w:rPr>
        <w:t>.</w:t>
      </w:r>
    </w:p>
    <w:p>
      <w:pPr>
        <w:pStyle w:val="Tekstblok"/>
        <w:tabs>
          <w:tab w:val="clear" w:pos="709"/>
          <w:tab w:val="left" w:pos="720" w:leader="none"/>
        </w:tabs>
        <w:rPr>
          <w:lang w:val="en-US"/>
        </w:rPr>
      </w:pPr>
      <w:r>
        <w:rPr>
          <w:color w:val="000000"/>
          <w:lang w:val="en-US"/>
        </w:rPr>
        <w:t>E</w:t>
      </w:r>
      <w:r>
        <w:rPr>
          <w:color w:val="000000"/>
          <w:lang w:val="en-US"/>
        </w:rPr>
        <w:t xml:space="preserve">ither perform a mouse click on the labels below the VU meter or you use the shortcuts </w:t>
      </w:r>
      <w:r>
        <w:rPr>
          <w:b/>
          <w:bCs/>
          <w:color w:val="000000"/>
          <w:lang w:val="en-US"/>
        </w:rPr>
        <w:t>F8</w:t>
      </w:r>
      <w:r>
        <w:rPr>
          <w:color w:val="000000"/>
          <w:lang w:val="en-US"/>
        </w:rPr>
        <w:t xml:space="preserve"> (REF) and </w:t>
      </w:r>
      <w:r>
        <w:rPr>
          <w:b/>
          <w:bCs/>
          <w:color w:val="000000"/>
          <w:lang w:val="en-US"/>
        </w:rPr>
        <w:t>F9</w:t>
      </w:r>
      <w:r>
        <w:rPr>
          <w:color w:val="000000"/>
          <w:lang w:val="en-US"/>
        </w:rPr>
        <w:t xml:space="preserve"> (MIC) </w:t>
      </w:r>
      <w:r>
        <w:rPr>
          <w:color w:val="000000"/>
          <w:lang w:val="en-US"/>
        </w:rPr>
        <w:t>to toggle the display of each trace.</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187"/>
        </w:numPr>
        <w:tabs>
          <w:tab w:val="clear" w:pos="709"/>
          <w:tab w:val="left" w:pos="720" w:leader="none"/>
        </w:tabs>
        <w:rPr/>
      </w:pPr>
      <w:r>
        <w:rPr>
          <w:color w:val="000000"/>
          <w:lang w:val="en-US"/>
        </w:rPr>
        <w:t xml:space="preserve">You can display the </w:t>
      </w:r>
      <w:r>
        <w:rPr>
          <w:b w:val="false"/>
          <w:bCs w:val="false"/>
          <w:i/>
          <w:iCs/>
          <w:color w:val="000000"/>
          <w:lang w:val="en-US"/>
        </w:rPr>
        <w:t>REF</w:t>
      </w:r>
      <w:r>
        <w:rPr>
          <w:color w:val="000000"/>
          <w:lang w:val="en-US"/>
        </w:rPr>
        <w:t xml:space="preserve"> input, the </w:t>
      </w:r>
      <w:r>
        <w:rPr>
          <w:b w:val="false"/>
          <w:bCs w:val="false"/>
          <w:i/>
          <w:iCs/>
          <w:color w:val="000000"/>
          <w:lang w:val="en-US"/>
        </w:rPr>
        <w:t>MIC</w:t>
      </w:r>
      <w:r>
        <w:rPr>
          <w:color w:val="000000"/>
          <w:lang w:val="en-US"/>
        </w:rPr>
        <w:t xml:space="preserve"> input or </w:t>
      </w:r>
      <w:r>
        <w:rPr>
          <w:b w:val="false"/>
          <w:bCs w:val="false"/>
          <w:i/>
          <w:iCs/>
          <w:color w:val="000000"/>
          <w:lang w:val="en-US"/>
        </w:rPr>
        <w:t>both</w:t>
      </w:r>
      <w:r>
        <w:rPr>
          <w:b/>
          <w:bCs/>
          <w:color w:val="000000"/>
          <w:lang w:val="en-US"/>
        </w:rPr>
        <w:t xml:space="preserve"> </w:t>
      </w:r>
      <w:r>
        <w:rPr>
          <w:b w:val="false"/>
          <w:bCs w:val="false"/>
          <w:color w:val="000000"/>
          <w:lang w:val="en-US"/>
        </w:rPr>
        <w:t>inputs.</w:t>
      </w:r>
    </w:p>
    <w:p>
      <w:pPr>
        <w:pStyle w:val="Tekstblok"/>
        <w:numPr>
          <w:ilvl w:val="0"/>
          <w:numId w:val="187"/>
        </w:numPr>
        <w:tabs>
          <w:tab w:val="clear" w:pos="709"/>
          <w:tab w:val="left" w:pos="720" w:leader="none"/>
        </w:tabs>
        <w:rPr>
          <w:b w:val="false"/>
          <w:b w:val="false"/>
          <w:bCs w:val="false"/>
          <w:color w:val="000000"/>
          <w:lang w:val="en-US"/>
        </w:rPr>
      </w:pPr>
      <w:r>
        <w:rPr>
          <w:b w:val="false"/>
          <w:bCs w:val="false"/>
          <w:color w:val="000000"/>
          <w:lang w:val="en-US"/>
        </w:rPr>
        <w:t>A fully colored background indicates that the trace assigned to this button currently shows in the display.</w:t>
      </w:r>
    </w:p>
    <w:p>
      <w:pPr>
        <w:pStyle w:val="Tekstblok"/>
        <w:numPr>
          <w:ilvl w:val="0"/>
          <w:numId w:val="187"/>
        </w:numPr>
        <w:tabs>
          <w:tab w:val="clear" w:pos="709"/>
          <w:tab w:val="left" w:pos="720" w:leader="none"/>
        </w:tabs>
        <w:rPr/>
      </w:pPr>
      <w:r>
        <w:rPr>
          <w:color w:val="000000"/>
          <w:lang w:val="en-US"/>
        </w:rPr>
        <w:t xml:space="preserve">The </w:t>
      </w:r>
      <w:r>
        <w:rPr>
          <w:color w:val="000000"/>
          <w:lang w:val="en-US"/>
        </w:rPr>
        <w:t xml:space="preserve">current </w:t>
      </w:r>
      <w:r>
        <w:rPr>
          <w:color w:val="000000"/>
          <w:lang w:val="en-US"/>
        </w:rPr>
        <w:t xml:space="preserve">delay </w:t>
      </w:r>
      <w:r>
        <w:rPr>
          <w:color w:val="000000"/>
          <w:lang w:val="en-US"/>
        </w:rPr>
        <w:t>will be</w:t>
      </w:r>
      <w:r>
        <w:rPr>
          <w:color w:val="000000"/>
          <w:lang w:val="en-US"/>
        </w:rPr>
        <w:t xml:space="preserve"> applied to the </w:t>
      </w:r>
      <w:r>
        <w:rPr>
          <w:b w:val="false"/>
          <w:bCs w:val="false"/>
          <w:i/>
          <w:iCs/>
          <w:color w:val="000000"/>
          <w:lang w:val="en-US"/>
        </w:rPr>
        <w:t>REF</w:t>
      </w:r>
      <w:r>
        <w:rPr>
          <w:color w:val="000000"/>
          <w:lang w:val="en-US"/>
        </w:rPr>
        <w:t xml:space="preserve"> input.</w:t>
      </w:r>
    </w:p>
    <w:p>
      <w:pPr>
        <w:pStyle w:val="Tekstblok"/>
        <w:numPr>
          <w:ilvl w:val="0"/>
          <w:numId w:val="187"/>
        </w:numPr>
        <w:tabs>
          <w:tab w:val="clear" w:pos="709"/>
          <w:tab w:val="left" w:pos="720" w:leader="none"/>
        </w:tabs>
        <w:rPr>
          <w:color w:val="000000"/>
          <w:lang w:val="en-US"/>
        </w:rPr>
      </w:pPr>
      <w:r>
        <w:rPr>
          <w:color w:val="000000"/>
          <w:lang w:val="en-US"/>
        </w:rPr>
        <w:t>The</w:t>
      </w:r>
      <w:r>
        <w:rPr>
          <w:color w:val="000000"/>
          <w:lang w:val="en-US"/>
        </w:rPr>
        <w:t xml:space="preserve"> mic correction </w:t>
      </w:r>
      <w:r>
        <w:rPr>
          <w:color w:val="000000"/>
          <w:lang w:val="en-US"/>
        </w:rPr>
        <w:t xml:space="preserve">(see page </w:t>
      </w:r>
      <w:r>
        <w:rPr>
          <w:color w:val="000000"/>
          <w:lang w:val="en-US"/>
        </w:rPr>
        <w:fldChar w:fldCharType="begin"/>
      </w:r>
      <w:r>
        <w:rPr>
          <w:color w:val="000000"/>
          <w:lang w:val="en-US"/>
        </w:rPr>
        <w:instrText> PAGEREF __RefHeading___Toc30732_1392751795 \h </w:instrText>
      </w:r>
      <w:r>
        <w:rPr>
          <w:color w:val="000000"/>
          <w:lang w:val="en-US"/>
        </w:rPr>
        <w:fldChar w:fldCharType="separate"/>
      </w:r>
      <w:r>
        <w:rPr>
          <w:color w:val="000000"/>
          <w:lang w:val="en-US"/>
        </w:rPr>
        <w:t>107</w:t>
      </w:r>
      <w:r>
        <w:rPr>
          <w:color w:val="000000"/>
          <w:lang w:val="en-US"/>
        </w:rPr>
        <w:fldChar w:fldCharType="end"/>
      </w:r>
      <w:r>
        <w:rPr>
          <w:color w:val="000000"/>
          <w:lang w:val="en-US"/>
        </w:rPr>
        <w:t xml:space="preserve">) will affect </w:t>
      </w:r>
      <w:r>
        <w:rPr>
          <w:color w:val="000000"/>
          <w:lang w:val="en-US"/>
        </w:rPr>
        <w:t xml:space="preserve">the </w:t>
      </w:r>
      <w:r>
        <w:rPr>
          <w:b w:val="false"/>
          <w:bCs w:val="false"/>
          <w:i/>
          <w:iCs/>
          <w:color w:val="000000"/>
          <w:lang w:val="en-US"/>
        </w:rPr>
        <w:t>MIC</w:t>
      </w:r>
      <w:r>
        <w:rPr>
          <w:color w:val="000000"/>
          <w:lang w:val="en-US"/>
        </w:rPr>
        <w:t xml:space="preserve"> input </w:t>
      </w:r>
      <w:r>
        <w:rPr>
          <w:color w:val="000000"/>
          <w:lang w:val="en-US"/>
        </w:rPr>
        <w:t>only</w:t>
      </w:r>
      <w:r>
        <w:rPr>
          <w:color w:val="000000"/>
          <w:lang w:val="en-US"/>
        </w:rPr>
        <w:t>.</w:t>
      </w:r>
    </w:p>
    <w:p>
      <w:pPr>
        <w:pStyle w:val="Tekstblok"/>
        <w:numPr>
          <w:ilvl w:val="0"/>
          <w:numId w:val="187"/>
        </w:numPr>
        <w:tabs>
          <w:tab w:val="clear" w:pos="709"/>
          <w:tab w:val="left" w:pos="720" w:leader="none"/>
        </w:tabs>
        <w:rPr/>
      </w:pPr>
      <w:r>
        <w:rPr>
          <w:color w:val="000000"/>
          <w:lang w:val="en-US"/>
        </w:rPr>
        <w:t xml:space="preserve">You can change the assign of the physical input to the functions in </w:t>
      </w:r>
      <w:r>
        <w:rPr>
          <w:b w:val="false"/>
          <w:bCs w:val="false"/>
          <w:i/>
          <w:iCs/>
          <w:color w:val="000000"/>
          <w:lang w:val="en-US"/>
        </w:rPr>
        <w:t xml:space="preserve">Setup → I/O Devices </w:t>
      </w:r>
      <w:r>
        <w:rPr>
          <w:b w:val="false"/>
          <w:bCs w:val="false"/>
          <w:i w:val="false"/>
          <w:iCs w:val="false"/>
          <w:color w:val="000000"/>
          <w:lang w:val="en-US"/>
        </w:rPr>
        <w:t xml:space="preserve">(see page </w:t>
      </w:r>
      <w:r>
        <w:rPr>
          <w:b w:val="false"/>
          <w:bCs w:val="false"/>
          <w:i w:val="false"/>
          <w:iCs w:val="false"/>
          <w:color w:val="000000"/>
          <w:lang w:val="en-US"/>
        </w:rPr>
        <w:fldChar w:fldCharType="begin"/>
      </w:r>
      <w:r>
        <w:rPr>
          <w:i w:val="false"/>
          <w:b w:val="false"/>
          <w:iCs w:val="false"/>
          <w:bCs w:val="false"/>
          <w:color w:val="000000"/>
          <w:lang w:val="en-US"/>
        </w:rPr>
        <w:instrText> PAGEREF __RefHeading__22409_1358155583 \h </w:instrText>
      </w:r>
      <w:r>
        <w:rPr>
          <w:i w:val="false"/>
          <w:b w:val="false"/>
          <w:iCs w:val="false"/>
          <w:bCs w:val="false"/>
          <w:color w:val="000000"/>
          <w:lang w:val="en-US"/>
        </w:rPr>
        <w:fldChar w:fldCharType="separate"/>
      </w:r>
      <w:r>
        <w:rPr>
          <w:i w:val="false"/>
          <w:b w:val="false"/>
          <w:iCs w:val="false"/>
          <w:bCs w:val="false"/>
          <w:color w:val="000000"/>
          <w:lang w:val="en-US"/>
        </w:rPr>
        <w:t>180</w:t>
      </w:r>
      <w:r>
        <w:rPr>
          <w:i w:val="false"/>
          <w:b w:val="false"/>
          <w:iCs w:val="false"/>
          <w:bCs w:val="false"/>
          <w:color w:val="000000"/>
          <w:lang w:val="en-US"/>
        </w:rPr>
        <w:fldChar w:fldCharType="end"/>
      </w:r>
      <w:r>
        <w:rPr>
          <w:b w:val="false"/>
          <w:bCs w:val="false"/>
          <w:i w:val="false"/>
          <w:iCs w:val="false"/>
          <w:color w:val="000000"/>
          <w:lang w:val="en-US"/>
        </w:rPr>
        <w:t>).</w:t>
      </w:r>
      <w:r>
        <w:br w:type="page"/>
      </w:r>
    </w:p>
    <w:p>
      <w:pPr>
        <w:pStyle w:val="Kop3"/>
        <w:rPr>
          <w:color w:val="000000"/>
          <w:lang w:val="en-US"/>
        </w:rPr>
      </w:pPr>
      <w:bookmarkStart w:id="338" w:name="__RefHeading__25512_7977939"/>
      <w:bookmarkStart w:id="339" w:name="hs1740"/>
      <w:bookmarkEnd w:id="338"/>
      <w:bookmarkEnd w:id="339"/>
      <w:r>
        <w:rPr>
          <w:color w:val="000000"/>
          <w:lang w:val="en-US"/>
        </w:rPr>
        <w:t>Cursor details (MAT)</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262">
            <wp:simplePos x="0" y="0"/>
            <wp:positionH relativeFrom="column">
              <wp:align>right</wp:align>
            </wp:positionH>
            <wp:positionV relativeFrom="paragraph">
              <wp:posOffset>-68580</wp:posOffset>
            </wp:positionV>
            <wp:extent cx="720090" cy="953770"/>
            <wp:effectExtent l="0" t="0" r="0" b="0"/>
            <wp:wrapSquare wrapText="bothSides"/>
            <wp:docPr id="497" name="Bild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Bild10" descr="" title=""/>
                    <pic:cNvPicPr>
                      <a:picLocks noChangeAspect="1" noChangeArrowheads="1"/>
                    </pic:cNvPicPr>
                  </pic:nvPicPr>
                  <pic:blipFill>
                    <a:blip r:embed="rId512"/>
                    <a:stretch>
                      <a:fillRect/>
                    </a:stretch>
                  </pic:blipFill>
                  <pic:spPr bwMode="auto">
                    <a:xfrm>
                      <a:off x="0" y="0"/>
                      <a:ext cx="720090" cy="953770"/>
                    </a:xfrm>
                    <a:prstGeom prst="rect">
                      <a:avLst/>
                    </a:prstGeom>
                  </pic:spPr>
                </pic:pic>
              </a:graphicData>
            </a:graphic>
          </wp:anchor>
        </w:drawing>
      </w:r>
      <w:r>
        <w:rPr>
          <w:color w:val="000000"/>
          <w:lang w:val="en-US"/>
        </w:rPr>
        <w:t xml:space="preserve">The cursor details display is located in the right menu bar. </w:t>
      </w:r>
    </w:p>
    <w:p>
      <w:pPr>
        <w:pStyle w:val="Tekstblok"/>
        <w:tabs>
          <w:tab w:val="clear" w:pos="709"/>
          <w:tab w:val="left" w:pos="720" w:leader="none"/>
        </w:tabs>
        <w:rPr>
          <w:color w:val="000000"/>
          <w:lang w:val="en-US"/>
        </w:rPr>
      </w:pPr>
      <w:r>
        <w:rPr>
          <w:color w:val="000000"/>
          <w:lang w:val="en-US"/>
        </w:rPr>
        <w:t xml:space="preserve">It shows details </w:t>
      </w:r>
      <w:r>
        <w:rPr>
          <w:color w:val="000000"/>
          <w:lang w:val="en-US"/>
        </w:rPr>
        <w:t>related to the current position of the cursor.</w:t>
      </w:r>
    </w:p>
    <w:p>
      <w:pPr>
        <w:pStyle w:val="Tekstblok"/>
        <w:tabs>
          <w:tab w:val="clear" w:pos="709"/>
          <w:tab w:val="left" w:pos="720" w:leader="none"/>
        </w:tabs>
        <w:rPr>
          <w:color w:val="000000"/>
          <w:lang w:val="en-US"/>
        </w:rPr>
      </w:pPr>
      <w:r>
        <w:rPr>
          <w:color w:val="000000"/>
          <w:lang w:val="en-US"/>
        </w:rPr>
        <w:t>The following values are shown (top down):</w:t>
      </w:r>
    </w:p>
    <w:p>
      <w:pPr>
        <w:pStyle w:val="Tekstblok"/>
        <w:numPr>
          <w:ilvl w:val="0"/>
          <w:numId w:val="188"/>
        </w:numPr>
        <w:tabs>
          <w:tab w:val="clear" w:pos="709"/>
          <w:tab w:val="left" w:pos="720" w:leader="none"/>
        </w:tabs>
        <w:rPr/>
      </w:pPr>
      <w:r>
        <w:drawing>
          <wp:anchor behindDoc="0" distT="0" distB="0" distL="36195" distR="0" simplePos="0" locked="0" layoutInCell="0" allowOverlap="1" relativeHeight="288">
            <wp:simplePos x="0" y="0"/>
            <wp:positionH relativeFrom="column">
              <wp:align>right</wp:align>
            </wp:positionH>
            <wp:positionV relativeFrom="paragraph">
              <wp:posOffset>295275</wp:posOffset>
            </wp:positionV>
            <wp:extent cx="1800225" cy="629920"/>
            <wp:effectExtent l="0" t="0" r="0" b="0"/>
            <wp:wrapSquare wrapText="bothSides"/>
            <wp:docPr id="498" name="Bild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Bild88" descr="" title=""/>
                    <pic:cNvPicPr>
                      <a:picLocks noChangeAspect="1" noChangeArrowheads="1"/>
                    </pic:cNvPicPr>
                  </pic:nvPicPr>
                  <pic:blipFill>
                    <a:blip r:embed="rId513"/>
                    <a:stretch>
                      <a:fillRect/>
                    </a:stretch>
                  </pic:blipFill>
                  <pic:spPr bwMode="auto">
                    <a:xfrm>
                      <a:off x="0" y="0"/>
                      <a:ext cx="1800225" cy="629920"/>
                    </a:xfrm>
                    <a:prstGeom prst="rect">
                      <a:avLst/>
                    </a:prstGeom>
                  </pic:spPr>
                </pic:pic>
              </a:graphicData>
            </a:graphic>
          </wp:anchor>
        </w:drawing>
      </w:r>
      <w:r>
        <w:rPr>
          <w:b w:val="false"/>
          <w:bCs w:val="false"/>
          <w:color w:val="000000"/>
          <w:lang w:val="en-US"/>
        </w:rPr>
        <w:t xml:space="preserve">The </w:t>
      </w:r>
      <w:r>
        <w:rPr>
          <w:b/>
          <w:bCs/>
          <w:color w:val="000000"/>
          <w:lang w:val="en-US"/>
        </w:rPr>
        <w:t>f</w:t>
      </w:r>
      <w:r>
        <w:rPr>
          <w:b/>
          <w:bCs/>
          <w:color w:val="000000"/>
          <w:lang w:val="en-US"/>
        </w:rPr>
        <w:t>requency</w:t>
      </w:r>
      <w:r>
        <w:rPr>
          <w:color w:val="000000"/>
          <w:lang w:val="en-US"/>
        </w:rPr>
        <w:t xml:space="preserve"> </w:t>
      </w:r>
      <w:r>
        <w:rPr>
          <w:color w:val="000000"/>
          <w:lang w:val="en-US"/>
        </w:rPr>
        <w:t xml:space="preserve">at the </w:t>
      </w:r>
      <w:r>
        <w:rPr>
          <w:color w:val="000000"/>
          <w:lang w:val="en-US"/>
        </w:rPr>
        <w:t xml:space="preserve">position of the cursor </w:t>
      </w:r>
      <w:r>
        <w:rPr>
          <w:color w:val="000000"/>
          <w:lang w:val="en-US"/>
        </w:rPr>
        <w:t>is shown at the top</w:t>
      </w:r>
      <w:r>
        <w:rPr>
          <w:color w:val="000000"/>
          <w:lang w:val="en-US"/>
        </w:rPr>
        <w:t>.</w:t>
      </w:r>
    </w:p>
    <w:p>
      <w:pPr>
        <w:pStyle w:val="Tekstblok"/>
        <w:numPr>
          <w:ilvl w:val="0"/>
          <w:numId w:val="188"/>
        </w:numPr>
        <w:tabs>
          <w:tab w:val="clear" w:pos="709"/>
          <w:tab w:val="left" w:pos="720" w:leader="none"/>
        </w:tabs>
        <w:rPr/>
      </w:pPr>
      <w:r>
        <w:rPr>
          <w:b w:val="false"/>
          <w:bCs w:val="false"/>
          <w:color w:val="000000"/>
          <w:lang w:val="en-US"/>
        </w:rPr>
        <w:t xml:space="preserve">The first line shows the </w:t>
      </w:r>
      <w:r>
        <w:rPr>
          <w:b/>
          <w:bCs/>
          <w:color w:val="000000"/>
          <w:lang w:val="en-US"/>
        </w:rPr>
        <w:t>Wave length</w:t>
      </w:r>
      <w:r>
        <w:rPr>
          <w:color w:val="000000"/>
          <w:lang w:val="en-US"/>
        </w:rPr>
        <w:t xml:space="preserve"> </w:t>
      </w:r>
      <w:r>
        <w:rPr>
          <w:color w:val="000000"/>
          <w:lang w:val="en-US"/>
        </w:rPr>
        <w:t>assigned to the frequency. T</w:t>
      </w:r>
      <w:r>
        <w:rPr>
          <w:color w:val="000000"/>
          <w:lang w:val="en-US"/>
        </w:rPr>
        <w:t xml:space="preserve">o show a list containing more wavelength related info </w:t>
      </w:r>
      <w:r>
        <w:rPr>
          <w:color w:val="000000"/>
          <w:lang w:val="en-US"/>
        </w:rPr>
        <w:t>place the mouse on this value and hold down the left – mouse button</w:t>
      </w:r>
      <w:r>
        <w:rPr>
          <w:color w:val="000000"/>
          <w:lang w:val="en-US"/>
        </w:rPr>
        <w:t>.</w:t>
      </w:r>
    </w:p>
    <w:p>
      <w:pPr>
        <w:pStyle w:val="Tekstblok"/>
        <w:numPr>
          <w:ilvl w:val="0"/>
          <w:numId w:val="188"/>
        </w:numPr>
        <w:tabs>
          <w:tab w:val="clear" w:pos="709"/>
          <w:tab w:val="left" w:pos="720" w:leader="none"/>
        </w:tabs>
        <w:rPr/>
      </w:pPr>
      <w:r>
        <w:rPr>
          <w:b w:val="false"/>
          <w:bCs w:val="false"/>
          <w:color w:val="000000"/>
          <w:lang w:val="en-US"/>
        </w:rPr>
        <w:t xml:space="preserve">The second line shows the </w:t>
      </w:r>
      <w:r>
        <w:rPr>
          <w:b/>
          <w:bCs/>
          <w:color w:val="000000"/>
          <w:lang w:val="en-US"/>
        </w:rPr>
        <w:t>Period</w:t>
      </w:r>
      <w:r>
        <w:rPr>
          <w:color w:val="000000"/>
          <w:lang w:val="en-US"/>
        </w:rPr>
        <w:t xml:space="preserve"> </w:t>
      </w:r>
      <w:r>
        <w:rPr>
          <w:color w:val="000000"/>
          <w:lang w:val="en-US"/>
        </w:rPr>
        <w:t xml:space="preserve">of the frequency </w:t>
      </w:r>
      <w:r>
        <w:rPr>
          <w:color w:val="000000"/>
          <w:lang w:val="en-US"/>
        </w:rPr>
        <w:t>at the cursor's position.</w:t>
      </w:r>
    </w:p>
    <w:p>
      <w:pPr>
        <w:pStyle w:val="Tekstblok"/>
        <w:numPr>
          <w:ilvl w:val="0"/>
          <w:numId w:val="188"/>
        </w:numPr>
        <w:tabs>
          <w:tab w:val="clear" w:pos="709"/>
          <w:tab w:val="left" w:pos="720" w:leader="none"/>
        </w:tabs>
        <w:rPr/>
      </w:pPr>
      <w:r>
        <w:rPr>
          <w:b w:val="false"/>
          <w:bCs w:val="false"/>
          <w:color w:val="000000"/>
          <w:lang w:val="en-US"/>
        </w:rPr>
        <w:t>The next line contains the</w:t>
      </w:r>
      <w:r>
        <w:rPr>
          <w:b/>
          <w:bCs/>
          <w:color w:val="000000"/>
          <w:lang w:val="en-US"/>
        </w:rPr>
        <w:t xml:space="preserve"> </w:t>
      </w:r>
      <w:r>
        <w:rPr>
          <w:b/>
          <w:bCs/>
          <w:color w:val="000000"/>
          <w:lang w:val="en-US"/>
        </w:rPr>
        <w:t>Phase angle</w:t>
      </w:r>
      <w:r>
        <w:rPr>
          <w:color w:val="000000"/>
          <w:lang w:val="en-US"/>
        </w:rPr>
        <w:t xml:space="preserve"> of the </w:t>
      </w:r>
      <w:r>
        <w:rPr>
          <w:b/>
          <w:bCs/>
          <w:color w:val="000000"/>
          <w:lang w:val="en-US"/>
        </w:rPr>
        <w:t>live trace</w:t>
      </w:r>
      <w:r>
        <w:rPr>
          <w:color w:val="000000"/>
          <w:lang w:val="en-US"/>
        </w:rPr>
        <w:t xml:space="preserve"> at the cursor's position (Displayed only if a transfer function measurement is performed). </w:t>
      </w:r>
      <w:r>
        <w:rPr>
          <w:color w:val="000000"/>
          <w:lang w:val="en-US"/>
        </w:rPr>
        <w:t xml:space="preserve">See page </w:t>
      </w:r>
      <w:r>
        <w:rPr>
          <w:color w:val="000000"/>
          <w:lang w:val="en-US"/>
        </w:rPr>
        <w:fldChar w:fldCharType="begin"/>
      </w:r>
      <w:r>
        <w:rPr>
          <w:color w:val="000000"/>
          <w:lang w:val="en-US"/>
        </w:rPr>
        <w:instrText> PAGEREF __RefHeading__22283_209662181 \h </w:instrText>
      </w:r>
      <w:r>
        <w:rPr>
          <w:color w:val="000000"/>
          <w:lang w:val="en-US"/>
        </w:rPr>
        <w:fldChar w:fldCharType="separate"/>
      </w:r>
      <w:r>
        <w:rPr>
          <w:color w:val="000000"/>
          <w:lang w:val="en-US"/>
        </w:rPr>
        <w:t>178</w:t>
      </w:r>
      <w:r>
        <w:rPr>
          <w:color w:val="000000"/>
          <w:lang w:val="en-US"/>
        </w:rPr>
        <w:fldChar w:fldCharType="end"/>
      </w:r>
      <w:r>
        <w:rPr>
          <w:color w:val="000000"/>
          <w:lang w:val="en-US"/>
        </w:rPr>
        <w:t xml:space="preserve"> for more details about the calculation of this value. </w:t>
      </w:r>
      <w:r>
        <w:rPr>
          <w:color w:val="000000"/>
          <w:lang w:val="en-US"/>
        </w:rPr>
        <w:t>The little square at the right indicates the color of the live – trace.</w:t>
      </w:r>
    </w:p>
    <w:p>
      <w:pPr>
        <w:pStyle w:val="Tekstblok"/>
        <w:numPr>
          <w:ilvl w:val="0"/>
          <w:numId w:val="188"/>
        </w:numPr>
        <w:tabs>
          <w:tab w:val="clear" w:pos="709"/>
          <w:tab w:val="left" w:pos="720" w:leader="none"/>
        </w:tabs>
        <w:rPr/>
      </w:pPr>
      <w:r>
        <w:rPr>
          <w:b w:val="false"/>
          <w:bCs w:val="false"/>
          <w:color w:val="000000"/>
          <w:lang w:val="en-US"/>
        </w:rPr>
        <w:t xml:space="preserve">The next line shows </w:t>
      </w:r>
      <w:r>
        <w:rPr>
          <w:b w:val="false"/>
          <w:bCs w:val="false"/>
          <w:color w:val="000000"/>
          <w:lang w:val="en-US"/>
        </w:rPr>
        <w:t>th</w:t>
      </w:r>
      <w:r>
        <w:rPr>
          <w:b w:val="false"/>
          <w:bCs w:val="false"/>
          <w:color w:val="000000"/>
          <w:lang w:val="en-US"/>
        </w:rPr>
        <w:t xml:space="preserve">e </w:t>
      </w:r>
      <w:r>
        <w:rPr>
          <w:b/>
          <w:bCs/>
          <w:color w:val="000000"/>
          <w:lang w:val="en-US"/>
        </w:rPr>
        <w:t>Ph</w:t>
      </w:r>
      <w:r>
        <w:rPr>
          <w:b/>
          <w:bCs/>
          <w:color w:val="000000"/>
          <w:lang w:val="en-US"/>
        </w:rPr>
        <w:t>ase angle</w:t>
      </w:r>
      <w:r>
        <w:rPr>
          <w:color w:val="000000"/>
          <w:lang w:val="en-US"/>
        </w:rPr>
        <w:t xml:space="preserve"> of the </w:t>
      </w:r>
      <w:r>
        <w:rPr>
          <w:b/>
          <w:bCs/>
          <w:color w:val="000000"/>
          <w:lang w:val="en-US"/>
        </w:rPr>
        <w:t>selected trace</w:t>
      </w:r>
      <w:r>
        <w:rPr>
          <w:color w:val="000000"/>
          <w:lang w:val="en-US"/>
        </w:rPr>
        <w:t xml:space="preserve"> at the cursor's position (Displayed only if a transfer function measurement is performed and the live trace is not selected as the selected trace). </w:t>
      </w:r>
      <w:r>
        <w:rPr>
          <w:color w:val="000000"/>
          <w:lang w:val="en-US"/>
        </w:rPr>
        <w:t xml:space="preserve">See page </w:t>
      </w:r>
      <w:r>
        <w:rPr>
          <w:color w:val="000000"/>
          <w:lang w:val="en-US"/>
        </w:rPr>
        <w:fldChar w:fldCharType="begin"/>
      </w:r>
      <w:r>
        <w:rPr>
          <w:color w:val="000000"/>
          <w:lang w:val="en-US"/>
        </w:rPr>
        <w:instrText> PAGEREF __RefHeading__22283_209662181 \h </w:instrText>
      </w:r>
      <w:r>
        <w:rPr>
          <w:color w:val="000000"/>
          <w:lang w:val="en-US"/>
        </w:rPr>
        <w:fldChar w:fldCharType="separate"/>
      </w:r>
      <w:r>
        <w:rPr>
          <w:color w:val="000000"/>
          <w:lang w:val="en-US"/>
        </w:rPr>
        <w:t>178</w:t>
      </w:r>
      <w:r>
        <w:rPr>
          <w:color w:val="000000"/>
          <w:lang w:val="en-US"/>
        </w:rPr>
        <w:fldChar w:fldCharType="end"/>
      </w:r>
      <w:r>
        <w:rPr>
          <w:color w:val="000000"/>
          <w:lang w:val="en-US"/>
        </w:rPr>
        <w:t xml:space="preserve"> for more details about the calculation of this value. </w:t>
      </w:r>
      <w:r>
        <w:rPr>
          <w:color w:val="000000"/>
          <w:lang w:val="en-US"/>
        </w:rPr>
        <w:t xml:space="preserve">The little square at the right shows the display color assigned to the </w:t>
      </w:r>
      <w:r>
        <w:rPr>
          <w:b/>
          <w:bCs/>
          <w:color w:val="000000"/>
          <w:lang w:val="en-US"/>
        </w:rPr>
        <w:t>selected trace</w:t>
      </w:r>
      <w:r>
        <w:rPr>
          <w:b w:val="false"/>
          <w:bCs w:val="false"/>
          <w:color w:val="000000"/>
          <w:lang w:val="en-US"/>
        </w:rPr>
        <w:t xml:space="preserve"> used for this calculation.</w:t>
      </w:r>
    </w:p>
    <w:p>
      <w:pPr>
        <w:pStyle w:val="Tekstblok"/>
        <w:numPr>
          <w:ilvl w:val="0"/>
          <w:numId w:val="188"/>
        </w:numPr>
        <w:tabs>
          <w:tab w:val="clear" w:pos="709"/>
          <w:tab w:val="left" w:pos="720" w:leader="none"/>
        </w:tabs>
        <w:rPr/>
      </w:pPr>
      <w:r>
        <w:rPr>
          <w:color w:val="000000"/>
          <w:lang w:val="en-US"/>
        </w:rPr>
        <w:t xml:space="preserve">The </w:t>
      </w:r>
      <w:r>
        <w:rPr>
          <w:color w:val="000000"/>
          <w:lang w:val="en-US"/>
        </w:rPr>
        <w:t>next line indicates the</w:t>
      </w:r>
      <w:r>
        <w:rPr>
          <w:color w:val="000000"/>
          <w:lang w:val="en-US"/>
        </w:rPr>
        <w:t xml:space="preserve"> </w:t>
      </w:r>
      <w:r>
        <w:rPr>
          <w:b/>
          <w:bCs/>
          <w:color w:val="000000"/>
          <w:lang w:val="en-US"/>
        </w:rPr>
        <w:t>difference</w:t>
      </w:r>
      <w:r>
        <w:rPr>
          <w:color w:val="000000"/>
          <w:lang w:val="en-US"/>
        </w:rPr>
        <w:t xml:space="preserve"> between the </w:t>
      </w:r>
      <w:r>
        <w:rPr>
          <w:b/>
          <w:bCs/>
          <w:color w:val="000000"/>
          <w:lang w:val="en-US"/>
        </w:rPr>
        <w:t>phase angles</w:t>
      </w:r>
      <w:r>
        <w:rPr>
          <w:color w:val="000000"/>
          <w:lang w:val="en-US"/>
        </w:rPr>
        <w:t xml:space="preserve"> of the live trace and the selected trace. (Displayed only if a transfer function measurement is performed and the live trace is not selected as the selected trace). </w:t>
      </w:r>
      <w:r>
        <w:rPr>
          <w:color w:val="000000"/>
          <w:lang w:val="en-US"/>
        </w:rPr>
        <w:t xml:space="preserve">See page </w:t>
      </w:r>
      <w:r>
        <w:rPr>
          <w:color w:val="000000"/>
          <w:lang w:val="en-US"/>
        </w:rPr>
        <w:fldChar w:fldCharType="begin"/>
      </w:r>
      <w:r>
        <w:rPr>
          <w:color w:val="000000"/>
          <w:lang w:val="en-US"/>
        </w:rPr>
        <w:instrText> PAGEREF __RefHeading__22283_209662181 \h </w:instrText>
      </w:r>
      <w:r>
        <w:rPr>
          <w:color w:val="000000"/>
          <w:lang w:val="en-US"/>
        </w:rPr>
        <w:fldChar w:fldCharType="separate"/>
      </w:r>
      <w:r>
        <w:rPr>
          <w:color w:val="000000"/>
          <w:lang w:val="en-US"/>
        </w:rPr>
        <w:t>178</w:t>
      </w:r>
      <w:r>
        <w:rPr>
          <w:color w:val="000000"/>
          <w:lang w:val="en-US"/>
        </w:rPr>
        <w:fldChar w:fldCharType="end"/>
      </w:r>
      <w:r>
        <w:rPr>
          <w:color w:val="000000"/>
          <w:lang w:val="en-US"/>
        </w:rPr>
        <w:t xml:space="preserve"> for more details about the calculation of this value.</w:t>
      </w:r>
    </w:p>
    <w:p>
      <w:pPr>
        <w:pStyle w:val="Tekstblok"/>
        <w:numPr>
          <w:ilvl w:val="0"/>
          <w:numId w:val="188"/>
        </w:numPr>
        <w:tabs>
          <w:tab w:val="clear" w:pos="709"/>
          <w:tab w:val="left" w:pos="720" w:leader="none"/>
        </w:tabs>
        <w:rPr/>
      </w:pPr>
      <w:r>
        <w:rPr>
          <w:color w:val="000000"/>
          <w:lang w:val="en-US"/>
        </w:rPr>
        <w:t>Finally the</w:t>
      </w:r>
      <w:r>
        <w:rPr>
          <w:color w:val="000000"/>
          <w:lang w:val="en-US"/>
        </w:rPr>
        <w:t xml:space="preserve"> </w:t>
      </w:r>
      <w:r>
        <w:rPr>
          <w:b/>
          <w:bCs/>
          <w:color w:val="000000"/>
          <w:lang w:val="en-US"/>
        </w:rPr>
        <w:t>delay between the selected trace and the live trace</w:t>
      </w:r>
      <w:r>
        <w:rPr>
          <w:color w:val="000000"/>
          <w:lang w:val="en-US"/>
        </w:rPr>
        <w:t xml:space="preserve"> calculated using the difference of the phase angles and the frequency of the cursors current position </w:t>
      </w:r>
      <w:r>
        <w:rPr>
          <w:color w:val="000000"/>
          <w:lang w:val="en-US"/>
        </w:rPr>
        <w:t>is shown. Which is d</w:t>
      </w:r>
      <w:r>
        <w:rPr>
          <w:color w:val="000000"/>
          <w:lang w:val="en-US"/>
        </w:rPr>
        <w:t xml:space="preserve">isplayed only if a transfer function measurement is performed and the live trace is not selected as the selected trace. </w:t>
      </w:r>
      <w:r>
        <w:rPr>
          <w:color w:val="000000"/>
          <w:lang w:val="en-US"/>
        </w:rPr>
        <w:t xml:space="preserve">See page </w:t>
      </w:r>
      <w:r>
        <w:rPr>
          <w:color w:val="000000"/>
          <w:lang w:val="en-US"/>
        </w:rPr>
        <w:fldChar w:fldCharType="begin"/>
      </w:r>
      <w:r>
        <w:rPr>
          <w:color w:val="000000"/>
          <w:lang w:val="en-US"/>
        </w:rPr>
        <w:instrText> PAGEREF __RefHeading__22283_209662181 \h </w:instrText>
      </w:r>
      <w:r>
        <w:rPr>
          <w:color w:val="000000"/>
          <w:lang w:val="en-US"/>
        </w:rPr>
        <w:fldChar w:fldCharType="separate"/>
      </w:r>
      <w:r>
        <w:rPr>
          <w:color w:val="000000"/>
          <w:lang w:val="en-US"/>
        </w:rPr>
        <w:t>178</w:t>
      </w:r>
      <w:r>
        <w:rPr>
          <w:color w:val="000000"/>
          <w:lang w:val="en-US"/>
        </w:rPr>
        <w:fldChar w:fldCharType="end"/>
      </w:r>
      <w:r>
        <w:rPr>
          <w:color w:val="000000"/>
          <w:lang w:val="en-US"/>
        </w:rPr>
        <w:t xml:space="preserve"> for more details about the calculation of this value.</w:t>
      </w:r>
      <w:r>
        <w:br w:type="page"/>
      </w:r>
    </w:p>
    <w:p>
      <w:pPr>
        <w:pStyle w:val="Kop4"/>
        <w:rPr/>
      </w:pPr>
      <w:bookmarkStart w:id="340" w:name="__RefHeading__22283_209662181"/>
      <w:bookmarkEnd w:id="340"/>
      <w:r>
        <w:rPr/>
        <w:t>Calculation of the Phase Values</w:t>
      </w:r>
    </w:p>
    <w:p>
      <w:pPr>
        <w:pStyle w:val="Tekstblok"/>
        <w:rPr/>
      </w:pPr>
      <w:r>
        <w:rPr/>
        <w:t>Due to the cyclic nature of the phase, it's range is limited to a range of 360°.</w:t>
      </w:r>
    </w:p>
    <w:p>
      <w:pPr>
        <w:pStyle w:val="Tekstblok"/>
        <w:rPr/>
      </w:pPr>
      <w:r>
        <w:rPr/>
        <w:t xml:space="preserve">The phase trace might be shifted by some full cycles, so the phase value might not be the value shown, but </w:t>
      </w:r>
      <w:r>
        <w:rPr/>
        <w:t>in the range between</w:t>
      </w:r>
      <w:r>
        <w:rPr/>
        <w:t xml:space="preserve"> + 360° or +720° and so on. The pure phase value does not contain an information which would enable us to calculate which cycle we're looking at.</w:t>
      </w:r>
    </w:p>
    <w:p>
      <w:pPr>
        <w:pStyle w:val="Tekstblok"/>
        <w:rPr/>
      </w:pPr>
      <w:r>
        <w:rPr/>
        <w:t>The only way to get the 'real' phase is to look on the slope of the phase-trace. This slope contains the so called group-delay, which indicates the delay of a certain frequency.</w:t>
      </w:r>
    </w:p>
    <w:p>
      <w:pPr>
        <w:pStyle w:val="Tekstblok"/>
        <w:rPr/>
      </w:pPr>
      <w:r>
        <w:rPr>
          <w:b/>
          <w:bCs/>
          <w:i/>
          <w:iCs/>
        </w:rPr>
        <w:t>SATlive</w:t>
      </w:r>
      <w:r>
        <w:rPr/>
        <w:t xml:space="preserve"> uses this slope to estimate the 'true' value of the phase. Furthermore you can use the group-delay to check if a polarity-inversion is present at this frequency.</w:t>
      </w:r>
    </w:p>
    <w:p>
      <w:pPr>
        <w:pStyle w:val="Tekstblok"/>
        <w:rPr/>
      </w:pPr>
      <w:r>
        <w:rPr/>
        <w:t xml:space="preserve">The cursor-information area (see page </w:t>
      </w:r>
      <w:r>
        <w:rPr/>
        <w:fldChar w:fldCharType="begin"/>
      </w:r>
      <w:r>
        <w:rPr/>
        <w:instrText> PAGEREF __RefHeading__25512_7977939 \h </w:instrText>
      </w:r>
      <w:r>
        <w:rPr/>
        <w:fldChar w:fldCharType="separate"/>
      </w:r>
      <w:r>
        <w:rPr/>
        <w:t>177</w:t>
      </w:r>
      <w:r>
        <w:rPr/>
        <w:fldChar w:fldCharType="end"/>
      </w:r>
      <w:r>
        <w:rPr/>
        <w:t>) in the right menu-area uses this information.</w:t>
      </w:r>
    </w:p>
    <w:p>
      <w:pPr>
        <w:pStyle w:val="Tekstblok"/>
        <w:rPr/>
      </w:pPr>
      <w:r>
        <w:drawing>
          <wp:anchor behindDoc="0" distT="0" distB="71755" distL="71755" distR="0" simplePos="0" locked="0" layoutInCell="0" allowOverlap="1" relativeHeight="181">
            <wp:simplePos x="0" y="0"/>
            <wp:positionH relativeFrom="column">
              <wp:align>right</wp:align>
            </wp:positionH>
            <wp:positionV relativeFrom="paragraph">
              <wp:posOffset>21590</wp:posOffset>
            </wp:positionV>
            <wp:extent cx="1800225" cy="435610"/>
            <wp:effectExtent l="0" t="0" r="0" b="0"/>
            <wp:wrapSquare wrapText="bothSides"/>
            <wp:docPr id="499" name="Bild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Bild11" descr="" title=""/>
                    <pic:cNvPicPr>
                      <a:picLocks noChangeAspect="1" noChangeArrowheads="1"/>
                    </pic:cNvPicPr>
                  </pic:nvPicPr>
                  <pic:blipFill>
                    <a:blip r:embed="rId514"/>
                    <a:stretch>
                      <a:fillRect/>
                    </a:stretch>
                  </pic:blipFill>
                  <pic:spPr bwMode="auto">
                    <a:xfrm>
                      <a:off x="0" y="0"/>
                      <a:ext cx="1800225" cy="435610"/>
                    </a:xfrm>
                    <a:prstGeom prst="rect">
                      <a:avLst/>
                    </a:prstGeom>
                  </pic:spPr>
                </pic:pic>
              </a:graphicData>
            </a:graphic>
          </wp:anchor>
        </w:drawing>
      </w:r>
      <w:r>
        <w:rPr/>
        <w:t xml:space="preserve">You can use the setting </w:t>
      </w:r>
      <w:r>
        <w:rPr>
          <w:b w:val="false"/>
          <w:bCs w:val="false"/>
          <w:i/>
          <w:iCs/>
        </w:rPr>
        <w:t>'Time using unwrapped phase'</w:t>
      </w:r>
      <w:r>
        <w:rPr/>
        <w:t xml:space="preserve"> in the </w:t>
      </w:r>
      <w:r>
        <w:rPr>
          <w:b w:val="false"/>
          <w:bCs w:val="false"/>
          <w:i/>
          <w:iCs/>
        </w:rPr>
        <w:t>Setup → Post Process</w:t>
      </w:r>
      <w:r>
        <w:rPr/>
        <w:t xml:space="preserve"> window (see page </w:t>
      </w:r>
      <w:r>
        <w:rPr/>
        <w:fldChar w:fldCharType="begin"/>
      </w:r>
      <w:r>
        <w:rPr/>
        <w:instrText> PAGEREF __RefHeading__20269_195163762 \h </w:instrText>
      </w:r>
      <w:r>
        <w:rPr/>
        <w:fldChar w:fldCharType="separate"/>
      </w:r>
      <w:r>
        <w:rPr/>
        <w:t>208</w:t>
      </w:r>
      <w:r>
        <w:rPr/>
        <w:fldChar w:fldCharType="end"/>
      </w:r>
      <w:r>
        <w:rPr/>
        <w:t xml:space="preserve">) to </w:t>
      </w:r>
      <w:r>
        <w:rPr/>
        <w:t>select which value to show.</w:t>
      </w:r>
    </w:p>
    <w:p>
      <w:pPr>
        <w:pStyle w:val="Kop5"/>
        <w:rPr/>
      </w:pPr>
      <w:bookmarkStart w:id="341" w:name="__RefHeading___Toc41398_2823577171"/>
      <w:bookmarkEnd w:id="341"/>
      <w:r>
        <w:rPr/>
        <w:t xml:space="preserve">Display when the entry </w:t>
      </w:r>
      <w:r>
        <w:rPr>
          <w:i/>
          <w:iCs/>
        </w:rPr>
        <w:t>Time using unwrapped</w:t>
      </w:r>
      <w:r>
        <w:rPr/>
        <w:t xml:space="preserve"> phase </w:t>
      </w:r>
      <w:r>
        <w:rPr/>
        <w:t xml:space="preserve">is </w:t>
      </w:r>
      <w:r>
        <w:rPr/>
        <w:t>checked</w:t>
      </w:r>
    </w:p>
    <w:p>
      <w:pPr>
        <w:pStyle w:val="Tekstblok"/>
        <w:numPr>
          <w:ilvl w:val="0"/>
          <w:numId w:val="189"/>
        </w:numPr>
        <w:rPr/>
      </w:pPr>
      <w:r>
        <w:rPr/>
        <w:t xml:space="preserve">Both phase values are shown as estimated 'true' values. In this case values above 180° and below -180° are possible. If </w:t>
      </w:r>
      <w:r>
        <w:rPr>
          <w:b/>
          <w:bCs/>
          <w:i/>
          <w:iCs/>
        </w:rPr>
        <w:t>SATlive</w:t>
      </w:r>
      <w:r>
        <w:rPr/>
        <w:t xml:space="preserve"> detects a constant phase-shift, then </w:t>
      </w:r>
      <w:r>
        <w:rPr>
          <w:b w:val="false"/>
          <w:bCs w:val="false"/>
          <w:i/>
          <w:iCs/>
        </w:rPr>
        <w:t>INV</w:t>
      </w:r>
      <w:r>
        <w:rPr/>
        <w:t xml:space="preserve"> is shown right to the phase value.</w:t>
      </w:r>
    </w:p>
    <w:p>
      <w:pPr>
        <w:pStyle w:val="Tekstblok"/>
        <w:numPr>
          <w:ilvl w:val="0"/>
          <w:numId w:val="189"/>
        </w:numPr>
        <w:rPr/>
      </w:pPr>
      <w:r>
        <w:rPr/>
        <w:t xml:space="preserve">If a constant phase shift is detected for </w:t>
      </w:r>
      <w:r>
        <w:rPr>
          <w:b/>
          <w:bCs/>
        </w:rPr>
        <w:t>one</w:t>
      </w:r>
      <w:r>
        <w:rPr/>
        <w:t xml:space="preserve"> (and only one) of the two traces, then the value for the difference of the phase values is reduced by 180° to remove the effect of the constant phase shift, which is indicated by the string </w:t>
      </w:r>
      <w:r>
        <w:rPr>
          <w:b w:val="false"/>
          <w:bCs w:val="false"/>
          <w:i/>
          <w:iCs/>
        </w:rPr>
        <w:t>INV</w:t>
      </w:r>
      <w:r>
        <w:rPr/>
        <w:t xml:space="preserve"> right to the value. The difference in time is also adjusted. In this case you need to apply the time-value and you need to invert the polarity of one of the two signals checked.</w:t>
      </w:r>
    </w:p>
    <w:p>
      <w:pPr>
        <w:pStyle w:val="Kop5"/>
        <w:rPr/>
      </w:pPr>
      <w:bookmarkStart w:id="342" w:name="__RefHeading___Toc41400_2823577171"/>
      <w:bookmarkEnd w:id="342"/>
      <w:r>
        <w:rPr/>
        <w:t xml:space="preserve">Display when the entry </w:t>
      </w:r>
      <w:r>
        <w:rPr>
          <w:i/>
          <w:iCs/>
        </w:rPr>
        <w:t>Time using unwrapped</w:t>
      </w:r>
      <w:r>
        <w:rPr/>
        <w:t xml:space="preserve"> phase </w:t>
      </w:r>
      <w:r>
        <w:rPr/>
        <w:t xml:space="preserve">is </w:t>
      </w:r>
      <w:r>
        <w:rPr/>
        <w:t>not checked</w:t>
      </w:r>
    </w:p>
    <w:p>
      <w:pPr>
        <w:pStyle w:val="Tekstblok"/>
        <w:numPr>
          <w:ilvl w:val="0"/>
          <w:numId w:val="190"/>
        </w:numPr>
        <w:rPr/>
      </w:pPr>
      <w:r>
        <w:rPr/>
        <w:t xml:space="preserve">Both phase values are clipped to the range from -180° to +180°. If </w:t>
      </w:r>
      <w:r>
        <w:rPr>
          <w:b/>
          <w:bCs/>
          <w:i/>
          <w:iCs/>
        </w:rPr>
        <w:t>SATlive</w:t>
      </w:r>
      <w:r>
        <w:rPr/>
        <w:t xml:space="preserve"> detects a constant phase – shift, then </w:t>
      </w:r>
      <w:r>
        <w:rPr>
          <w:b w:val="false"/>
          <w:bCs w:val="false"/>
          <w:i/>
          <w:iCs/>
        </w:rPr>
        <w:t>INV</w:t>
      </w:r>
      <w:r>
        <w:rPr/>
        <w:t xml:space="preserve"> is shown right to the phase value.</w:t>
      </w:r>
    </w:p>
    <w:p>
      <w:pPr>
        <w:pStyle w:val="Tekstblok"/>
        <w:numPr>
          <w:ilvl w:val="0"/>
          <w:numId w:val="190"/>
        </w:numPr>
        <w:rPr/>
      </w:pPr>
      <w:r>
        <w:rPr/>
        <w:t xml:space="preserve">The value </w:t>
      </w:r>
      <w:r>
        <w:rPr/>
        <w:t>of</w:t>
      </w:r>
      <w:r>
        <w:rPr/>
        <w:t xml:space="preserve"> the difference in phase </w:t>
      </w:r>
      <w:r>
        <w:rPr/>
        <w:t>and the value</w:t>
      </w:r>
      <w:r>
        <w:rPr/>
        <w:t xml:space="preserve"> </w:t>
      </w:r>
      <w:r>
        <w:rPr/>
        <w:t>of</w:t>
      </w:r>
      <w:r>
        <w:rPr/>
        <w:t xml:space="preserve"> the difference in time calculated from this difference phase will not be corrected.</w:t>
      </w:r>
      <w:r>
        <w:br w:type="page"/>
      </w:r>
    </w:p>
    <w:p>
      <w:pPr>
        <w:pStyle w:val="Kop3"/>
        <w:rPr>
          <w:color w:val="000000"/>
          <w:lang w:val="en-US"/>
        </w:rPr>
      </w:pPr>
      <w:bookmarkStart w:id="343" w:name="__RefHeading___Toc41402_2823577171"/>
      <w:bookmarkStart w:id="344" w:name="hs1750"/>
      <w:bookmarkEnd w:id="343"/>
      <w:bookmarkEnd w:id="344"/>
      <w:r>
        <w:drawing>
          <wp:anchor behindDoc="0" distT="0" distB="71755" distL="71755" distR="0" simplePos="0" locked="0" layoutInCell="0" allowOverlap="1" relativeHeight="21">
            <wp:simplePos x="0" y="0"/>
            <wp:positionH relativeFrom="column">
              <wp:align>right</wp:align>
            </wp:positionH>
            <wp:positionV relativeFrom="paragraph">
              <wp:posOffset>39370</wp:posOffset>
            </wp:positionV>
            <wp:extent cx="2879725" cy="306070"/>
            <wp:effectExtent l="0" t="0" r="0" b="0"/>
            <wp:wrapSquare wrapText="bothSides"/>
            <wp:docPr id="500" name="Grafik4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Grafik412" descr="" title=""/>
                    <pic:cNvPicPr>
                      <a:picLocks noChangeAspect="1" noChangeArrowheads="1"/>
                    </pic:cNvPicPr>
                  </pic:nvPicPr>
                  <pic:blipFill>
                    <a:blip r:embed="rId515"/>
                    <a:stretch>
                      <a:fillRect/>
                    </a:stretch>
                  </pic:blipFill>
                  <pic:spPr bwMode="auto">
                    <a:xfrm>
                      <a:off x="0" y="0"/>
                      <a:ext cx="2879725" cy="306070"/>
                    </a:xfrm>
                    <a:prstGeom prst="rect">
                      <a:avLst/>
                    </a:prstGeom>
                  </pic:spPr>
                </pic:pic>
              </a:graphicData>
            </a:graphic>
          </wp:anchor>
        </w:drawing>
      </w:r>
      <w:r>
        <w:rPr>
          <w:color w:val="000000"/>
          <w:lang w:val="en-US"/>
        </w:rPr>
        <w:t>Bottom Menu Bar MAT</w:t>
      </w:r>
    </w:p>
    <w:p>
      <w:pPr>
        <w:pStyle w:val="Tekstblok"/>
        <w:tabs>
          <w:tab w:val="clear" w:pos="709"/>
          <w:tab w:val="left" w:pos="720" w:leader="none"/>
        </w:tabs>
        <w:rPr>
          <w:color w:val="000000"/>
          <w:lang w:val="en-US"/>
        </w:rPr>
      </w:pPr>
      <w:r>
        <w:rPr>
          <w:color w:val="000000"/>
          <w:lang w:val="en-US"/>
        </w:rPr>
        <w:t>The bottom menu bar is located at the lower right area. It is available in the MAT Module. Not all options are available for all kind of measurements.</w:t>
      </w:r>
    </w:p>
    <w:p>
      <w:pPr>
        <w:pStyle w:val="Tekstblok"/>
        <w:numPr>
          <w:ilvl w:val="0"/>
          <w:numId w:val="191"/>
        </w:numPr>
        <w:tabs>
          <w:tab w:val="clear" w:pos="709"/>
          <w:tab w:val="left" w:pos="720" w:leader="none"/>
        </w:tabs>
        <w:rPr/>
      </w:pPr>
      <w:r>
        <w:drawing>
          <wp:anchor behindDoc="0" distT="0" distB="71755" distL="71755" distR="0" simplePos="0" locked="0" layoutInCell="0" allowOverlap="1" relativeHeight="23">
            <wp:simplePos x="0" y="0"/>
            <wp:positionH relativeFrom="column">
              <wp:align>right</wp:align>
            </wp:positionH>
            <wp:positionV relativeFrom="paragraph">
              <wp:posOffset>-6985</wp:posOffset>
            </wp:positionV>
            <wp:extent cx="2879725" cy="313055"/>
            <wp:effectExtent l="0" t="0" r="0" b="0"/>
            <wp:wrapSquare wrapText="bothSides"/>
            <wp:docPr id="501" name="Grafik4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Grafik413" descr="" title=""/>
                    <pic:cNvPicPr>
                      <a:picLocks noChangeAspect="1" noChangeArrowheads="1"/>
                    </pic:cNvPicPr>
                  </pic:nvPicPr>
                  <pic:blipFill>
                    <a:blip r:embed="rId516"/>
                    <a:stretch>
                      <a:fillRect/>
                    </a:stretch>
                  </pic:blipFill>
                  <pic:spPr bwMode="auto">
                    <a:xfrm>
                      <a:off x="0" y="0"/>
                      <a:ext cx="2879725" cy="313055"/>
                    </a:xfrm>
                    <a:prstGeom prst="rect">
                      <a:avLst/>
                    </a:prstGeom>
                  </pic:spPr>
                </pic:pic>
              </a:graphicData>
            </a:graphic>
          </wp:anchor>
        </w:drawing>
      </w:r>
      <w:r>
        <w:rPr>
          <w:b/>
          <w:bCs/>
          <w:color w:val="000000"/>
          <w:lang w:val="en-US"/>
        </w:rPr>
        <w:t>Range</w:t>
      </w:r>
      <w:r>
        <w:rPr>
          <w:color w:val="000000"/>
          <w:lang w:val="en-US"/>
        </w:rPr>
        <w:t xml:space="preserve"> open the sub menu Range. See page </w:t>
      </w:r>
      <w:r>
        <w:rPr>
          <w:color w:val="000000"/>
          <w:lang w:val="en-US"/>
        </w:rPr>
        <w:fldChar w:fldCharType="begin"/>
      </w:r>
      <w:r>
        <w:rPr>
          <w:color w:val="000000"/>
          <w:lang w:val="en-US"/>
        </w:rPr>
        <w:instrText> PAGEREF __RefHeading__21593_1402859807 \h </w:instrText>
      </w:r>
      <w:r>
        <w:rPr>
          <w:color w:val="000000"/>
          <w:lang w:val="en-US"/>
        </w:rPr>
        <w:fldChar w:fldCharType="separate"/>
      </w:r>
      <w:r>
        <w:rPr>
          <w:color w:val="000000"/>
          <w:lang w:val="en-US"/>
        </w:rPr>
        <w:t>91</w:t>
      </w:r>
      <w:r>
        <w:rPr>
          <w:color w:val="000000"/>
          <w:lang w:val="en-US"/>
        </w:rPr>
        <w:fldChar w:fldCharType="end"/>
      </w:r>
      <w:r>
        <w:rPr>
          <w:color w:val="000000"/>
          <w:lang w:val="en-US"/>
        </w:rPr>
        <w:t xml:space="preserve"> for details.</w:t>
      </w:r>
    </w:p>
    <w:p>
      <w:pPr>
        <w:pStyle w:val="Tekstblok"/>
        <w:numPr>
          <w:ilvl w:val="0"/>
          <w:numId w:val="191"/>
        </w:numPr>
        <w:tabs>
          <w:tab w:val="clear" w:pos="709"/>
          <w:tab w:val="left" w:pos="720" w:leader="none"/>
        </w:tabs>
        <w:rPr>
          <w:lang w:val="en-US"/>
        </w:rPr>
      </w:pPr>
      <w:r>
        <w:drawing>
          <wp:anchor behindDoc="0" distT="0" distB="71755" distL="71755" distR="0" simplePos="0" locked="0" layoutInCell="0" allowOverlap="1" relativeHeight="25">
            <wp:simplePos x="0" y="0"/>
            <wp:positionH relativeFrom="column">
              <wp:align>right</wp:align>
            </wp:positionH>
            <wp:positionV relativeFrom="paragraph">
              <wp:posOffset>635</wp:posOffset>
            </wp:positionV>
            <wp:extent cx="2879725" cy="313055"/>
            <wp:effectExtent l="0" t="0" r="0" b="0"/>
            <wp:wrapSquare wrapText="bothSides"/>
            <wp:docPr id="502" name="Grafik4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Grafik414" descr="" title=""/>
                    <pic:cNvPicPr>
                      <a:picLocks noChangeAspect="1" noChangeArrowheads="1"/>
                    </pic:cNvPicPr>
                  </pic:nvPicPr>
                  <pic:blipFill>
                    <a:blip r:embed="rId517"/>
                    <a:stretch>
                      <a:fillRect/>
                    </a:stretch>
                  </pic:blipFill>
                  <pic:spPr bwMode="auto">
                    <a:xfrm>
                      <a:off x="0" y="0"/>
                      <a:ext cx="2879725" cy="313055"/>
                    </a:xfrm>
                    <a:prstGeom prst="rect">
                      <a:avLst/>
                    </a:prstGeom>
                  </pic:spPr>
                </pic:pic>
              </a:graphicData>
            </a:graphic>
          </wp:anchor>
        </w:drawing>
      </w:r>
      <w:r>
        <w:rPr>
          <w:b/>
          <w:bCs/>
          <w:color w:val="000000"/>
          <w:lang w:val="en-US"/>
        </w:rPr>
        <w:t>Cursor on Peak</w:t>
      </w:r>
      <w:r>
        <w:rPr>
          <w:color w:val="000000"/>
          <w:lang w:val="en-US"/>
        </w:rPr>
        <w:t xml:space="preserve"> moves the cursor to the peak of the live trace. This action unlocks the Lock on Peak setting.</w:t>
      </w:r>
    </w:p>
    <w:p>
      <w:pPr>
        <w:pStyle w:val="Tekstblok"/>
        <w:numPr>
          <w:ilvl w:val="0"/>
          <w:numId w:val="191"/>
        </w:numPr>
        <w:tabs>
          <w:tab w:val="clear" w:pos="709"/>
          <w:tab w:val="left" w:pos="720" w:leader="none"/>
        </w:tabs>
        <w:rPr>
          <w:color w:val="000000"/>
          <w:lang w:val="en-US"/>
        </w:rPr>
      </w:pPr>
      <w:r>
        <w:drawing>
          <wp:anchor behindDoc="0" distT="0" distB="71755" distL="71755" distR="0" simplePos="0" locked="0" layoutInCell="0" allowOverlap="1" relativeHeight="29">
            <wp:simplePos x="0" y="0"/>
            <wp:positionH relativeFrom="column">
              <wp:align>right</wp:align>
            </wp:positionH>
            <wp:positionV relativeFrom="paragraph">
              <wp:posOffset>635</wp:posOffset>
            </wp:positionV>
            <wp:extent cx="2879725" cy="313055"/>
            <wp:effectExtent l="0" t="0" r="0" b="0"/>
            <wp:wrapSquare wrapText="bothSides"/>
            <wp:docPr id="503" name="Grafik4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Grafik415" descr="" title=""/>
                    <pic:cNvPicPr>
                      <a:picLocks noChangeAspect="1" noChangeArrowheads="1"/>
                    </pic:cNvPicPr>
                  </pic:nvPicPr>
                  <pic:blipFill>
                    <a:blip r:embed="rId518"/>
                    <a:stretch>
                      <a:fillRect/>
                    </a:stretch>
                  </pic:blipFill>
                  <pic:spPr bwMode="auto">
                    <a:xfrm>
                      <a:off x="0" y="0"/>
                      <a:ext cx="2879725" cy="313055"/>
                    </a:xfrm>
                    <a:prstGeom prst="rect">
                      <a:avLst/>
                    </a:prstGeom>
                  </pic:spPr>
                </pic:pic>
              </a:graphicData>
            </a:graphic>
          </wp:anchor>
        </w:drawing>
      </w:r>
      <w:r>
        <w:rPr>
          <w:b/>
          <w:bCs/>
          <w:color w:val="000000"/>
          <w:lang w:val="en-US"/>
        </w:rPr>
        <w:t>Lock on Peak</w:t>
      </w:r>
      <w:r>
        <w:rPr>
          <w:color w:val="000000"/>
          <w:lang w:val="en-US"/>
        </w:rPr>
        <w:t xml:space="preserve"> if this option is activated then the cursor is moved to the live trace's peak each time the live trace is drawn. To unlock the cursor you can either click on this button again or you can perform another cursor related action like:</w:t>
      </w:r>
    </w:p>
    <w:p>
      <w:pPr>
        <w:pStyle w:val="Tekstblok"/>
        <w:numPr>
          <w:ilvl w:val="1"/>
          <w:numId w:val="191"/>
        </w:numPr>
        <w:tabs>
          <w:tab w:val="clear" w:pos="709"/>
          <w:tab w:val="left" w:pos="720" w:leader="none"/>
        </w:tabs>
        <w:rPr>
          <w:color w:val="000000"/>
          <w:lang w:val="en-US"/>
        </w:rPr>
      </w:pPr>
      <w:r>
        <w:rPr>
          <w:color w:val="000000"/>
          <w:lang w:val="en-US"/>
        </w:rPr>
        <w:t>Click on the trace's display to set the cursor.</w:t>
      </w:r>
    </w:p>
    <w:p>
      <w:pPr>
        <w:pStyle w:val="Tekstblok"/>
        <w:numPr>
          <w:ilvl w:val="1"/>
          <w:numId w:val="191"/>
        </w:numPr>
        <w:tabs>
          <w:tab w:val="clear" w:pos="709"/>
          <w:tab w:val="left" w:pos="720" w:leader="none"/>
        </w:tabs>
        <w:rPr>
          <w:color w:val="000000"/>
          <w:lang w:val="en-US"/>
        </w:rPr>
      </w:pPr>
      <w:r>
        <w:rPr>
          <w:color w:val="000000"/>
          <w:lang w:val="en-US"/>
        </w:rPr>
        <w:t>Move the cursor using your keyboard.</w:t>
      </w:r>
    </w:p>
    <w:p>
      <w:pPr>
        <w:pStyle w:val="Tekstblok"/>
        <w:numPr>
          <w:ilvl w:val="1"/>
          <w:numId w:val="191"/>
        </w:numPr>
        <w:tabs>
          <w:tab w:val="clear" w:pos="709"/>
          <w:tab w:val="left" w:pos="720" w:leader="none"/>
        </w:tabs>
        <w:rPr>
          <w:color w:val="000000"/>
          <w:lang w:val="en-US"/>
        </w:rPr>
      </w:pPr>
      <w:r>
        <w:rPr>
          <w:color w:val="000000"/>
          <w:lang w:val="en-US"/>
        </w:rPr>
        <w:t>Invoke the cursor on peak action.</w:t>
      </w:r>
    </w:p>
    <w:p>
      <w:pPr>
        <w:pStyle w:val="Tekstblok"/>
        <w:numPr>
          <w:ilvl w:val="0"/>
          <w:numId w:val="191"/>
        </w:numPr>
        <w:tabs>
          <w:tab w:val="clear" w:pos="709"/>
          <w:tab w:val="left" w:pos="720" w:leader="none"/>
        </w:tabs>
        <w:rPr/>
      </w:pPr>
      <w:bookmarkStart w:id="345" w:name="weightingFilterMAT"/>
      <w:bookmarkEnd w:id="345"/>
      <w:r>
        <w:drawing>
          <wp:anchor behindDoc="0" distT="0" distB="71755" distL="71755" distR="0" simplePos="0" locked="0" layoutInCell="0" allowOverlap="1" relativeHeight="30">
            <wp:simplePos x="0" y="0"/>
            <wp:positionH relativeFrom="column">
              <wp:align>right</wp:align>
            </wp:positionH>
            <wp:positionV relativeFrom="paragraph">
              <wp:posOffset>635</wp:posOffset>
            </wp:positionV>
            <wp:extent cx="2879725" cy="309880"/>
            <wp:effectExtent l="0" t="0" r="0" b="0"/>
            <wp:wrapSquare wrapText="bothSides"/>
            <wp:docPr id="504" name="Grafik4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Grafik416" descr="" title=""/>
                    <pic:cNvPicPr>
                      <a:picLocks noChangeAspect="1" noChangeArrowheads="1"/>
                    </pic:cNvPicPr>
                  </pic:nvPicPr>
                  <pic:blipFill>
                    <a:blip r:embed="rId519"/>
                    <a:stretch>
                      <a:fillRect/>
                    </a:stretch>
                  </pic:blipFill>
                  <pic:spPr bwMode="auto">
                    <a:xfrm>
                      <a:off x="0" y="0"/>
                      <a:ext cx="2879725" cy="309880"/>
                    </a:xfrm>
                    <a:prstGeom prst="rect">
                      <a:avLst/>
                    </a:prstGeom>
                  </pic:spPr>
                </pic:pic>
              </a:graphicData>
            </a:graphic>
          </wp:anchor>
        </w:drawing>
      </w:r>
      <w:r>
        <w:rPr>
          <w:b/>
          <w:bCs/>
          <w:color w:val="000000"/>
          <w:lang w:val="en-US"/>
        </w:rPr>
        <w:t>Weighting Filter</w:t>
      </w:r>
      <w:r>
        <w:rPr>
          <w:color w:val="000000"/>
          <w:lang w:val="en-US"/>
        </w:rPr>
        <w:t xml:space="preserve"> open</w:t>
      </w:r>
      <w:r>
        <w:rPr>
          <w:color w:val="000000"/>
          <w:lang w:val="en-US"/>
        </w:rPr>
        <w:t>s</w:t>
      </w:r>
      <w:r>
        <w:rPr>
          <w:color w:val="000000"/>
          <w:lang w:val="en-US"/>
        </w:rPr>
        <w:t xml:space="preserve"> a sub menu, where you can choose a weighting filter for the mic input. See the </w:t>
      </w:r>
      <w:r>
        <w:rPr>
          <w:i/>
          <w:iCs/>
          <w:color w:val="000000"/>
          <w:lang w:val="en-US"/>
        </w:rPr>
        <w:t xml:space="preserve">weighting filter section </w:t>
      </w:r>
      <w:r>
        <w:rPr>
          <w:i w:val="false"/>
          <w:iCs w:val="false"/>
          <w:color w:val="000000"/>
          <w:lang w:val="en-US"/>
        </w:rPr>
        <w:t xml:space="preserve">on page </w:t>
      </w:r>
      <w:r>
        <w:rPr>
          <w:i w:val="false"/>
          <w:iCs w:val="false"/>
          <w:color w:val="000000"/>
          <w:lang w:val="en-US"/>
        </w:rPr>
        <w:fldChar w:fldCharType="begin"/>
      </w:r>
      <w:r>
        <w:rPr>
          <w:i w:val="false"/>
          <w:iCs w:val="false"/>
          <w:color w:val="000000"/>
          <w:lang w:val="en-US"/>
        </w:rPr>
        <w:instrText> PAGEREF Ref_Weighting_Filter \h </w:instrText>
      </w:r>
      <w:r>
        <w:rPr>
          <w:i w:val="false"/>
          <w:iCs w:val="false"/>
          <w:color w:val="000000"/>
          <w:lang w:val="en-US"/>
        </w:rPr>
        <w:fldChar w:fldCharType="separate"/>
      </w:r>
      <w:r>
        <w:rPr>
          <w:i w:val="false"/>
          <w:iCs w:val="false"/>
          <w:color w:val="000000"/>
          <w:lang w:val="en-US"/>
        </w:rPr>
        <w:t>103</w:t>
      </w:r>
      <w:r>
        <w:rPr>
          <w:i w:val="false"/>
          <w:iCs w:val="false"/>
          <w:color w:val="000000"/>
          <w:lang w:val="en-US"/>
        </w:rPr>
        <w:fldChar w:fldCharType="end"/>
      </w:r>
      <w:r>
        <w:rPr>
          <w:i w:val="false"/>
          <w:iCs w:val="false"/>
          <w:color w:val="000000"/>
          <w:lang w:val="en-US"/>
        </w:rPr>
        <w:t xml:space="preserve"> </w:t>
      </w:r>
      <w:r>
        <w:rPr>
          <w:color w:val="000000"/>
          <w:lang w:val="en-US"/>
        </w:rPr>
        <w:t>of this document for further details.</w:t>
      </w:r>
      <w:r>
        <w:br w:type="page"/>
      </w:r>
    </w:p>
    <w:p>
      <w:pPr>
        <w:pStyle w:val="Kop2"/>
        <w:rPr>
          <w:color w:val="000000"/>
          <w:lang w:val="en-US"/>
        </w:rPr>
      </w:pPr>
      <w:bookmarkStart w:id="346" w:name="__RefHeading__23276_1148411210"/>
      <w:bookmarkEnd w:id="346"/>
      <w:r>
        <w:rPr>
          <w:color w:val="000000"/>
          <w:lang w:val="en-US"/>
        </w:rPr>
        <w:t>Setup</w:t>
      </w:r>
    </w:p>
    <w:p>
      <w:pPr>
        <w:pStyle w:val="Kop3"/>
        <w:rPr>
          <w:color w:val="000000"/>
          <w:lang w:val="en-US"/>
        </w:rPr>
      </w:pPr>
      <w:bookmarkStart w:id="347" w:name="__RefHeading__22409_1358155583"/>
      <w:bookmarkStart w:id="348" w:name="hs1800"/>
      <w:bookmarkEnd w:id="347"/>
      <w:bookmarkEnd w:id="348"/>
      <w:r>
        <w:rPr>
          <w:color w:val="000000"/>
          <w:lang w:val="en-US"/>
        </w:rPr>
        <w:t>Setup → I/O devices</w:t>
      </w:r>
    </w:p>
    <w:p>
      <w:pPr>
        <w:pStyle w:val="Tekstblok"/>
        <w:tabs>
          <w:tab w:val="clear" w:pos="709"/>
          <w:tab w:val="left" w:pos="720" w:leader="none"/>
        </w:tabs>
        <w:rPr>
          <w:color w:val="000000"/>
          <w:lang w:val="en-US"/>
        </w:rPr>
      </w:pPr>
      <w:r>
        <w:rPr>
          <w:color w:val="000000"/>
          <w:lang w:val="en-US"/>
        </w:rPr>
        <w:t>The setup I/O devices contains different areas.</w:t>
      </w:r>
    </w:p>
    <w:p>
      <w:pPr>
        <w:pStyle w:val="Kop4"/>
        <w:rPr>
          <w:color w:val="000000"/>
          <w:lang w:val="en-US"/>
        </w:rPr>
      </w:pPr>
      <w:bookmarkStart w:id="349" w:name="__RefHeading___Toc41404_2823577171"/>
      <w:bookmarkStart w:id="350" w:name="Ref_audioMode"/>
      <w:bookmarkEnd w:id="349"/>
      <w:bookmarkEnd w:id="350"/>
      <w:r>
        <w:rPr>
          <w:color w:val="000000"/>
          <w:lang w:val="en-US"/>
        </w:rPr>
      </w:r>
      <w:r>
        <w:rPr>
          <w:color w:val="000000"/>
          <w:lang w:val="en-US"/>
        </w:rPr>
        <w:t>Audio-mode selection</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152">
            <wp:simplePos x="0" y="0"/>
            <wp:positionH relativeFrom="column">
              <wp:align>right</wp:align>
            </wp:positionH>
            <wp:positionV relativeFrom="paragraph">
              <wp:posOffset>-172720</wp:posOffset>
            </wp:positionV>
            <wp:extent cx="2160270" cy="1026160"/>
            <wp:effectExtent l="0" t="0" r="0" b="0"/>
            <wp:wrapSquare wrapText="bothSides"/>
            <wp:docPr id="505" name="Grafik3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Grafik342" descr="" title=""/>
                    <pic:cNvPicPr>
                      <a:picLocks noChangeAspect="1" noChangeArrowheads="1"/>
                    </pic:cNvPicPr>
                  </pic:nvPicPr>
                  <pic:blipFill>
                    <a:blip r:embed="rId520"/>
                    <a:stretch>
                      <a:fillRect/>
                    </a:stretch>
                  </pic:blipFill>
                  <pic:spPr bwMode="auto">
                    <a:xfrm>
                      <a:off x="0" y="0"/>
                      <a:ext cx="2160270" cy="1026160"/>
                    </a:xfrm>
                    <a:prstGeom prst="rect">
                      <a:avLst/>
                    </a:prstGeom>
                  </pic:spPr>
                </pic:pic>
              </a:graphicData>
            </a:graphic>
          </wp:anchor>
        </w:drawing>
      </w:r>
      <w:r>
        <w:rPr>
          <w:color w:val="000000"/>
          <w:lang w:val="en-US"/>
        </w:rPr>
        <w:t>Select the kind of audio driver you want to use from the selection in the upper area.</w:t>
      </w:r>
    </w:p>
    <w:p>
      <w:pPr>
        <w:pStyle w:val="Tekstblok"/>
        <w:numPr>
          <w:ilvl w:val="0"/>
          <w:numId w:val="192"/>
        </w:numPr>
        <w:tabs>
          <w:tab w:val="clear" w:pos="709"/>
          <w:tab w:val="left" w:pos="720" w:leader="none"/>
        </w:tabs>
        <w:rPr/>
      </w:pPr>
      <w:r>
        <w:rPr>
          <w:color w:val="000000"/>
          <w:lang w:val="en-US"/>
        </w:rPr>
        <w:t xml:space="preserve"> </w:t>
      </w:r>
      <w:r>
        <w:rPr>
          <w:b/>
          <w:bCs/>
          <w:color w:val="000000"/>
          <w:lang w:val="en-US"/>
        </w:rPr>
        <w:t>Windows wave driver</w:t>
      </w:r>
      <w:r>
        <w:rPr>
          <w:color w:val="000000"/>
          <w:lang w:val="en-US"/>
        </w:rPr>
        <w:t xml:space="preserve"> this are the generic drivers supplied by windows</w:t>
      </w:r>
      <w:r>
        <w:rPr>
          <w:rFonts w:eastAsia="SimSun" w:cs="Tahoma"/>
          <w:color w:val="000000"/>
          <w:lang w:val="en-US"/>
        </w:rPr>
        <w:t>®</w:t>
      </w:r>
      <w:r>
        <w:rPr>
          <w:color w:val="000000"/>
          <w:lang w:val="en-US"/>
        </w:rPr>
        <w:t xml:space="preserve"> OS for the access to the audio hardware. </w:t>
      </w:r>
      <w:r>
        <w:rPr>
          <w:color w:val="000000"/>
          <w:lang w:val="en-US"/>
        </w:rPr>
        <w:t xml:space="preserve">See page </w:t>
      </w:r>
      <w:r>
        <w:rPr>
          <w:color w:val="000000"/>
          <w:lang w:val="en-US"/>
        </w:rPr>
        <w:fldChar w:fldCharType="begin"/>
      </w:r>
      <w:r>
        <w:rPr>
          <w:color w:val="000000"/>
          <w:lang w:val="en-US"/>
        </w:rPr>
        <w:instrText> PAGEREF Ref_audioWave \h </w:instrText>
      </w:r>
      <w:r>
        <w:rPr>
          <w:color w:val="000000"/>
          <w:lang w:val="en-US"/>
        </w:rPr>
        <w:fldChar w:fldCharType="separate"/>
      </w:r>
      <w:r>
        <w:rPr>
          <w:color w:val="000000"/>
          <w:lang w:val="en-US"/>
        </w:rPr>
        <w:t>182</w:t>
      </w:r>
      <w:r>
        <w:rPr>
          <w:color w:val="000000"/>
          <w:lang w:val="en-US"/>
        </w:rPr>
        <w:fldChar w:fldCharType="end"/>
      </w:r>
      <w:r>
        <w:rPr>
          <w:color w:val="000000"/>
          <w:lang w:val="en-US"/>
        </w:rPr>
        <w:t xml:space="preserve"> for details.</w:t>
      </w:r>
    </w:p>
    <w:p>
      <w:pPr>
        <w:pStyle w:val="Tekstblok"/>
        <w:numPr>
          <w:ilvl w:val="0"/>
          <w:numId w:val="192"/>
        </w:numPr>
        <w:tabs>
          <w:tab w:val="clear" w:pos="709"/>
          <w:tab w:val="left" w:pos="720" w:leader="none"/>
        </w:tabs>
        <w:rPr>
          <w:lang w:val="en-US"/>
        </w:rPr>
      </w:pPr>
      <w:r>
        <w:rPr>
          <w:color w:val="000000"/>
          <w:lang w:val="en-US"/>
        </w:rPr>
        <w:t xml:space="preserve"> </w:t>
      </w:r>
      <w:r>
        <w:rPr>
          <w:b/>
          <w:bCs/>
          <w:color w:val="000000"/>
          <w:lang w:val="en-US"/>
        </w:rPr>
        <w:t>Directsound driver</w:t>
      </w:r>
      <w:r>
        <w:rPr>
          <w:color w:val="000000"/>
          <w:lang w:val="en-US"/>
        </w:rPr>
        <w:t xml:space="preserve"> this are windows directsound</w:t>
      </w:r>
      <w:r>
        <w:rPr>
          <w:rFonts w:eastAsia="SimSun" w:cs="Tahoma"/>
          <w:color w:val="000000"/>
          <w:lang w:val="en-US"/>
        </w:rPr>
        <w:t>®</w:t>
      </w:r>
      <w:r>
        <w:rPr>
          <w:color w:val="000000"/>
          <w:lang w:val="en-US"/>
        </w:rPr>
        <w:t xml:space="preserve"> drivers for the audio I/0. Directsound</w:t>
      </w:r>
      <w:r>
        <w:rPr>
          <w:rFonts w:eastAsia="SimSun" w:cs="Tahoma"/>
          <w:color w:val="000000"/>
          <w:lang w:val="en-US"/>
        </w:rPr>
        <w:t>®</w:t>
      </w:r>
      <w:r>
        <w:rPr>
          <w:color w:val="000000"/>
          <w:lang w:val="en-US"/>
        </w:rPr>
        <w:t xml:space="preserve"> is part of DirectX</w:t>
      </w:r>
      <w:r>
        <w:rPr>
          <w:rFonts w:eastAsia="SimSun" w:cs="Tahoma"/>
          <w:color w:val="000000"/>
          <w:lang w:val="en-US"/>
        </w:rPr>
        <w:t>®</w:t>
      </w:r>
      <w:r>
        <w:rPr>
          <w:color w:val="000000"/>
          <w:lang w:val="en-US"/>
        </w:rPr>
        <w:t xml:space="preserve">. </w:t>
      </w:r>
      <w:r>
        <w:rPr>
          <w:color w:val="000000"/>
          <w:lang w:val="en-US"/>
        </w:rPr>
        <w:t xml:space="preserve">See page </w:t>
      </w:r>
      <w:r>
        <w:rPr>
          <w:color w:val="000000"/>
          <w:lang w:val="en-US"/>
        </w:rPr>
        <w:fldChar w:fldCharType="begin"/>
      </w:r>
      <w:r>
        <w:rPr>
          <w:color w:val="000000"/>
          <w:lang w:val="en-US"/>
        </w:rPr>
        <w:instrText> PAGEREF Ref_audioDirect \h </w:instrText>
      </w:r>
      <w:r>
        <w:rPr>
          <w:color w:val="000000"/>
          <w:lang w:val="en-US"/>
        </w:rPr>
        <w:fldChar w:fldCharType="separate"/>
      </w:r>
      <w:r>
        <w:rPr>
          <w:color w:val="000000"/>
          <w:lang w:val="en-US"/>
        </w:rPr>
        <w:t>183</w:t>
      </w:r>
      <w:r>
        <w:rPr>
          <w:color w:val="000000"/>
          <w:lang w:val="en-US"/>
        </w:rPr>
        <w:fldChar w:fldCharType="end"/>
      </w:r>
      <w:r>
        <w:rPr>
          <w:color w:val="000000"/>
          <w:lang w:val="en-US"/>
        </w:rPr>
        <w:t xml:space="preserve"> for details.</w:t>
      </w:r>
    </w:p>
    <w:p>
      <w:pPr>
        <w:pStyle w:val="Tekstblok"/>
        <w:numPr>
          <w:ilvl w:val="0"/>
          <w:numId w:val="192"/>
        </w:numPr>
        <w:tabs>
          <w:tab w:val="clear" w:pos="709"/>
          <w:tab w:val="left" w:pos="720" w:leader="none"/>
        </w:tabs>
        <w:rPr>
          <w:lang w:val="en-US"/>
        </w:rPr>
      </w:pPr>
      <w:r>
        <w:drawing>
          <wp:anchor behindDoc="0" distT="0" distB="0" distL="71755" distR="0" simplePos="0" locked="0" layoutInCell="0" allowOverlap="1" relativeHeight="153">
            <wp:simplePos x="0" y="0"/>
            <wp:positionH relativeFrom="column">
              <wp:align>right</wp:align>
            </wp:positionH>
            <wp:positionV relativeFrom="paragraph">
              <wp:posOffset>21590</wp:posOffset>
            </wp:positionV>
            <wp:extent cx="2160270" cy="1738630"/>
            <wp:effectExtent l="0" t="0" r="0" b="0"/>
            <wp:wrapSquare wrapText="bothSides"/>
            <wp:docPr id="506" name="Grafik3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Grafik345" descr="" title=""/>
                    <pic:cNvPicPr>
                      <a:picLocks noChangeAspect="1" noChangeArrowheads="1"/>
                    </pic:cNvPicPr>
                  </pic:nvPicPr>
                  <pic:blipFill>
                    <a:blip r:embed="rId521"/>
                    <a:stretch>
                      <a:fillRect/>
                    </a:stretch>
                  </pic:blipFill>
                  <pic:spPr bwMode="auto">
                    <a:xfrm>
                      <a:off x="0" y="0"/>
                      <a:ext cx="2160270" cy="1738630"/>
                    </a:xfrm>
                    <a:prstGeom prst="rect">
                      <a:avLst/>
                    </a:prstGeom>
                  </pic:spPr>
                </pic:pic>
              </a:graphicData>
            </a:graphic>
          </wp:anchor>
        </w:drawing>
      </w:r>
      <w:r>
        <w:rPr>
          <w:b/>
          <w:bCs/>
          <w:color w:val="000000"/>
          <w:lang w:val="en-US"/>
        </w:rPr>
        <w:t>ASIO driver</w:t>
      </w:r>
      <w:r>
        <w:rPr>
          <w:color w:val="000000"/>
          <w:lang w:val="en-US"/>
        </w:rPr>
        <w:t>: Use the ASIO interface to access audio device.</w:t>
        <w:br/>
        <w:t xml:space="preserve">If you select the ASIO driver you have to select the device you want to use before entering the setup. </w:t>
      </w:r>
      <w:r>
        <w:rPr>
          <w:color w:val="000000"/>
          <w:lang w:val="en-US"/>
        </w:rPr>
        <w:t xml:space="preserve">See page </w:t>
      </w:r>
      <w:r>
        <w:rPr>
          <w:color w:val="000000"/>
          <w:lang w:val="en-US"/>
        </w:rPr>
        <w:fldChar w:fldCharType="begin"/>
      </w:r>
      <w:r>
        <w:rPr>
          <w:color w:val="000000"/>
          <w:lang w:val="en-US"/>
        </w:rPr>
        <w:instrText> PAGEREF __RefHeading___Toc33612_536823330 \h </w:instrText>
      </w:r>
      <w:r>
        <w:rPr>
          <w:color w:val="000000"/>
          <w:lang w:val="en-US"/>
        </w:rPr>
        <w:fldChar w:fldCharType="separate"/>
      </w:r>
      <w:r>
        <w:rPr>
          <w:color w:val="000000"/>
          <w:lang w:val="en-US"/>
        </w:rPr>
        <w:t>184</w:t>
      </w:r>
      <w:r>
        <w:rPr>
          <w:color w:val="000000"/>
          <w:lang w:val="en-US"/>
        </w:rPr>
        <w:fldChar w:fldCharType="end"/>
      </w:r>
      <w:r>
        <w:rPr>
          <w:color w:val="000000"/>
          <w:lang w:val="en-US"/>
        </w:rPr>
        <w:t xml:space="preserve"> for details. </w:t>
      </w:r>
      <w:r>
        <w:rPr>
          <w:color w:val="000000"/>
          <w:lang w:val="en-US"/>
        </w:rPr>
        <w:t xml:space="preserve">In the ASIO mode you can use </w:t>
      </w:r>
      <w:r>
        <w:rPr>
          <w:color w:val="000000"/>
          <w:lang w:val="en-US"/>
        </w:rPr>
        <w:t xml:space="preserve">the </w:t>
      </w:r>
      <w:r>
        <w:rPr>
          <w:b/>
          <w:bCs/>
          <w:color w:val="000000"/>
          <w:lang w:val="en-US"/>
        </w:rPr>
        <w:t>D</w:t>
      </w:r>
      <w:r>
        <w:rPr>
          <w:b/>
          <w:bCs/>
          <w:color w:val="000000"/>
          <w:lang w:val="en-US"/>
        </w:rPr>
        <w:t>irect-</w:t>
      </w:r>
      <w:r>
        <w:rPr>
          <w:b/>
          <w:bCs/>
          <w:color w:val="000000"/>
          <w:lang w:val="en-US"/>
        </w:rPr>
        <w:t>R</w:t>
      </w:r>
      <w:r>
        <w:rPr>
          <w:b/>
          <w:bCs/>
          <w:color w:val="000000"/>
          <w:lang w:val="en-US"/>
        </w:rPr>
        <w:t xml:space="preserve">eference </w:t>
      </w:r>
      <w:r>
        <w:rPr>
          <w:b/>
          <w:bCs/>
          <w:color w:val="000000"/>
          <w:lang w:val="en-US"/>
        </w:rPr>
        <w:t xml:space="preserve">Tool </w:t>
      </w:r>
      <w:r>
        <w:rPr>
          <w:color w:val="000000"/>
          <w:lang w:val="en-US"/>
        </w:rPr>
        <w:t xml:space="preserve">(see page </w:t>
      </w:r>
      <w:r>
        <w:rPr>
          <w:color w:val="000000"/>
          <w:lang w:val="en-US"/>
        </w:rPr>
        <w:fldChar w:fldCharType="begin"/>
      </w:r>
      <w:r>
        <w:rPr>
          <w:color w:val="000000"/>
          <w:lang w:val="en-US"/>
        </w:rPr>
        <w:instrText> PAGEREF __RefHeading__26642_1819804763 \h </w:instrText>
      </w:r>
      <w:r>
        <w:rPr>
          <w:color w:val="000000"/>
          <w:lang w:val="en-US"/>
        </w:rPr>
        <w:fldChar w:fldCharType="separate"/>
      </w:r>
      <w:r>
        <w:rPr>
          <w:color w:val="000000"/>
          <w:lang w:val="en-US"/>
        </w:rPr>
        <w:t>320</w:t>
      </w:r>
      <w:r>
        <w:rPr>
          <w:color w:val="000000"/>
          <w:lang w:val="en-US"/>
        </w:rPr>
        <w:fldChar w:fldCharType="end"/>
      </w:r>
      <w:r>
        <w:rPr>
          <w:color w:val="000000"/>
          <w:lang w:val="en-US"/>
        </w:rPr>
        <w:t>).</w:t>
      </w:r>
    </w:p>
    <w:p>
      <w:pPr>
        <w:pStyle w:val="Tekstblok"/>
        <w:tabs>
          <w:tab w:val="clear" w:pos="709"/>
          <w:tab w:val="left" w:pos="720" w:leader="none"/>
        </w:tabs>
        <w:rPr>
          <w:b w:val="false"/>
          <w:b w:val="false"/>
          <w:bCs w:val="false"/>
          <w:color w:val="000000"/>
          <w:lang w:val="en-US"/>
        </w:rPr>
      </w:pPr>
      <w:r>
        <w:rPr>
          <w:b w:val="false"/>
          <w:bCs w:val="false"/>
          <w:color w:val="000000"/>
          <w:lang w:val="en-US"/>
        </w:rPr>
      </w:r>
    </w:p>
    <w:p>
      <w:pPr>
        <w:pStyle w:val="Tekstblok"/>
        <w:tabs>
          <w:tab w:val="clear" w:pos="709"/>
          <w:tab w:val="left" w:pos="720" w:leader="none"/>
        </w:tabs>
        <w:rPr>
          <w:lang w:val="en-US"/>
        </w:rPr>
      </w:pPr>
      <w:r>
        <w:rPr>
          <w:b/>
          <w:bCs/>
          <w:color w:val="000000"/>
          <w:lang w:val="en-US"/>
        </w:rPr>
        <w:t>Hints</w:t>
      </w:r>
      <w:r>
        <w:rPr>
          <w:b/>
          <w:bCs/>
          <w:lang w:val="en-US"/>
        </w:rPr>
        <w:t>:</w:t>
      </w:r>
    </w:p>
    <w:p>
      <w:pPr>
        <w:pStyle w:val="Tekstblok"/>
        <w:numPr>
          <w:ilvl w:val="0"/>
          <w:numId w:val="193"/>
        </w:numPr>
        <w:tabs>
          <w:tab w:val="clear" w:pos="709"/>
          <w:tab w:val="left" w:pos="720" w:leader="none"/>
        </w:tabs>
        <w:rPr/>
      </w:pPr>
      <w:r>
        <w:rPr>
          <w:color w:val="000000"/>
          <w:lang w:val="en-US"/>
        </w:rPr>
        <w:t xml:space="preserve">To edit the audio I/O parameters click on the button </w:t>
      </w:r>
      <w:r>
        <w:rPr>
          <w:b/>
          <w:bCs/>
          <w:color w:val="000000"/>
          <w:lang w:val="en-US"/>
        </w:rPr>
        <w:t>Edit Settings</w:t>
      </w:r>
      <w:r>
        <w:rPr>
          <w:color w:val="000000"/>
          <w:lang w:val="en-US"/>
        </w:rPr>
        <w:t>.</w:t>
      </w:r>
    </w:p>
    <w:p>
      <w:pPr>
        <w:pStyle w:val="Tekstblok"/>
        <w:numPr>
          <w:ilvl w:val="0"/>
          <w:numId w:val="193"/>
        </w:numPr>
        <w:tabs>
          <w:tab w:val="clear" w:pos="709"/>
          <w:tab w:val="left" w:pos="720" w:leader="none"/>
        </w:tabs>
        <w:rPr>
          <w:lang w:val="en-US"/>
        </w:rPr>
      </w:pPr>
      <w:r>
        <w:rPr>
          <w:color w:val="000000"/>
          <w:lang w:val="en-US"/>
        </w:rPr>
        <w:t xml:space="preserve">Use the  </w:t>
      </w:r>
      <w:r>
        <w:rPr>
          <w:b/>
          <w:bCs/>
          <w:color w:val="000000"/>
          <w:lang w:val="en-US"/>
        </w:rPr>
        <w:t>SAVE</w:t>
      </w:r>
      <w:r>
        <w:rPr>
          <w:color w:val="000000"/>
          <w:lang w:val="en-US"/>
        </w:rPr>
        <w:t xml:space="preserve"> button in top menu bar to store your selection.</w:t>
      </w:r>
    </w:p>
    <w:p>
      <w:pPr>
        <w:pStyle w:val="Tekstblok"/>
        <w:numPr>
          <w:ilvl w:val="0"/>
          <w:numId w:val="193"/>
        </w:numPr>
        <w:tabs>
          <w:tab w:val="clear" w:pos="709"/>
          <w:tab w:val="left" w:pos="720" w:leader="none"/>
        </w:tabs>
        <w:rPr>
          <w:b/>
          <w:b/>
          <w:bCs/>
          <w:color w:val="000000"/>
          <w:lang w:val="en-US"/>
        </w:rPr>
      </w:pPr>
      <w:r>
        <w:rPr>
          <w:b/>
          <w:bCs/>
          <w:color w:val="000000"/>
          <w:lang w:val="en-US"/>
        </w:rPr>
        <w:t>ASIO is a trademark and software of Steinberg Media Technologies GmbH.</w:t>
      </w:r>
    </w:p>
    <w:p>
      <w:pPr>
        <w:pStyle w:val="Tekstblok"/>
        <w:numPr>
          <w:ilvl w:val="0"/>
          <w:numId w:val="193"/>
        </w:numPr>
        <w:tabs>
          <w:tab w:val="clear" w:pos="709"/>
          <w:tab w:val="left" w:pos="720" w:leader="none"/>
        </w:tabs>
        <w:rPr>
          <w:color w:val="000000"/>
          <w:lang w:val="en-US"/>
        </w:rPr>
      </w:pPr>
      <w:r>
        <w:rPr>
          <w:color w:val="000000"/>
          <w:lang w:val="en-US"/>
        </w:rPr>
        <w:t xml:space="preserve">Because </w:t>
      </w:r>
      <w:r>
        <w:rPr>
          <w:b/>
          <w:bCs/>
          <w:i/>
          <w:iCs/>
          <w:color w:val="000000"/>
          <w:lang w:val="en-US"/>
        </w:rPr>
        <w:t>SATlive</w:t>
      </w:r>
      <w:r>
        <w:rPr>
          <w:color w:val="000000"/>
          <w:lang w:val="en-US"/>
        </w:rPr>
        <w:t xml:space="preserve"> can only check drivers and not device</w:t>
      </w:r>
      <w:r>
        <w:rPr>
          <w:color w:val="000000"/>
          <w:lang w:val="en-US"/>
        </w:rPr>
        <w:t>s</w:t>
      </w:r>
      <w:r>
        <w:rPr>
          <w:color w:val="000000"/>
          <w:lang w:val="en-US"/>
        </w:rPr>
        <w:t xml:space="preserve">, an ASIO device </w:t>
      </w:r>
      <w:r>
        <w:rPr>
          <w:color w:val="000000"/>
          <w:lang w:val="en-US"/>
        </w:rPr>
        <w:t>might</w:t>
      </w:r>
      <w:r>
        <w:rPr>
          <w:color w:val="000000"/>
          <w:lang w:val="en-US"/>
        </w:rPr>
        <w:t xml:space="preserve"> </w:t>
      </w:r>
      <w:r>
        <w:rPr>
          <w:color w:val="000000"/>
          <w:lang w:val="en-US"/>
        </w:rPr>
        <w:t>appear</w:t>
      </w:r>
      <w:r>
        <w:rPr>
          <w:color w:val="000000"/>
          <w:lang w:val="en-US"/>
        </w:rPr>
        <w:t xml:space="preserve"> in the list even if it is currently not </w:t>
      </w:r>
      <w:r>
        <w:rPr>
          <w:color w:val="000000"/>
          <w:lang w:val="en-US"/>
        </w:rPr>
        <w:t>connected</w:t>
      </w:r>
      <w:r>
        <w:rPr>
          <w:color w:val="000000"/>
          <w:lang w:val="en-US"/>
        </w:rPr>
        <w:t xml:space="preserve">. </w:t>
      </w:r>
      <w:r>
        <w:rPr>
          <w:color w:val="000000"/>
          <w:lang w:val="en-US"/>
        </w:rPr>
        <w:t>The s</w:t>
      </w:r>
      <w:r>
        <w:rPr>
          <w:color w:val="000000"/>
          <w:lang w:val="en-US"/>
        </w:rPr>
        <w:t xml:space="preserve">election of a device that is not present will result in empty fields in the ASIO setup or </w:t>
      </w:r>
      <w:r>
        <w:rPr>
          <w:color w:val="000000"/>
          <w:lang w:val="en-US"/>
        </w:rPr>
        <w:t>in</w:t>
      </w:r>
      <w:r>
        <w:rPr>
          <w:color w:val="000000"/>
          <w:lang w:val="en-US"/>
        </w:rPr>
        <w:t xml:space="preserve"> an error message.</w:t>
      </w:r>
    </w:p>
    <w:p>
      <w:pPr>
        <w:pStyle w:val="Tekstblok"/>
        <w:numPr>
          <w:ilvl w:val="0"/>
          <w:numId w:val="193"/>
        </w:numPr>
        <w:tabs>
          <w:tab w:val="clear" w:pos="709"/>
          <w:tab w:val="left" w:pos="720" w:leader="none"/>
        </w:tabs>
        <w:rPr>
          <w:lang w:val="en-US"/>
        </w:rPr>
      </w:pPr>
      <w:r>
        <w:rPr>
          <w:color w:val="000000"/>
          <w:lang w:val="en-US"/>
        </w:rPr>
        <w:t>U</w:t>
      </w:r>
      <w:r>
        <w:rPr>
          <w:color w:val="000000"/>
          <w:lang w:val="en-US"/>
        </w:rPr>
        <w:t xml:space="preserve">se the shortcut </w:t>
      </w:r>
      <w:r>
        <w:rPr>
          <w:b/>
          <w:bCs/>
          <w:color w:val="000000"/>
          <w:lang w:val="en-US"/>
        </w:rPr>
        <w:t xml:space="preserve">Ctrl </w:t>
      </w:r>
      <w:r>
        <w:rPr>
          <w:b/>
          <w:bCs/>
          <w:color w:val="000000"/>
          <w:lang w:val="en-US"/>
        </w:rPr>
        <w:t xml:space="preserve">+ </w:t>
      </w:r>
      <w:r>
        <w:rPr>
          <w:b/>
          <w:bCs/>
          <w:color w:val="000000"/>
          <w:lang w:val="en-US"/>
        </w:rPr>
        <w:t xml:space="preserve">Alt </w:t>
      </w:r>
      <w:r>
        <w:rPr>
          <w:b/>
          <w:bCs/>
          <w:color w:val="000000"/>
          <w:lang w:val="en-US"/>
        </w:rPr>
        <w:t>+</w:t>
      </w:r>
      <w:r>
        <w:rPr>
          <w:b/>
          <w:bCs/>
          <w:color w:val="000000"/>
          <w:lang w:val="en-US"/>
        </w:rPr>
        <w:t xml:space="preserve"> D</w:t>
      </w:r>
      <w:r>
        <w:rPr>
          <w:color w:val="000000"/>
          <w:lang w:val="en-US"/>
        </w:rPr>
        <w:t xml:space="preserve"> to show information about the current driver.</w:t>
      </w:r>
      <w:r>
        <w:br w:type="page"/>
      </w:r>
    </w:p>
    <w:p>
      <w:pPr>
        <w:pStyle w:val="Kop4"/>
        <w:rPr>
          <w:color w:val="000000"/>
          <w:lang w:val="en-US"/>
        </w:rPr>
      </w:pPr>
      <w:bookmarkStart w:id="351" w:name="__RefHeading___Toc41406_2823577171"/>
      <w:bookmarkStart w:id="352" w:name="fbsampling"/>
      <w:bookmarkEnd w:id="351"/>
      <w:bookmarkEnd w:id="352"/>
      <w:r>
        <w:rPr>
          <w:color w:val="000000"/>
          <w:lang w:val="en-US"/>
        </w:rPr>
        <w:t>Audio debug section</w:t>
      </w:r>
    </w:p>
    <w:p>
      <w:pPr>
        <w:pStyle w:val="Tekstblok"/>
        <w:numPr>
          <w:ilvl w:val="0"/>
          <w:numId w:val="194"/>
        </w:numPr>
        <w:tabs>
          <w:tab w:val="clear" w:pos="709"/>
          <w:tab w:val="left" w:pos="720" w:leader="none"/>
        </w:tabs>
        <w:rPr/>
      </w:pPr>
      <w:r>
        <w:drawing>
          <wp:anchor behindDoc="0" distT="0" distB="71755" distL="71755" distR="0" simplePos="0" locked="0" layoutInCell="0" allowOverlap="1" relativeHeight="589">
            <wp:simplePos x="0" y="0"/>
            <wp:positionH relativeFrom="column">
              <wp:align>right</wp:align>
            </wp:positionH>
            <wp:positionV relativeFrom="paragraph">
              <wp:posOffset>635</wp:posOffset>
            </wp:positionV>
            <wp:extent cx="2879725" cy="2257425"/>
            <wp:effectExtent l="0" t="0" r="0" b="0"/>
            <wp:wrapSquare wrapText="bothSides"/>
            <wp:docPr id="507" name="Grafik3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347" descr="" title=""/>
                    <pic:cNvPicPr>
                      <a:picLocks noChangeAspect="1" noChangeArrowheads="1"/>
                    </pic:cNvPicPr>
                  </pic:nvPicPr>
                  <pic:blipFill>
                    <a:blip r:embed="rId522"/>
                    <a:stretch>
                      <a:fillRect/>
                    </a:stretch>
                  </pic:blipFill>
                  <pic:spPr bwMode="auto">
                    <a:xfrm>
                      <a:off x="0" y="0"/>
                      <a:ext cx="2879725" cy="2257425"/>
                    </a:xfrm>
                    <a:prstGeom prst="rect">
                      <a:avLst/>
                    </a:prstGeom>
                  </pic:spPr>
                </pic:pic>
              </a:graphicData>
            </a:graphic>
          </wp:anchor>
        </w:drawing>
      </w:r>
      <w:r>
        <w:rPr>
          <w:b/>
          <w:bCs/>
          <w:color w:val="000000"/>
          <w:lang w:val="en-US"/>
        </w:rPr>
        <w:t>Number of Buffers to ignore</w:t>
      </w:r>
      <w:r>
        <w:rPr>
          <w:color w:val="000000"/>
          <w:lang w:val="en-US"/>
        </w:rPr>
        <w:t xml:space="preserve"> the M</w:t>
      </w:r>
      <w:r>
        <w:rPr>
          <w:color w:val="000000"/>
          <w:lang w:val="en-US"/>
        </w:rPr>
        <w:t>LS</w:t>
      </w:r>
      <w:r>
        <w:rPr>
          <w:color w:val="000000"/>
          <w:lang w:val="en-US"/>
        </w:rPr>
        <w:t xml:space="preserve"> measurement used in the impulse </w:t>
      </w:r>
      <w:r>
        <w:rPr>
          <w:color w:val="000000"/>
          <w:lang w:val="en-US"/>
        </w:rPr>
        <w:t>–</w:t>
      </w:r>
      <w:r>
        <w:rPr>
          <w:color w:val="000000"/>
          <w:lang w:val="en-US"/>
        </w:rPr>
        <w:t xml:space="preserve"> response measurement needs some time to </w:t>
      </w:r>
      <w:r>
        <w:rPr>
          <w:color w:val="000000"/>
          <w:lang w:val="en-US"/>
        </w:rPr>
        <w:t xml:space="preserve">reach a </w:t>
      </w:r>
      <w:r>
        <w:rPr>
          <w:color w:val="000000"/>
          <w:lang w:val="en-US"/>
        </w:rPr>
        <w:t xml:space="preserve"> stable </w:t>
      </w:r>
      <w:r>
        <w:rPr>
          <w:color w:val="000000"/>
          <w:lang w:val="en-US"/>
        </w:rPr>
        <w:t>state</w:t>
      </w:r>
      <w:r>
        <w:rPr>
          <w:color w:val="000000"/>
          <w:lang w:val="en-US"/>
        </w:rPr>
        <w:t xml:space="preserve">. Therefore at least one </w:t>
      </w:r>
      <w:r>
        <w:rPr>
          <w:color w:val="000000"/>
          <w:lang w:val="en-US"/>
        </w:rPr>
        <w:t>MLS</w:t>
      </w:r>
      <w:r>
        <w:rPr>
          <w:color w:val="000000"/>
          <w:lang w:val="en-US"/>
        </w:rPr>
        <w:t xml:space="preserve"> – </w:t>
      </w:r>
      <w:r>
        <w:rPr>
          <w:color w:val="000000"/>
          <w:lang w:val="en-US"/>
        </w:rPr>
        <w:t>sequence needs to be played prior to the measurement. In some cases one sequence might be not enough, in this case you can increase this value if needed.</w:t>
      </w:r>
    </w:p>
    <w:p>
      <w:pPr>
        <w:pStyle w:val="Tekstblok"/>
        <w:numPr>
          <w:ilvl w:val="0"/>
          <w:numId w:val="194"/>
        </w:numPr>
        <w:tabs>
          <w:tab w:val="clear" w:pos="709"/>
          <w:tab w:val="left" w:pos="720" w:leader="none"/>
        </w:tabs>
        <w:rPr/>
      </w:pPr>
      <w:r>
        <w:rPr>
          <w:b/>
          <w:bCs/>
          <w:color w:val="000000"/>
          <w:lang w:val="en-US"/>
        </w:rPr>
        <w:t>Settling time</w:t>
      </w:r>
      <w:r>
        <w:rPr>
          <w:color w:val="000000"/>
          <w:lang w:val="en-US"/>
        </w:rPr>
        <w:t xml:space="preserve"> when </w:t>
      </w:r>
      <w:r>
        <w:rPr>
          <w:b/>
          <w:bCs/>
          <w:i/>
          <w:iCs/>
          <w:color w:val="000000"/>
          <w:lang w:val="en-US"/>
        </w:rPr>
        <w:t>SATlive</w:t>
      </w:r>
      <w:r>
        <w:rPr>
          <w:color w:val="000000"/>
          <w:lang w:val="en-US"/>
        </w:rPr>
        <w:t xml:space="preserve"> starts pink noise or white noise a fade-in of 500ms is performed. This time must also be excluded from the measurement to get stable results. Some driver</w:t>
      </w:r>
      <w:r>
        <w:rPr>
          <w:color w:val="000000"/>
          <w:lang w:val="en-US"/>
        </w:rPr>
        <w:t xml:space="preserve">s </w:t>
      </w:r>
      <w:r>
        <w:rPr>
          <w:color w:val="000000"/>
          <w:lang w:val="en-US"/>
        </w:rPr>
        <w:t>need more time to establish a stable audio performance.</w:t>
      </w:r>
    </w:p>
    <w:p>
      <w:pPr>
        <w:pStyle w:val="Tekstblok"/>
        <w:numPr>
          <w:ilvl w:val="0"/>
          <w:numId w:val="194"/>
        </w:numPr>
        <w:tabs>
          <w:tab w:val="clear" w:pos="709"/>
          <w:tab w:val="left" w:pos="720" w:leader="none"/>
        </w:tabs>
        <w:rPr>
          <w:lang w:val="en-US"/>
        </w:rPr>
      </w:pPr>
      <w:r>
        <w:rPr>
          <w:b/>
          <w:bCs/>
          <w:color w:val="000000"/>
          <w:lang w:val="en-US"/>
        </w:rPr>
        <w:t>Fli</w:t>
      </w:r>
      <w:r>
        <w:rPr>
          <w:b/>
          <w:bCs/>
          <w:color w:val="000000"/>
          <w:lang w:val="en-US"/>
        </w:rPr>
        <w:t>p Driver Start</w:t>
      </w:r>
      <w:r>
        <w:rPr>
          <w:color w:val="000000"/>
          <w:lang w:val="en-US"/>
        </w:rPr>
        <w:t xml:space="preserve"> flip the start sequence of the audio I/O drivers. This might </w:t>
      </w:r>
      <w:r>
        <w:rPr>
          <w:color w:val="000000"/>
          <w:lang w:val="en-US"/>
        </w:rPr>
        <w:t>help some</w:t>
      </w:r>
      <w:r>
        <w:rPr>
          <w:color w:val="000000"/>
          <w:lang w:val="en-US"/>
        </w:rPr>
        <w:t xml:space="preserve"> driver</w:t>
      </w:r>
      <w:r>
        <w:rPr>
          <w:color w:val="000000"/>
          <w:lang w:val="en-US"/>
        </w:rPr>
        <w:t xml:space="preserve">s </w:t>
      </w:r>
      <w:r>
        <w:rPr>
          <w:color w:val="000000"/>
          <w:lang w:val="en-US"/>
        </w:rPr>
        <w:t>to shorten the</w:t>
      </w:r>
      <w:r>
        <w:rPr>
          <w:color w:val="000000"/>
          <w:lang w:val="en-US"/>
        </w:rPr>
        <w:t>ir</w:t>
      </w:r>
      <w:r>
        <w:rPr>
          <w:color w:val="000000"/>
          <w:lang w:val="en-US"/>
        </w:rPr>
        <w:t xml:space="preserve"> settling time.</w:t>
      </w:r>
    </w:p>
    <w:p>
      <w:pPr>
        <w:pStyle w:val="Tekstblok"/>
        <w:numPr>
          <w:ilvl w:val="0"/>
          <w:numId w:val="194"/>
        </w:numPr>
        <w:tabs>
          <w:tab w:val="clear" w:pos="709"/>
          <w:tab w:val="left" w:pos="720" w:leader="none"/>
        </w:tabs>
        <w:rPr>
          <w:lang w:val="en-US"/>
        </w:rPr>
      </w:pPr>
      <w:r>
        <w:rPr>
          <w:b/>
          <w:bCs/>
          <w:color w:val="000000"/>
          <w:lang w:val="en-US"/>
        </w:rPr>
        <w:t>Input routing</w:t>
      </w:r>
      <w:r>
        <w:rPr>
          <w:color w:val="000000"/>
          <w:lang w:val="en-US"/>
        </w:rPr>
        <w:t xml:space="preserve"> assign the physical inputs to the reference (REF) and measurement (MIC) function. </w:t>
      </w:r>
      <w:r>
        <w:rPr>
          <w:color w:val="000000"/>
          <w:lang w:val="en-US"/>
        </w:rPr>
        <w:t xml:space="preserve">With an ASIO driver use the </w:t>
      </w:r>
      <w:r>
        <w:rPr>
          <w:color w:val="000000"/>
          <w:lang w:val="en-US"/>
        </w:rPr>
        <w:t>settings of the</w:t>
      </w:r>
      <w:r>
        <w:rPr>
          <w:color w:val="000000"/>
          <w:lang w:val="en-US"/>
        </w:rPr>
        <w:t xml:space="preserve"> </w:t>
      </w:r>
      <w:r>
        <w:rPr>
          <w:i/>
          <w:iCs/>
          <w:color w:val="000000"/>
          <w:lang w:val="en-US"/>
        </w:rPr>
        <w:t>ConnectionManager</w:t>
      </w:r>
      <w:r>
        <w:rPr>
          <w:color w:val="000000"/>
          <w:lang w:val="en-US"/>
        </w:rPr>
        <w:t xml:space="preserve">, described on page </w:t>
      </w:r>
      <w:r>
        <w:rPr>
          <w:color w:val="000000"/>
          <w:lang w:val="en-US"/>
        </w:rPr>
        <w:fldChar w:fldCharType="begin"/>
      </w:r>
      <w:r>
        <w:rPr>
          <w:color w:val="000000"/>
          <w:lang w:val="en-US"/>
        </w:rPr>
        <w:instrText> PAGEREF __RefHeading__21449_1132721720 \h </w:instrText>
      </w:r>
      <w:r>
        <w:rPr>
          <w:color w:val="000000"/>
          <w:lang w:val="en-US"/>
        </w:rPr>
        <w:fldChar w:fldCharType="separate"/>
      </w:r>
      <w:r>
        <w:rPr>
          <w:color w:val="000000"/>
          <w:lang w:val="en-US"/>
        </w:rPr>
        <w:t>187</w:t>
      </w:r>
      <w:r>
        <w:rPr>
          <w:color w:val="000000"/>
          <w:lang w:val="en-US"/>
        </w:rPr>
        <w:fldChar w:fldCharType="end"/>
      </w:r>
      <w:r>
        <w:rPr>
          <w:color w:val="000000"/>
          <w:lang w:val="en-US"/>
        </w:rPr>
        <w:t>, to assign a certain input to a function.</w:t>
      </w:r>
    </w:p>
    <w:p>
      <w:pPr>
        <w:pStyle w:val="Tekstblok"/>
        <w:numPr>
          <w:ilvl w:val="0"/>
          <w:numId w:val="194"/>
        </w:numPr>
        <w:tabs>
          <w:tab w:val="clear" w:pos="709"/>
          <w:tab w:val="left" w:pos="720" w:leader="none"/>
        </w:tabs>
        <w:rPr>
          <w:lang w:val="en-US"/>
        </w:rPr>
      </w:pPr>
      <w:r>
        <w:rPr>
          <w:b/>
          <w:bCs/>
          <w:color w:val="000000"/>
          <w:lang w:val="en-US"/>
        </w:rPr>
        <w:t>Flip Meter's Assign</w:t>
      </w:r>
      <w:r>
        <w:rPr>
          <w:color w:val="000000"/>
          <w:lang w:val="en-US"/>
        </w:rPr>
        <w:t xml:space="preserve"> flips the position of the VU </w:t>
      </w:r>
      <w:r>
        <w:rPr>
          <w:color w:val="000000"/>
          <w:lang w:val="en-US"/>
        </w:rPr>
        <w:t xml:space="preserve">– </w:t>
      </w:r>
      <w:r>
        <w:rPr>
          <w:color w:val="000000"/>
          <w:lang w:val="en-US"/>
        </w:rPr>
        <w:t xml:space="preserve">meter's bars, so that the left meter shows the measurement (MIC) level and the right meter shows the reference (REF) level. This is independent from the physical routing which is set using the </w:t>
      </w:r>
      <w:r>
        <w:rPr>
          <w:b/>
          <w:bCs/>
          <w:color w:val="000000"/>
          <w:lang w:val="en-US"/>
        </w:rPr>
        <w:t>input routing</w:t>
      </w:r>
      <w:r>
        <w:rPr>
          <w:color w:val="000000"/>
          <w:lang w:val="en-US"/>
        </w:rPr>
        <w:t xml:space="preserve"> selection.</w:t>
      </w:r>
    </w:p>
    <w:p>
      <w:pPr>
        <w:pStyle w:val="Tekstblok"/>
        <w:numPr>
          <w:ilvl w:val="0"/>
          <w:numId w:val="194"/>
        </w:numPr>
        <w:tabs>
          <w:tab w:val="clear" w:pos="709"/>
          <w:tab w:val="left" w:pos="720" w:leader="none"/>
        </w:tabs>
        <w:rPr>
          <w:lang w:val="en-US"/>
        </w:rPr>
      </w:pPr>
      <w:r>
        <w:rPr>
          <w:b/>
          <w:bCs/>
          <w:color w:val="000000"/>
          <w:lang w:val="en-US"/>
        </w:rPr>
        <w:t xml:space="preserve">Enable / Disable Driver </w:t>
      </w:r>
      <w:r>
        <w:rPr>
          <w:color w:val="000000"/>
          <w:lang w:val="en-US"/>
        </w:rPr>
        <w:t xml:space="preserve">select the driver types you want to use. See page </w:t>
      </w:r>
      <w:r>
        <w:rPr>
          <w:color w:val="000000"/>
          <w:lang w:val="en-US"/>
        </w:rPr>
        <w:fldChar w:fldCharType="begin"/>
      </w:r>
      <w:r>
        <w:rPr>
          <w:color w:val="000000"/>
          <w:lang w:val="en-US"/>
        </w:rPr>
        <w:instrText> PAGEREF __RefHeading__21447_1132721720 \h </w:instrText>
      </w:r>
      <w:r>
        <w:rPr>
          <w:color w:val="000000"/>
          <w:lang w:val="en-US"/>
        </w:rPr>
        <w:fldChar w:fldCharType="separate"/>
      </w:r>
      <w:r>
        <w:rPr>
          <w:color w:val="000000"/>
          <w:lang w:val="en-US"/>
        </w:rPr>
        <w:t>354</w:t>
      </w:r>
      <w:r>
        <w:rPr>
          <w:color w:val="000000"/>
          <w:lang w:val="en-US"/>
        </w:rPr>
        <w:fldChar w:fldCharType="end"/>
      </w:r>
      <w:r>
        <w:rPr>
          <w:color w:val="000000"/>
          <w:lang w:val="en-US"/>
        </w:rPr>
        <w:t xml:space="preserve"> for details.</w:t>
      </w:r>
      <w:r>
        <w:br w:type="page"/>
      </w:r>
    </w:p>
    <w:p>
      <w:pPr>
        <w:pStyle w:val="Kop4"/>
        <w:rPr>
          <w:lang w:val="en-US"/>
        </w:rPr>
      </w:pPr>
      <w:bookmarkStart w:id="353" w:name="__RefHeading___Toc41408_2823577171"/>
      <w:bookmarkStart w:id="354" w:name="hs1805"/>
      <w:bookmarkStart w:id="355" w:name="Ref_audioWave"/>
      <w:bookmarkEnd w:id="353"/>
      <w:bookmarkEnd w:id="354"/>
      <w:bookmarkEnd w:id="355"/>
      <w:r>
        <w:rPr>
          <w:lang w:val="en-US"/>
        </w:rPr>
      </w:r>
      <w:r>
        <w:rPr>
          <w:color w:val="000000"/>
          <w:lang w:val="en-US"/>
        </w:rPr>
        <w:t>Wave I/O setup</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329">
            <wp:simplePos x="0" y="0"/>
            <wp:positionH relativeFrom="column">
              <wp:align>right</wp:align>
            </wp:positionH>
            <wp:positionV relativeFrom="paragraph">
              <wp:posOffset>21590</wp:posOffset>
            </wp:positionV>
            <wp:extent cx="2160270" cy="2577465"/>
            <wp:effectExtent l="0" t="0" r="0" b="0"/>
            <wp:wrapSquare wrapText="bothSides"/>
            <wp:docPr id="508" name="Bild3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Bild330" descr="" title=""/>
                    <pic:cNvPicPr>
                      <a:picLocks noChangeAspect="1" noChangeArrowheads="1"/>
                    </pic:cNvPicPr>
                  </pic:nvPicPr>
                  <pic:blipFill>
                    <a:blip r:embed="rId523"/>
                    <a:stretch>
                      <a:fillRect/>
                    </a:stretch>
                  </pic:blipFill>
                  <pic:spPr bwMode="auto">
                    <a:xfrm>
                      <a:off x="0" y="0"/>
                      <a:ext cx="2160270" cy="2577465"/>
                    </a:xfrm>
                    <a:prstGeom prst="rect">
                      <a:avLst/>
                    </a:prstGeom>
                  </pic:spPr>
                </pic:pic>
              </a:graphicData>
            </a:graphic>
          </wp:anchor>
        </w:drawing>
      </w:r>
      <w:r>
        <w:rPr>
          <w:color w:val="000000"/>
          <w:lang w:val="en-US"/>
        </w:rPr>
        <w:t>The setup is divided into two sections, which contain the same settings, the upper one for the audio input and the lower one for the audio output.</w:t>
      </w:r>
    </w:p>
    <w:p>
      <w:pPr>
        <w:pStyle w:val="Tekstblok"/>
        <w:tabs>
          <w:tab w:val="clear" w:pos="709"/>
          <w:tab w:val="left" w:pos="720" w:leader="none"/>
        </w:tabs>
        <w:rPr>
          <w:color w:val="000000"/>
          <w:lang w:val="en-US"/>
        </w:rPr>
      </w:pPr>
      <w:r>
        <w:rPr>
          <w:color w:val="000000"/>
          <w:lang w:val="en-US"/>
        </w:rPr>
        <w:t>At the bottom there is the samplerate selection. This is a global setting.</w:t>
      </w:r>
    </w:p>
    <w:p>
      <w:pPr>
        <w:pStyle w:val="Tekstblok"/>
        <w:numPr>
          <w:ilvl w:val="0"/>
          <w:numId w:val="195"/>
        </w:numPr>
        <w:tabs>
          <w:tab w:val="clear" w:pos="709"/>
          <w:tab w:val="left" w:pos="720" w:leader="none"/>
        </w:tabs>
        <w:rPr/>
      </w:pPr>
      <w:r>
        <w:rPr>
          <w:b/>
          <w:bCs/>
          <w:color w:val="000000"/>
          <w:lang w:val="en-US"/>
        </w:rPr>
        <w:t>Soundcard</w:t>
      </w:r>
      <w:r>
        <w:rPr>
          <w:color w:val="000000"/>
          <w:lang w:val="en-US"/>
        </w:rPr>
        <w:t xml:space="preserve"> select the soundcard you want to use for this function. It is possible to use different soundcards for input and for output.</w:t>
      </w:r>
    </w:p>
    <w:p>
      <w:pPr>
        <w:pStyle w:val="Tekstblok"/>
        <w:numPr>
          <w:ilvl w:val="0"/>
          <w:numId w:val="195"/>
        </w:numPr>
        <w:tabs>
          <w:tab w:val="clear" w:pos="709"/>
          <w:tab w:val="left" w:pos="720" w:leader="none"/>
        </w:tabs>
        <w:rPr/>
      </w:pPr>
      <w:r>
        <w:rPr>
          <w:b/>
          <w:bCs/>
          <w:color w:val="000000"/>
          <w:lang w:val="en-US"/>
        </w:rPr>
        <w:t xml:space="preserve">16Bit </w:t>
      </w:r>
      <w:r>
        <w:rPr>
          <w:b/>
          <w:bCs/>
          <w:color w:val="000000"/>
          <w:lang w:val="en-US"/>
        </w:rPr>
        <w:t>–</w:t>
      </w:r>
      <w:r>
        <w:rPr>
          <w:b/>
          <w:bCs/>
          <w:color w:val="000000"/>
          <w:lang w:val="en-US"/>
        </w:rPr>
        <w:t xml:space="preserve"> 24Bit </w:t>
      </w:r>
      <w:r>
        <w:rPr>
          <w:b/>
          <w:bCs/>
          <w:color w:val="000000"/>
          <w:lang w:val="en-US"/>
        </w:rPr>
        <w:t>–</w:t>
      </w:r>
      <w:r>
        <w:rPr>
          <w:b/>
          <w:bCs/>
          <w:color w:val="000000"/>
          <w:lang w:val="en-US"/>
        </w:rPr>
        <w:t xml:space="preserve"> 32 Bit</w:t>
      </w:r>
      <w:r>
        <w:rPr>
          <w:color w:val="000000"/>
          <w:lang w:val="en-US"/>
        </w:rPr>
        <w:t xml:space="preserve"> resolution of one sample, indicates how exact the analog signal is converted into digital signal.</w:t>
      </w:r>
    </w:p>
    <w:p>
      <w:pPr>
        <w:pStyle w:val="Tekstblok"/>
        <w:numPr>
          <w:ilvl w:val="0"/>
          <w:numId w:val="195"/>
        </w:numPr>
        <w:tabs>
          <w:tab w:val="clear" w:pos="709"/>
          <w:tab w:val="left" w:pos="720" w:leader="none"/>
        </w:tabs>
        <w:rPr>
          <w:lang w:val="en-US"/>
        </w:rPr>
      </w:pPr>
      <w:r>
        <w:rPr>
          <w:color w:val="000000"/>
          <w:lang w:val="en-US"/>
        </w:rPr>
        <w:t>Use extended format use the new type of microsofts</w:t>
      </w:r>
      <w:r>
        <w:rPr>
          <w:rFonts w:eastAsia="SimSun" w:cs="Tahoma"/>
          <w:color w:val="000000"/>
          <w:lang w:val="en-US"/>
        </w:rPr>
        <w:t>®</w:t>
      </w:r>
      <w:r>
        <w:rPr>
          <w:color w:val="000000"/>
          <w:lang w:val="en-US"/>
        </w:rPr>
        <w:t xml:space="preserve">'s wave format description for the access to the input driver. </w:t>
      </w:r>
      <w:r>
        <w:rPr>
          <w:color w:val="000000"/>
          <w:lang w:val="en-US"/>
        </w:rPr>
        <w:t>You might need to activate this setting to be able to select higher resolution values.</w:t>
      </w:r>
    </w:p>
    <w:p>
      <w:pPr>
        <w:pStyle w:val="Tekstblok"/>
        <w:numPr>
          <w:ilvl w:val="0"/>
          <w:numId w:val="195"/>
        </w:numPr>
        <w:tabs>
          <w:tab w:val="clear" w:pos="709"/>
          <w:tab w:val="left" w:pos="720" w:leader="none"/>
        </w:tabs>
        <w:rPr>
          <w:color w:val="000000"/>
          <w:lang w:val="en-US"/>
        </w:rPr>
      </w:pPr>
      <w:r>
        <w:rPr>
          <w:b/>
          <w:bCs/>
          <w:color w:val="000000"/>
          <w:lang w:val="en-US"/>
        </w:rPr>
        <w:t xml:space="preserve">Latency (ms) </w:t>
      </w:r>
      <w:r>
        <w:rPr>
          <w:color w:val="000000"/>
          <w:lang w:val="en-US"/>
        </w:rPr>
        <w:t>specify the size of the data blocks used for transferring the audio data from and to the soundcard. Lower values mean faster response but the data are more likely to be affected by performance issues.</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196"/>
        </w:numPr>
        <w:tabs>
          <w:tab w:val="clear" w:pos="709"/>
          <w:tab w:val="left" w:pos="720" w:leader="none"/>
        </w:tabs>
        <w:rPr/>
      </w:pPr>
      <w:r>
        <w:rPr>
          <w:color w:val="000000"/>
          <w:lang w:val="en-US"/>
        </w:rPr>
        <w:t xml:space="preserve">After every change of the settings </w:t>
      </w:r>
      <w:r>
        <w:rPr>
          <w:b/>
          <w:bCs/>
          <w:i/>
          <w:iCs/>
          <w:color w:val="000000"/>
          <w:lang w:val="en-US"/>
        </w:rPr>
        <w:t>SATlive</w:t>
      </w:r>
      <w:r>
        <w:rPr>
          <w:color w:val="000000"/>
          <w:lang w:val="en-US"/>
        </w:rPr>
        <w:t xml:space="preserve"> rebuilds the list of supported samplerates. This may take same seconds.</w:t>
      </w:r>
    </w:p>
    <w:p>
      <w:pPr>
        <w:pStyle w:val="Tekstblok"/>
        <w:numPr>
          <w:ilvl w:val="0"/>
          <w:numId w:val="196"/>
        </w:numPr>
        <w:tabs>
          <w:tab w:val="clear" w:pos="709"/>
          <w:tab w:val="left" w:pos="720" w:leader="none"/>
        </w:tabs>
        <w:rPr>
          <w:color w:val="000000"/>
          <w:lang w:val="en-US"/>
        </w:rPr>
      </w:pPr>
      <w:r>
        <w:rPr>
          <w:color w:val="000000"/>
          <w:lang w:val="en-US"/>
        </w:rPr>
        <w:t>To get the best quality use the highest samplerate available.</w:t>
      </w:r>
    </w:p>
    <w:p>
      <w:pPr>
        <w:pStyle w:val="Tekstblok"/>
        <w:numPr>
          <w:ilvl w:val="0"/>
          <w:numId w:val="196"/>
        </w:numPr>
        <w:tabs>
          <w:tab w:val="clear" w:pos="709"/>
          <w:tab w:val="left" w:pos="720" w:leader="none"/>
        </w:tabs>
        <w:rPr>
          <w:color w:val="000000"/>
          <w:lang w:val="en-US"/>
        </w:rPr>
      </w:pPr>
      <w:r>
        <w:rPr>
          <w:color w:val="000000"/>
          <w:lang w:val="en-US"/>
        </w:rPr>
        <w:t>Different settings may produce different output levels. So please be very careful with the volume setting when changing any settings.</w:t>
      </w:r>
    </w:p>
    <w:p>
      <w:pPr>
        <w:pStyle w:val="Tekstblok"/>
        <w:numPr>
          <w:ilvl w:val="0"/>
          <w:numId w:val="196"/>
        </w:numPr>
        <w:tabs>
          <w:tab w:val="clear" w:pos="709"/>
          <w:tab w:val="left" w:pos="720" w:leader="none"/>
        </w:tabs>
        <w:rPr>
          <w:color w:val="000000"/>
          <w:lang w:val="en-US"/>
        </w:rPr>
      </w:pPr>
      <w:r>
        <w:rPr>
          <w:color w:val="000000"/>
          <w:lang w:val="en-US"/>
        </w:rPr>
        <w:t>In the extended format windows expands audio data to the selected resolution, even if the hardware does not support that resolution. A selection of a resolution not supported by the hardware creates more data and processor load then necessary.</w:t>
      </w:r>
    </w:p>
    <w:p>
      <w:pPr>
        <w:pStyle w:val="Tekstblok"/>
        <w:numPr>
          <w:ilvl w:val="0"/>
          <w:numId w:val="196"/>
        </w:numPr>
        <w:tabs>
          <w:tab w:val="clear" w:pos="709"/>
          <w:tab w:val="left" w:pos="720" w:leader="none"/>
        </w:tabs>
        <w:rPr>
          <w:lang w:val="en-US"/>
        </w:rPr>
      </w:pPr>
      <w:r>
        <w:rPr>
          <w:color w:val="000000"/>
          <w:lang w:val="en-US"/>
        </w:rPr>
        <w:t xml:space="preserve">The Apply button saves the current settings of the wave I/O and closes the window, but does not select Wave I/O as the current audio driver. The input driver selection must be confirmed using the </w:t>
      </w:r>
      <w:r>
        <w:rPr>
          <w:b/>
          <w:bCs/>
          <w:color w:val="000000"/>
          <w:lang w:val="en-US"/>
        </w:rPr>
        <w:t>Save</w:t>
      </w:r>
      <w:r>
        <w:rPr>
          <w:color w:val="000000"/>
          <w:lang w:val="en-US"/>
        </w:rPr>
        <w:t xml:space="preserve"> button in the top menu bar.</w:t>
      </w:r>
      <w:r>
        <w:br w:type="page"/>
      </w:r>
    </w:p>
    <w:p>
      <w:pPr>
        <w:pStyle w:val="Kop4"/>
        <w:rPr>
          <w:lang w:val="en-US"/>
        </w:rPr>
      </w:pPr>
      <w:bookmarkStart w:id="356" w:name="__RefHeading___Toc41410_2823577171"/>
      <w:bookmarkStart w:id="357" w:name="hs1807"/>
      <w:bookmarkStart w:id="358" w:name="Ref_audioDirect"/>
      <w:bookmarkEnd w:id="356"/>
      <w:bookmarkEnd w:id="357"/>
      <w:bookmarkEnd w:id="358"/>
      <w:r>
        <w:rPr>
          <w:lang w:val="en-US"/>
        </w:rPr>
      </w:r>
      <w:r>
        <w:rPr>
          <w:color w:val="000000"/>
          <w:lang w:val="en-US"/>
        </w:rPr>
        <w:t>Directsound(R) I/O setup</w:t>
      </w:r>
    </w:p>
    <w:p>
      <w:pPr>
        <w:pStyle w:val="Tekstblok"/>
        <w:tabs>
          <w:tab w:val="clear" w:pos="709"/>
          <w:tab w:val="left" w:pos="720" w:leader="none"/>
        </w:tabs>
        <w:rPr>
          <w:color w:val="000000"/>
          <w:lang w:val="en-US"/>
        </w:rPr>
      </w:pPr>
      <w:r>
        <w:rPr>
          <w:color w:val="000000"/>
          <w:lang w:val="en-US"/>
        </w:rPr>
        <w:t>This setup is divided into two sections, which contain the same settings, the upper one for the audio input and the lower one for the audio output.</w:t>
      </w:r>
    </w:p>
    <w:p>
      <w:pPr>
        <w:pStyle w:val="Tekstblok"/>
        <w:tabs>
          <w:tab w:val="clear" w:pos="709"/>
          <w:tab w:val="left" w:pos="720" w:leader="none"/>
        </w:tabs>
        <w:rPr>
          <w:color w:val="000000"/>
          <w:lang w:val="en-US"/>
        </w:rPr>
      </w:pPr>
      <w:r>
        <w:rPr>
          <w:color w:val="000000"/>
          <w:lang w:val="en-US"/>
        </w:rPr>
        <w:t>At the bottom there is the samplerate selection. This is a global setting.</w:t>
      </w:r>
    </w:p>
    <w:p>
      <w:pPr>
        <w:pStyle w:val="Tekstblok"/>
        <w:numPr>
          <w:ilvl w:val="0"/>
          <w:numId w:val="197"/>
        </w:numPr>
        <w:tabs>
          <w:tab w:val="clear" w:pos="709"/>
          <w:tab w:val="left" w:pos="720" w:leader="none"/>
        </w:tabs>
        <w:rPr/>
      </w:pPr>
      <w:r>
        <w:drawing>
          <wp:anchor behindDoc="0" distT="0" distB="71755" distL="71755" distR="0" simplePos="0" locked="0" layoutInCell="0" allowOverlap="1" relativeHeight="590">
            <wp:simplePos x="0" y="0"/>
            <wp:positionH relativeFrom="column">
              <wp:align>right</wp:align>
            </wp:positionH>
            <wp:positionV relativeFrom="paragraph">
              <wp:posOffset>635</wp:posOffset>
            </wp:positionV>
            <wp:extent cx="2160270" cy="2422525"/>
            <wp:effectExtent l="0" t="0" r="0" b="0"/>
            <wp:wrapSquare wrapText="bothSides"/>
            <wp:docPr id="509" name="Bild3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Bild331" descr="" title=""/>
                    <pic:cNvPicPr>
                      <a:picLocks noChangeAspect="1" noChangeArrowheads="1"/>
                    </pic:cNvPicPr>
                  </pic:nvPicPr>
                  <pic:blipFill>
                    <a:blip r:embed="rId524"/>
                    <a:stretch>
                      <a:fillRect/>
                    </a:stretch>
                  </pic:blipFill>
                  <pic:spPr bwMode="auto">
                    <a:xfrm>
                      <a:off x="0" y="0"/>
                      <a:ext cx="2160270" cy="2422525"/>
                    </a:xfrm>
                    <a:prstGeom prst="rect">
                      <a:avLst/>
                    </a:prstGeom>
                  </pic:spPr>
                </pic:pic>
              </a:graphicData>
            </a:graphic>
          </wp:anchor>
        </w:drawing>
      </w:r>
      <w:r>
        <w:rPr>
          <w:b/>
          <w:bCs/>
          <w:color w:val="000000"/>
          <w:lang w:val="en-US"/>
        </w:rPr>
        <w:t xml:space="preserve">Soundcard </w:t>
      </w:r>
      <w:r>
        <w:rPr>
          <w:color w:val="000000"/>
          <w:lang w:val="en-US"/>
        </w:rPr>
        <w:t>selection select the soundcard you want to use for this function. It is possible to use different soundcards for input and for output.</w:t>
      </w:r>
    </w:p>
    <w:p>
      <w:pPr>
        <w:pStyle w:val="Tekstblok"/>
        <w:numPr>
          <w:ilvl w:val="0"/>
          <w:numId w:val="197"/>
        </w:numPr>
        <w:tabs>
          <w:tab w:val="clear" w:pos="709"/>
          <w:tab w:val="left" w:pos="720" w:leader="none"/>
        </w:tabs>
        <w:rPr>
          <w:lang w:val="en-US"/>
        </w:rPr>
      </w:pPr>
      <w:r>
        <w:rPr>
          <w:b/>
          <w:bCs/>
          <w:color w:val="000000"/>
          <w:lang w:val="en-US"/>
        </w:rPr>
        <w:t>16Bit / 24Bit / 32 Bit</w:t>
      </w:r>
      <w:r>
        <w:rPr>
          <w:color w:val="000000"/>
          <w:lang w:val="en-US"/>
        </w:rPr>
        <w:t xml:space="preserve"> resolution of one sample, describes how precise the analog signal is converted.</w:t>
      </w:r>
    </w:p>
    <w:p>
      <w:pPr>
        <w:pStyle w:val="Tekstblok"/>
        <w:numPr>
          <w:ilvl w:val="0"/>
          <w:numId w:val="197"/>
        </w:numPr>
        <w:tabs>
          <w:tab w:val="clear" w:pos="709"/>
          <w:tab w:val="left" w:pos="720" w:leader="none"/>
        </w:tabs>
        <w:rPr>
          <w:color w:val="000000"/>
          <w:lang w:val="en-US"/>
        </w:rPr>
      </w:pPr>
      <w:r>
        <w:rPr>
          <w:color w:val="000000"/>
          <w:lang w:val="en-US"/>
        </w:rPr>
        <w:t>Use extended format use new type of the wave-format description.</w:t>
      </w:r>
    </w:p>
    <w:p>
      <w:pPr>
        <w:pStyle w:val="Tekstblok"/>
        <w:numPr>
          <w:ilvl w:val="0"/>
          <w:numId w:val="197"/>
        </w:numPr>
        <w:tabs>
          <w:tab w:val="clear" w:pos="709"/>
          <w:tab w:val="left" w:pos="720" w:leader="none"/>
        </w:tabs>
        <w:rPr>
          <w:color w:val="000000"/>
          <w:lang w:val="en-US"/>
        </w:rPr>
      </w:pPr>
      <w:r>
        <w:rPr>
          <w:b/>
          <w:bCs/>
          <w:color w:val="000000"/>
          <w:lang w:val="en-US"/>
        </w:rPr>
        <w:t xml:space="preserve">Latency (ms) </w:t>
      </w:r>
      <w:r>
        <w:rPr>
          <w:color w:val="000000"/>
          <w:lang w:val="en-US"/>
        </w:rPr>
        <w:t xml:space="preserve">specify the size of the data blocks used for transferring audio data from and to the soundcard. </w:t>
      </w:r>
      <w:r>
        <w:rPr>
          <w:color w:val="000000"/>
          <w:lang w:val="en-US"/>
        </w:rPr>
        <w:t>A l</w:t>
      </w:r>
      <w:r>
        <w:rPr>
          <w:color w:val="000000"/>
          <w:lang w:val="en-US"/>
        </w:rPr>
        <w:t>ower value mean</w:t>
      </w:r>
      <w:r>
        <w:rPr>
          <w:color w:val="000000"/>
          <w:lang w:val="en-US"/>
        </w:rPr>
        <w:t>s</w:t>
      </w:r>
      <w:r>
        <w:rPr>
          <w:color w:val="000000"/>
          <w:lang w:val="en-US"/>
        </w:rPr>
        <w:t xml:space="preserve"> faster response but the data is more likely affected by performance issues. You should not change the default value of unless you're facing audio I/O related problems.</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198"/>
        </w:numPr>
        <w:tabs>
          <w:tab w:val="clear" w:pos="709"/>
          <w:tab w:val="left" w:pos="720" w:leader="none"/>
        </w:tabs>
        <w:rPr>
          <w:color w:val="000000"/>
          <w:lang w:val="en-US"/>
        </w:rPr>
      </w:pPr>
      <w:r>
        <w:rPr>
          <w:color w:val="000000"/>
          <w:lang w:val="en-US"/>
        </w:rPr>
        <w:t xml:space="preserve">After every change of the settings </w:t>
      </w:r>
      <w:r>
        <w:rPr>
          <w:b/>
          <w:bCs/>
          <w:i/>
          <w:iCs/>
          <w:color w:val="000000"/>
          <w:lang w:val="en-US"/>
        </w:rPr>
        <w:t>SATlive</w:t>
      </w:r>
      <w:r>
        <w:rPr>
          <w:color w:val="000000"/>
          <w:lang w:val="en-US"/>
        </w:rPr>
        <w:t xml:space="preserve"> rebuilds the list of supported samplerates. This may take same seconds.</w:t>
      </w:r>
    </w:p>
    <w:p>
      <w:pPr>
        <w:pStyle w:val="Tekstblok"/>
        <w:numPr>
          <w:ilvl w:val="0"/>
          <w:numId w:val="198"/>
        </w:numPr>
        <w:tabs>
          <w:tab w:val="clear" w:pos="709"/>
          <w:tab w:val="left" w:pos="720" w:leader="none"/>
        </w:tabs>
        <w:rPr>
          <w:color w:val="000000"/>
          <w:lang w:val="en-US"/>
        </w:rPr>
      </w:pPr>
      <w:r>
        <w:rPr>
          <w:color w:val="000000"/>
          <w:lang w:val="en-US"/>
        </w:rPr>
        <w:t>To get the best quality you should use the highest samplerate available.</w:t>
      </w:r>
    </w:p>
    <w:p>
      <w:pPr>
        <w:pStyle w:val="Tekstblok"/>
        <w:numPr>
          <w:ilvl w:val="0"/>
          <w:numId w:val="198"/>
        </w:numPr>
        <w:tabs>
          <w:tab w:val="clear" w:pos="709"/>
          <w:tab w:val="left" w:pos="720" w:leader="none"/>
        </w:tabs>
        <w:rPr>
          <w:color w:val="000000"/>
          <w:lang w:val="en-US"/>
        </w:rPr>
      </w:pPr>
      <w:r>
        <w:rPr>
          <w:color w:val="000000"/>
          <w:lang w:val="en-US"/>
        </w:rPr>
        <w:t>Different settings may produce different output levels. So please be very careful with volume setting when changing any settings.</w:t>
      </w:r>
    </w:p>
    <w:p>
      <w:pPr>
        <w:pStyle w:val="Tekstblok"/>
        <w:numPr>
          <w:ilvl w:val="0"/>
          <w:numId w:val="198"/>
        </w:numPr>
        <w:tabs>
          <w:tab w:val="clear" w:pos="709"/>
          <w:tab w:val="left" w:pos="720" w:leader="none"/>
        </w:tabs>
        <w:rPr>
          <w:color w:val="000000"/>
          <w:lang w:val="en-US"/>
        </w:rPr>
      </w:pPr>
      <w:r>
        <w:rPr>
          <w:color w:val="000000"/>
          <w:lang w:val="en-US"/>
        </w:rPr>
        <w:t>If the extended format is used, then windows expands the audio data to the selected resolution. Therefore selection of a resolution not supported by the hardware just creates more data and processor load as necessary.</w:t>
      </w:r>
    </w:p>
    <w:p>
      <w:pPr>
        <w:pStyle w:val="Tekstblok"/>
        <w:numPr>
          <w:ilvl w:val="0"/>
          <w:numId w:val="198"/>
        </w:numPr>
        <w:tabs>
          <w:tab w:val="clear" w:pos="709"/>
          <w:tab w:val="left" w:pos="720" w:leader="none"/>
        </w:tabs>
        <w:rPr>
          <w:lang w:val="en-US"/>
        </w:rPr>
      </w:pPr>
      <w:r>
        <w:rPr>
          <w:color w:val="000000"/>
          <w:lang w:val="en-US"/>
        </w:rPr>
        <w:t xml:space="preserve">The Apply button saves the current settings of the directSound I/O and closes the window, but does not select the directsound driver as the current audio driver. The audio-driver selection must be confirmed using the </w:t>
      </w:r>
      <w:r>
        <w:rPr>
          <w:b w:val="false"/>
          <w:bCs w:val="false"/>
          <w:i/>
          <w:iCs/>
          <w:color w:val="000000"/>
          <w:lang w:val="en-US"/>
        </w:rPr>
        <w:t>Save</w:t>
      </w:r>
      <w:r>
        <w:rPr>
          <w:color w:val="000000"/>
          <w:lang w:val="en-US"/>
        </w:rPr>
        <w:t xml:space="preserve"> button in top menu bar.</w:t>
      </w:r>
      <w:r>
        <w:br w:type="page"/>
      </w:r>
    </w:p>
    <w:p>
      <w:pPr>
        <w:pStyle w:val="Kop4"/>
        <w:rPr>
          <w:color w:val="000000"/>
          <w:lang w:val="en-US"/>
        </w:rPr>
      </w:pPr>
      <w:bookmarkStart w:id="359" w:name="__RefHeading___Toc33612_536823330"/>
      <w:bookmarkEnd w:id="359"/>
      <w:r>
        <w:rPr>
          <w:color w:val="000000"/>
          <w:lang w:val="en-US"/>
        </w:rPr>
        <w:t>Asio I/O setup</w:t>
      </w:r>
    </w:p>
    <w:p>
      <w:pPr>
        <w:pStyle w:val="Tekstblok"/>
        <w:tabs>
          <w:tab w:val="clear" w:pos="709"/>
          <w:tab w:val="left" w:pos="720" w:leader="none"/>
        </w:tabs>
        <w:rPr>
          <w:lang w:val="en-US"/>
        </w:rPr>
      </w:pPr>
      <w:r>
        <w:drawing>
          <wp:anchor behindDoc="0" distT="0" distB="71755" distL="0" distR="0" simplePos="0" locked="0" layoutInCell="0" allowOverlap="1" relativeHeight="330">
            <wp:simplePos x="0" y="0"/>
            <wp:positionH relativeFrom="column">
              <wp:align>center</wp:align>
            </wp:positionH>
            <wp:positionV relativeFrom="paragraph">
              <wp:posOffset>22860</wp:posOffset>
            </wp:positionV>
            <wp:extent cx="5904865" cy="3152140"/>
            <wp:effectExtent l="0" t="0" r="0" b="0"/>
            <wp:wrapTopAndBottom/>
            <wp:docPr id="510" name="Bild3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Bild332" descr="" title=""/>
                    <pic:cNvPicPr>
                      <a:picLocks noChangeAspect="1" noChangeArrowheads="1"/>
                    </pic:cNvPicPr>
                  </pic:nvPicPr>
                  <pic:blipFill>
                    <a:blip r:embed="rId525"/>
                    <a:stretch>
                      <a:fillRect/>
                    </a:stretch>
                  </pic:blipFill>
                  <pic:spPr bwMode="auto">
                    <a:xfrm>
                      <a:off x="0" y="0"/>
                      <a:ext cx="5904865" cy="3152140"/>
                    </a:xfrm>
                    <a:prstGeom prst="rect">
                      <a:avLst/>
                    </a:prstGeom>
                  </pic:spPr>
                </pic:pic>
              </a:graphicData>
            </a:graphic>
          </wp:anchor>
        </w:drawing>
        <w:drawing>
          <wp:anchor behindDoc="0" distT="0" distB="71755" distL="71755" distR="0" simplePos="0" locked="0" layoutInCell="0" allowOverlap="1" relativeHeight="486">
            <wp:simplePos x="0" y="0"/>
            <wp:positionH relativeFrom="column">
              <wp:align>right</wp:align>
            </wp:positionH>
            <wp:positionV relativeFrom="paragraph">
              <wp:posOffset>3333750</wp:posOffset>
            </wp:positionV>
            <wp:extent cx="1440180" cy="1343025"/>
            <wp:effectExtent l="0" t="0" r="0" b="0"/>
            <wp:wrapSquare wrapText="bothSides"/>
            <wp:docPr id="511" name="Bild3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Bild361" descr="" title=""/>
                    <pic:cNvPicPr>
                      <a:picLocks noChangeAspect="1" noChangeArrowheads="1"/>
                    </pic:cNvPicPr>
                  </pic:nvPicPr>
                  <pic:blipFill>
                    <a:blip r:embed="rId526"/>
                    <a:stretch>
                      <a:fillRect/>
                    </a:stretch>
                  </pic:blipFill>
                  <pic:spPr bwMode="auto">
                    <a:xfrm>
                      <a:off x="0" y="0"/>
                      <a:ext cx="1440180" cy="1343025"/>
                    </a:xfrm>
                    <a:prstGeom prst="rect">
                      <a:avLst/>
                    </a:prstGeom>
                  </pic:spPr>
                </pic:pic>
              </a:graphicData>
            </a:graphic>
          </wp:anchor>
        </w:drawing>
      </w:r>
      <w:r>
        <w:rPr>
          <w:color w:val="000000"/>
          <w:lang w:val="en-US"/>
        </w:rPr>
        <w:t xml:space="preserve">To open the ASIO setup window, in the </w:t>
      </w:r>
      <w:r>
        <w:rPr>
          <w:b/>
          <w:bCs/>
          <w:color w:val="000000"/>
          <w:lang w:val="en-US"/>
        </w:rPr>
        <w:t>Setup → I/O Devices</w:t>
      </w:r>
      <w:r>
        <w:rPr>
          <w:color w:val="000000"/>
          <w:lang w:val="en-US"/>
        </w:rPr>
        <w:t xml:space="preserve"> section select </w:t>
      </w:r>
      <w:r>
        <w:rPr>
          <w:b/>
          <w:bCs/>
          <w:color w:val="000000"/>
          <w:lang w:val="en-US"/>
        </w:rPr>
        <w:t>ASIO</w:t>
      </w:r>
      <w:r>
        <w:rPr>
          <w:color w:val="000000"/>
          <w:lang w:val="en-US"/>
        </w:rPr>
        <w:t xml:space="preserve"> in the driver-selection area and then click on the </w:t>
      </w:r>
      <w:r>
        <w:rPr>
          <w:b/>
          <w:bCs/>
          <w:color w:val="000000"/>
          <w:lang w:val="en-US"/>
        </w:rPr>
        <w:t>Edit ASIO Settings</w:t>
      </w:r>
      <w:r>
        <w:rPr>
          <w:color w:val="000000"/>
          <w:lang w:val="en-US"/>
        </w:rPr>
        <w:t xml:space="preserve"> button.</w:t>
      </w:r>
    </w:p>
    <w:p>
      <w:pPr>
        <w:pStyle w:val="Tekstblok"/>
        <w:tabs>
          <w:tab w:val="clear" w:pos="709"/>
          <w:tab w:val="left" w:pos="720" w:leader="none"/>
        </w:tabs>
        <w:rPr>
          <w:color w:val="000000"/>
          <w:lang w:val="en-US"/>
        </w:rPr>
      </w:pPr>
      <w:r>
        <w:rPr>
          <w:color w:val="000000"/>
          <w:lang w:val="en-US"/>
        </w:rPr>
        <w:t>The header shows the name of the currently selected ASIO device.</w:t>
      </w:r>
    </w:p>
    <w:p>
      <w:pPr>
        <w:pStyle w:val="Tekstblok"/>
        <w:tabs>
          <w:tab w:val="clear" w:pos="709"/>
          <w:tab w:val="left" w:pos="720" w:leader="none"/>
        </w:tabs>
        <w:rPr>
          <w:color w:val="000000"/>
          <w:lang w:val="en-US"/>
        </w:rPr>
      </w:pPr>
      <w:r>
        <w:rPr>
          <w:color w:val="000000"/>
          <w:lang w:val="en-US"/>
        </w:rPr>
        <w:t>ASIO drivers are designed for high performance audio handling, so we suggest that you use the ASIO driver – type.</w:t>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color w:val="000000"/>
          <w:lang w:val="en-US"/>
        </w:rPr>
      </w:pPr>
      <w:r>
        <w:rPr>
          <w:color w:val="000000"/>
          <w:lang w:val="en-US"/>
        </w:rPr>
        <w:t>You can find t</w:t>
      </w:r>
      <w:r>
        <w:rPr>
          <w:color w:val="000000"/>
          <w:lang w:val="en-US"/>
        </w:rPr>
        <w:t xml:space="preserve">he parameters </w:t>
      </w:r>
      <w:r>
        <w:rPr>
          <w:color w:val="000000"/>
          <w:lang w:val="en-US"/>
        </w:rPr>
        <w:t>common</w:t>
      </w:r>
      <w:r>
        <w:rPr>
          <w:color w:val="000000"/>
          <w:lang w:val="en-US"/>
        </w:rPr>
        <w:t xml:space="preserve"> </w:t>
      </w:r>
      <w:r>
        <w:rPr>
          <w:color w:val="000000"/>
          <w:lang w:val="en-US"/>
        </w:rPr>
        <w:t>to</w:t>
      </w:r>
      <w:r>
        <w:rPr>
          <w:color w:val="000000"/>
          <w:lang w:val="en-US"/>
        </w:rPr>
        <w:t xml:space="preserve"> all </w:t>
      </w:r>
      <w:r>
        <w:rPr>
          <w:color w:val="000000"/>
          <w:lang w:val="en-US"/>
        </w:rPr>
        <w:t>connections</w:t>
      </w:r>
      <w:r>
        <w:rPr>
          <w:color w:val="000000"/>
          <w:lang w:val="en-US"/>
        </w:rPr>
        <w:t xml:space="preserve"> on the left side of the window.</w:t>
      </w:r>
    </w:p>
    <w:p>
      <w:pPr>
        <w:pStyle w:val="Tekstblok"/>
        <w:numPr>
          <w:ilvl w:val="0"/>
          <w:numId w:val="199"/>
        </w:numPr>
        <w:tabs>
          <w:tab w:val="clear" w:pos="709"/>
          <w:tab w:val="left" w:pos="720" w:leader="none"/>
        </w:tabs>
        <w:rPr/>
      </w:pPr>
      <w:r>
        <w:drawing>
          <wp:anchor behindDoc="0" distT="0" distB="71755" distL="71755" distR="0" simplePos="0" locked="0" layoutInCell="0" allowOverlap="1" relativeHeight="331">
            <wp:simplePos x="0" y="0"/>
            <wp:positionH relativeFrom="column">
              <wp:posOffset>4679950</wp:posOffset>
            </wp:positionH>
            <wp:positionV relativeFrom="paragraph">
              <wp:posOffset>635</wp:posOffset>
            </wp:positionV>
            <wp:extent cx="1440180" cy="1324610"/>
            <wp:effectExtent l="0" t="0" r="0" b="0"/>
            <wp:wrapSquare wrapText="bothSides"/>
            <wp:docPr id="512" name="Bild3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Bild333" descr="" title=""/>
                    <pic:cNvPicPr>
                      <a:picLocks noChangeAspect="1" noChangeArrowheads="1"/>
                    </pic:cNvPicPr>
                  </pic:nvPicPr>
                  <pic:blipFill>
                    <a:blip r:embed="rId527"/>
                    <a:stretch>
                      <a:fillRect/>
                    </a:stretch>
                  </pic:blipFill>
                  <pic:spPr bwMode="auto">
                    <a:xfrm>
                      <a:off x="0" y="0"/>
                      <a:ext cx="1440180" cy="1324610"/>
                    </a:xfrm>
                    <a:prstGeom prst="rect">
                      <a:avLst/>
                    </a:prstGeom>
                  </pic:spPr>
                </pic:pic>
              </a:graphicData>
            </a:graphic>
          </wp:anchor>
        </w:drawing>
      </w:r>
      <w:r>
        <w:rPr>
          <w:b/>
          <w:bCs/>
          <w:color w:val="000000"/>
          <w:lang w:val="en-US"/>
        </w:rPr>
        <w:t>ConnectionManager</w:t>
      </w:r>
      <w:r>
        <w:rPr>
          <w:b/>
          <w:bCs/>
          <w:color w:val="000000"/>
          <w:lang w:val="en-US"/>
        </w:rPr>
        <w:t xml:space="preserve"> Delay Mode</w:t>
      </w:r>
      <w:r>
        <w:rPr>
          <w:color w:val="000000"/>
          <w:lang w:val="en-US"/>
        </w:rPr>
        <w:t xml:space="preserve"> </w:t>
      </w:r>
      <w:r>
        <w:rPr>
          <w:color w:val="000000"/>
          <w:lang w:val="en-US"/>
        </w:rPr>
        <w:t>choose</w:t>
      </w:r>
      <w:r>
        <w:rPr>
          <w:color w:val="000000"/>
          <w:lang w:val="en-US"/>
        </w:rPr>
        <w:t xml:space="preserve"> how </w:t>
      </w:r>
      <w:r>
        <w:rPr>
          <w:color w:val="000000"/>
          <w:lang w:val="en-US"/>
        </w:rPr>
        <w:t>the ConnectionManager will modify</w:t>
      </w:r>
      <w:r>
        <w:rPr>
          <w:color w:val="000000"/>
          <w:lang w:val="en-US"/>
        </w:rPr>
        <w:t xml:space="preserve"> the current delay when you select another </w:t>
      </w:r>
      <w:r>
        <w:rPr>
          <w:color w:val="000000"/>
          <w:lang w:val="en-US"/>
        </w:rPr>
        <w:t>connection</w:t>
      </w:r>
      <w:r>
        <w:rPr>
          <w:color w:val="000000"/>
          <w:lang w:val="en-US"/>
        </w:rPr>
        <w:t>.</w:t>
        <w:br/>
      </w:r>
      <w:r>
        <w:rPr>
          <w:color w:val="000000"/>
          <w:lang w:val="en-US"/>
        </w:rPr>
        <w:t xml:space="preserve">See page </w:t>
      </w:r>
      <w:r>
        <w:rPr>
          <w:color w:val="000000"/>
          <w:lang w:val="en-US"/>
        </w:rPr>
        <w:fldChar w:fldCharType="begin"/>
      </w:r>
      <w:r>
        <w:rPr>
          <w:color w:val="000000"/>
          <w:lang w:val="en-US"/>
        </w:rPr>
        <w:instrText> PAGEREF __RefHeading__23847_1132721720 \h </w:instrText>
      </w:r>
      <w:r>
        <w:rPr>
          <w:color w:val="000000"/>
          <w:lang w:val="en-US"/>
        </w:rPr>
        <w:fldChar w:fldCharType="separate"/>
      </w:r>
      <w:r>
        <w:rPr>
          <w:color w:val="000000"/>
          <w:lang w:val="en-US"/>
        </w:rPr>
        <w:t>190</w:t>
      </w:r>
      <w:r>
        <w:rPr>
          <w:color w:val="000000"/>
          <w:lang w:val="en-US"/>
        </w:rPr>
        <w:fldChar w:fldCharType="end"/>
      </w:r>
      <w:r>
        <w:rPr>
          <w:color w:val="000000"/>
          <w:lang w:val="en-US"/>
        </w:rPr>
        <w:t xml:space="preserve"> for a closer description of th</w:t>
      </w:r>
      <w:r>
        <w:rPr>
          <w:color w:val="000000"/>
          <w:lang w:val="en-US"/>
        </w:rPr>
        <w:t>is</w:t>
      </w:r>
      <w:r>
        <w:rPr>
          <w:color w:val="000000"/>
          <w:lang w:val="en-US"/>
        </w:rPr>
        <w:t xml:space="preserve"> </w:t>
      </w:r>
      <w:r>
        <w:rPr>
          <w:color w:val="000000"/>
          <w:lang w:val="en-US"/>
        </w:rPr>
        <w:t>setting</w:t>
      </w:r>
      <w:r>
        <w:rPr>
          <w:color w:val="000000"/>
          <w:lang w:val="en-US"/>
        </w:rPr>
        <w:t>.</w:t>
      </w:r>
      <w:r>
        <w:br w:type="page"/>
      </w:r>
    </w:p>
    <w:p>
      <w:pPr>
        <w:pStyle w:val="Tekstblok"/>
        <w:numPr>
          <w:ilvl w:val="0"/>
          <w:numId w:val="199"/>
        </w:numPr>
        <w:tabs>
          <w:tab w:val="clear" w:pos="709"/>
          <w:tab w:val="left" w:pos="720" w:leader="none"/>
        </w:tabs>
        <w:spacing w:before="227" w:after="0"/>
        <w:rPr/>
      </w:pPr>
      <w:r>
        <w:drawing>
          <wp:anchor behindDoc="0" distT="0" distB="71755" distL="71755" distR="0" simplePos="0" locked="0" layoutInCell="0" allowOverlap="1" relativeHeight="42">
            <wp:simplePos x="0" y="0"/>
            <wp:positionH relativeFrom="column">
              <wp:posOffset>3959860</wp:posOffset>
            </wp:positionH>
            <wp:positionV relativeFrom="paragraph">
              <wp:posOffset>200025</wp:posOffset>
            </wp:positionV>
            <wp:extent cx="2160270" cy="921385"/>
            <wp:effectExtent l="0" t="0" r="0" b="0"/>
            <wp:wrapSquare wrapText="bothSides"/>
            <wp:docPr id="513" name="Grafik4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Grafik488" descr="" title=""/>
                    <pic:cNvPicPr>
                      <a:picLocks noChangeAspect="1" noChangeArrowheads="1"/>
                    </pic:cNvPicPr>
                  </pic:nvPicPr>
                  <pic:blipFill>
                    <a:blip r:embed="rId528"/>
                    <a:stretch>
                      <a:fillRect/>
                    </a:stretch>
                  </pic:blipFill>
                  <pic:spPr bwMode="auto">
                    <a:xfrm>
                      <a:off x="0" y="0"/>
                      <a:ext cx="2160270" cy="921385"/>
                    </a:xfrm>
                    <a:prstGeom prst="rect">
                      <a:avLst/>
                    </a:prstGeom>
                  </pic:spPr>
                </pic:pic>
              </a:graphicData>
            </a:graphic>
          </wp:anchor>
        </w:drawing>
      </w:r>
      <w:r>
        <w:rPr>
          <w:b/>
          <w:bCs/>
          <w:color w:val="000000"/>
          <w:lang w:val="en-US"/>
        </w:rPr>
        <w:t>Audio Out Mode</w:t>
      </w:r>
      <w:r>
        <w:rPr>
          <w:color w:val="000000"/>
          <w:lang w:val="en-US"/>
        </w:rPr>
        <w:t xml:space="preserve"> select how </w:t>
      </w:r>
      <w:r>
        <w:rPr>
          <w:color w:val="000000"/>
          <w:lang w:val="en-US"/>
        </w:rPr>
        <w:t>the ConnectionManager will</w:t>
      </w:r>
      <w:r>
        <w:rPr>
          <w:color w:val="000000"/>
          <w:lang w:val="en-US"/>
        </w:rPr>
        <w:t xml:space="preserve"> route the output channel(s). The selection contains the following items:</w:t>
      </w:r>
    </w:p>
    <w:p>
      <w:pPr>
        <w:pStyle w:val="Tekstblok"/>
        <w:numPr>
          <w:ilvl w:val="1"/>
          <w:numId w:val="199"/>
        </w:numPr>
        <w:rPr>
          <w:lang w:val="en-US"/>
        </w:rPr>
      </w:pPr>
      <w:r>
        <w:rPr>
          <w:b/>
          <w:bCs/>
          <w:color w:val="000000"/>
          <w:lang w:val="en-US"/>
        </w:rPr>
        <w:t>Single Output</w:t>
      </w:r>
      <w:r>
        <w:rPr>
          <w:color w:val="000000"/>
          <w:lang w:val="en-US"/>
        </w:rPr>
        <w:t xml:space="preserve"> the output signal is routed to only one output of the I/O interface. You can select the output channel for every routing in the </w:t>
      </w:r>
      <w:r>
        <w:rPr>
          <w:i/>
          <w:iCs/>
          <w:color w:val="000000"/>
          <w:lang w:val="en-US"/>
        </w:rPr>
        <w:t>ConnectionManager</w:t>
      </w:r>
      <w:r>
        <w:rPr>
          <w:color w:val="000000"/>
          <w:lang w:val="en-US"/>
        </w:rPr>
        <w:t>. You can access any output of the I/O interface using this setting.</w:t>
      </w:r>
    </w:p>
    <w:p>
      <w:pPr>
        <w:pStyle w:val="Tekstblok"/>
        <w:numPr>
          <w:ilvl w:val="1"/>
          <w:numId w:val="199"/>
        </w:numPr>
        <w:rPr>
          <w:lang w:val="en-US"/>
        </w:rPr>
      </w:pPr>
      <w:r>
        <w:rPr>
          <w:b/>
          <w:bCs/>
          <w:color w:val="000000"/>
          <w:lang w:val="en-US"/>
        </w:rPr>
        <w:t>Dual Channel Output</w:t>
      </w:r>
      <w:r>
        <w:rPr>
          <w:color w:val="000000"/>
          <w:lang w:val="en-US"/>
        </w:rPr>
        <w:t xml:space="preserve"> the output signal is routed to a stereo pair of output channels, like AnalogOut1 and AnalogOut2. As suggested in the ASIO specification, you can only </w:t>
      </w:r>
      <w:r>
        <w:rPr>
          <w:color w:val="000000"/>
          <w:lang w:val="en-US"/>
        </w:rPr>
        <w:t xml:space="preserve">select output pairs, </w:t>
      </w:r>
      <w:r>
        <w:rPr>
          <w:color w:val="000000"/>
          <w:lang w:val="en-US"/>
        </w:rPr>
        <w:t xml:space="preserve">so not all outputs will be listed in the </w:t>
      </w:r>
      <w:r>
        <w:rPr>
          <w:color w:val="000000"/>
          <w:lang w:val="en-US"/>
        </w:rPr>
        <w:t>ConnectionManager</w:t>
      </w:r>
      <w:r>
        <w:rPr>
          <w:color w:val="000000"/>
          <w:lang w:val="en-US"/>
        </w:rPr>
        <w:t xml:space="preserve"> setup. The list contains the name of the first output of the stereo pair, in the example above this would be AnalogOut1.</w:t>
      </w:r>
    </w:p>
    <w:p>
      <w:pPr>
        <w:pStyle w:val="Tekstblok"/>
        <w:numPr>
          <w:ilvl w:val="1"/>
          <w:numId w:val="199"/>
        </w:numPr>
        <w:rPr>
          <w:lang w:val="en-US"/>
        </w:rPr>
      </w:pPr>
      <w:r>
        <w:rPr>
          <w:b/>
          <w:bCs/>
          <w:color w:val="000000"/>
          <w:lang w:val="en-US"/>
        </w:rPr>
        <w:t>Fixed Reference Channel</w:t>
      </w:r>
      <w:r>
        <w:rPr>
          <w:color w:val="000000"/>
          <w:lang w:val="en-US"/>
        </w:rPr>
        <w:t xml:space="preserve"> this option combines the global selection of one output with the individual selection of another output. This enables you to use your I/O device as an output switcher to select different speakers using </w:t>
      </w:r>
      <w:r>
        <w:rPr>
          <w:i/>
          <w:iCs/>
          <w:color w:val="000000"/>
          <w:lang w:val="en-US"/>
        </w:rPr>
        <w:t>ConnectionManager</w:t>
      </w:r>
      <w:r>
        <w:rPr>
          <w:color w:val="000000"/>
          <w:lang w:val="en-US"/>
        </w:rPr>
        <w:t xml:space="preserve"> without the need to think about how to route the reference signal. You can select the fixed reference output in the global ASIO I/O setting on the lower left.</w:t>
      </w:r>
    </w:p>
    <w:p>
      <w:pPr>
        <w:pStyle w:val="Tekstblok"/>
        <w:numPr>
          <w:ilvl w:val="0"/>
          <w:numId w:val="199"/>
        </w:numPr>
        <w:tabs>
          <w:tab w:val="clear" w:pos="709"/>
          <w:tab w:val="left" w:pos="720" w:leader="none"/>
        </w:tabs>
        <w:rPr>
          <w:lang w:val="en-US"/>
        </w:rPr>
      </w:pPr>
      <w:r>
        <w:rPr>
          <w:b/>
          <w:bCs/>
          <w:color w:val="000000"/>
          <w:lang w:val="en-US"/>
        </w:rPr>
        <w:t>Reference Output</w:t>
      </w:r>
      <w:r>
        <w:rPr>
          <w:color w:val="000000"/>
          <w:lang w:val="en-US"/>
        </w:rPr>
        <w:t xml:space="preserve"> select the output channel which </w:t>
      </w:r>
      <w:r>
        <w:rPr>
          <w:b/>
          <w:bCs/>
          <w:i/>
          <w:iCs/>
          <w:color w:val="000000"/>
          <w:lang w:val="en-US"/>
        </w:rPr>
        <w:t>SATlive</w:t>
      </w:r>
      <w:r>
        <w:rPr>
          <w:color w:val="000000"/>
          <w:lang w:val="en-US"/>
        </w:rPr>
        <w:t xml:space="preserve"> uses if fixed reference channel is selected for the current Audio-Out Mode.</w:t>
      </w:r>
    </w:p>
    <w:p>
      <w:pPr>
        <w:pStyle w:val="Tekstblok"/>
        <w:numPr>
          <w:ilvl w:val="0"/>
          <w:numId w:val="199"/>
        </w:numPr>
        <w:tabs>
          <w:tab w:val="clear" w:pos="709"/>
          <w:tab w:val="left" w:pos="720" w:leader="none"/>
        </w:tabs>
        <w:rPr>
          <w:lang w:val="en-US"/>
        </w:rPr>
      </w:pPr>
      <w:r>
        <w:rPr>
          <w:b/>
          <w:bCs/>
          <w:color w:val="000000"/>
          <w:lang w:val="en-US"/>
        </w:rPr>
        <w:t>Samplerate</w:t>
      </w:r>
      <w:r>
        <w:rPr>
          <w:color w:val="000000"/>
          <w:lang w:val="en-US"/>
        </w:rPr>
        <w:t xml:space="preserve"> amount of samples per second taken from the audio input signal. For best results use the highest possible value. This setting might interact with samplerate setting in the device's ASIO setup.</w:t>
      </w:r>
    </w:p>
    <w:p>
      <w:pPr>
        <w:pStyle w:val="Tekstblok"/>
        <w:numPr>
          <w:ilvl w:val="0"/>
          <w:numId w:val="199"/>
        </w:numPr>
        <w:tabs>
          <w:tab w:val="clear" w:pos="709"/>
          <w:tab w:val="left" w:pos="720" w:leader="none"/>
        </w:tabs>
        <w:rPr>
          <w:b/>
          <w:b/>
          <w:bCs/>
          <w:lang w:val="en-US"/>
        </w:rPr>
      </w:pPr>
      <w:r>
        <w:rPr>
          <w:b/>
          <w:bCs/>
          <w:color w:val="000000"/>
          <w:lang w:val="en-US"/>
        </w:rPr>
        <w:t xml:space="preserve">Clock Source </w:t>
      </w:r>
      <w:r>
        <w:rPr>
          <w:b w:val="false"/>
          <w:bCs w:val="false"/>
          <w:color w:val="000000"/>
          <w:lang w:val="en-US"/>
        </w:rPr>
        <w:t>if more than one clock source is available for your ASIO device, you might change it here. Change this setting only if you want to force the use of a special clock source.</w:t>
      </w:r>
    </w:p>
    <w:p>
      <w:pPr>
        <w:pStyle w:val="Tekstblok"/>
        <w:numPr>
          <w:ilvl w:val="0"/>
          <w:numId w:val="199"/>
        </w:numPr>
        <w:tabs>
          <w:tab w:val="clear" w:pos="709"/>
          <w:tab w:val="left" w:pos="720" w:leader="none"/>
        </w:tabs>
        <w:rPr>
          <w:lang w:val="en-US"/>
        </w:rPr>
      </w:pPr>
      <w:r>
        <w:rPr>
          <w:b/>
          <w:bCs/>
          <w:color w:val="000000"/>
          <w:lang w:val="en-US"/>
        </w:rPr>
        <w:t xml:space="preserve">Driver </w:t>
      </w:r>
      <w:r>
        <w:rPr>
          <w:color w:val="000000"/>
          <w:lang w:val="en-US"/>
        </w:rPr>
        <w:t>open a driver specific setup menu, which is supplied by the manufacturer of the ASIO device. This might give you access to latency and buffer settings.</w:t>
      </w:r>
    </w:p>
    <w:p>
      <w:pPr>
        <w:pStyle w:val="Tekstblok"/>
        <w:numPr>
          <w:ilvl w:val="0"/>
          <w:numId w:val="199"/>
        </w:numPr>
        <w:tabs>
          <w:tab w:val="clear" w:pos="709"/>
          <w:tab w:val="left" w:pos="720" w:leader="none"/>
        </w:tabs>
        <w:rPr>
          <w:color w:val="000000"/>
          <w:lang w:val="en-US"/>
        </w:rPr>
      </w:pPr>
      <w:r>
        <w:rPr>
          <w:color w:val="000000"/>
          <w:lang w:val="en-US"/>
        </w:rPr>
        <w:t xml:space="preserve">On the right area of the ASIO setup window you can edit the </w:t>
      </w:r>
      <w:r>
        <w:rPr>
          <w:color w:val="000000"/>
          <w:lang w:val="en-US"/>
        </w:rPr>
        <w:t>connections</w:t>
      </w:r>
      <w:r>
        <w:rPr>
          <w:color w:val="000000"/>
          <w:lang w:val="en-US"/>
        </w:rPr>
        <w:t>.</w:t>
      </w:r>
      <w:r>
        <w:br w:type="page"/>
      </w:r>
    </w:p>
    <w:p>
      <w:pPr>
        <w:pStyle w:val="Tekstblok"/>
        <w:tabs>
          <w:tab w:val="clear" w:pos="709"/>
          <w:tab w:val="left" w:pos="720" w:leader="none"/>
        </w:tabs>
        <w:spacing w:before="227" w:after="0"/>
        <w:rPr>
          <w:b/>
          <w:b/>
          <w:bCs/>
          <w:color w:val="000000"/>
          <w:lang w:val="en-US"/>
        </w:rPr>
      </w:pPr>
      <w:r>
        <w:rPr>
          <w:b/>
          <w:bCs/>
          <w:color w:val="000000"/>
          <w:lang w:val="en-US"/>
        </w:rPr>
        <w:t>Hints:</w:t>
      </w:r>
    </w:p>
    <w:p>
      <w:pPr>
        <w:pStyle w:val="Tekstblok"/>
        <w:numPr>
          <w:ilvl w:val="0"/>
          <w:numId w:val="200"/>
        </w:numPr>
        <w:tabs>
          <w:tab w:val="clear" w:pos="709"/>
          <w:tab w:val="left" w:pos="720" w:leader="none"/>
        </w:tabs>
        <w:rPr>
          <w:color w:val="000000"/>
          <w:lang w:val="en-US"/>
        </w:rPr>
      </w:pPr>
      <w:r>
        <w:rPr>
          <w:color w:val="000000"/>
          <w:lang w:val="en-US"/>
        </w:rPr>
        <w:t>To get the best quality use the highest samplerate available.</w:t>
      </w:r>
    </w:p>
    <w:p>
      <w:pPr>
        <w:pStyle w:val="Tekstblok"/>
        <w:numPr>
          <w:ilvl w:val="0"/>
          <w:numId w:val="200"/>
        </w:numPr>
        <w:tabs>
          <w:tab w:val="clear" w:pos="709"/>
          <w:tab w:val="left" w:pos="720" w:leader="none"/>
        </w:tabs>
        <w:rPr>
          <w:color w:val="000000"/>
          <w:lang w:val="en-US"/>
        </w:rPr>
      </w:pPr>
      <w:r>
        <w:rPr>
          <w:color w:val="000000"/>
          <w:lang w:val="en-US"/>
        </w:rPr>
        <w:t>ASIO does not support the use of different audio devices for the input and the output.</w:t>
      </w:r>
    </w:p>
    <w:p>
      <w:pPr>
        <w:pStyle w:val="Tekstblok"/>
        <w:numPr>
          <w:ilvl w:val="0"/>
          <w:numId w:val="200"/>
        </w:numPr>
        <w:tabs>
          <w:tab w:val="clear" w:pos="709"/>
          <w:tab w:val="left" w:pos="720" w:leader="none"/>
        </w:tabs>
        <w:rPr>
          <w:color w:val="000000"/>
          <w:lang w:val="en-US"/>
        </w:rPr>
      </w:pPr>
      <w:r>
        <w:rPr>
          <w:color w:val="000000"/>
          <w:lang w:val="en-US"/>
        </w:rPr>
        <w:t>Different settings may produce different levels. So please be very careful with volume setting when changing any settings.</w:t>
      </w:r>
    </w:p>
    <w:p>
      <w:pPr>
        <w:pStyle w:val="Tekstblok"/>
        <w:numPr>
          <w:ilvl w:val="0"/>
          <w:numId w:val="200"/>
        </w:numPr>
        <w:tabs>
          <w:tab w:val="clear" w:pos="709"/>
          <w:tab w:val="left" w:pos="720" w:leader="none"/>
        </w:tabs>
        <w:rPr/>
      </w:pPr>
      <w:r>
        <w:rPr>
          <w:color w:val="000000"/>
          <w:lang w:val="en-US"/>
        </w:rPr>
        <w:t xml:space="preserve">In order to show only ASIO devices which are currently available, </w:t>
      </w:r>
      <w:r>
        <w:rPr>
          <w:b/>
          <w:bCs/>
          <w:i/>
          <w:iCs/>
          <w:color w:val="000000"/>
          <w:lang w:val="en-US"/>
        </w:rPr>
        <w:t>SATlive</w:t>
      </w:r>
      <w:r>
        <w:rPr>
          <w:color w:val="000000"/>
          <w:lang w:val="en-US"/>
        </w:rPr>
        <w:t xml:space="preserve"> tries to open the ASIO drivers before it puts it on the list. Therefore it might take a few seconds until the driver list is completed.</w:t>
      </w:r>
    </w:p>
    <w:p>
      <w:pPr>
        <w:pStyle w:val="Tekstblok"/>
        <w:numPr>
          <w:ilvl w:val="0"/>
          <w:numId w:val="200"/>
        </w:numPr>
        <w:tabs>
          <w:tab w:val="clear" w:pos="709"/>
          <w:tab w:val="left" w:pos="720" w:leader="none"/>
        </w:tabs>
        <w:rPr>
          <w:lang w:val="en-US"/>
        </w:rPr>
      </w:pPr>
      <w:r>
        <w:drawing>
          <wp:anchor behindDoc="0" distT="0" distB="0" distL="0" distR="0" simplePos="0" locked="0" layoutInCell="0" allowOverlap="1" relativeHeight="263">
            <wp:simplePos x="0" y="0"/>
            <wp:positionH relativeFrom="column">
              <wp:posOffset>3493770</wp:posOffset>
            </wp:positionH>
            <wp:positionV relativeFrom="paragraph">
              <wp:posOffset>533400</wp:posOffset>
            </wp:positionV>
            <wp:extent cx="152400" cy="152400"/>
            <wp:effectExtent l="0" t="0" r="0" b="0"/>
            <wp:wrapSquare wrapText="bothSides"/>
            <wp:docPr id="514" name="Bild2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Bild206" descr="" title=""/>
                    <pic:cNvPicPr>
                      <a:picLocks noChangeAspect="1" noChangeArrowheads="1"/>
                    </pic:cNvPicPr>
                  </pic:nvPicPr>
                  <pic:blipFill>
                    <a:blip r:embed="rId529"/>
                    <a:stretch>
                      <a:fillRect/>
                    </a:stretch>
                  </pic:blipFill>
                  <pic:spPr bwMode="auto">
                    <a:xfrm>
                      <a:off x="0" y="0"/>
                      <a:ext cx="152400" cy="152400"/>
                    </a:xfrm>
                    <a:prstGeom prst="rect">
                      <a:avLst/>
                    </a:prstGeom>
                  </pic:spPr>
                </pic:pic>
              </a:graphicData>
            </a:graphic>
          </wp:anchor>
        </w:drawing>
      </w:r>
      <w:r>
        <w:rPr>
          <w:color w:val="000000"/>
          <w:lang w:val="en-US"/>
        </w:rPr>
        <w:t xml:space="preserve">The </w:t>
      </w:r>
      <w:r>
        <w:rPr>
          <w:i/>
          <w:iCs/>
          <w:color w:val="000000"/>
          <w:lang w:val="en-US"/>
        </w:rPr>
        <w:t>Apply</w:t>
      </w:r>
      <w:r>
        <w:rPr>
          <w:color w:val="000000"/>
          <w:lang w:val="en-US"/>
        </w:rPr>
        <w:t xml:space="preserve"> button saves the current settings of the ASIO I/O and closes the setup window, but does not select the ASIO driver as the current audio driver. The input driver selection must be confirmed using the </w:t>
      </w:r>
      <w:r>
        <w:rPr>
          <w:b/>
          <w:bCs/>
          <w:color w:val="000000"/>
          <w:lang w:val="en-US"/>
        </w:rPr>
        <w:t>Save</w:t>
      </w:r>
      <w:r>
        <w:rPr>
          <w:color w:val="000000"/>
          <w:lang w:val="en-US"/>
        </w:rPr>
        <w:t xml:space="preserve"> button in the top menu bar.</w:t>
      </w:r>
    </w:p>
    <w:p>
      <w:pPr>
        <w:pStyle w:val="Tekstblok"/>
        <w:numPr>
          <w:ilvl w:val="0"/>
          <w:numId w:val="0"/>
        </w:numPr>
        <w:tabs>
          <w:tab w:val="clear" w:pos="709"/>
          <w:tab w:val="left" w:pos="720" w:leader="none"/>
        </w:tabs>
        <w:ind w:start="720" w:hanging="0"/>
        <w:rPr>
          <w:color w:val="000000"/>
          <w:lang w:val="en-US"/>
        </w:rPr>
      </w:pPr>
      <w:r>
        <w:rPr>
          <w:color w:val="000000"/>
          <w:lang w:val="en-US"/>
        </w:rPr>
        <w:drawing>
          <wp:anchor behindDoc="0" distT="0" distB="71755" distL="71755" distR="0" simplePos="0" locked="0" layoutInCell="0" allowOverlap="1" relativeHeight="487">
            <wp:simplePos x="0" y="0"/>
            <wp:positionH relativeFrom="column">
              <wp:align>right</wp:align>
            </wp:positionH>
            <wp:positionV relativeFrom="paragraph">
              <wp:posOffset>21590</wp:posOffset>
            </wp:positionV>
            <wp:extent cx="2520315" cy="2350770"/>
            <wp:effectExtent l="0" t="0" r="0" b="0"/>
            <wp:wrapSquare wrapText="bothSides"/>
            <wp:docPr id="515" name="Bild4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Bild427" descr="" title=""/>
                    <pic:cNvPicPr>
                      <a:picLocks noChangeAspect="1" noChangeArrowheads="1"/>
                    </pic:cNvPicPr>
                  </pic:nvPicPr>
                  <pic:blipFill>
                    <a:blip r:embed="rId530"/>
                    <a:stretch>
                      <a:fillRect/>
                    </a:stretch>
                  </pic:blipFill>
                  <pic:spPr bwMode="auto">
                    <a:xfrm>
                      <a:off x="0" y="0"/>
                      <a:ext cx="2520315" cy="2350770"/>
                    </a:xfrm>
                    <a:prstGeom prst="rect">
                      <a:avLst/>
                    </a:prstGeom>
                  </pic:spPr>
                </pic:pic>
              </a:graphicData>
            </a:graphic>
          </wp:anchor>
        </w:drawing>
      </w:r>
      <w:r>
        <w:br w:type="page"/>
      </w:r>
    </w:p>
    <w:p>
      <w:pPr>
        <w:pStyle w:val="Kop4"/>
        <w:rPr>
          <w:color w:val="000000"/>
          <w:lang w:val="en-US"/>
        </w:rPr>
      </w:pPr>
      <w:bookmarkStart w:id="360" w:name="__RefHeading__21449_1132721720"/>
      <w:bookmarkEnd w:id="360"/>
      <w:r>
        <w:rPr>
          <w:color w:val="000000"/>
          <w:lang w:val="en-US"/>
        </w:rPr>
        <w:t>ConnectionManager</w:t>
      </w:r>
    </w:p>
    <w:p>
      <w:pPr>
        <w:pStyle w:val="Tekstblok"/>
        <w:numPr>
          <w:ilvl w:val="0"/>
          <w:numId w:val="200"/>
        </w:numPr>
        <w:tabs>
          <w:tab w:val="clear" w:pos="709"/>
          <w:tab w:val="left" w:pos="720" w:leader="none"/>
        </w:tabs>
        <w:rPr>
          <w:color w:val="000000"/>
          <w:lang w:val="en-US"/>
        </w:rPr>
      </w:pPr>
      <w:r>
        <w:drawing>
          <wp:anchor behindDoc="0" distT="0" distB="71755" distL="71755" distR="0" simplePos="0" locked="0" layoutInCell="0" allowOverlap="1" relativeHeight="332">
            <wp:simplePos x="0" y="0"/>
            <wp:positionH relativeFrom="column">
              <wp:align>right</wp:align>
            </wp:positionH>
            <wp:positionV relativeFrom="paragraph">
              <wp:posOffset>21590</wp:posOffset>
            </wp:positionV>
            <wp:extent cx="2879725" cy="2814955"/>
            <wp:effectExtent l="0" t="0" r="0" b="0"/>
            <wp:wrapSquare wrapText="bothSides"/>
            <wp:docPr id="516" name="Bild3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Bild334" descr="" title=""/>
                    <pic:cNvPicPr>
                      <a:picLocks noChangeAspect="1" noChangeArrowheads="1"/>
                    </pic:cNvPicPr>
                  </pic:nvPicPr>
                  <pic:blipFill>
                    <a:blip r:embed="rId531"/>
                    <a:stretch>
                      <a:fillRect/>
                    </a:stretch>
                  </pic:blipFill>
                  <pic:spPr bwMode="auto">
                    <a:xfrm>
                      <a:off x="0" y="0"/>
                      <a:ext cx="2879725" cy="2814955"/>
                    </a:xfrm>
                    <a:prstGeom prst="rect">
                      <a:avLst/>
                    </a:prstGeom>
                  </pic:spPr>
                </pic:pic>
              </a:graphicData>
            </a:graphic>
          </wp:anchor>
        </w:drawing>
      </w:r>
      <w:r>
        <w:rPr>
          <w:color w:val="000000"/>
          <w:lang w:val="en-US"/>
        </w:rPr>
        <w:t xml:space="preserve">The </w:t>
      </w:r>
      <w:r>
        <w:rPr>
          <w:i/>
          <w:iCs/>
          <w:color w:val="000000"/>
          <w:lang w:val="en-US"/>
        </w:rPr>
        <w:t>ConnectionManager</w:t>
      </w:r>
      <w:r>
        <w:rPr>
          <w:color w:val="000000"/>
          <w:lang w:val="en-US"/>
        </w:rPr>
        <w:t xml:space="preserve"> enables you to define different input/output </w:t>
      </w:r>
      <w:r>
        <w:rPr>
          <w:color w:val="000000"/>
          <w:lang w:val="en-US"/>
        </w:rPr>
        <w:t>routing</w:t>
      </w:r>
      <w:r>
        <w:rPr>
          <w:color w:val="000000"/>
          <w:lang w:val="en-US"/>
        </w:rPr>
        <w:t xml:space="preserve"> for the selected ASIO device. You can create, edit and delete the </w:t>
      </w:r>
      <w:r>
        <w:rPr>
          <w:color w:val="000000"/>
          <w:lang w:val="en-US"/>
        </w:rPr>
        <w:t>routing</w:t>
      </w:r>
      <w:r>
        <w:rPr>
          <w:color w:val="000000"/>
          <w:lang w:val="en-US"/>
        </w:rPr>
        <w:t xml:space="preserve"> in the </w:t>
      </w:r>
      <w:r>
        <w:rPr>
          <w:color w:val="000000"/>
          <w:lang w:val="en-US"/>
        </w:rPr>
        <w:t>ConnectionManager</w:t>
      </w:r>
      <w:r>
        <w:rPr>
          <w:color w:val="000000"/>
          <w:lang w:val="en-US"/>
        </w:rPr>
        <w:t xml:space="preserve"> window.</w:t>
      </w:r>
    </w:p>
    <w:p>
      <w:pPr>
        <w:pStyle w:val="Tekstblok"/>
        <w:numPr>
          <w:ilvl w:val="0"/>
          <w:numId w:val="200"/>
        </w:numPr>
        <w:tabs>
          <w:tab w:val="clear" w:pos="709"/>
          <w:tab w:val="left" w:pos="720" w:leader="none"/>
        </w:tabs>
        <w:rPr>
          <w:lang w:val="en-US"/>
        </w:rPr>
      </w:pPr>
      <w:r>
        <w:rPr>
          <w:color w:val="000000"/>
          <w:lang w:val="en-US"/>
        </w:rPr>
        <w:t xml:space="preserve">To show this window, go to the ASIO section </w:t>
      </w:r>
      <w:r>
        <w:rPr>
          <w:color w:val="000000"/>
          <w:lang w:val="en-US"/>
        </w:rPr>
        <w:t>in</w:t>
      </w:r>
      <w:r>
        <w:rPr>
          <w:color w:val="000000"/>
          <w:lang w:val="en-US"/>
        </w:rPr>
        <w:t xml:space="preserve"> the </w:t>
      </w:r>
      <w:r>
        <w:rPr>
          <w:b w:val="false"/>
          <w:bCs w:val="false"/>
          <w:i/>
          <w:iCs/>
          <w:color w:val="000000"/>
          <w:lang w:val="en-US"/>
        </w:rPr>
        <w:t>Setup → I/O Devices section.</w:t>
      </w:r>
    </w:p>
    <w:p>
      <w:pPr>
        <w:pStyle w:val="Tekstblok"/>
        <w:numPr>
          <w:ilvl w:val="0"/>
          <w:numId w:val="200"/>
        </w:numPr>
        <w:tabs>
          <w:tab w:val="clear" w:pos="709"/>
          <w:tab w:val="left" w:pos="720" w:leader="none"/>
        </w:tabs>
        <w:rPr>
          <w:color w:val="000000"/>
          <w:lang w:val="en-US"/>
        </w:rPr>
      </w:pPr>
      <w:r>
        <w:rPr>
          <w:color w:val="000000"/>
          <w:lang w:val="en-US"/>
        </w:rPr>
        <w:t>The ConnectionManager</w:t>
      </w:r>
      <w:r>
        <w:rPr>
          <w:color w:val="000000"/>
          <w:lang w:val="en-US"/>
        </w:rPr>
        <w:t xml:space="preserve"> is able to manage the delay in the MAT module.</w:t>
      </w:r>
    </w:p>
    <w:p>
      <w:pPr>
        <w:pStyle w:val="Tekstblok"/>
        <w:numPr>
          <w:ilvl w:val="0"/>
          <w:numId w:val="200"/>
        </w:numPr>
        <w:tabs>
          <w:tab w:val="clear" w:pos="709"/>
          <w:tab w:val="left" w:pos="720" w:leader="none"/>
        </w:tabs>
        <w:rPr>
          <w:color w:val="000000"/>
          <w:lang w:val="en-US"/>
        </w:rPr>
      </w:pPr>
      <w:r>
        <w:rPr>
          <w:color w:val="000000"/>
          <w:lang w:val="en-US"/>
        </w:rPr>
        <w:t>You can recall a routing in several ways.</w:t>
      </w:r>
    </w:p>
    <w:p>
      <w:pPr>
        <w:pStyle w:val="Kop5"/>
        <w:rPr>
          <w:color w:val="000000"/>
          <w:lang w:val="en-US"/>
        </w:rPr>
      </w:pPr>
      <w:bookmarkStart w:id="361" w:name="__RefHeading___Toc25826_1347193971"/>
      <w:bookmarkEnd w:id="361"/>
      <w:r>
        <w:rPr>
          <w:color w:val="000000"/>
          <w:lang w:val="en-US"/>
        </w:rPr>
        <w:t>Add, delete and modify the routing.</w:t>
      </w:r>
    </w:p>
    <w:p>
      <w:pPr>
        <w:pStyle w:val="Tekstblok"/>
        <w:numPr>
          <w:ilvl w:val="0"/>
          <w:numId w:val="200"/>
        </w:numPr>
        <w:tabs>
          <w:tab w:val="clear" w:pos="709"/>
          <w:tab w:val="left" w:pos="720" w:leader="none"/>
        </w:tabs>
        <w:rPr>
          <w:lang w:val="en-US"/>
        </w:rPr>
      </w:pPr>
      <w:r>
        <w:rPr>
          <w:b/>
          <w:bCs/>
          <w:color w:val="000000"/>
          <w:lang w:val="en-US"/>
        </w:rPr>
        <w:t>Edit</w:t>
      </w:r>
      <w:r>
        <w:rPr>
          <w:color w:val="000000"/>
          <w:lang w:val="en-US"/>
        </w:rPr>
        <w:t xml:space="preserve"> modify a</w:t>
      </w:r>
      <w:r>
        <w:rPr>
          <w:color w:val="000000"/>
          <w:lang w:val="en-US"/>
        </w:rPr>
        <w:t>n</w:t>
      </w:r>
      <w:r>
        <w:rPr>
          <w:color w:val="000000"/>
          <w:lang w:val="en-US"/>
        </w:rPr>
        <w:t xml:space="preserve"> existing preset. Select the preset to edit from the list before you click on the edit button.</w:t>
      </w:r>
    </w:p>
    <w:p>
      <w:pPr>
        <w:pStyle w:val="Tekstblok"/>
        <w:numPr>
          <w:ilvl w:val="0"/>
          <w:numId w:val="200"/>
        </w:numPr>
        <w:tabs>
          <w:tab w:val="clear" w:pos="709"/>
          <w:tab w:val="left" w:pos="720" w:leader="none"/>
        </w:tabs>
        <w:rPr>
          <w:lang w:val="en-US"/>
        </w:rPr>
      </w:pPr>
      <w:r>
        <w:rPr>
          <w:b/>
          <w:bCs/>
          <w:color w:val="000000"/>
          <w:lang w:val="en-US"/>
        </w:rPr>
        <w:t xml:space="preserve">New </w:t>
      </w:r>
      <w:r>
        <w:rPr>
          <w:color w:val="000000"/>
          <w:lang w:val="en-US"/>
        </w:rPr>
        <w:t>open a window to set the routing and name for this preset.</w:t>
      </w:r>
    </w:p>
    <w:p>
      <w:pPr>
        <w:pStyle w:val="Tekstblok"/>
        <w:numPr>
          <w:ilvl w:val="0"/>
          <w:numId w:val="200"/>
        </w:numPr>
        <w:tabs>
          <w:tab w:val="clear" w:pos="709"/>
          <w:tab w:val="left" w:pos="720" w:leader="none"/>
        </w:tabs>
        <w:rPr>
          <w:lang w:val="en-US"/>
        </w:rPr>
      </w:pPr>
      <w:r>
        <w:rPr>
          <w:b/>
          <w:bCs/>
          <w:color w:val="000000"/>
          <w:lang w:val="en-US"/>
        </w:rPr>
        <w:t>Delete</w:t>
      </w:r>
      <w:r>
        <w:rPr>
          <w:color w:val="000000"/>
          <w:lang w:val="en-US"/>
        </w:rPr>
        <w:t xml:space="preserve"> removes the selected preset.</w:t>
      </w:r>
    </w:p>
    <w:p>
      <w:pPr>
        <w:pStyle w:val="Tekstblok"/>
        <w:numPr>
          <w:ilvl w:val="0"/>
          <w:numId w:val="200"/>
        </w:numPr>
        <w:tabs>
          <w:tab w:val="clear" w:pos="709"/>
          <w:tab w:val="left" w:pos="720" w:leader="none"/>
        </w:tabs>
        <w:rPr/>
      </w:pPr>
      <w:bookmarkStart w:id="362" w:name="AsioAssignRoutingSetup"/>
      <w:bookmarkEnd w:id="362"/>
      <w:r>
        <w:rPr>
          <w:color w:val="000000"/>
          <w:lang w:val="en-US"/>
        </w:rPr>
        <w:t xml:space="preserve">The routing </w:t>
      </w:r>
      <w:r>
        <w:rPr>
          <w:b/>
          <w:bCs/>
          <w:color w:val="000000"/>
          <w:lang w:val="en-US"/>
        </w:rPr>
        <w:t>Default</w:t>
      </w:r>
      <w:r>
        <w:rPr>
          <w:color w:val="000000"/>
          <w:lang w:val="en-US"/>
        </w:rPr>
        <w:t xml:space="preserve"> is recalled every time </w:t>
      </w:r>
      <w:r>
        <w:rPr>
          <w:b/>
          <w:bCs/>
          <w:i/>
          <w:iCs/>
          <w:color w:val="000000"/>
          <w:lang w:val="en-US"/>
        </w:rPr>
        <w:t>SATlive</w:t>
      </w:r>
      <w:r>
        <w:rPr>
          <w:color w:val="000000"/>
          <w:lang w:val="en-US"/>
        </w:rPr>
        <w:t xml:space="preserve"> starts, or when you leave the </w:t>
      </w:r>
      <w:r>
        <w:rPr>
          <w:b/>
          <w:bCs/>
          <w:color w:val="000000"/>
          <w:lang w:val="en-US"/>
        </w:rPr>
        <w:t>Setup → I/O Devices</w:t>
      </w:r>
      <w:r>
        <w:rPr>
          <w:color w:val="000000"/>
          <w:lang w:val="en-US"/>
        </w:rPr>
        <w:t xml:space="preserve"> window, therefore you cannot delete it.</w:t>
      </w:r>
      <w:r>
        <w:br w:type="page"/>
      </w:r>
    </w:p>
    <w:p>
      <w:pPr>
        <w:pStyle w:val="Kop5"/>
        <w:rPr>
          <w:lang w:val="en-US"/>
        </w:rPr>
      </w:pPr>
      <w:bookmarkStart w:id="363" w:name="__RefHeading___Toc41412_2823577171"/>
      <w:bookmarkEnd w:id="363"/>
      <w:r>
        <w:rPr>
          <w:lang w:val="en-US"/>
        </w:rPr>
        <w:t>Edit a routing</w:t>
      </w:r>
    </w:p>
    <w:p>
      <w:pPr>
        <w:pStyle w:val="Tekstblok"/>
        <w:numPr>
          <w:ilvl w:val="0"/>
          <w:numId w:val="200"/>
        </w:numPr>
        <w:tabs>
          <w:tab w:val="clear" w:pos="709"/>
          <w:tab w:val="left" w:pos="720" w:leader="none"/>
        </w:tabs>
        <w:rPr>
          <w:lang w:val="en-US"/>
        </w:rPr>
      </w:pPr>
      <w:r>
        <w:drawing>
          <wp:anchor behindDoc="0" distT="0" distB="71755" distL="71755" distR="0" simplePos="0" locked="0" layoutInCell="0" allowOverlap="1" relativeHeight="506">
            <wp:simplePos x="0" y="0"/>
            <wp:positionH relativeFrom="column">
              <wp:align>right</wp:align>
            </wp:positionH>
            <wp:positionV relativeFrom="paragraph">
              <wp:posOffset>21590</wp:posOffset>
            </wp:positionV>
            <wp:extent cx="1800225" cy="2760980"/>
            <wp:effectExtent l="0" t="0" r="0" b="0"/>
            <wp:wrapSquare wrapText="bothSides"/>
            <wp:docPr id="517" name="Bild3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Bild335" descr="" title=""/>
                    <pic:cNvPicPr>
                      <a:picLocks noChangeAspect="1" noChangeArrowheads="1"/>
                    </pic:cNvPicPr>
                  </pic:nvPicPr>
                  <pic:blipFill>
                    <a:blip r:embed="rId532"/>
                    <a:stretch>
                      <a:fillRect/>
                    </a:stretch>
                  </pic:blipFill>
                  <pic:spPr bwMode="auto">
                    <a:xfrm>
                      <a:off x="0" y="0"/>
                      <a:ext cx="1800225" cy="2760980"/>
                    </a:xfrm>
                    <a:prstGeom prst="rect">
                      <a:avLst/>
                    </a:prstGeom>
                  </pic:spPr>
                </pic:pic>
              </a:graphicData>
            </a:graphic>
          </wp:anchor>
        </w:drawing>
      </w:r>
      <w:r>
        <w:rPr>
          <w:b/>
          <w:bCs/>
          <w:color w:val="000000"/>
          <w:lang w:val="en-US"/>
        </w:rPr>
        <w:t>Name</w:t>
      </w:r>
      <w:r>
        <w:rPr>
          <w:color w:val="000000"/>
          <w:lang w:val="en-US"/>
        </w:rPr>
        <w:t xml:space="preserve"> edit the name of the routing preset.</w:t>
      </w:r>
    </w:p>
    <w:p>
      <w:pPr>
        <w:pStyle w:val="Tekstblok"/>
        <w:numPr>
          <w:ilvl w:val="0"/>
          <w:numId w:val="200"/>
        </w:numPr>
        <w:tabs>
          <w:tab w:val="clear" w:pos="709"/>
          <w:tab w:val="left" w:pos="720" w:leader="none"/>
        </w:tabs>
        <w:rPr>
          <w:lang w:val="en-US"/>
        </w:rPr>
      </w:pPr>
      <w:r>
        <w:rPr>
          <w:b/>
          <w:bCs/>
          <w:color w:val="000000"/>
          <w:lang w:val="en-US"/>
        </w:rPr>
        <w:t>Audio Input REF</w:t>
      </w:r>
      <w:r>
        <w:rPr>
          <w:color w:val="000000"/>
          <w:lang w:val="en-US"/>
        </w:rPr>
        <w:t xml:space="preserve"> select the input used for the reference (REF) signal.</w:t>
      </w:r>
    </w:p>
    <w:p>
      <w:pPr>
        <w:pStyle w:val="Tekstblok"/>
        <w:numPr>
          <w:ilvl w:val="0"/>
          <w:numId w:val="200"/>
        </w:numPr>
        <w:tabs>
          <w:tab w:val="clear" w:pos="709"/>
          <w:tab w:val="left" w:pos="720" w:leader="none"/>
        </w:tabs>
        <w:rPr>
          <w:lang w:val="en-US"/>
        </w:rPr>
      </w:pPr>
      <w:r>
        <w:rPr>
          <w:b/>
          <w:bCs/>
          <w:color w:val="000000"/>
          <w:lang w:val="en-US"/>
        </w:rPr>
        <w:t>Audio Input M</w:t>
      </w:r>
      <w:r>
        <w:rPr>
          <w:b/>
          <w:bCs/>
          <w:color w:val="000000"/>
          <w:lang w:val="en-US"/>
        </w:rPr>
        <w:t>ea</w:t>
      </w:r>
      <w:r>
        <w:rPr>
          <w:color w:val="000000"/>
          <w:lang w:val="en-US"/>
        </w:rPr>
        <w:t xml:space="preserve"> select the input used for the </w:t>
      </w:r>
      <w:r>
        <w:rPr>
          <w:i/>
          <w:iCs/>
          <w:color w:val="000000"/>
          <w:lang w:val="en-US"/>
        </w:rPr>
        <w:t>mea</w:t>
      </w:r>
      <w:r>
        <w:rPr>
          <w:color w:val="000000"/>
          <w:lang w:val="en-US"/>
        </w:rPr>
        <w:t>surement (MIC) signal.</w:t>
      </w:r>
    </w:p>
    <w:p>
      <w:pPr>
        <w:pStyle w:val="Tekstblok"/>
        <w:numPr>
          <w:ilvl w:val="0"/>
          <w:numId w:val="200"/>
        </w:numPr>
        <w:tabs>
          <w:tab w:val="clear" w:pos="709"/>
          <w:tab w:val="left" w:pos="720" w:leader="none"/>
        </w:tabs>
        <w:rPr>
          <w:lang w:val="en-US"/>
        </w:rPr>
      </w:pPr>
      <w:r>
        <w:rPr>
          <w:b/>
          <w:bCs/>
          <w:color w:val="000000"/>
          <w:lang w:val="en-US"/>
        </w:rPr>
        <w:t>Latency</w:t>
      </w:r>
      <w:r>
        <w:rPr>
          <w:color w:val="000000"/>
          <w:lang w:val="en-US"/>
        </w:rPr>
        <w:t xml:space="preserve"> use this value to compensate a latency related to this routing, like when using a digital wireless system for the measurement </w:t>
      </w:r>
      <w:r>
        <w:rPr>
          <w:color w:val="000000"/>
          <w:lang w:val="en-US"/>
        </w:rPr>
        <w:t>microphone.</w:t>
      </w:r>
    </w:p>
    <w:p>
      <w:pPr>
        <w:pStyle w:val="Tekstblok"/>
        <w:numPr>
          <w:ilvl w:val="0"/>
          <w:numId w:val="200"/>
        </w:numPr>
        <w:tabs>
          <w:tab w:val="clear" w:pos="709"/>
          <w:tab w:val="left" w:pos="720" w:leader="none"/>
        </w:tabs>
        <w:rPr>
          <w:lang w:val="en-US"/>
        </w:rPr>
      </w:pPr>
      <w:r>
        <w:drawing>
          <wp:anchor behindDoc="0" distT="0" distB="71755" distL="0" distR="71755" simplePos="0" locked="0" layoutInCell="0" allowOverlap="1" relativeHeight="497">
            <wp:simplePos x="0" y="0"/>
            <wp:positionH relativeFrom="column">
              <wp:posOffset>469265</wp:posOffset>
            </wp:positionH>
            <wp:positionV relativeFrom="paragraph">
              <wp:posOffset>289560</wp:posOffset>
            </wp:positionV>
            <wp:extent cx="1990725" cy="504825"/>
            <wp:effectExtent l="0" t="0" r="0" b="0"/>
            <wp:wrapTopAndBottom/>
            <wp:docPr id="518" name="Bild4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Bild478" descr="" title=""/>
                    <pic:cNvPicPr>
                      <a:picLocks noChangeAspect="1" noChangeArrowheads="1"/>
                    </pic:cNvPicPr>
                  </pic:nvPicPr>
                  <pic:blipFill>
                    <a:blip r:embed="rId533"/>
                    <a:stretch>
                      <a:fillRect/>
                    </a:stretch>
                  </pic:blipFill>
                  <pic:spPr bwMode="auto">
                    <a:xfrm>
                      <a:off x="0" y="0"/>
                      <a:ext cx="1990725" cy="504825"/>
                    </a:xfrm>
                    <a:prstGeom prst="rect">
                      <a:avLst/>
                    </a:prstGeom>
                  </pic:spPr>
                </pic:pic>
              </a:graphicData>
            </a:graphic>
          </wp:anchor>
        </w:drawing>
      </w:r>
      <w:r>
        <w:rPr>
          <w:b/>
          <w:bCs/>
          <w:color w:val="000000"/>
          <w:lang w:val="en-US"/>
        </w:rPr>
        <w:t xml:space="preserve">Polarity </w:t>
      </w:r>
      <w:r>
        <w:rPr>
          <w:rFonts w:eastAsia="SimSun" w:cs="Tahoma"/>
          <w:b/>
          <w:bCs/>
          <w:color w:val="000000"/>
          <w:lang w:val="en-US"/>
        </w:rPr>
        <w:t>Ф</w:t>
      </w:r>
      <w:r>
        <w:rPr>
          <w:rFonts w:eastAsia="SimSun" w:cs="Tahoma"/>
          <w:color w:val="000000"/>
          <w:lang w:val="en-US"/>
        </w:rPr>
        <w:br/>
        <w:t xml:space="preserve">use </w:t>
      </w:r>
      <w:r>
        <w:rPr>
          <w:color w:val="000000"/>
          <w:lang w:val="en-US"/>
        </w:rPr>
        <w:t xml:space="preserve">this button to invert the polarity of the </w:t>
      </w:r>
      <w:r>
        <w:rPr>
          <w:color w:val="000000"/>
          <w:lang w:val="en-US"/>
        </w:rPr>
        <w:t>measured</w:t>
      </w:r>
      <w:r>
        <w:rPr>
          <w:color w:val="000000"/>
          <w:lang w:val="en-US"/>
        </w:rPr>
        <w:t xml:space="preserve"> signal. You can use this setting to compensate different polarities </w:t>
      </w:r>
      <w:r>
        <w:rPr>
          <w:color w:val="000000"/>
          <w:lang w:val="en-US"/>
        </w:rPr>
        <w:t xml:space="preserve">while </w:t>
      </w:r>
      <w:r>
        <w:rPr>
          <w:color w:val="000000"/>
          <w:lang w:val="en-US"/>
        </w:rPr>
        <w:t>using different measurement mics. A red background of the button indicates inverted polarity.</w:t>
      </w:r>
    </w:p>
    <w:p>
      <w:pPr>
        <w:pStyle w:val="Tekstblok"/>
        <w:numPr>
          <w:ilvl w:val="0"/>
          <w:numId w:val="200"/>
        </w:numPr>
        <w:tabs>
          <w:tab w:val="clear" w:pos="709"/>
          <w:tab w:val="left" w:pos="720" w:leader="none"/>
        </w:tabs>
        <w:rPr/>
      </w:pPr>
      <w:r>
        <w:drawing>
          <wp:anchor behindDoc="0" distT="0" distB="71755" distL="71755" distR="0" simplePos="0" locked="0" layoutInCell="0" allowOverlap="1" relativeHeight="498">
            <wp:simplePos x="0" y="0"/>
            <wp:positionH relativeFrom="column">
              <wp:align>right</wp:align>
            </wp:positionH>
            <wp:positionV relativeFrom="paragraph">
              <wp:posOffset>21590</wp:posOffset>
            </wp:positionV>
            <wp:extent cx="1800225" cy="349250"/>
            <wp:effectExtent l="0" t="0" r="0" b="0"/>
            <wp:wrapSquare wrapText="bothSides"/>
            <wp:docPr id="519" name="Bild3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Bild336" descr="" title=""/>
                    <pic:cNvPicPr>
                      <a:picLocks noChangeAspect="1" noChangeArrowheads="1"/>
                    </pic:cNvPicPr>
                  </pic:nvPicPr>
                  <pic:blipFill>
                    <a:blip r:embed="rId534"/>
                    <a:stretch>
                      <a:fillRect/>
                    </a:stretch>
                  </pic:blipFill>
                  <pic:spPr bwMode="auto">
                    <a:xfrm>
                      <a:off x="0" y="0"/>
                      <a:ext cx="1800225" cy="349250"/>
                    </a:xfrm>
                    <a:prstGeom prst="rect">
                      <a:avLst/>
                    </a:prstGeom>
                  </pic:spPr>
                </pic:pic>
              </a:graphicData>
            </a:graphic>
          </wp:anchor>
        </w:drawing>
      </w:r>
      <w:r>
        <w:rPr>
          <w:b/>
          <w:bCs/>
          <w:color w:val="000000"/>
          <w:lang w:val="en-US"/>
        </w:rPr>
        <w:t>Mic correction</w:t>
      </w:r>
      <w:r>
        <w:rPr>
          <w:color w:val="000000"/>
          <w:lang w:val="en-US"/>
        </w:rPr>
        <w:t xml:space="preserve"> </w:t>
      </w:r>
      <w:r>
        <w:rPr>
          <w:color w:val="000000"/>
          <w:lang w:val="en-US"/>
        </w:rPr>
        <w:t xml:space="preserve">allows you to choose different </w:t>
      </w:r>
      <w:r>
        <w:rPr>
          <w:i/>
          <w:iCs/>
          <w:color w:val="000000"/>
          <w:lang w:val="en-US"/>
        </w:rPr>
        <w:t>mic – correction data</w:t>
      </w:r>
      <w:r>
        <w:rPr>
          <w:color w:val="000000"/>
          <w:lang w:val="en-US"/>
        </w:rPr>
        <w:t xml:space="preserve"> (see page </w:t>
      </w:r>
      <w:r>
        <w:rPr>
          <w:color w:val="000000"/>
          <w:lang w:val="en-US"/>
        </w:rPr>
        <w:fldChar w:fldCharType="begin"/>
      </w:r>
      <w:r>
        <w:rPr>
          <w:color w:val="000000"/>
          <w:lang w:val="en-US"/>
        </w:rPr>
        <w:instrText> PAGEREF __RefHeading___Toc30732_1392751795 \h </w:instrText>
      </w:r>
      <w:r>
        <w:rPr>
          <w:color w:val="000000"/>
          <w:lang w:val="en-US"/>
        </w:rPr>
        <w:fldChar w:fldCharType="separate"/>
      </w:r>
      <w:r>
        <w:rPr>
          <w:color w:val="000000"/>
          <w:lang w:val="en-US"/>
        </w:rPr>
        <w:t>107</w:t>
      </w:r>
      <w:r>
        <w:rPr>
          <w:color w:val="000000"/>
          <w:lang w:val="en-US"/>
        </w:rPr>
        <w:fldChar w:fldCharType="end"/>
      </w:r>
      <w:r>
        <w:rPr>
          <w:color w:val="000000"/>
          <w:lang w:val="en-US"/>
        </w:rPr>
        <w:t>) for each routing.</w:t>
        <w:br/>
        <w:t>The buttons will show up when you move the mouse over the area, which by default shows the filename of the correction data currently assigned.</w:t>
      </w:r>
    </w:p>
    <w:p>
      <w:pPr>
        <w:pStyle w:val="Tekstblok"/>
        <w:numPr>
          <w:ilvl w:val="1"/>
          <w:numId w:val="200"/>
        </w:numPr>
        <w:tabs>
          <w:tab w:val="clear" w:pos="709"/>
          <w:tab w:val="left" w:pos="720" w:leader="none"/>
        </w:tabs>
        <w:rPr/>
      </w:pPr>
      <w:r>
        <w:rPr>
          <w:b/>
          <w:bCs/>
          <w:color w:val="000000"/>
          <w:lang w:val="en-US"/>
        </w:rPr>
        <w:t>Load</w:t>
      </w:r>
      <w:r>
        <w:rPr>
          <w:color w:val="000000"/>
          <w:lang w:val="en-US"/>
        </w:rPr>
        <w:t xml:space="preserve"> will open the file – selection window where you can choose the calibration data file.</w:t>
      </w:r>
    </w:p>
    <w:p>
      <w:pPr>
        <w:pStyle w:val="Tekstblok"/>
        <w:numPr>
          <w:ilvl w:val="1"/>
          <w:numId w:val="200"/>
        </w:numPr>
        <w:tabs>
          <w:tab w:val="clear" w:pos="709"/>
          <w:tab w:val="left" w:pos="720" w:leader="none"/>
        </w:tabs>
        <w:rPr/>
      </w:pPr>
      <w:r>
        <w:rPr>
          <w:b/>
          <w:bCs/>
          <w:color w:val="000000"/>
          <w:lang w:val="en-US"/>
        </w:rPr>
        <w:t>Clear</w:t>
      </w:r>
      <w:r>
        <w:rPr>
          <w:color w:val="000000"/>
          <w:lang w:val="en-US"/>
        </w:rPr>
        <w:t xml:space="preserve"> will remove the calibration data for this routing.</w:t>
      </w:r>
    </w:p>
    <w:p>
      <w:pPr>
        <w:pStyle w:val="Tekstblok"/>
        <w:numPr>
          <w:ilvl w:val="0"/>
          <w:numId w:val="200"/>
        </w:numPr>
        <w:tabs>
          <w:tab w:val="clear" w:pos="709"/>
          <w:tab w:val="left" w:pos="720" w:leader="none"/>
        </w:tabs>
        <w:rPr>
          <w:lang w:val="en-US"/>
        </w:rPr>
      </w:pPr>
      <w:r>
        <w:rPr>
          <w:b/>
          <w:bCs/>
          <w:color w:val="000000"/>
          <w:lang w:val="en-US"/>
        </w:rPr>
        <w:t>Audio Output</w:t>
      </w:r>
      <w:r>
        <w:rPr>
          <w:color w:val="000000"/>
          <w:lang w:val="en-US"/>
        </w:rPr>
        <w:t xml:space="preserve"> select the output used for the signal generator. The contents of this selection varies according to the selected mode of the audio output.</w:t>
      </w:r>
    </w:p>
    <w:p>
      <w:pPr>
        <w:pStyle w:val="Tekstblok"/>
        <w:numPr>
          <w:ilvl w:val="0"/>
          <w:numId w:val="200"/>
        </w:numPr>
        <w:tabs>
          <w:tab w:val="clear" w:pos="709"/>
          <w:tab w:val="left" w:pos="720" w:leader="none"/>
        </w:tabs>
        <w:rPr>
          <w:color w:val="000000"/>
          <w:lang w:val="en-US"/>
        </w:rPr>
      </w:pPr>
      <w:r>
        <w:rPr>
          <w:color w:val="000000"/>
          <w:lang w:val="en-US"/>
        </w:rPr>
        <w:t>If you’</w:t>
      </w:r>
      <w:r>
        <w:rPr>
          <w:color w:val="000000"/>
          <w:lang w:val="en-US"/>
        </w:rPr>
        <w:t>ve</w:t>
      </w:r>
      <w:r>
        <w:rPr>
          <w:color w:val="000000"/>
          <w:lang w:val="en-US"/>
        </w:rPr>
        <w:t xml:space="preserve"> performed all settings, you save it using the </w:t>
      </w:r>
      <w:r>
        <w:rPr>
          <w:b/>
          <w:bCs/>
          <w:color w:val="000000"/>
          <w:lang w:val="en-US"/>
        </w:rPr>
        <w:t>OK</w:t>
      </w:r>
      <w:r>
        <w:rPr>
          <w:color w:val="000000"/>
          <w:lang w:val="en-US"/>
        </w:rPr>
        <w:t xml:space="preserve"> button.</w:t>
        <w:br/>
        <w:t xml:space="preserve">Use the button </w:t>
      </w:r>
      <w:r>
        <w:rPr>
          <w:b/>
          <w:bCs/>
          <w:color w:val="000000"/>
          <w:lang w:val="en-US"/>
        </w:rPr>
        <w:t>Cancel</w:t>
      </w:r>
      <w:r>
        <w:rPr>
          <w:color w:val="000000"/>
          <w:lang w:val="en-US"/>
        </w:rPr>
        <w:t xml:space="preserve"> to discard your changes.</w:t>
      </w:r>
    </w:p>
    <w:p>
      <w:pPr>
        <w:pStyle w:val="Tekstblok"/>
        <w:rPr>
          <w:b/>
          <w:b/>
          <w:bCs/>
        </w:rPr>
      </w:pPr>
      <w:r>
        <w:rPr>
          <w:b/>
          <w:bCs/>
        </w:rPr>
        <w:t>Hint:</w:t>
      </w:r>
    </w:p>
    <w:p>
      <w:pPr>
        <w:pStyle w:val="Tekstblok"/>
        <w:numPr>
          <w:ilvl w:val="0"/>
          <w:numId w:val="201"/>
        </w:numPr>
        <w:rPr/>
      </w:pPr>
      <w:r>
        <w:rPr>
          <w:b w:val="false"/>
          <w:bCs w:val="false"/>
        </w:rPr>
        <w:t xml:space="preserve">In order to use the </w:t>
      </w:r>
      <w:r>
        <w:rPr>
          <w:b w:val="false"/>
          <w:bCs w:val="false"/>
          <w:i/>
          <w:iCs/>
        </w:rPr>
        <w:t>direct – reference</w:t>
      </w:r>
      <w:r>
        <w:rPr>
          <w:b w:val="false"/>
          <w:bCs w:val="false"/>
        </w:rPr>
        <w:t xml:space="preserve"> feature </w:t>
      </w:r>
      <w:r>
        <w:rPr>
          <w:b w:val="false"/>
          <w:bCs w:val="false"/>
        </w:rPr>
        <w:t xml:space="preserve">described on page </w:t>
      </w:r>
      <w:r>
        <w:rPr>
          <w:b w:val="false"/>
          <w:bCs w:val="false"/>
        </w:rPr>
        <w:fldChar w:fldCharType="begin"/>
      </w:r>
      <w:r>
        <w:rPr>
          <w:b w:val="false"/>
          <w:bCs w:val="false"/>
        </w:rPr>
        <w:instrText> PAGEREF __RefHeading__23847_1682689129 \h </w:instrText>
      </w:r>
      <w:r>
        <w:rPr>
          <w:b w:val="false"/>
          <w:bCs w:val="false"/>
        </w:rPr>
        <w:fldChar w:fldCharType="separate"/>
      </w:r>
      <w:r>
        <w:rPr>
          <w:b w:val="false"/>
          <w:bCs w:val="false"/>
        </w:rPr>
        <w:t>330</w:t>
      </w:r>
      <w:r>
        <w:rPr>
          <w:b w:val="false"/>
          <w:bCs w:val="false"/>
        </w:rPr>
        <w:fldChar w:fldCharType="end"/>
      </w:r>
      <w:r>
        <w:rPr>
          <w:b w:val="false"/>
          <w:bCs w:val="false"/>
        </w:rPr>
        <w:t xml:space="preserve">, select the entry </w:t>
      </w:r>
      <w:r>
        <w:rPr>
          <w:b w:val="false"/>
          <w:bCs w:val="false"/>
          <w:i/>
          <w:iCs/>
        </w:rPr>
        <w:t>DIRECT – REFERENCE</w:t>
      </w:r>
      <w:r>
        <w:rPr>
          <w:b w:val="false"/>
          <w:bCs w:val="false"/>
        </w:rPr>
        <w:t xml:space="preserve"> in the </w:t>
      </w:r>
      <w:r>
        <w:rPr>
          <w:b w:val="false"/>
          <w:bCs w:val="false"/>
          <w:i/>
          <w:iCs/>
        </w:rPr>
        <w:t>Audio Input Ref</w:t>
      </w:r>
      <w:r>
        <w:rPr>
          <w:b/>
          <w:bCs/>
          <w:i w:val="false"/>
          <w:iCs w:val="false"/>
        </w:rPr>
        <w:t xml:space="preserve"> </w:t>
      </w:r>
      <w:r>
        <w:rPr>
          <w:b w:val="false"/>
          <w:bCs w:val="false"/>
        </w:rPr>
        <w:t>se</w:t>
      </w:r>
      <w:r>
        <w:rPr>
          <w:b w:val="false"/>
          <w:bCs w:val="false"/>
        </w:rPr>
        <w:t>le</w:t>
      </w:r>
      <w:r>
        <w:rPr>
          <w:b w:val="false"/>
          <w:bCs w:val="false"/>
        </w:rPr>
        <w:t>ction.</w:t>
      </w:r>
      <w:r>
        <w:br w:type="page"/>
      </w:r>
    </w:p>
    <w:p>
      <w:pPr>
        <w:pStyle w:val="Kop5"/>
        <w:rPr>
          <w:lang w:val="en-US"/>
        </w:rPr>
      </w:pPr>
      <w:bookmarkStart w:id="364" w:name="__RefHeading__29091_1819804763"/>
      <w:bookmarkStart w:id="365" w:name="hs1960"/>
      <w:bookmarkEnd w:id="364"/>
      <w:bookmarkEnd w:id="365"/>
      <w:r>
        <w:rPr>
          <w:lang w:val="en-US"/>
        </w:rPr>
        <w:t xml:space="preserve">Select a </w:t>
      </w:r>
      <w:r>
        <w:rPr>
          <w:lang w:val="en-US"/>
        </w:rPr>
        <w:t>Connection</w:t>
      </w:r>
    </w:p>
    <w:p>
      <w:pPr>
        <w:pStyle w:val="Tekstblok"/>
        <w:tabs>
          <w:tab w:val="clear" w:pos="709"/>
          <w:tab w:val="left" w:pos="720" w:leader="none"/>
        </w:tabs>
        <w:rPr>
          <w:color w:val="000000"/>
          <w:lang w:val="en-US"/>
        </w:rPr>
      </w:pPr>
      <w:r>
        <w:rPr>
          <w:color w:val="000000"/>
          <w:lang w:val="en-US"/>
        </w:rPr>
        <w:t xml:space="preserve">You can select a </w:t>
      </w:r>
      <w:r>
        <w:rPr>
          <w:color w:val="000000"/>
          <w:lang w:val="en-US"/>
        </w:rPr>
        <w:t>connection</w:t>
      </w:r>
      <w:r>
        <w:rPr>
          <w:color w:val="000000"/>
          <w:lang w:val="en-US"/>
        </w:rPr>
        <w:t>, which enables you to use an ASIO device as an Input selector and an Output selector.</w:t>
      </w:r>
    </w:p>
    <w:p>
      <w:pPr>
        <w:pStyle w:val="Tekstblok"/>
        <w:tabs>
          <w:tab w:val="clear" w:pos="709"/>
          <w:tab w:val="left" w:pos="720" w:leader="none"/>
        </w:tabs>
        <w:rPr>
          <w:color w:val="000000"/>
          <w:lang w:val="en-US"/>
        </w:rPr>
      </w:pPr>
      <w:r>
        <w:rPr>
          <w:color w:val="000000"/>
          <w:lang w:val="en-US"/>
        </w:rPr>
        <w:t xml:space="preserve">So you can quickly change the audio inputs and outputs that </w:t>
      </w:r>
      <w:r>
        <w:rPr>
          <w:b/>
          <w:bCs/>
          <w:i/>
          <w:iCs/>
          <w:color w:val="000000"/>
          <w:lang w:val="en-US"/>
        </w:rPr>
        <w:t>SATlive</w:t>
      </w:r>
      <w:r>
        <w:rPr>
          <w:color w:val="000000"/>
          <w:lang w:val="en-US"/>
        </w:rPr>
        <w:t xml:space="preserve"> will use.</w:t>
      </w:r>
    </w:p>
    <w:p>
      <w:pPr>
        <w:pStyle w:val="Tekstblok"/>
        <w:tabs>
          <w:tab w:val="clear" w:pos="709"/>
          <w:tab w:val="left" w:pos="720" w:leader="none"/>
        </w:tabs>
        <w:rPr>
          <w:color w:val="000000"/>
          <w:lang w:val="en-US"/>
        </w:rPr>
      </w:pPr>
      <w:r>
        <w:rPr>
          <w:color w:val="000000"/>
          <w:lang w:val="en-US"/>
        </w:rPr>
        <w:t xml:space="preserve">There are two ways to select a </w:t>
      </w:r>
      <w:r>
        <w:rPr>
          <w:color w:val="000000"/>
          <w:lang w:val="en-US"/>
        </w:rPr>
        <w:t>connection</w:t>
      </w:r>
      <w:r>
        <w:rPr>
          <w:color w:val="000000"/>
          <w:lang w:val="en-US"/>
        </w:rPr>
        <w:t>:</w:t>
      </w:r>
    </w:p>
    <w:p>
      <w:pPr>
        <w:pStyle w:val="Tekstblok"/>
        <w:numPr>
          <w:ilvl w:val="0"/>
          <w:numId w:val="202"/>
        </w:numPr>
        <w:tabs>
          <w:tab w:val="clear" w:pos="709"/>
          <w:tab w:val="left" w:pos="720" w:leader="none"/>
        </w:tabs>
        <w:rPr/>
      </w:pPr>
      <w:r>
        <w:drawing>
          <wp:anchor behindDoc="0" distT="0" distB="71755" distL="71755" distR="0" simplePos="0" locked="0" layoutInCell="0" allowOverlap="1" relativeHeight="333">
            <wp:simplePos x="0" y="0"/>
            <wp:positionH relativeFrom="column">
              <wp:align>right</wp:align>
            </wp:positionH>
            <wp:positionV relativeFrom="paragraph">
              <wp:posOffset>22860</wp:posOffset>
            </wp:positionV>
            <wp:extent cx="1018540" cy="1294765"/>
            <wp:effectExtent l="0" t="0" r="0" b="0"/>
            <wp:wrapSquare wrapText="bothSides"/>
            <wp:docPr id="520" name="Bild3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Bild337" descr="" title=""/>
                    <pic:cNvPicPr>
                      <a:picLocks noChangeAspect="1" noChangeArrowheads="1"/>
                    </pic:cNvPicPr>
                  </pic:nvPicPr>
                  <pic:blipFill>
                    <a:blip r:embed="rId535"/>
                    <a:stretch>
                      <a:fillRect/>
                    </a:stretch>
                  </pic:blipFill>
                  <pic:spPr bwMode="auto">
                    <a:xfrm>
                      <a:off x="0" y="0"/>
                      <a:ext cx="1018540" cy="1294765"/>
                    </a:xfrm>
                    <a:prstGeom prst="rect">
                      <a:avLst/>
                    </a:prstGeom>
                  </pic:spPr>
                </pic:pic>
              </a:graphicData>
            </a:graphic>
          </wp:anchor>
        </w:drawing>
      </w:r>
      <w:r>
        <w:rPr>
          <w:color w:val="000000"/>
          <w:lang w:val="en-US"/>
        </w:rPr>
        <w:t>Use one of the buttons in the signal – generator window. Th</w:t>
      </w:r>
      <w:r>
        <w:rPr>
          <w:color w:val="000000"/>
          <w:lang w:val="en-US"/>
        </w:rPr>
        <w:t>e</w:t>
      </w:r>
      <w:r>
        <w:rPr>
          <w:color w:val="000000"/>
          <w:lang w:val="en-US"/>
        </w:rPr>
        <w:t>s</w:t>
      </w:r>
      <w:r>
        <w:rPr>
          <w:color w:val="000000"/>
          <w:lang w:val="en-US"/>
        </w:rPr>
        <w:t>e</w:t>
      </w:r>
      <w:r>
        <w:rPr>
          <w:color w:val="000000"/>
          <w:lang w:val="en-US"/>
        </w:rPr>
        <w:t xml:space="preserve"> buttons recall the </w:t>
      </w:r>
      <w:r>
        <w:rPr>
          <w:color w:val="000000"/>
          <w:lang w:val="en-US"/>
        </w:rPr>
        <w:t>connection</w:t>
      </w:r>
      <w:r>
        <w:rPr>
          <w:color w:val="000000"/>
          <w:lang w:val="en-US"/>
        </w:rPr>
        <w:t xml:space="preserve"> assigned to them using the </w:t>
      </w:r>
      <w:r>
        <w:rPr>
          <w:b w:val="false"/>
          <w:bCs w:val="false"/>
          <w:i/>
          <w:iCs/>
          <w:color w:val="000000"/>
          <w:lang w:val="en-US"/>
        </w:rPr>
        <w:t xml:space="preserve">Assign buttons for </w:t>
      </w:r>
      <w:r>
        <w:rPr>
          <w:b w:val="false"/>
          <w:bCs w:val="false"/>
          <w:i/>
          <w:iCs/>
          <w:color w:val="000000"/>
          <w:lang w:val="en-US"/>
        </w:rPr>
        <w:t>ConnectionManager</w:t>
      </w:r>
      <w:r>
        <w:rPr>
          <w:b w:val="false"/>
          <w:bCs w:val="false"/>
          <w:color w:val="000000"/>
          <w:lang w:val="en-US"/>
        </w:rPr>
        <w:t xml:space="preserve"> function located in the popup menu of the signal-generator area. </w:t>
      </w:r>
      <w:r>
        <w:rPr>
          <w:b w:val="false"/>
          <w:bCs w:val="false"/>
          <w:color w:val="000000"/>
          <w:lang w:val="en-US"/>
        </w:rPr>
        <w:t xml:space="preserve">Moving the cursor over a button shows the name of the </w:t>
      </w:r>
      <w:r>
        <w:rPr>
          <w:b w:val="false"/>
          <w:bCs w:val="false"/>
          <w:color w:val="000000"/>
          <w:lang w:val="en-US"/>
        </w:rPr>
        <w:t>connection</w:t>
      </w:r>
      <w:r>
        <w:rPr>
          <w:b w:val="false"/>
          <w:bCs w:val="false"/>
          <w:color w:val="000000"/>
          <w:lang w:val="en-US"/>
        </w:rPr>
        <w:t xml:space="preserve"> assigned to this button.</w:t>
      </w:r>
    </w:p>
    <w:p>
      <w:pPr>
        <w:pStyle w:val="Tekstblok"/>
        <w:numPr>
          <w:ilvl w:val="0"/>
          <w:numId w:val="202"/>
        </w:numPr>
        <w:tabs>
          <w:tab w:val="clear" w:pos="709"/>
          <w:tab w:val="left" w:pos="720" w:leader="none"/>
        </w:tabs>
        <w:rPr/>
      </w:pPr>
      <w:r>
        <w:rPr>
          <w:color w:val="000000"/>
          <w:lang w:val="en-US"/>
        </w:rPr>
        <w:t xml:space="preserve">Use the </w:t>
      </w:r>
      <w:r>
        <w:rPr>
          <w:color w:val="000000"/>
          <w:lang w:val="en-US"/>
        </w:rPr>
        <w:drawing>
          <wp:inline distT="0" distB="0" distL="0" distR="0">
            <wp:extent cx="151130" cy="151130"/>
            <wp:effectExtent l="0" t="0" r="0" b="0"/>
            <wp:docPr id="521" name="Grafik4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Grafik482" descr="" title=""/>
                    <pic:cNvPicPr>
                      <a:picLocks noChangeAspect="1" noChangeArrowheads="1"/>
                    </pic:cNvPicPr>
                  </pic:nvPicPr>
                  <pic:blipFill>
                    <a:blip r:embed="rId536"/>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ConnectionManager</w:t>
      </w:r>
      <w:r>
        <w:rPr>
          <w:b w:val="false"/>
          <w:bCs w:val="false"/>
          <w:color w:val="000000"/>
          <w:lang w:val="en-US"/>
        </w:rPr>
        <w:t xml:space="preserve"> entry in the popup menu of the signal-generator </w:t>
      </w:r>
      <w:r>
        <w:rPr>
          <w:b w:val="false"/>
          <w:bCs w:val="false"/>
          <w:color w:val="000000"/>
          <w:lang w:val="en-US"/>
        </w:rPr>
        <w:t xml:space="preserve">(see page </w:t>
      </w:r>
      <w:r>
        <w:rPr>
          <w:b w:val="false"/>
          <w:bCs w:val="false"/>
          <w:color w:val="000000"/>
          <w:lang w:val="en-US"/>
        </w:rPr>
        <w:fldChar w:fldCharType="begin"/>
      </w:r>
      <w:r>
        <w:rPr>
          <w:b w:val="false"/>
          <w:bCs w:val="false"/>
          <w:color w:val="000000"/>
          <w:lang w:val="en-US"/>
        </w:rPr>
        <w:instrText> PAGEREF __RefHeading__23245_1132721720 \h </w:instrText>
      </w:r>
      <w:r>
        <w:rPr>
          <w:b w:val="false"/>
          <w:bCs w:val="false"/>
          <w:color w:val="000000"/>
          <w:lang w:val="en-US"/>
        </w:rPr>
        <w:fldChar w:fldCharType="separate"/>
      </w:r>
      <w:r>
        <w:rPr>
          <w:b w:val="false"/>
          <w:bCs w:val="false"/>
          <w:color w:val="000000"/>
          <w:lang w:val="en-US"/>
        </w:rPr>
        <w:t>224</w:t>
      </w:r>
      <w:r>
        <w:rPr>
          <w:b w:val="false"/>
          <w:bCs w:val="false"/>
          <w:color w:val="000000"/>
          <w:lang w:val="en-US"/>
        </w:rPr>
        <w:fldChar w:fldCharType="end"/>
      </w:r>
      <w:r>
        <w:rPr>
          <w:b w:val="false"/>
          <w:bCs w:val="false"/>
          <w:color w:val="000000"/>
          <w:lang w:val="en-US"/>
        </w:rPr>
        <w:t>)</w:t>
      </w:r>
      <w:r>
        <w:rPr>
          <w:b w:val="false"/>
          <w:bCs w:val="false"/>
          <w:color w:val="000000"/>
          <w:lang w:val="en-US"/>
        </w:rPr>
        <w:t xml:space="preserve"> area to open the </w:t>
      </w:r>
      <w:r>
        <w:rPr>
          <w:b w:val="false"/>
          <w:bCs w:val="false"/>
          <w:color w:val="000000"/>
          <w:lang w:val="en-US"/>
        </w:rPr>
        <w:t>ConnectionManager.</w:t>
      </w:r>
    </w:p>
    <w:p>
      <w:pPr>
        <w:pStyle w:val="Tekstblok"/>
        <w:numPr>
          <w:ilvl w:val="1"/>
          <w:numId w:val="200"/>
        </w:numPr>
        <w:tabs>
          <w:tab w:val="clear" w:pos="709"/>
          <w:tab w:val="left" w:pos="720" w:leader="none"/>
        </w:tabs>
        <w:rPr>
          <w:color w:val="000000"/>
          <w:lang w:val="en-US"/>
        </w:rPr>
      </w:pPr>
      <w:r>
        <w:drawing>
          <wp:anchor behindDoc="0" distT="0" distB="71755" distL="71755" distR="0" simplePos="0" locked="0" layoutInCell="0" allowOverlap="1" relativeHeight="507">
            <wp:simplePos x="0" y="0"/>
            <wp:positionH relativeFrom="column">
              <wp:posOffset>3240405</wp:posOffset>
            </wp:positionH>
            <wp:positionV relativeFrom="paragraph">
              <wp:posOffset>635</wp:posOffset>
            </wp:positionV>
            <wp:extent cx="2879725" cy="2747010"/>
            <wp:effectExtent l="0" t="0" r="0" b="0"/>
            <wp:wrapSquare wrapText="bothSides"/>
            <wp:docPr id="522" name="Bild3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Bild338" descr="" title=""/>
                    <pic:cNvPicPr>
                      <a:picLocks noChangeAspect="1" noChangeArrowheads="1"/>
                    </pic:cNvPicPr>
                  </pic:nvPicPr>
                  <pic:blipFill>
                    <a:blip r:embed="rId537"/>
                    <a:stretch>
                      <a:fillRect/>
                    </a:stretch>
                  </pic:blipFill>
                  <pic:spPr bwMode="auto">
                    <a:xfrm>
                      <a:off x="0" y="0"/>
                      <a:ext cx="2879725" cy="2747010"/>
                    </a:xfrm>
                    <a:prstGeom prst="rect">
                      <a:avLst/>
                    </a:prstGeom>
                  </pic:spPr>
                </pic:pic>
              </a:graphicData>
            </a:graphic>
          </wp:anchor>
        </w:drawing>
      </w:r>
      <w:r>
        <w:rPr>
          <w:color w:val="000000"/>
          <w:lang w:val="en-US"/>
        </w:rPr>
        <w:t xml:space="preserve">In the upper half of the window contains details of the current </w:t>
      </w:r>
      <w:r>
        <w:rPr>
          <w:color w:val="000000"/>
          <w:lang w:val="en-US"/>
        </w:rPr>
        <w:t>connection</w:t>
      </w:r>
      <w:r>
        <w:rPr>
          <w:color w:val="000000"/>
          <w:lang w:val="en-US"/>
        </w:rPr>
        <w:t>.</w:t>
      </w:r>
    </w:p>
    <w:p>
      <w:pPr>
        <w:pStyle w:val="Tekstblok"/>
        <w:numPr>
          <w:ilvl w:val="1"/>
          <w:numId w:val="200"/>
        </w:numPr>
        <w:tabs>
          <w:tab w:val="clear" w:pos="709"/>
          <w:tab w:val="left" w:pos="720" w:leader="none"/>
        </w:tabs>
        <w:rPr>
          <w:color w:val="000000"/>
          <w:lang w:val="en-US"/>
        </w:rPr>
      </w:pPr>
      <w:r>
        <w:rPr>
          <w:color w:val="000000"/>
          <w:lang w:val="en-US"/>
        </w:rPr>
        <w:t xml:space="preserve">Use the selection box in the middle of the window to select the </w:t>
      </w:r>
      <w:r>
        <w:rPr>
          <w:color w:val="000000"/>
          <w:lang w:val="en-US"/>
        </w:rPr>
        <w:t>connection you want</w:t>
      </w:r>
      <w:r>
        <w:rPr>
          <w:color w:val="000000"/>
          <w:lang w:val="en-US"/>
        </w:rPr>
        <w:t xml:space="preserve"> to activate.</w:t>
      </w:r>
    </w:p>
    <w:p>
      <w:pPr>
        <w:pStyle w:val="Tekstblok"/>
        <w:numPr>
          <w:ilvl w:val="1"/>
          <w:numId w:val="200"/>
        </w:numPr>
        <w:tabs>
          <w:tab w:val="clear" w:pos="709"/>
          <w:tab w:val="left" w:pos="720" w:leader="none"/>
        </w:tabs>
        <w:rPr>
          <w:color w:val="000000"/>
          <w:lang w:val="en-US"/>
        </w:rPr>
      </w:pPr>
      <w:r>
        <w:rPr>
          <w:color w:val="000000"/>
          <w:lang w:val="en-US"/>
        </w:rPr>
        <w:t xml:space="preserve">The details of the </w:t>
      </w:r>
      <w:r>
        <w:rPr>
          <w:color w:val="000000"/>
          <w:lang w:val="en-US"/>
        </w:rPr>
        <w:t>connection selected</w:t>
      </w:r>
      <w:r>
        <w:rPr>
          <w:color w:val="000000"/>
          <w:lang w:val="en-US"/>
        </w:rPr>
        <w:t xml:space="preserve"> </w:t>
      </w:r>
      <w:r>
        <w:rPr>
          <w:color w:val="000000"/>
          <w:lang w:val="en-US"/>
        </w:rPr>
        <w:t>will</w:t>
      </w:r>
      <w:r>
        <w:rPr>
          <w:color w:val="000000"/>
          <w:lang w:val="en-US"/>
        </w:rPr>
        <w:t xml:space="preserve"> show in the lower half </w:t>
      </w:r>
      <w:r>
        <w:rPr>
          <w:color w:val="000000"/>
          <w:lang w:val="en-US"/>
        </w:rPr>
        <w:t xml:space="preserve">of the window. This area also shows the </w:t>
      </w:r>
      <w:r>
        <w:rPr>
          <w:color w:val="000000"/>
          <w:lang w:val="en-US"/>
        </w:rPr>
        <w:t xml:space="preserve">delay time </w:t>
      </w:r>
      <w:r>
        <w:rPr>
          <w:color w:val="000000"/>
          <w:lang w:val="en-US"/>
        </w:rPr>
        <w:t>and the latency and the mic – correction file selected for this routing</w:t>
      </w:r>
      <w:r>
        <w:rPr>
          <w:color w:val="000000"/>
          <w:lang w:val="en-US"/>
        </w:rPr>
        <w:t>.</w:t>
      </w:r>
    </w:p>
    <w:p>
      <w:pPr>
        <w:pStyle w:val="Tekstblok"/>
        <w:numPr>
          <w:ilvl w:val="1"/>
          <w:numId w:val="200"/>
        </w:numPr>
        <w:tabs>
          <w:tab w:val="clear" w:pos="709"/>
          <w:tab w:val="left" w:pos="720" w:leader="none"/>
        </w:tabs>
        <w:rPr>
          <w:lang w:val="en-US"/>
        </w:rPr>
      </w:pPr>
      <w:r>
        <w:rPr>
          <w:color w:val="000000"/>
          <w:lang w:val="en-US"/>
        </w:rPr>
        <w:t xml:space="preserve">Use the button </w:t>
      </w:r>
      <w:r>
        <w:rPr>
          <w:b/>
          <w:bCs/>
          <w:color w:val="000000"/>
          <w:lang w:val="en-US"/>
        </w:rPr>
        <w:t>OK</w:t>
      </w:r>
      <w:r>
        <w:rPr>
          <w:color w:val="000000"/>
          <w:lang w:val="en-US"/>
        </w:rPr>
        <w:t xml:space="preserve"> to activate the selected routing and to close the window.</w:t>
      </w:r>
    </w:p>
    <w:p>
      <w:pPr>
        <w:pStyle w:val="Tekstblok"/>
        <w:numPr>
          <w:ilvl w:val="1"/>
          <w:numId w:val="200"/>
        </w:numPr>
        <w:tabs>
          <w:tab w:val="clear" w:pos="709"/>
          <w:tab w:val="left" w:pos="720" w:leader="none"/>
        </w:tabs>
        <w:rPr>
          <w:color w:val="000000"/>
          <w:lang w:val="en-US"/>
        </w:rPr>
      </w:pPr>
      <w:r>
        <w:rPr>
          <w:color w:val="000000"/>
          <w:lang w:val="en-US"/>
        </w:rPr>
        <w:t xml:space="preserve">The button </w:t>
      </w:r>
      <w:r>
        <w:rPr>
          <w:b/>
          <w:bCs/>
          <w:color w:val="000000"/>
          <w:lang w:val="en-US"/>
        </w:rPr>
        <w:t>Cancel</w:t>
      </w:r>
      <w:r>
        <w:rPr>
          <w:color w:val="000000"/>
          <w:lang w:val="en-US"/>
        </w:rPr>
        <w:t xml:space="preserve"> closes the window and discards the changes.</w:t>
      </w:r>
    </w:p>
    <w:p>
      <w:pPr>
        <w:pStyle w:val="Tekstblok"/>
        <w:tabs>
          <w:tab w:val="clear" w:pos="709"/>
          <w:tab w:val="left" w:pos="720" w:leader="none"/>
        </w:tabs>
        <w:rPr>
          <w:b/>
          <w:b/>
          <w:bCs/>
          <w:color w:val="000000"/>
          <w:lang w:val="en-US"/>
        </w:rPr>
      </w:pPr>
      <w:r>
        <w:rPr>
          <w:b/>
          <w:bCs/>
          <w:color w:val="000000"/>
          <w:lang w:val="en-US"/>
        </w:rPr>
      </w:r>
    </w:p>
    <w:p>
      <w:pPr>
        <w:pStyle w:val="Tekstblok"/>
        <w:tabs>
          <w:tab w:val="clear" w:pos="709"/>
          <w:tab w:val="left" w:pos="720" w:leader="none"/>
        </w:tabs>
        <w:rPr>
          <w:b/>
          <w:b/>
          <w:bCs/>
          <w:color w:val="000000"/>
          <w:lang w:val="en-US"/>
        </w:rPr>
      </w:pPr>
      <w:r>
        <w:rPr>
          <w:b/>
          <w:bCs/>
          <w:color w:val="000000"/>
          <w:lang w:val="en-US"/>
        </w:rPr>
        <w:t>Hint</w:t>
      </w:r>
    </w:p>
    <w:p>
      <w:pPr>
        <w:pStyle w:val="Tekstblok"/>
        <w:numPr>
          <w:ilvl w:val="0"/>
          <w:numId w:val="200"/>
        </w:numPr>
        <w:tabs>
          <w:tab w:val="clear" w:pos="709"/>
          <w:tab w:val="left" w:pos="720" w:leader="none"/>
        </w:tabs>
        <w:rPr>
          <w:color w:val="000000"/>
          <w:lang w:val="en-US"/>
        </w:rPr>
      </w:pPr>
      <w:r>
        <w:rPr>
          <w:color w:val="000000"/>
          <w:lang w:val="en-US"/>
        </w:rPr>
        <w:t xml:space="preserve">The </w:t>
      </w:r>
      <w:r>
        <w:rPr>
          <w:color w:val="000000"/>
          <w:lang w:val="en-US"/>
        </w:rPr>
        <w:t>ConnectionManager</w:t>
      </w:r>
      <w:r>
        <w:rPr>
          <w:color w:val="000000"/>
          <w:lang w:val="en-US"/>
        </w:rPr>
        <w:t xml:space="preserve"> window is available only if more than one </w:t>
      </w:r>
      <w:r>
        <w:rPr>
          <w:color w:val="000000"/>
          <w:lang w:val="en-US"/>
        </w:rPr>
        <w:t>connection</w:t>
      </w:r>
      <w:r>
        <w:rPr>
          <w:color w:val="000000"/>
          <w:lang w:val="en-US"/>
        </w:rPr>
        <w:t xml:space="preserve"> is defined for the current I/O device.</w:t>
      </w:r>
      <w:r>
        <w:br w:type="page"/>
      </w:r>
    </w:p>
    <w:p>
      <w:pPr>
        <w:pStyle w:val="Kop5"/>
        <w:rPr>
          <w:lang w:val="en-US"/>
        </w:rPr>
      </w:pPr>
      <w:bookmarkStart w:id="366" w:name="__RefHeading__23847_1132721720"/>
      <w:bookmarkStart w:id="367" w:name="hs1970"/>
      <w:bookmarkEnd w:id="366"/>
      <w:bookmarkEnd w:id="367"/>
      <w:r>
        <w:rPr>
          <w:lang w:val="en-US"/>
        </w:rPr>
        <w:t xml:space="preserve">Manage </w:t>
      </w:r>
      <w:r>
        <w:rPr>
          <w:lang w:val="en-US"/>
        </w:rPr>
        <w:t xml:space="preserve">the </w:t>
      </w:r>
      <w:r>
        <w:rPr>
          <w:lang w:val="en-US"/>
        </w:rPr>
        <w:t xml:space="preserve">delay-time in </w:t>
      </w:r>
      <w:r>
        <w:rPr>
          <w:lang w:val="en-US"/>
        </w:rPr>
        <w:t>the ConnectionManager</w:t>
      </w:r>
    </w:p>
    <w:p>
      <w:pPr>
        <w:pStyle w:val="Tekstblok"/>
        <w:numPr>
          <w:ilvl w:val="0"/>
          <w:numId w:val="200"/>
        </w:numPr>
        <w:tabs>
          <w:tab w:val="clear" w:pos="709"/>
          <w:tab w:val="left" w:pos="720" w:leader="none"/>
        </w:tabs>
        <w:rPr>
          <w:color w:val="000000"/>
          <w:lang w:val="en-US"/>
        </w:rPr>
      </w:pPr>
      <w:r>
        <w:drawing>
          <wp:anchor behindDoc="0" distT="0" distB="71755" distL="71755" distR="0" simplePos="0" locked="0" layoutInCell="0" allowOverlap="1" relativeHeight="334">
            <wp:simplePos x="0" y="0"/>
            <wp:positionH relativeFrom="column">
              <wp:align>right</wp:align>
            </wp:positionH>
            <wp:positionV relativeFrom="paragraph">
              <wp:posOffset>21590</wp:posOffset>
            </wp:positionV>
            <wp:extent cx="2160270" cy="687705"/>
            <wp:effectExtent l="0" t="0" r="0" b="0"/>
            <wp:wrapSquare wrapText="bothSides"/>
            <wp:docPr id="523" name="Bild3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Bild339" descr="" title=""/>
                    <pic:cNvPicPr>
                      <a:picLocks noChangeAspect="1" noChangeArrowheads="1"/>
                    </pic:cNvPicPr>
                  </pic:nvPicPr>
                  <pic:blipFill>
                    <a:blip r:embed="rId538"/>
                    <a:stretch>
                      <a:fillRect/>
                    </a:stretch>
                  </pic:blipFill>
                  <pic:spPr bwMode="auto">
                    <a:xfrm>
                      <a:off x="0" y="0"/>
                      <a:ext cx="2160270" cy="687705"/>
                    </a:xfrm>
                    <a:prstGeom prst="rect">
                      <a:avLst/>
                    </a:prstGeom>
                  </pic:spPr>
                </pic:pic>
              </a:graphicData>
            </a:graphic>
          </wp:anchor>
        </w:drawing>
      </w:r>
      <w:r>
        <w:rPr>
          <w:color w:val="000000"/>
          <w:lang w:val="en-US"/>
        </w:rPr>
        <w:t xml:space="preserve">The </w:t>
      </w:r>
      <w:r>
        <w:rPr>
          <w:i/>
          <w:iCs/>
          <w:color w:val="000000"/>
          <w:lang w:val="en-US"/>
        </w:rPr>
        <w:t>ConnectionManager</w:t>
      </w:r>
      <w:r>
        <w:rPr>
          <w:color w:val="000000"/>
          <w:lang w:val="en-US"/>
        </w:rPr>
        <w:t xml:space="preserve"> </w:t>
      </w:r>
      <w:r>
        <w:rPr>
          <w:color w:val="000000"/>
          <w:lang w:val="en-US"/>
        </w:rPr>
        <w:t xml:space="preserve">can not only </w:t>
      </w:r>
      <w:r>
        <w:rPr>
          <w:color w:val="000000"/>
          <w:lang w:val="en-US"/>
        </w:rPr>
        <w:t>manage the routing of inputs and outputs, but it is also capable of managing the delay used in the MAT module.</w:t>
      </w:r>
    </w:p>
    <w:p>
      <w:pPr>
        <w:pStyle w:val="Tekstblok"/>
        <w:numPr>
          <w:ilvl w:val="0"/>
          <w:numId w:val="200"/>
        </w:numPr>
        <w:tabs>
          <w:tab w:val="clear" w:pos="709"/>
          <w:tab w:val="left" w:pos="720" w:leader="none"/>
        </w:tabs>
        <w:rPr>
          <w:lang w:val="en-US"/>
        </w:rPr>
      </w:pPr>
      <w:r>
        <w:rPr>
          <w:color w:val="000000"/>
          <w:lang w:val="en-US"/>
        </w:rPr>
        <w:t xml:space="preserve">At the top left half of the </w:t>
      </w:r>
      <w:r>
        <w:rPr>
          <w:b/>
          <w:bCs/>
          <w:color w:val="000000"/>
          <w:lang w:val="en-US"/>
        </w:rPr>
        <w:t>ASIO Setup</w:t>
      </w:r>
      <w:r>
        <w:rPr>
          <w:color w:val="000000"/>
          <w:lang w:val="en-US"/>
        </w:rPr>
        <w:t xml:space="preserve"> area you can select how </w:t>
      </w:r>
      <w:r>
        <w:rPr>
          <w:color w:val="000000"/>
          <w:lang w:val="en-US"/>
        </w:rPr>
        <w:t>the ConnectionManager</w:t>
      </w:r>
      <w:r>
        <w:rPr>
          <w:color w:val="000000"/>
          <w:lang w:val="en-US"/>
        </w:rPr>
        <w:t xml:space="preserve"> will manage the delay when you select a different routing.</w:t>
      </w:r>
    </w:p>
    <w:p>
      <w:pPr>
        <w:pStyle w:val="Tekstblok"/>
        <w:numPr>
          <w:ilvl w:val="0"/>
          <w:numId w:val="200"/>
        </w:numPr>
        <w:tabs>
          <w:tab w:val="clear" w:pos="709"/>
          <w:tab w:val="left" w:pos="720" w:leader="none"/>
        </w:tabs>
        <w:rPr>
          <w:color w:val="000000"/>
          <w:lang w:val="en-US"/>
        </w:rPr>
      </w:pPr>
      <w:r>
        <w:rPr>
          <w:color w:val="000000"/>
          <w:lang w:val="en-US"/>
        </w:rPr>
        <w:t>The selection contains three items:</w:t>
      </w:r>
    </w:p>
    <w:p>
      <w:pPr>
        <w:pStyle w:val="Tekstblok"/>
        <w:numPr>
          <w:ilvl w:val="1"/>
          <w:numId w:val="200"/>
        </w:numPr>
        <w:tabs>
          <w:tab w:val="clear" w:pos="709"/>
          <w:tab w:val="left" w:pos="720" w:leader="none"/>
        </w:tabs>
        <w:rPr>
          <w:lang w:val="en-US"/>
        </w:rPr>
      </w:pPr>
      <w:r>
        <w:drawing>
          <wp:anchor behindDoc="0" distT="0" distB="71755" distL="71755" distR="0" simplePos="0" locked="0" layoutInCell="0" allowOverlap="1" relativeHeight="60">
            <wp:simplePos x="0" y="0"/>
            <wp:positionH relativeFrom="column">
              <wp:align>right</wp:align>
            </wp:positionH>
            <wp:positionV relativeFrom="paragraph">
              <wp:posOffset>635</wp:posOffset>
            </wp:positionV>
            <wp:extent cx="2160270" cy="1097915"/>
            <wp:effectExtent l="0" t="0" r="0" b="0"/>
            <wp:wrapSquare wrapText="bothSides"/>
            <wp:docPr id="524" name="asioAssignAskDelay"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asioAssignAskDelay" descr="" title=""/>
                    <pic:cNvPicPr>
                      <a:picLocks noChangeAspect="1" noChangeArrowheads="1"/>
                    </pic:cNvPicPr>
                  </pic:nvPicPr>
                  <pic:blipFill>
                    <a:blip r:embed="rId539"/>
                    <a:srcRect l="-230" t="-454" r="-230" b="-454"/>
                    <a:stretch>
                      <a:fillRect/>
                    </a:stretch>
                  </pic:blipFill>
                  <pic:spPr bwMode="auto">
                    <a:xfrm>
                      <a:off x="0" y="0"/>
                      <a:ext cx="2160270" cy="1097915"/>
                    </a:xfrm>
                    <a:prstGeom prst="rect">
                      <a:avLst/>
                    </a:prstGeom>
                  </pic:spPr>
                </pic:pic>
              </a:graphicData>
            </a:graphic>
          </wp:anchor>
        </w:drawing>
      </w:r>
      <w:r>
        <w:rPr>
          <w:b/>
          <w:bCs/>
          <w:color w:val="000000"/>
          <w:lang w:val="en-US"/>
        </w:rPr>
        <w:t>Ask Before Changing Delay</w:t>
      </w:r>
      <w:r>
        <w:rPr>
          <w:color w:val="000000"/>
          <w:lang w:val="en-US"/>
        </w:rPr>
        <w:t xml:space="preserve"> when you change the routing, a message box shows up where you can select if you want to change the delay (</w:t>
      </w:r>
      <w:r>
        <w:rPr>
          <w:b w:val="false"/>
          <w:bCs w:val="false"/>
          <w:i/>
          <w:iCs/>
          <w:color w:val="000000"/>
          <w:lang w:val="en-US"/>
        </w:rPr>
        <w:t>YES</w:t>
      </w:r>
      <w:r>
        <w:rPr>
          <w:color w:val="000000"/>
          <w:lang w:val="en-US"/>
        </w:rPr>
        <w:t>) or not (</w:t>
      </w:r>
      <w:r>
        <w:rPr>
          <w:b w:val="false"/>
          <w:bCs w:val="false"/>
          <w:i/>
          <w:iCs/>
          <w:color w:val="000000"/>
          <w:lang w:val="en-US"/>
        </w:rPr>
        <w:t>NO</w:t>
      </w:r>
      <w:r>
        <w:rPr>
          <w:color w:val="000000"/>
          <w:lang w:val="en-US"/>
        </w:rPr>
        <w:t>). The header of the message box contains the name of the routing whose delay will be recalled.</w:t>
      </w:r>
    </w:p>
    <w:p>
      <w:pPr>
        <w:pStyle w:val="Tekstblok"/>
        <w:numPr>
          <w:ilvl w:val="1"/>
          <w:numId w:val="200"/>
        </w:numPr>
        <w:tabs>
          <w:tab w:val="clear" w:pos="709"/>
          <w:tab w:val="left" w:pos="720" w:leader="none"/>
        </w:tabs>
        <w:rPr>
          <w:lang w:val="en-US"/>
        </w:rPr>
      </w:pPr>
      <w:r>
        <w:rPr>
          <w:b/>
          <w:bCs/>
          <w:color w:val="000000"/>
          <w:lang w:val="en-US"/>
        </w:rPr>
        <w:t>Always Apply Delay</w:t>
      </w:r>
      <w:r>
        <w:rPr>
          <w:color w:val="000000"/>
          <w:lang w:val="en-US"/>
        </w:rPr>
        <w:t xml:space="preserve"> the delay assigned to the selected routing is set as the current delay.</w:t>
      </w:r>
    </w:p>
    <w:p>
      <w:pPr>
        <w:pStyle w:val="Tekstblok"/>
        <w:numPr>
          <w:ilvl w:val="1"/>
          <w:numId w:val="200"/>
        </w:numPr>
        <w:tabs>
          <w:tab w:val="clear" w:pos="709"/>
          <w:tab w:val="left" w:pos="720" w:leader="none"/>
        </w:tabs>
        <w:rPr>
          <w:lang w:val="en-US"/>
        </w:rPr>
      </w:pPr>
      <w:r>
        <w:rPr>
          <w:b/>
          <w:bCs/>
          <w:color w:val="000000"/>
          <w:lang w:val="en-US"/>
        </w:rPr>
        <w:t>Do Not Apply Delay</w:t>
      </w:r>
      <w:r>
        <w:rPr>
          <w:color w:val="000000"/>
          <w:lang w:val="en-US"/>
        </w:rPr>
        <w:t xml:space="preserve"> the current delay is not affected when you select another routing.</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200"/>
        </w:numPr>
        <w:tabs>
          <w:tab w:val="clear" w:pos="709"/>
          <w:tab w:val="left" w:pos="720" w:leader="none"/>
        </w:tabs>
        <w:rPr>
          <w:color w:val="000000"/>
          <w:lang w:val="en-US"/>
        </w:rPr>
      </w:pPr>
      <w:r>
        <w:drawing>
          <wp:anchor behindDoc="0" distT="0" distB="71755" distL="71755" distR="0" simplePos="0" locked="0" layoutInCell="0" allowOverlap="1" relativeHeight="61">
            <wp:simplePos x="0" y="0"/>
            <wp:positionH relativeFrom="column">
              <wp:align>right</wp:align>
            </wp:positionH>
            <wp:positionV relativeFrom="paragraph">
              <wp:posOffset>450215</wp:posOffset>
            </wp:positionV>
            <wp:extent cx="2160270" cy="856615"/>
            <wp:effectExtent l="0" t="0" r="0" b="0"/>
            <wp:wrapSquare wrapText="bothSides"/>
            <wp:docPr id="525" name="Grafik4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Grafik486" descr="" title=""/>
                    <pic:cNvPicPr>
                      <a:picLocks noChangeAspect="1" noChangeArrowheads="1"/>
                    </pic:cNvPicPr>
                  </pic:nvPicPr>
                  <pic:blipFill>
                    <a:blip r:embed="rId540"/>
                    <a:stretch>
                      <a:fillRect/>
                    </a:stretch>
                  </pic:blipFill>
                  <pic:spPr bwMode="auto">
                    <a:xfrm>
                      <a:off x="0" y="0"/>
                      <a:ext cx="2160270" cy="856615"/>
                    </a:xfrm>
                    <a:prstGeom prst="rect">
                      <a:avLst/>
                    </a:prstGeom>
                  </pic:spPr>
                </pic:pic>
              </a:graphicData>
            </a:graphic>
          </wp:anchor>
        </w:drawing>
      </w:r>
      <w:r>
        <w:rPr>
          <w:color w:val="000000"/>
          <w:lang w:val="en-US"/>
        </w:rPr>
        <w:t xml:space="preserve">The current delay is assigned to the current routing when you close the program or when you </w:t>
      </w:r>
      <w:r>
        <w:rPr>
          <w:color w:val="000000"/>
          <w:lang w:val="en-US"/>
        </w:rPr>
        <w:t>select an other connection</w:t>
      </w:r>
      <w:r>
        <w:rPr>
          <w:color w:val="000000"/>
          <w:lang w:val="en-US"/>
        </w:rPr>
        <w:t>.</w:t>
      </w:r>
    </w:p>
    <w:p>
      <w:pPr>
        <w:pStyle w:val="Tekstblok"/>
        <w:numPr>
          <w:ilvl w:val="0"/>
          <w:numId w:val="200"/>
        </w:numPr>
        <w:tabs>
          <w:tab w:val="clear" w:pos="709"/>
          <w:tab w:val="left" w:pos="720" w:leader="none"/>
        </w:tabs>
        <w:rPr>
          <w:color w:val="000000"/>
          <w:lang w:val="en-US"/>
        </w:rPr>
      </w:pPr>
      <w:r>
        <w:rPr>
          <w:color w:val="000000"/>
          <w:lang w:val="en-US"/>
        </w:rPr>
        <w:t>The delay assigned to a routing is shown in the selection of the routing to use.</w:t>
      </w:r>
    </w:p>
    <w:p>
      <w:pPr>
        <w:pStyle w:val="Tekstblok"/>
        <w:numPr>
          <w:ilvl w:val="0"/>
          <w:numId w:val="200"/>
        </w:numPr>
        <w:tabs>
          <w:tab w:val="clear" w:pos="709"/>
          <w:tab w:val="left" w:pos="720" w:leader="none"/>
        </w:tabs>
        <w:rPr>
          <w:color w:val="000000"/>
          <w:lang w:val="en-US"/>
        </w:rPr>
      </w:pPr>
      <w:r>
        <w:rPr>
          <w:color w:val="000000"/>
          <w:lang w:val="en-US"/>
        </w:rPr>
        <w:t>If you intend to manage only delays and no I/O routing, you should prefer using the delay presets in the lower menu area.</w:t>
      </w:r>
    </w:p>
    <w:p>
      <w:pPr>
        <w:pStyle w:val="Tekstblok"/>
        <w:numPr>
          <w:ilvl w:val="0"/>
          <w:numId w:val="200"/>
        </w:numPr>
        <w:tabs>
          <w:tab w:val="clear" w:pos="709"/>
          <w:tab w:val="left" w:pos="720" w:leader="none"/>
        </w:tabs>
        <w:rPr>
          <w:color w:val="000000"/>
          <w:lang w:val="en-US"/>
        </w:rPr>
      </w:pPr>
      <w:r>
        <w:rPr>
          <w:color w:val="000000"/>
          <w:lang w:val="en-US"/>
        </w:rPr>
        <w:t xml:space="preserve">The </w:t>
      </w:r>
      <w:r>
        <w:rPr>
          <w:i/>
          <w:iCs/>
          <w:color w:val="000000"/>
          <w:lang w:val="en-US"/>
        </w:rPr>
        <w:t>ConnectionManager</w:t>
      </w:r>
      <w:r>
        <w:rPr>
          <w:color w:val="000000"/>
          <w:lang w:val="en-US"/>
        </w:rPr>
        <w:t xml:space="preserve"> will</w:t>
      </w:r>
      <w:r>
        <w:rPr>
          <w:color w:val="000000"/>
          <w:lang w:val="en-US"/>
        </w:rPr>
        <w:t xml:space="preserve"> work only if you use an ASIO driver for the I/O device. If another kind of driver is selected, then you can use the </w:t>
      </w:r>
      <w:r>
        <w:rPr>
          <w:color w:val="000000"/>
          <w:lang w:val="en-US"/>
        </w:rPr>
        <w:t>time – markers</w:t>
      </w:r>
      <w:r>
        <w:rPr>
          <w:color w:val="000000"/>
          <w:lang w:val="en-US"/>
        </w:rPr>
        <w:t xml:space="preserve"> </w:t>
      </w:r>
      <w:r>
        <w:rPr>
          <w:color w:val="000000"/>
          <w:lang w:val="en-US"/>
        </w:rPr>
        <w:t>(see page</w:t>
      </w:r>
      <w:r>
        <w:rPr>
          <w:color w:val="000000"/>
          <w:lang w:val="en-US"/>
        </w:rPr>
        <w:fldChar w:fldCharType="begin"/>
      </w:r>
      <w:r>
        <w:rPr>
          <w:color w:val="000000"/>
          <w:lang w:val="en-US"/>
        </w:rPr>
        <w:instrText> PAGEREF __RefHeading__23376_189244930 \h </w:instrText>
      </w:r>
      <w:r>
        <w:rPr>
          <w:color w:val="000000"/>
          <w:lang w:val="en-US"/>
        </w:rPr>
        <w:fldChar w:fldCharType="separate"/>
      </w:r>
      <w:r>
        <w:rPr>
          <w:color w:val="000000"/>
          <w:lang w:val="en-US"/>
        </w:rPr>
        <w:t>306</w:t>
      </w:r>
      <w:r>
        <w:rPr>
          <w:color w:val="000000"/>
          <w:lang w:val="en-US"/>
        </w:rPr>
        <w:fldChar w:fldCharType="end"/>
      </w:r>
      <w:r>
        <w:rPr>
          <w:color w:val="000000"/>
          <w:lang w:val="en-US"/>
        </w:rPr>
        <w:t>)</w:t>
      </w:r>
      <w:r>
        <w:rPr>
          <w:color w:val="000000"/>
          <w:lang w:val="en-US"/>
        </w:rPr>
        <w:t xml:space="preserve"> in order to manage up to </w:t>
      </w:r>
      <w:r>
        <w:rPr>
          <w:color w:val="000000"/>
          <w:lang w:val="en-US"/>
        </w:rPr>
        <w:t>ten</w:t>
      </w:r>
      <w:r>
        <w:rPr>
          <w:color w:val="000000"/>
          <w:lang w:val="en-US"/>
        </w:rPr>
        <w:t xml:space="preserve"> delay </w:t>
      </w:r>
      <w:r>
        <w:rPr>
          <w:color w:val="000000"/>
          <w:lang w:val="en-US"/>
        </w:rPr>
        <w:t xml:space="preserve">– </w:t>
      </w:r>
      <w:r>
        <w:rPr>
          <w:color w:val="000000"/>
          <w:lang w:val="en-US"/>
        </w:rPr>
        <w:t>time settings.</w:t>
      </w:r>
      <w:r>
        <w:br w:type="page"/>
      </w:r>
    </w:p>
    <w:p>
      <w:pPr>
        <w:pStyle w:val="Kop3"/>
        <w:rPr>
          <w:color w:val="000000"/>
          <w:lang w:val="en-US"/>
        </w:rPr>
      </w:pPr>
      <w:bookmarkStart w:id="368" w:name="__RefHeading___Toc26576_309896246"/>
      <w:bookmarkStart w:id="369" w:name="hs1810"/>
      <w:bookmarkEnd w:id="368"/>
      <w:bookmarkEnd w:id="369"/>
      <w:r>
        <w:rPr>
          <w:color w:val="000000"/>
          <w:lang w:val="en-US"/>
        </w:rPr>
        <w:t>Setup → User Macros</w:t>
      </w:r>
    </w:p>
    <w:p>
      <w:pPr>
        <w:pStyle w:val="Tekstblok"/>
        <w:tabs>
          <w:tab w:val="clear" w:pos="709"/>
          <w:tab w:val="left" w:pos="720" w:leader="none"/>
        </w:tabs>
        <w:rPr>
          <w:color w:val="000000"/>
          <w:lang w:val="en-US"/>
        </w:rPr>
      </w:pPr>
      <w:r>
        <w:drawing>
          <wp:anchor behindDoc="0" distT="71755" distB="71755" distL="0" distR="0" simplePos="0" locked="0" layoutInCell="0" allowOverlap="1" relativeHeight="417">
            <wp:simplePos x="0" y="0"/>
            <wp:positionH relativeFrom="column">
              <wp:align>center</wp:align>
            </wp:positionH>
            <wp:positionV relativeFrom="paragraph">
              <wp:posOffset>21590</wp:posOffset>
            </wp:positionV>
            <wp:extent cx="6120130" cy="3116580"/>
            <wp:effectExtent l="0" t="0" r="0" b="0"/>
            <wp:wrapSquare wrapText="bothSides"/>
            <wp:docPr id="526" name="Bild4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Bild417" descr="" title=""/>
                    <pic:cNvPicPr>
                      <a:picLocks noChangeAspect="1" noChangeArrowheads="1"/>
                    </pic:cNvPicPr>
                  </pic:nvPicPr>
                  <pic:blipFill>
                    <a:blip r:embed="rId541"/>
                    <a:stretch>
                      <a:fillRect/>
                    </a:stretch>
                  </pic:blipFill>
                  <pic:spPr bwMode="auto">
                    <a:xfrm>
                      <a:off x="0" y="0"/>
                      <a:ext cx="6120130" cy="3116580"/>
                    </a:xfrm>
                    <a:prstGeom prst="rect">
                      <a:avLst/>
                    </a:prstGeom>
                  </pic:spPr>
                </pic:pic>
              </a:graphicData>
            </a:graphic>
          </wp:anchor>
        </w:drawing>
      </w:r>
      <w:r>
        <w:rPr>
          <w:color w:val="000000"/>
          <w:lang w:val="en-US"/>
        </w:rPr>
        <w:t xml:space="preserve">In the impulse </w:t>
      </w:r>
      <w:r>
        <w:rPr>
          <w:color w:val="000000"/>
          <w:lang w:val="en-US"/>
        </w:rPr>
        <w:t xml:space="preserve">– </w:t>
      </w:r>
      <w:r>
        <w:rPr>
          <w:color w:val="000000"/>
          <w:lang w:val="en-US"/>
        </w:rPr>
        <w:t xml:space="preserve">response module </w:t>
      </w:r>
      <w:r>
        <w:rPr>
          <w:b/>
          <w:bCs/>
          <w:i/>
          <w:iCs/>
          <w:color w:val="000000"/>
          <w:lang w:val="en-US"/>
        </w:rPr>
        <w:t>SATlive</w:t>
      </w:r>
      <w:r>
        <w:rPr>
          <w:color w:val="000000"/>
          <w:lang w:val="en-US"/>
        </w:rPr>
        <w:t xml:space="preserve"> features a powerful macro system, which enables you to perform a </w:t>
      </w:r>
      <w:r>
        <w:rPr>
          <w:color w:val="000000"/>
          <w:lang w:val="en-US"/>
        </w:rPr>
        <w:t>complete</w:t>
      </w:r>
      <w:r>
        <w:rPr>
          <w:color w:val="000000"/>
          <w:lang w:val="en-US"/>
        </w:rPr>
        <w:t xml:space="preserve"> measurement </w:t>
      </w:r>
      <w:r>
        <w:rPr>
          <w:color w:val="000000"/>
          <w:lang w:val="en-US"/>
        </w:rPr>
        <w:t>sequence (measurement, windowing, FFT)</w:t>
      </w:r>
      <w:r>
        <w:rPr>
          <w:color w:val="000000"/>
          <w:lang w:val="en-US"/>
        </w:rPr>
        <w:t xml:space="preserve"> with just one click. There are twelve macros available, which are fully editable.</w:t>
      </w:r>
    </w:p>
    <w:p>
      <w:pPr>
        <w:pStyle w:val="Tekstblok"/>
        <w:tabs>
          <w:tab w:val="clear" w:pos="709"/>
          <w:tab w:val="left" w:pos="720" w:leader="none"/>
        </w:tabs>
        <w:rPr>
          <w:color w:val="000000"/>
          <w:lang w:val="en-US"/>
        </w:rPr>
      </w:pPr>
      <w:r>
        <w:rPr>
          <w:color w:val="000000"/>
          <w:lang w:val="en-US"/>
        </w:rPr>
        <w:t>In order to edit a macro, you first need to select the macro to edit from the list on the right. Now the selected macro shows up, and you can edit it's properties.</w:t>
      </w:r>
      <w:r>
        <w:br w:type="page"/>
      </w:r>
    </w:p>
    <w:p>
      <w:pPr>
        <w:pStyle w:val="Tekstblok"/>
        <w:numPr>
          <w:ilvl w:val="0"/>
          <w:numId w:val="203"/>
        </w:numPr>
        <w:tabs>
          <w:tab w:val="clear" w:pos="709"/>
          <w:tab w:val="left" w:pos="720" w:leader="none"/>
        </w:tabs>
        <w:spacing w:before="227" w:after="0"/>
        <w:rPr/>
      </w:pPr>
      <w:r>
        <w:rPr>
          <w:b/>
          <w:bCs/>
          <w:color w:val="000000"/>
          <w:lang w:val="en-US"/>
        </w:rPr>
        <w:t>Name of Macro</w:t>
      </w:r>
      <w:r>
        <w:rPr>
          <w:color w:val="000000"/>
          <w:lang w:val="en-US"/>
        </w:rPr>
        <w:t xml:space="preserve"> edit the macro's name.</w:t>
      </w:r>
    </w:p>
    <w:p>
      <w:pPr>
        <w:pStyle w:val="Tekstblok"/>
        <w:numPr>
          <w:ilvl w:val="0"/>
          <w:numId w:val="203"/>
        </w:numPr>
        <w:tabs>
          <w:tab w:val="clear" w:pos="709"/>
          <w:tab w:val="left" w:pos="720" w:leader="none"/>
        </w:tabs>
        <w:rPr>
          <w:lang w:val="en-US"/>
        </w:rPr>
      </w:pPr>
      <w:r>
        <w:rPr>
          <w:b/>
          <w:bCs/>
          <w:color w:val="000000"/>
          <w:lang w:val="en-US"/>
        </w:rPr>
        <w:t>Short Name (Button)</w:t>
      </w:r>
      <w:r>
        <w:rPr>
          <w:color w:val="000000"/>
          <w:lang w:val="en-US"/>
        </w:rPr>
        <w:t xml:space="preserve"> this </w:t>
      </w:r>
      <w:r>
        <w:rPr>
          <w:color w:val="000000"/>
          <w:lang w:val="en-US"/>
        </w:rPr>
        <w:t>label</w:t>
      </w:r>
      <w:r>
        <w:rPr>
          <w:color w:val="000000"/>
          <w:lang w:val="en-US"/>
        </w:rPr>
        <w:t xml:space="preserve"> </w:t>
      </w:r>
      <w:r>
        <w:rPr>
          <w:color w:val="000000"/>
          <w:lang w:val="en-US"/>
        </w:rPr>
        <w:t>shows</w:t>
      </w:r>
      <w:r>
        <w:rPr>
          <w:color w:val="000000"/>
          <w:lang w:val="en-US"/>
        </w:rPr>
        <w:t xml:space="preserve"> on the User Macro button </w:t>
      </w:r>
      <w:r>
        <w:rPr>
          <w:color w:val="000000"/>
          <w:lang w:val="en-US"/>
        </w:rPr>
        <w:t>where th</w:t>
      </w:r>
      <w:r>
        <w:rPr>
          <w:color w:val="000000"/>
          <w:lang w:val="en-US"/>
        </w:rPr>
        <w:t>e last executed macro is assigned to the User Macro button.</w:t>
      </w:r>
    </w:p>
    <w:p>
      <w:pPr>
        <w:pStyle w:val="Tekstblok"/>
        <w:numPr>
          <w:ilvl w:val="0"/>
          <w:numId w:val="203"/>
        </w:numPr>
        <w:tabs>
          <w:tab w:val="clear" w:pos="709"/>
          <w:tab w:val="left" w:pos="720" w:leader="none"/>
        </w:tabs>
        <w:rPr>
          <w:lang w:val="en-US"/>
        </w:rPr>
      </w:pPr>
      <w:r>
        <w:rPr>
          <w:b/>
          <w:bCs/>
          <w:color w:val="000000"/>
          <w:lang w:val="en-US"/>
        </w:rPr>
        <w:t>Impulse response</w:t>
      </w:r>
      <w:r>
        <w:rPr>
          <w:color w:val="000000"/>
          <w:lang w:val="en-US"/>
        </w:rPr>
        <w:t xml:space="preserve"> select the measurement to create the impulse response. Click on </w:t>
      </w:r>
      <w:r>
        <w:rPr>
          <w:b/>
          <w:bCs/>
          <w:color w:val="000000"/>
          <w:lang w:val="en-US"/>
        </w:rPr>
        <w:t>Edit</w:t>
      </w:r>
      <w:r>
        <w:rPr>
          <w:color w:val="000000"/>
          <w:lang w:val="en-US"/>
        </w:rPr>
        <w:t xml:space="preserve"> to edit the measurement properties. The current settings are shown below the selection box.</w:t>
      </w:r>
    </w:p>
    <w:p>
      <w:pPr>
        <w:pStyle w:val="Tekstblok"/>
        <w:numPr>
          <w:ilvl w:val="0"/>
          <w:numId w:val="203"/>
        </w:numPr>
        <w:tabs>
          <w:tab w:val="clear" w:pos="709"/>
          <w:tab w:val="left" w:pos="720" w:leader="none"/>
        </w:tabs>
        <w:rPr>
          <w:lang w:val="en-US"/>
        </w:rPr>
      </w:pPr>
      <w:r>
        <w:rPr>
          <w:b/>
          <w:bCs/>
          <w:color w:val="000000"/>
          <w:lang w:val="en-US"/>
        </w:rPr>
        <w:t>Window</w:t>
      </w:r>
      <w:r>
        <w:rPr>
          <w:color w:val="000000"/>
          <w:lang w:val="en-US"/>
        </w:rPr>
        <w:t xml:space="preserve"> set the parameter for </w:t>
      </w:r>
      <w:r>
        <w:rPr>
          <w:color w:val="000000"/>
          <w:lang w:val="en-US"/>
        </w:rPr>
        <w:t xml:space="preserve">the windowing of the impulse – response (see page </w:t>
      </w:r>
      <w:r>
        <w:rPr>
          <w:color w:val="000000"/>
          <w:lang w:val="en-US"/>
        </w:rPr>
        <w:fldChar w:fldCharType="begin"/>
      </w:r>
      <w:r>
        <w:rPr>
          <w:color w:val="000000"/>
          <w:lang w:val="en-US"/>
        </w:rPr>
        <w:instrText> PAGEREF __RefHeading___Toc30017_3849671875 \h </w:instrText>
      </w:r>
      <w:r>
        <w:rPr>
          <w:color w:val="000000"/>
          <w:lang w:val="en-US"/>
        </w:rPr>
        <w:fldChar w:fldCharType="separate"/>
      </w:r>
      <w:r>
        <w:rPr>
          <w:color w:val="000000"/>
          <w:lang w:val="en-US"/>
        </w:rPr>
        <w:t>36</w:t>
      </w:r>
      <w:r>
        <w:rPr>
          <w:color w:val="000000"/>
          <w:lang w:val="en-US"/>
        </w:rPr>
        <w:fldChar w:fldCharType="end"/>
      </w:r>
      <w:r>
        <w:rPr>
          <w:color w:val="000000"/>
          <w:lang w:val="en-US"/>
        </w:rPr>
        <w:t xml:space="preserve">) </w:t>
      </w:r>
      <w:r>
        <w:rPr>
          <w:color w:val="000000"/>
          <w:lang w:val="en-US"/>
        </w:rPr>
        <w:t xml:space="preserve">prior to the calculation of the FFT. </w:t>
      </w:r>
      <w:r>
        <w:rPr>
          <w:color w:val="000000"/>
          <w:lang w:val="en-US"/>
        </w:rPr>
        <w:t xml:space="preserve">Click on the </w:t>
      </w:r>
      <w:r>
        <w:rPr>
          <w:i/>
          <w:iCs/>
          <w:color w:val="000000"/>
          <w:lang w:val="en-US"/>
        </w:rPr>
        <w:t>EDIT</w:t>
      </w:r>
      <w:r>
        <w:rPr>
          <w:color w:val="000000"/>
          <w:lang w:val="en-US"/>
        </w:rPr>
        <w:t xml:space="preserve"> button to access the settings for the windowing function. See page </w:t>
      </w:r>
      <w:r>
        <w:rPr>
          <w:color w:val="000000"/>
          <w:lang w:val="en-US"/>
        </w:rPr>
        <w:fldChar w:fldCharType="begin"/>
      </w:r>
      <w:r>
        <w:rPr>
          <w:color w:val="000000"/>
          <w:lang w:val="en-US"/>
        </w:rPr>
        <w:instrText> PAGEREF __RefHeading___Toc36241_3162919021 \h </w:instrText>
      </w:r>
      <w:r>
        <w:rPr>
          <w:color w:val="000000"/>
          <w:lang w:val="en-US"/>
        </w:rPr>
        <w:fldChar w:fldCharType="separate"/>
      </w:r>
      <w:r>
        <w:rPr>
          <w:color w:val="000000"/>
          <w:lang w:val="en-US"/>
        </w:rPr>
        <w:t>37</w:t>
      </w:r>
      <w:r>
        <w:rPr>
          <w:color w:val="000000"/>
          <w:lang w:val="en-US"/>
        </w:rPr>
        <w:fldChar w:fldCharType="end"/>
      </w:r>
      <w:r>
        <w:rPr>
          <w:color w:val="000000"/>
          <w:lang w:val="en-US"/>
        </w:rPr>
        <w:t xml:space="preserve"> for details about this window.</w:t>
      </w:r>
    </w:p>
    <w:p>
      <w:pPr>
        <w:pStyle w:val="Tekstblok"/>
        <w:numPr>
          <w:ilvl w:val="0"/>
          <w:numId w:val="203"/>
        </w:numPr>
        <w:tabs>
          <w:tab w:val="clear" w:pos="709"/>
          <w:tab w:val="left" w:pos="720" w:leader="none"/>
        </w:tabs>
        <w:rPr>
          <w:lang w:val="en-US"/>
        </w:rPr>
      </w:pPr>
      <w:r>
        <w:rPr>
          <w:b/>
          <w:bCs/>
          <w:color w:val="000000"/>
          <w:lang w:val="en-US"/>
        </w:rPr>
        <w:t>FFT</w:t>
      </w:r>
      <w:r>
        <w:rPr>
          <w:color w:val="000000"/>
          <w:lang w:val="en-US"/>
        </w:rPr>
        <w:t xml:space="preserve"> set the size and the type for the FFT (or Smooth FFT) to be applied to the windowed impulse response.</w:t>
      </w:r>
    </w:p>
    <w:p>
      <w:pPr>
        <w:pStyle w:val="Tekstblok"/>
        <w:numPr>
          <w:ilvl w:val="0"/>
          <w:numId w:val="203"/>
        </w:numPr>
        <w:tabs>
          <w:tab w:val="clear" w:pos="709"/>
          <w:tab w:val="left" w:pos="720" w:leader="none"/>
        </w:tabs>
        <w:rPr>
          <w:lang w:val="en-US"/>
        </w:rPr>
      </w:pPr>
      <w:r>
        <w:rPr>
          <w:b/>
          <w:bCs/>
          <w:color w:val="000000"/>
          <w:lang w:val="en-US"/>
        </w:rPr>
        <w:t>Phase compensation</w:t>
      </w:r>
      <w:r>
        <w:rPr>
          <w:color w:val="000000"/>
          <w:lang w:val="en-US"/>
        </w:rPr>
        <w:t xml:space="preserve"> Select the kind of phase compensation applied to the phase trace. See page </w:t>
      </w:r>
      <w:r>
        <w:rPr>
          <w:color w:val="000000"/>
          <w:lang w:val="en-US"/>
        </w:rPr>
        <w:fldChar w:fldCharType="begin"/>
      </w:r>
      <w:r>
        <w:rPr>
          <w:color w:val="000000"/>
          <w:lang w:val="en-US"/>
        </w:rPr>
        <w:instrText> PAGEREF Ref_Phase_compensation \h </w:instrText>
      </w:r>
      <w:r>
        <w:rPr>
          <w:color w:val="000000"/>
          <w:lang w:val="en-US"/>
        </w:rPr>
        <w:fldChar w:fldCharType="separate"/>
      </w:r>
      <w:r>
        <w:rPr>
          <w:color w:val="000000"/>
          <w:lang w:val="en-US"/>
        </w:rPr>
        <w:t>115</w:t>
      </w:r>
      <w:r>
        <w:rPr>
          <w:color w:val="000000"/>
          <w:lang w:val="en-US"/>
        </w:rPr>
        <w:fldChar w:fldCharType="end"/>
      </w:r>
      <w:r>
        <w:rPr>
          <w:color w:val="000000"/>
          <w:lang w:val="en-US"/>
        </w:rPr>
        <w:t xml:space="preserve"> for details about phase compensation.</w:t>
      </w:r>
    </w:p>
    <w:p>
      <w:pPr>
        <w:pStyle w:val="Tekstblok"/>
        <w:numPr>
          <w:ilvl w:val="0"/>
          <w:numId w:val="203"/>
        </w:numPr>
        <w:tabs>
          <w:tab w:val="clear" w:pos="709"/>
          <w:tab w:val="left" w:pos="720" w:leader="none"/>
        </w:tabs>
        <w:rPr>
          <w:lang w:val="en-US"/>
        </w:rPr>
      </w:pPr>
      <w:r>
        <w:rPr>
          <w:b/>
          <w:bCs/>
          <w:color w:val="000000"/>
          <w:lang w:val="en-US"/>
        </w:rPr>
        <w:t>Calibration</w:t>
      </w:r>
      <w:r>
        <w:rPr>
          <w:color w:val="000000"/>
          <w:lang w:val="en-US"/>
        </w:rPr>
        <w:t xml:space="preserve"> click on the button </w:t>
      </w:r>
      <w:r>
        <w:rPr>
          <w:color w:val="000000"/>
          <w:lang w:val="en-US"/>
        </w:rPr>
        <w:drawing>
          <wp:inline distT="0" distB="0" distL="36195" distR="36195">
            <wp:extent cx="152400" cy="152400"/>
            <wp:effectExtent l="0" t="0" r="0" b="0"/>
            <wp:docPr id="527" name="Bild2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Bild207" descr="" title=""/>
                    <pic:cNvPicPr>
                      <a:picLocks noChangeAspect="1" noChangeArrowheads="1"/>
                    </pic:cNvPicPr>
                  </pic:nvPicPr>
                  <pic:blipFill>
                    <a:blip r:embed="rId542"/>
                    <a:stretch>
                      <a:fillRect/>
                    </a:stretch>
                  </pic:blipFill>
                  <pic:spPr bwMode="auto">
                    <a:xfrm>
                      <a:off x="0" y="0"/>
                      <a:ext cx="152400" cy="152400"/>
                    </a:xfrm>
                    <a:prstGeom prst="rect">
                      <a:avLst/>
                    </a:prstGeom>
                  </pic:spPr>
                </pic:pic>
              </a:graphicData>
            </a:graphic>
          </wp:inline>
        </w:drawing>
      </w:r>
      <w:r>
        <w:rPr>
          <w:color w:val="000000"/>
          <w:lang w:val="en-US"/>
        </w:rPr>
        <w:t xml:space="preserve"> to assign a calibration file to the macro. Check the </w:t>
      </w:r>
      <w:r>
        <w:rPr>
          <w:i/>
          <w:iCs/>
          <w:color w:val="000000"/>
          <w:lang w:val="en-US"/>
        </w:rPr>
        <w:t>USE</w:t>
      </w:r>
      <w:r>
        <w:rPr>
          <w:color w:val="000000"/>
          <w:lang w:val="en-US"/>
        </w:rPr>
        <w:t xml:space="preserve"> option to apply it to the frequency response.</w:t>
      </w:r>
    </w:p>
    <w:p>
      <w:pPr>
        <w:pStyle w:val="Tekstblok"/>
        <w:numPr>
          <w:ilvl w:val="0"/>
          <w:numId w:val="203"/>
        </w:numPr>
        <w:tabs>
          <w:tab w:val="clear" w:pos="709"/>
          <w:tab w:val="left" w:pos="720" w:leader="none"/>
        </w:tabs>
        <w:rPr>
          <w:lang w:val="en-US"/>
        </w:rPr>
      </w:pPr>
      <w:r>
        <w:rPr>
          <w:b/>
          <w:bCs/>
          <w:color w:val="000000"/>
          <w:lang w:val="en-US"/>
        </w:rPr>
        <w:t>Mic Data</w:t>
      </w:r>
      <w:r>
        <w:rPr>
          <w:color w:val="000000"/>
          <w:lang w:val="en-US"/>
        </w:rPr>
        <w:t xml:space="preserve"> click on the button </w:t>
      </w:r>
      <w:r>
        <w:rPr>
          <w:color w:val="000000"/>
          <w:lang w:val="en-US"/>
        </w:rPr>
        <w:drawing>
          <wp:inline distT="0" distB="0" distL="0" distR="0">
            <wp:extent cx="152400" cy="152400"/>
            <wp:effectExtent l="0" t="0" r="0" b="0"/>
            <wp:docPr id="528" name="Bild2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Bild208" descr="" title=""/>
                    <pic:cNvPicPr>
                      <a:picLocks noChangeAspect="1" noChangeArrowheads="1"/>
                    </pic:cNvPicPr>
                  </pic:nvPicPr>
                  <pic:blipFill>
                    <a:blip r:embed="rId543"/>
                    <a:stretch>
                      <a:fillRect/>
                    </a:stretch>
                  </pic:blipFill>
                  <pic:spPr bwMode="auto">
                    <a:xfrm>
                      <a:off x="0" y="0"/>
                      <a:ext cx="152400" cy="152400"/>
                    </a:xfrm>
                    <a:prstGeom prst="rect">
                      <a:avLst/>
                    </a:prstGeom>
                  </pic:spPr>
                </pic:pic>
              </a:graphicData>
            </a:graphic>
          </wp:inline>
        </w:drawing>
      </w:r>
      <w:r>
        <w:rPr>
          <w:color w:val="000000"/>
          <w:lang w:val="en-US"/>
        </w:rPr>
        <w:t>to assign a mic correction file. Check the USE option to apply the correction to the frequency response. The Mic Data setting is enabled if a Smooth FFT or a Smooth Full FFT is selected.</w:t>
      </w:r>
    </w:p>
    <w:p>
      <w:pPr>
        <w:pStyle w:val="Tekstblok"/>
        <w:numPr>
          <w:ilvl w:val="0"/>
          <w:numId w:val="203"/>
        </w:numPr>
        <w:tabs>
          <w:tab w:val="clear" w:pos="709"/>
          <w:tab w:val="left" w:pos="720" w:leader="none"/>
        </w:tabs>
        <w:rPr>
          <w:lang w:val="en-US"/>
        </w:rPr>
      </w:pPr>
      <w:r>
        <w:drawing>
          <wp:anchor behindDoc="0" distT="0" distB="0" distL="0" distR="0" simplePos="0" locked="0" layoutInCell="0" allowOverlap="1" relativeHeight="264">
            <wp:simplePos x="0" y="0"/>
            <wp:positionH relativeFrom="column">
              <wp:posOffset>1139825</wp:posOffset>
            </wp:positionH>
            <wp:positionV relativeFrom="paragraph">
              <wp:posOffset>274320</wp:posOffset>
            </wp:positionV>
            <wp:extent cx="152400" cy="152400"/>
            <wp:effectExtent l="0" t="0" r="0" b="0"/>
            <wp:wrapSquare wrapText="bothSides"/>
            <wp:docPr id="529" name="Bild2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Bild209" descr="" title=""/>
                    <pic:cNvPicPr>
                      <a:picLocks noChangeAspect="1" noChangeArrowheads="1"/>
                    </pic:cNvPicPr>
                  </pic:nvPicPr>
                  <pic:blipFill>
                    <a:blip r:embed="rId544"/>
                    <a:stretch>
                      <a:fillRect/>
                    </a:stretch>
                  </pic:blipFill>
                  <pic:spPr bwMode="auto">
                    <a:xfrm>
                      <a:off x="0" y="0"/>
                      <a:ext cx="152400" cy="152400"/>
                    </a:xfrm>
                    <a:prstGeom prst="rect">
                      <a:avLst/>
                    </a:prstGeom>
                  </pic:spPr>
                </pic:pic>
              </a:graphicData>
            </a:graphic>
          </wp:anchor>
        </w:drawing>
      </w:r>
      <w:r>
        <w:rPr>
          <w:b/>
          <w:bCs/>
          <w:color w:val="000000"/>
          <w:lang w:val="en-US"/>
        </w:rPr>
        <w:t>Repeating Measurement</w:t>
      </w:r>
      <w:r>
        <w:rPr>
          <w:color w:val="000000"/>
          <w:lang w:val="en-US"/>
        </w:rPr>
        <w:t xml:space="preserve"> repeat the measurement until it is stopped by the user using the </w:t>
      </w:r>
      <w:r>
        <w:rPr>
          <w:b/>
          <w:bCs/>
          <w:color w:val="000000"/>
          <w:lang w:val="en-US"/>
        </w:rPr>
        <w:t>Stop/Again</w:t>
      </w:r>
      <w:r>
        <w:rPr>
          <w:color w:val="000000"/>
          <w:lang w:val="en-US"/>
        </w:rPr>
        <w:t xml:space="preserve"> function in the FFT module. This setting is useful for setting up electronic gear, where the frequency response can be watched in 'realtime' using this setting.</w:t>
      </w:r>
    </w:p>
    <w:p>
      <w:pPr>
        <w:pStyle w:val="Tekstblok"/>
        <w:numPr>
          <w:ilvl w:val="0"/>
          <w:numId w:val="203"/>
        </w:numPr>
        <w:tabs>
          <w:tab w:val="clear" w:pos="709"/>
          <w:tab w:val="left" w:pos="720" w:leader="none"/>
        </w:tabs>
        <w:rPr>
          <w:lang w:val="en-US"/>
        </w:rPr>
      </w:pPr>
      <w:r>
        <w:rPr>
          <w:b/>
          <w:bCs/>
          <w:color w:val="000000"/>
          <w:lang w:val="en-US"/>
        </w:rPr>
        <w:t>Keep Window</w:t>
      </w:r>
      <w:r>
        <w:rPr>
          <w:color w:val="000000"/>
          <w:lang w:val="en-US"/>
        </w:rPr>
        <w:t xml:space="preserve"> the macro will not change the absolute position of the time window.</w:t>
      </w:r>
      <w:r>
        <w:br w:type="page"/>
      </w:r>
    </w:p>
    <w:p>
      <w:pPr>
        <w:pStyle w:val="Kop3"/>
        <w:rPr>
          <w:color w:val="000000"/>
          <w:lang w:val="en-US"/>
        </w:rPr>
      </w:pPr>
      <w:bookmarkStart w:id="370" w:name="__RefHeading__30726_40126426"/>
      <w:bookmarkStart w:id="371" w:name="hs1820"/>
      <w:bookmarkEnd w:id="370"/>
      <w:bookmarkEnd w:id="371"/>
      <w:r>
        <w:drawing>
          <wp:anchor behindDoc="0" distT="0" distB="71755" distL="71755" distR="0" simplePos="0" locked="0" layoutInCell="0" allowOverlap="1" relativeHeight="156">
            <wp:simplePos x="0" y="0"/>
            <wp:positionH relativeFrom="column">
              <wp:align>right</wp:align>
            </wp:positionH>
            <wp:positionV relativeFrom="paragraph">
              <wp:posOffset>22860</wp:posOffset>
            </wp:positionV>
            <wp:extent cx="3599815" cy="2253615"/>
            <wp:effectExtent l="0" t="0" r="0" b="0"/>
            <wp:wrapSquare wrapText="bothSides"/>
            <wp:docPr id="530" name="Grafik3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Grafik382" descr="" title=""/>
                    <pic:cNvPicPr>
                      <a:picLocks noChangeAspect="1" noChangeArrowheads="1"/>
                    </pic:cNvPicPr>
                  </pic:nvPicPr>
                  <pic:blipFill>
                    <a:blip r:embed="rId545"/>
                    <a:stretch>
                      <a:fillRect/>
                    </a:stretch>
                  </pic:blipFill>
                  <pic:spPr bwMode="auto">
                    <a:xfrm>
                      <a:off x="0" y="0"/>
                      <a:ext cx="3599815" cy="2253615"/>
                    </a:xfrm>
                    <a:prstGeom prst="rect">
                      <a:avLst/>
                    </a:prstGeom>
                  </pic:spPr>
                </pic:pic>
              </a:graphicData>
            </a:graphic>
          </wp:anchor>
        </w:drawing>
      </w:r>
      <w:r>
        <w:rPr>
          <w:color w:val="000000"/>
          <w:lang w:val="en-US"/>
        </w:rPr>
        <w:t>Setup → Display</w:t>
      </w:r>
    </w:p>
    <w:p>
      <w:pPr>
        <w:pStyle w:val="Tekstblok"/>
        <w:tabs>
          <w:tab w:val="clear" w:pos="709"/>
          <w:tab w:val="left" w:pos="720" w:leader="none"/>
        </w:tabs>
        <w:rPr>
          <w:color w:val="000000"/>
          <w:lang w:val="en-US"/>
        </w:rPr>
      </w:pPr>
      <w:r>
        <w:rPr>
          <w:color w:val="000000"/>
          <w:lang w:val="en-US"/>
        </w:rPr>
        <w:t xml:space="preserve">This setup allows you to customize the look of </w:t>
      </w:r>
      <w:r>
        <w:rPr>
          <w:b/>
          <w:bCs/>
          <w:i/>
          <w:iCs/>
          <w:color w:val="000000"/>
          <w:lang w:val="en-US"/>
        </w:rPr>
        <w:t>SATlive</w:t>
      </w:r>
      <w:r>
        <w:rPr>
          <w:color w:val="000000"/>
          <w:lang w:val="en-US"/>
        </w:rPr>
        <w:t xml:space="preserve"> according to your preferences.</w:t>
      </w:r>
    </w:p>
    <w:p>
      <w:pPr>
        <w:pStyle w:val="Tekstblok"/>
        <w:tabs>
          <w:tab w:val="clear" w:pos="709"/>
          <w:tab w:val="left" w:pos="720" w:leader="none"/>
        </w:tabs>
        <w:rPr>
          <w:color w:val="000000"/>
          <w:lang w:val="en-US"/>
        </w:rPr>
      </w:pPr>
      <w:r>
        <w:rPr>
          <w:color w:val="000000"/>
          <w:lang w:val="en-US"/>
        </w:rPr>
        <w:t>The description of the setup's parameters is divided into some topics.</w:t>
      </w:r>
    </w:p>
    <w:p>
      <w:pPr>
        <w:pStyle w:val="Tekstblok"/>
        <w:numPr>
          <w:ilvl w:val="0"/>
          <w:numId w:val="204"/>
        </w:numPr>
        <w:tabs>
          <w:tab w:val="clear" w:pos="709"/>
          <w:tab w:val="left" w:pos="720" w:leader="none"/>
        </w:tabs>
        <w:rPr/>
      </w:pPr>
      <w:r>
        <w:rPr>
          <w:b/>
          <w:bCs/>
          <w:color w:val="000000"/>
          <w:lang w:val="en-US"/>
        </w:rPr>
        <w:t>A</w:t>
      </w:r>
      <w:r>
        <w:rPr>
          <w:color w:val="000000"/>
          <w:lang w:val="en-US"/>
        </w:rPr>
        <w:t xml:space="preserve"> </w:t>
      </w:r>
      <w:r>
        <w:rPr>
          <w:b/>
          <w:bCs/>
          <w:color w:val="000000"/>
          <w:lang w:val="en-US"/>
        </w:rPr>
        <w:t>Preview:</w:t>
      </w:r>
      <w:r>
        <w:rPr>
          <w:color w:val="000000"/>
          <w:lang w:val="en-US"/>
        </w:rPr>
        <w:t xml:space="preserve"> this area displays all changes immediately, </w:t>
      </w:r>
      <w:r>
        <w:rPr>
          <w:color w:val="000000"/>
          <w:lang w:val="en-US"/>
        </w:rPr>
        <w:t>but</w:t>
      </w:r>
      <w:r>
        <w:rPr>
          <w:color w:val="000000"/>
          <w:lang w:val="en-US"/>
        </w:rPr>
        <w:t xml:space="preserve"> you still need to save your changes.</w:t>
      </w:r>
    </w:p>
    <w:p>
      <w:pPr>
        <w:pStyle w:val="Tekstblok"/>
        <w:numPr>
          <w:ilvl w:val="0"/>
          <w:numId w:val="204"/>
        </w:numPr>
        <w:tabs>
          <w:tab w:val="clear" w:pos="709"/>
          <w:tab w:val="left" w:pos="720" w:leader="none"/>
        </w:tabs>
        <w:jc w:val="start"/>
        <w:rPr>
          <w:lang w:val="en-US"/>
        </w:rPr>
      </w:pPr>
      <w:r>
        <w:rPr>
          <w:b/>
          <w:bCs/>
          <w:color w:val="000000"/>
          <w:lang w:val="en-US"/>
        </w:rPr>
        <w:t>B Preset</w:t>
      </w:r>
      <w:r>
        <w:rPr>
          <w:color w:val="000000"/>
          <w:lang w:val="en-US"/>
        </w:rPr>
        <w:t xml:space="preserve"> </w:t>
      </w:r>
      <w:r>
        <w:rPr>
          <w:b/>
          <w:bCs/>
          <w:color w:val="000000"/>
          <w:lang w:val="en-US"/>
        </w:rPr>
        <w:t xml:space="preserve">Select: </w:t>
      </w:r>
      <w:r>
        <w:rPr>
          <w:b w:val="false"/>
          <w:bCs w:val="false"/>
          <w:color w:val="000000"/>
          <w:lang w:val="en-US"/>
        </w:rPr>
        <w:t xml:space="preserve">Select the </w:t>
      </w:r>
      <w:r>
        <w:rPr>
          <w:color w:val="000000"/>
          <w:lang w:val="en-US"/>
        </w:rPr>
        <w:t xml:space="preserve">preset you want to edit in the </w:t>
      </w:r>
      <w:r>
        <w:rPr>
          <w:i/>
          <w:iCs/>
          <w:color w:val="000000"/>
          <w:lang w:val="en-US"/>
        </w:rPr>
        <w:t>Choose Preset to Edit</w:t>
      </w:r>
      <w:r>
        <w:rPr>
          <w:i w:val="false"/>
          <w:iCs w:val="false"/>
          <w:color w:val="000000"/>
          <w:lang w:val="en-US"/>
        </w:rPr>
        <w:t xml:space="preserve"> area on the upper left</w:t>
      </w:r>
      <w:r>
        <w:rPr>
          <w:color w:val="000000"/>
          <w:lang w:val="en-US"/>
        </w:rPr>
        <w:t xml:space="preserve">. </w:t>
      </w:r>
      <w:r>
        <w:rPr>
          <w:color w:val="000000"/>
          <w:lang w:val="en-US"/>
        </w:rPr>
        <w:t xml:space="preserve">Select the preset to use </w:t>
      </w:r>
      <w:r>
        <w:rPr>
          <w:color w:val="000000"/>
          <w:lang w:val="en-US"/>
        </w:rPr>
        <w:t xml:space="preserve">after you leave this setup </w:t>
      </w:r>
      <w:r>
        <w:rPr>
          <w:color w:val="000000"/>
          <w:lang w:val="en-US"/>
        </w:rPr>
        <w:t xml:space="preserve">in the </w:t>
      </w:r>
      <w:r>
        <w:rPr>
          <w:i/>
          <w:iCs/>
          <w:color w:val="000000"/>
          <w:lang w:val="en-US"/>
        </w:rPr>
        <w:t xml:space="preserve">Choose Preset to Use </w:t>
      </w:r>
      <w:r>
        <w:rPr>
          <w:i w:val="false"/>
          <w:iCs w:val="false"/>
          <w:color w:val="000000"/>
          <w:lang w:val="en-US"/>
        </w:rPr>
        <w:t>section on the right.</w:t>
      </w:r>
    </w:p>
    <w:p>
      <w:pPr>
        <w:pStyle w:val="Tekstblok"/>
        <w:numPr>
          <w:ilvl w:val="0"/>
          <w:numId w:val="204"/>
        </w:numPr>
        <w:tabs>
          <w:tab w:val="clear" w:pos="709"/>
          <w:tab w:val="left" w:pos="720" w:leader="none"/>
        </w:tabs>
        <w:rPr/>
      </w:pPr>
      <w:r>
        <w:rPr>
          <w:b/>
          <w:bCs/>
          <w:color w:val="000000"/>
          <w:lang w:val="en-US"/>
        </w:rPr>
        <w:t>C Color Assignment:</w:t>
      </w:r>
      <w:r>
        <w:rPr>
          <w:color w:val="000000"/>
          <w:lang w:val="en-US"/>
        </w:rPr>
        <w:t xml:space="preserve"> use this area to set the colors used to draw certain items. </w:t>
      </w:r>
      <w:r>
        <w:rPr>
          <w:color w:val="000000"/>
          <w:lang w:val="en-US"/>
        </w:rPr>
        <w:t xml:space="preserve">See page </w:t>
      </w:r>
      <w:r>
        <w:rPr>
          <w:color w:val="000000"/>
          <w:lang w:val="en-US"/>
        </w:rPr>
        <w:fldChar w:fldCharType="begin"/>
      </w:r>
      <w:r>
        <w:rPr>
          <w:color w:val="000000"/>
          <w:lang w:val="en-US"/>
        </w:rPr>
        <w:instrText> PAGEREF __RefHeading__27610_1819804763 \h </w:instrText>
      </w:r>
      <w:r>
        <w:rPr>
          <w:color w:val="000000"/>
          <w:lang w:val="en-US"/>
        </w:rPr>
        <w:fldChar w:fldCharType="separate"/>
      </w:r>
      <w:r>
        <w:rPr>
          <w:color w:val="000000"/>
          <w:lang w:val="en-US"/>
        </w:rPr>
        <w:t>194</w:t>
      </w:r>
      <w:r>
        <w:rPr>
          <w:color w:val="000000"/>
          <w:lang w:val="en-US"/>
        </w:rPr>
        <w:fldChar w:fldCharType="end"/>
      </w:r>
      <w:r>
        <w:rPr>
          <w:color w:val="000000"/>
          <w:lang w:val="en-US"/>
        </w:rPr>
        <w:t xml:space="preserve"> for details.</w:t>
      </w:r>
    </w:p>
    <w:p>
      <w:pPr>
        <w:pStyle w:val="Tekstblok"/>
        <w:numPr>
          <w:ilvl w:val="0"/>
          <w:numId w:val="204"/>
        </w:numPr>
        <w:tabs>
          <w:tab w:val="clear" w:pos="709"/>
          <w:tab w:val="left" w:pos="720" w:leader="none"/>
        </w:tabs>
        <w:rPr>
          <w:lang w:val="en-US"/>
        </w:rPr>
      </w:pPr>
      <w:r>
        <w:rPr>
          <w:b/>
          <w:bCs/>
          <w:color w:val="000000"/>
          <w:lang w:val="en-US"/>
        </w:rPr>
        <w:t xml:space="preserve">D Font Size: </w:t>
      </w:r>
      <w:r>
        <w:rPr>
          <w:color w:val="000000"/>
          <w:lang w:val="en-US"/>
        </w:rPr>
        <w:t xml:space="preserve">in this area you can select the font size for different labels. </w:t>
      </w:r>
      <w:r>
        <w:rPr>
          <w:color w:val="000000"/>
          <w:lang w:val="en-US"/>
        </w:rPr>
        <w:t xml:space="preserve">See page </w:t>
      </w:r>
      <w:r>
        <w:rPr>
          <w:color w:val="000000"/>
          <w:lang w:val="en-US"/>
        </w:rPr>
        <w:fldChar w:fldCharType="begin"/>
      </w:r>
      <w:r>
        <w:rPr>
          <w:color w:val="000000"/>
          <w:lang w:val="en-US"/>
        </w:rPr>
        <w:instrText> PAGEREF __RefHeading__28098_1819804763 \h </w:instrText>
      </w:r>
      <w:r>
        <w:rPr>
          <w:color w:val="000000"/>
          <w:lang w:val="en-US"/>
        </w:rPr>
        <w:fldChar w:fldCharType="separate"/>
      </w:r>
      <w:r>
        <w:rPr>
          <w:color w:val="000000"/>
          <w:lang w:val="en-US"/>
        </w:rPr>
        <w:t>197</w:t>
      </w:r>
      <w:r>
        <w:rPr>
          <w:color w:val="000000"/>
          <w:lang w:val="en-US"/>
        </w:rPr>
        <w:fldChar w:fldCharType="end"/>
      </w:r>
      <w:r>
        <w:rPr>
          <w:color w:val="000000"/>
          <w:lang w:val="en-US"/>
        </w:rPr>
        <w:t xml:space="preserve"> for details.</w:t>
      </w:r>
    </w:p>
    <w:p>
      <w:pPr>
        <w:pStyle w:val="Tekstblok"/>
        <w:numPr>
          <w:ilvl w:val="0"/>
          <w:numId w:val="204"/>
        </w:numPr>
        <w:tabs>
          <w:tab w:val="clear" w:pos="709"/>
          <w:tab w:val="left" w:pos="720" w:leader="none"/>
        </w:tabs>
        <w:rPr>
          <w:lang w:val="en-US"/>
        </w:rPr>
      </w:pPr>
      <w:r>
        <w:rPr>
          <w:b/>
          <w:bCs/>
          <w:color w:val="000000"/>
          <w:lang w:val="en-US"/>
        </w:rPr>
        <w:t>E Option</w:t>
      </w:r>
      <w:r>
        <w:rPr>
          <w:b/>
          <w:bCs/>
          <w:color w:val="000000"/>
          <w:lang w:val="en-US"/>
        </w:rPr>
        <w:t>s</w:t>
      </w:r>
      <w:r>
        <w:rPr>
          <w:color w:val="000000"/>
          <w:lang w:val="en-US"/>
        </w:rPr>
        <w:t xml:space="preserve"> </w:t>
      </w:r>
      <w:r>
        <w:rPr>
          <w:color w:val="000000"/>
          <w:lang w:val="en-US"/>
        </w:rPr>
        <w:t xml:space="preserve">edit some options </w:t>
      </w:r>
      <w:r>
        <w:rPr>
          <w:color w:val="000000"/>
          <w:lang w:val="en-US"/>
        </w:rPr>
        <w:t xml:space="preserve">and the global transparency value </w:t>
      </w:r>
      <w:r>
        <w:rPr>
          <w:color w:val="000000"/>
          <w:lang w:val="en-US"/>
        </w:rPr>
        <w:t xml:space="preserve">here. See page </w:t>
      </w:r>
      <w:r>
        <w:rPr>
          <w:color w:val="000000"/>
          <w:lang w:val="en-US"/>
        </w:rPr>
        <w:fldChar w:fldCharType="begin"/>
      </w:r>
      <w:r>
        <w:rPr>
          <w:color w:val="000000"/>
          <w:lang w:val="en-US"/>
        </w:rPr>
        <w:instrText> PAGEREF __RefHeading__28100_1819804763 \h </w:instrText>
      </w:r>
      <w:r>
        <w:rPr>
          <w:color w:val="000000"/>
          <w:lang w:val="en-US"/>
        </w:rPr>
        <w:fldChar w:fldCharType="separate"/>
      </w:r>
      <w:r>
        <w:rPr>
          <w:color w:val="000000"/>
          <w:lang w:val="en-US"/>
        </w:rPr>
        <w:t>197</w:t>
      </w:r>
      <w:r>
        <w:rPr>
          <w:color w:val="000000"/>
          <w:lang w:val="en-US"/>
        </w:rPr>
        <w:fldChar w:fldCharType="end"/>
      </w:r>
      <w:r>
        <w:rPr>
          <w:color w:val="000000"/>
          <w:lang w:val="en-US"/>
        </w:rPr>
        <w:t xml:space="preserve"> for details</w:t>
      </w:r>
      <w:r>
        <w:rPr>
          <w:color w:val="000000"/>
          <w:lang w:val="en-US"/>
        </w:rPr>
        <w:t>.</w:t>
      </w:r>
    </w:p>
    <w:p>
      <w:pPr>
        <w:pStyle w:val="Tekstblok"/>
        <w:numPr>
          <w:ilvl w:val="0"/>
          <w:numId w:val="204"/>
        </w:numPr>
        <w:tabs>
          <w:tab w:val="clear" w:pos="709"/>
          <w:tab w:val="left" w:pos="720" w:leader="none"/>
        </w:tabs>
        <w:rPr>
          <w:lang w:val="en-US"/>
        </w:rPr>
      </w:pPr>
      <w:r>
        <w:rPr>
          <w:b/>
          <w:bCs/>
          <w:color w:val="000000"/>
          <w:lang w:val="en-US"/>
        </w:rPr>
        <w:t>F Cursor</w:t>
      </w:r>
      <w:r>
        <w:rPr>
          <w:b/>
          <w:bCs/>
          <w:color w:val="000000"/>
          <w:lang w:val="en-US"/>
        </w:rPr>
        <w:t>:</w:t>
      </w:r>
      <w:r>
        <w:rPr>
          <w:color w:val="000000"/>
          <w:lang w:val="en-US"/>
        </w:rPr>
        <w:t xml:space="preserve"> customize the layout of the intersection between the cursor and the selected trace. </w:t>
      </w:r>
      <w:r>
        <w:rPr>
          <w:color w:val="000000"/>
          <w:lang w:val="en-US"/>
        </w:rPr>
        <w:t xml:space="preserve">Find more details about this section on page </w:t>
      </w:r>
      <w:r>
        <w:rPr>
          <w:color w:val="000000"/>
          <w:lang w:val="en-US"/>
        </w:rPr>
        <w:fldChar w:fldCharType="begin"/>
      </w:r>
      <w:r>
        <w:rPr>
          <w:color w:val="000000"/>
          <w:lang w:val="en-US"/>
        </w:rPr>
        <w:instrText> PAGEREF __RefHeading__28102_1819804763 \h </w:instrText>
      </w:r>
      <w:r>
        <w:rPr>
          <w:color w:val="000000"/>
          <w:lang w:val="en-US"/>
        </w:rPr>
        <w:fldChar w:fldCharType="separate"/>
      </w:r>
      <w:r>
        <w:rPr>
          <w:color w:val="000000"/>
          <w:lang w:val="en-US"/>
        </w:rPr>
        <w:t>199</w:t>
      </w:r>
      <w:r>
        <w:rPr>
          <w:color w:val="000000"/>
          <w:lang w:val="en-US"/>
        </w:rPr>
        <w:fldChar w:fldCharType="end"/>
      </w:r>
      <w:r>
        <w:rPr>
          <w:color w:val="000000"/>
          <w:lang w:val="en-US"/>
        </w:rPr>
        <w:t>.</w:t>
      </w:r>
    </w:p>
    <w:p>
      <w:pPr>
        <w:pStyle w:val="Tekstblok"/>
        <w:numPr>
          <w:ilvl w:val="0"/>
          <w:numId w:val="204"/>
        </w:numPr>
        <w:tabs>
          <w:tab w:val="clear" w:pos="709"/>
          <w:tab w:val="left" w:pos="720" w:leader="none"/>
        </w:tabs>
        <w:rPr>
          <w:lang w:val="en-US"/>
        </w:rPr>
      </w:pPr>
      <w:r>
        <w:rPr>
          <w:b/>
          <w:bCs/>
          <w:color w:val="000000"/>
          <w:lang w:val="en-US"/>
        </w:rPr>
        <w:t>G Reset:</w:t>
      </w:r>
      <w:r>
        <w:rPr>
          <w:color w:val="000000"/>
          <w:lang w:val="en-US"/>
        </w:rPr>
        <w:t xml:space="preserve"> use </w:t>
      </w:r>
      <w:r>
        <w:rPr>
          <w:color w:val="000000"/>
          <w:lang w:val="en-US"/>
        </w:rPr>
        <w:t xml:space="preserve">the </w:t>
      </w:r>
      <w:r>
        <w:rPr>
          <w:i/>
          <w:iCs/>
          <w:color w:val="000000"/>
          <w:lang w:val="en-US"/>
        </w:rPr>
        <w:t>Reset Menu Bar</w:t>
      </w:r>
      <w:r>
        <w:rPr>
          <w:color w:val="000000"/>
          <w:lang w:val="en-US"/>
        </w:rPr>
        <w:t xml:space="preserve"> </w:t>
      </w:r>
      <w:r>
        <w:rPr>
          <w:color w:val="000000"/>
          <w:lang w:val="en-US"/>
        </w:rPr>
        <w:t xml:space="preserve">button </w:t>
      </w:r>
      <w:r>
        <w:rPr>
          <w:color w:val="000000"/>
          <w:lang w:val="en-US"/>
        </w:rPr>
        <w:t xml:space="preserve">to rearrange the position of all menu bars. You can use this option to find lost menu bars. The </w:t>
      </w:r>
      <w:r>
        <w:rPr>
          <w:i/>
          <w:iCs/>
          <w:color w:val="000000"/>
          <w:lang w:val="en-US"/>
        </w:rPr>
        <w:t>Load Default Setting</w:t>
      </w:r>
      <w:r>
        <w:rPr>
          <w:color w:val="000000"/>
          <w:lang w:val="en-US"/>
        </w:rPr>
        <w:t xml:space="preserve"> function resets the preset currently selected for editing, to the default values.</w:t>
      </w:r>
    </w:p>
    <w:p>
      <w:pPr>
        <w:pStyle w:val="Tekstblok"/>
        <w:numPr>
          <w:ilvl w:val="0"/>
          <w:numId w:val="204"/>
        </w:numPr>
        <w:tabs>
          <w:tab w:val="clear" w:pos="709"/>
          <w:tab w:val="left" w:pos="720" w:leader="none"/>
        </w:tabs>
        <w:rPr>
          <w:lang w:val="en-US"/>
        </w:rPr>
      </w:pPr>
      <w:r>
        <w:rPr>
          <w:b/>
          <w:bCs/>
          <w:color w:val="000000"/>
          <w:lang w:val="en-US"/>
        </w:rPr>
        <w:t>H Menu – Layout:</w:t>
      </w:r>
      <w:r>
        <w:rPr>
          <w:color w:val="000000"/>
          <w:lang w:val="en-US"/>
        </w:rPr>
        <w:t xml:space="preserve"> Customize the appearance of the menu areas. See page </w:t>
      </w:r>
      <w:r>
        <w:rPr>
          <w:color w:val="000000"/>
          <w:lang w:val="en-US"/>
        </w:rPr>
        <w:fldChar w:fldCharType="begin"/>
      </w:r>
      <w:r>
        <w:rPr>
          <w:color w:val="000000"/>
          <w:lang w:val="en-US"/>
        </w:rPr>
        <w:instrText> PAGEREF __RefHeading__24017_1843524668 \h </w:instrText>
      </w:r>
      <w:r>
        <w:rPr>
          <w:color w:val="000000"/>
          <w:lang w:val="en-US"/>
        </w:rPr>
        <w:fldChar w:fldCharType="separate"/>
      </w:r>
      <w:r>
        <w:rPr>
          <w:color w:val="000000"/>
          <w:lang w:val="en-US"/>
        </w:rPr>
        <w:t>198</w:t>
      </w:r>
      <w:r>
        <w:rPr>
          <w:color w:val="000000"/>
          <w:lang w:val="en-US"/>
        </w:rPr>
        <w:fldChar w:fldCharType="end"/>
      </w:r>
      <w:r>
        <w:rPr>
          <w:color w:val="000000"/>
          <w:lang w:val="en-US"/>
        </w:rPr>
        <w:t xml:space="preserve"> for more information.</w:t>
        <w:br/>
      </w:r>
    </w:p>
    <w:p>
      <w:pPr>
        <w:pStyle w:val="Tekstblok"/>
        <w:tabs>
          <w:tab w:val="clear" w:pos="709"/>
          <w:tab w:val="left" w:pos="720" w:leader="none"/>
        </w:tabs>
        <w:rPr>
          <w:b/>
          <w:b/>
          <w:bCs/>
          <w:color w:val="000000"/>
          <w:lang w:val="en-US"/>
        </w:rPr>
      </w:pPr>
      <w:r>
        <w:rPr>
          <w:b/>
          <w:bCs/>
          <w:color w:val="000000"/>
          <w:lang w:val="en-US"/>
        </w:rPr>
        <w:t xml:space="preserve">Hint: </w:t>
      </w:r>
    </w:p>
    <w:p>
      <w:pPr>
        <w:pStyle w:val="Tekstblok"/>
        <w:numPr>
          <w:ilvl w:val="0"/>
          <w:numId w:val="205"/>
        </w:numPr>
        <w:tabs>
          <w:tab w:val="clear" w:pos="709"/>
          <w:tab w:val="left" w:pos="720" w:leader="none"/>
        </w:tabs>
        <w:rPr/>
      </w:pPr>
      <w:r>
        <w:drawing>
          <wp:anchor behindDoc="0" distT="0" distB="0" distL="0" distR="0" simplePos="0" locked="0" layoutInCell="0" allowOverlap="1" relativeHeight="265">
            <wp:simplePos x="0" y="0"/>
            <wp:positionH relativeFrom="column">
              <wp:posOffset>1177925</wp:posOffset>
            </wp:positionH>
            <wp:positionV relativeFrom="paragraph">
              <wp:posOffset>274320</wp:posOffset>
            </wp:positionV>
            <wp:extent cx="152400" cy="152400"/>
            <wp:effectExtent l="0" t="0" r="0" b="0"/>
            <wp:wrapSquare wrapText="bothSides"/>
            <wp:docPr id="531" name="Bild2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Bild210" descr="" title=""/>
                    <pic:cNvPicPr>
                      <a:picLocks noChangeAspect="1" noChangeArrowheads="1"/>
                    </pic:cNvPicPr>
                  </pic:nvPicPr>
                  <pic:blipFill>
                    <a:blip r:embed="rId546"/>
                    <a:stretch>
                      <a:fillRect/>
                    </a:stretch>
                  </pic:blipFill>
                  <pic:spPr bwMode="auto">
                    <a:xfrm>
                      <a:off x="0" y="0"/>
                      <a:ext cx="152400" cy="152400"/>
                    </a:xfrm>
                    <a:prstGeom prst="rect">
                      <a:avLst/>
                    </a:prstGeom>
                  </pic:spPr>
                </pic:pic>
              </a:graphicData>
            </a:graphic>
          </wp:anchor>
        </w:drawing>
      </w:r>
      <w:r>
        <w:rPr>
          <w:color w:val="000000"/>
          <w:lang w:val="en-US"/>
        </w:rPr>
        <w:t xml:space="preserve">The changes displayed in the preview window will get lost if you do not exit using the </w:t>
      </w:r>
      <w:r>
        <w:rPr>
          <w:b/>
          <w:bCs/>
          <w:color w:val="000000"/>
          <w:lang w:val="en-US"/>
        </w:rPr>
        <w:t>SAVE</w:t>
      </w:r>
      <w:r>
        <w:rPr>
          <w:color w:val="000000"/>
          <w:lang w:val="en-US"/>
        </w:rPr>
        <w:t xml:space="preserve"> button in the top menu bar.</w:t>
      </w:r>
      <w:r>
        <w:br w:type="page"/>
      </w:r>
    </w:p>
    <w:p>
      <w:pPr>
        <w:pStyle w:val="Kop4"/>
        <w:rPr>
          <w:color w:val="000000"/>
          <w:lang w:val="en-US"/>
        </w:rPr>
      </w:pPr>
      <w:bookmarkStart w:id="372" w:name="__RefHeading__27610_1819804763"/>
      <w:bookmarkStart w:id="373" w:name="hs1822"/>
      <w:bookmarkEnd w:id="372"/>
      <w:bookmarkEnd w:id="373"/>
      <w:r>
        <w:rPr>
          <w:color w:val="000000"/>
          <w:lang w:val="en-US"/>
        </w:rPr>
      </w:r>
      <w:r>
        <w:rPr>
          <w:color w:val="000000"/>
          <w:lang w:val="en-US"/>
        </w:rPr>
        <w:t>Assign Colors</w:t>
      </w:r>
    </w:p>
    <w:p>
      <w:pPr>
        <w:pStyle w:val="Tekstblok"/>
        <w:tabs>
          <w:tab w:val="clear" w:pos="709"/>
          <w:tab w:val="left" w:pos="720" w:leader="none"/>
        </w:tabs>
        <w:rPr>
          <w:lang w:val="en-US"/>
        </w:rPr>
      </w:pPr>
      <w:r>
        <w:rPr>
          <w:color w:val="000000"/>
          <w:lang w:val="en-US"/>
        </w:rPr>
        <w:t xml:space="preserve">The Color Assignment are can be found in </w:t>
      </w:r>
      <w:r>
        <w:rPr>
          <w:b/>
          <w:bCs/>
          <w:color w:val="000000"/>
          <w:lang w:val="en-US"/>
        </w:rPr>
        <w:t>Setup → Display</w:t>
      </w:r>
      <w:r>
        <w:rPr>
          <w:color w:val="000000"/>
          <w:lang w:val="en-US"/>
        </w:rPr>
        <w:t>.</w:t>
      </w:r>
    </w:p>
    <w:p>
      <w:pPr>
        <w:pStyle w:val="Tekstblok"/>
        <w:numPr>
          <w:ilvl w:val="0"/>
          <w:numId w:val="206"/>
        </w:numPr>
        <w:tabs>
          <w:tab w:val="clear" w:pos="709"/>
          <w:tab w:val="left" w:pos="720" w:leader="none"/>
        </w:tabs>
        <w:rPr>
          <w:color w:val="000000"/>
          <w:lang w:val="en-US"/>
        </w:rPr>
      </w:pPr>
      <w:r>
        <w:drawing>
          <wp:anchor behindDoc="0" distT="0" distB="71755" distL="71755" distR="0" simplePos="0" locked="0" layoutInCell="0" allowOverlap="1" relativeHeight="31">
            <wp:simplePos x="0" y="0"/>
            <wp:positionH relativeFrom="column">
              <wp:align>right</wp:align>
            </wp:positionH>
            <wp:positionV relativeFrom="paragraph">
              <wp:posOffset>635</wp:posOffset>
            </wp:positionV>
            <wp:extent cx="2160270" cy="1440180"/>
            <wp:effectExtent l="0" t="0" r="0" b="0"/>
            <wp:wrapSquare wrapText="bothSides"/>
            <wp:docPr id="532" name="Grafik4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Grafik441" descr="" title=""/>
                    <pic:cNvPicPr>
                      <a:picLocks noChangeAspect="1" noChangeArrowheads="1"/>
                    </pic:cNvPicPr>
                  </pic:nvPicPr>
                  <pic:blipFill>
                    <a:blip r:embed="rId547"/>
                    <a:stretch>
                      <a:fillRect/>
                    </a:stretch>
                  </pic:blipFill>
                  <pic:spPr bwMode="auto">
                    <a:xfrm>
                      <a:off x="0" y="0"/>
                      <a:ext cx="2160270" cy="1440180"/>
                    </a:xfrm>
                    <a:prstGeom prst="rect">
                      <a:avLst/>
                    </a:prstGeom>
                  </pic:spPr>
                </pic:pic>
              </a:graphicData>
            </a:graphic>
          </wp:anchor>
        </w:drawing>
      </w:r>
      <w:r>
        <w:rPr>
          <w:color w:val="000000"/>
          <w:lang w:val="en-US"/>
        </w:rPr>
        <w:t>In order to change the color of an item, first select the item from the list.</w:t>
      </w:r>
    </w:p>
    <w:p>
      <w:pPr>
        <w:pStyle w:val="Tekstblok"/>
        <w:numPr>
          <w:ilvl w:val="0"/>
          <w:numId w:val="206"/>
        </w:numPr>
        <w:tabs>
          <w:tab w:val="clear" w:pos="709"/>
          <w:tab w:val="left" w:pos="720" w:leader="none"/>
        </w:tabs>
        <w:rPr>
          <w:color w:val="000000"/>
          <w:lang w:val="en-US"/>
        </w:rPr>
      </w:pPr>
      <w:r>
        <w:rPr>
          <w:color w:val="000000"/>
          <w:lang w:val="en-US"/>
        </w:rPr>
        <w:t>After the selection of the item it's current color is shown in a small color area right to the selection box. You can invoke the color dialog by either by clicking on this color area, or by clicking on the button Change.</w:t>
      </w:r>
    </w:p>
    <w:p>
      <w:pPr>
        <w:pStyle w:val="Tekstblok"/>
        <w:numPr>
          <w:ilvl w:val="0"/>
          <w:numId w:val="206"/>
        </w:numPr>
        <w:tabs>
          <w:tab w:val="clear" w:pos="709"/>
          <w:tab w:val="left" w:pos="720" w:leader="none"/>
        </w:tabs>
        <w:rPr>
          <w:color w:val="000000"/>
          <w:lang w:val="en-US"/>
        </w:rPr>
      </w:pPr>
      <w:r>
        <w:drawing>
          <wp:anchor behindDoc="0" distT="0" distB="71755" distL="71755" distR="0" simplePos="0" locked="0" layoutInCell="0" allowOverlap="1" relativeHeight="32">
            <wp:simplePos x="0" y="0"/>
            <wp:positionH relativeFrom="column">
              <wp:align>right</wp:align>
            </wp:positionH>
            <wp:positionV relativeFrom="paragraph">
              <wp:posOffset>635</wp:posOffset>
            </wp:positionV>
            <wp:extent cx="2160270" cy="982980"/>
            <wp:effectExtent l="0" t="0" r="0" b="0"/>
            <wp:wrapSquare wrapText="bothSides"/>
            <wp:docPr id="533" name="Grafik4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Grafik442" descr="" title=""/>
                    <pic:cNvPicPr>
                      <a:picLocks noChangeAspect="1" noChangeArrowheads="1"/>
                    </pic:cNvPicPr>
                  </pic:nvPicPr>
                  <pic:blipFill>
                    <a:blip r:embed="rId548"/>
                    <a:stretch>
                      <a:fillRect/>
                    </a:stretch>
                  </pic:blipFill>
                  <pic:spPr bwMode="auto">
                    <a:xfrm>
                      <a:off x="0" y="0"/>
                      <a:ext cx="2160270" cy="982980"/>
                    </a:xfrm>
                    <a:prstGeom prst="rect">
                      <a:avLst/>
                    </a:prstGeom>
                  </pic:spPr>
                </pic:pic>
              </a:graphicData>
            </a:graphic>
          </wp:anchor>
        </w:drawing>
      </w:r>
      <w:r>
        <w:rPr>
          <w:color w:val="000000"/>
          <w:lang w:val="en-US"/>
        </w:rPr>
        <w:t xml:space="preserve">Now you can set the new color for the selected item. To apply the new color, close the color selection dialog with the </w:t>
      </w:r>
      <w:r>
        <w:rPr>
          <w:b/>
          <w:bCs/>
          <w:color w:val="000000"/>
          <w:lang w:val="en-US"/>
        </w:rPr>
        <w:t>OK</w:t>
      </w:r>
      <w:r>
        <w:rPr>
          <w:color w:val="000000"/>
          <w:lang w:val="en-US"/>
        </w:rPr>
        <w:t xml:space="preserve"> button. The new color is immediately shown in the preview area at the top of the setup window.</w:t>
      </w:r>
    </w:p>
    <w:p>
      <w:pPr>
        <w:pStyle w:val="Tekstblok"/>
        <w:numPr>
          <w:ilvl w:val="0"/>
          <w:numId w:val="206"/>
        </w:numPr>
        <w:tabs>
          <w:tab w:val="clear" w:pos="709"/>
          <w:tab w:val="left" w:pos="720" w:leader="none"/>
        </w:tabs>
        <w:rPr>
          <w:color w:val="000000"/>
          <w:lang w:val="en-US"/>
        </w:rPr>
      </w:pPr>
      <w:bookmarkStart w:id="374" w:name="setupDisplayUserConfig"/>
      <w:bookmarkEnd w:id="374"/>
      <w:r>
        <w:drawing>
          <wp:anchor behindDoc="0" distT="0" distB="71755" distL="71755" distR="0" simplePos="0" locked="0" layoutInCell="0" allowOverlap="1" relativeHeight="33">
            <wp:simplePos x="0" y="0"/>
            <wp:positionH relativeFrom="column">
              <wp:align>right</wp:align>
            </wp:positionH>
            <wp:positionV relativeFrom="paragraph">
              <wp:posOffset>635</wp:posOffset>
            </wp:positionV>
            <wp:extent cx="2160270" cy="953770"/>
            <wp:effectExtent l="0" t="0" r="0" b="0"/>
            <wp:wrapSquare wrapText="bothSides"/>
            <wp:docPr id="534" name="Grafik4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Grafik443" descr="" title=""/>
                    <pic:cNvPicPr>
                      <a:picLocks noChangeAspect="1" noChangeArrowheads="1"/>
                    </pic:cNvPicPr>
                  </pic:nvPicPr>
                  <pic:blipFill>
                    <a:blip r:embed="rId549"/>
                    <a:stretch>
                      <a:fillRect/>
                    </a:stretch>
                  </pic:blipFill>
                  <pic:spPr bwMode="auto">
                    <a:xfrm>
                      <a:off x="0" y="0"/>
                      <a:ext cx="2160270" cy="953770"/>
                    </a:xfrm>
                    <a:prstGeom prst="rect">
                      <a:avLst/>
                    </a:prstGeom>
                  </pic:spPr>
                </pic:pic>
              </a:graphicData>
            </a:graphic>
          </wp:anchor>
        </w:drawing>
      </w:r>
      <w:r>
        <w:rPr>
          <w:color w:val="000000"/>
          <w:lang w:val="en-US"/>
        </w:rPr>
        <w:t>At the bottom of the color selection area there is the Full User Configurable Layout. The activation of this option enables you to edit the color of the items listed below. Otherwise the color of the items is set according to the current settings in the windows and the items are not listed in the item selection box.</w:t>
      </w:r>
    </w:p>
    <w:p>
      <w:pPr>
        <w:pStyle w:val="Tekstblok"/>
        <w:numPr>
          <w:ilvl w:val="1"/>
          <w:numId w:val="206"/>
        </w:numPr>
        <w:tabs>
          <w:tab w:val="clear" w:pos="709"/>
          <w:tab w:val="left" w:pos="720" w:leader="none"/>
        </w:tabs>
        <w:rPr>
          <w:color w:val="000000"/>
          <w:lang w:val="en-US"/>
        </w:rPr>
      </w:pPr>
      <w:r>
        <w:rPr>
          <w:color w:val="000000"/>
          <w:lang w:val="en-US"/>
        </w:rPr>
        <w:t>Window Background color used for the areas outside of the trace display.</w:t>
      </w:r>
    </w:p>
    <w:p>
      <w:pPr>
        <w:pStyle w:val="Tekstblok"/>
        <w:numPr>
          <w:ilvl w:val="1"/>
          <w:numId w:val="206"/>
        </w:numPr>
        <w:tabs>
          <w:tab w:val="clear" w:pos="709"/>
          <w:tab w:val="left" w:pos="720" w:leader="none"/>
        </w:tabs>
        <w:rPr>
          <w:color w:val="000000"/>
          <w:lang w:val="en-US"/>
        </w:rPr>
      </w:pPr>
      <w:r>
        <w:drawing>
          <wp:anchor behindDoc="0" distT="0" distB="71755" distL="71755" distR="0" simplePos="0" locked="0" layoutInCell="0" allowOverlap="1" relativeHeight="34">
            <wp:simplePos x="0" y="0"/>
            <wp:positionH relativeFrom="column">
              <wp:align>right</wp:align>
            </wp:positionH>
            <wp:positionV relativeFrom="paragraph">
              <wp:posOffset>635</wp:posOffset>
            </wp:positionV>
            <wp:extent cx="2160270" cy="1403985"/>
            <wp:effectExtent l="0" t="0" r="0" b="0"/>
            <wp:wrapSquare wrapText="bothSides"/>
            <wp:docPr id="535" name="Grafik4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Grafik444" descr="" title=""/>
                    <pic:cNvPicPr>
                      <a:picLocks noChangeAspect="1" noChangeArrowheads="1"/>
                    </pic:cNvPicPr>
                  </pic:nvPicPr>
                  <pic:blipFill>
                    <a:blip r:embed="rId550"/>
                    <a:stretch>
                      <a:fillRect/>
                    </a:stretch>
                  </pic:blipFill>
                  <pic:spPr bwMode="auto">
                    <a:xfrm>
                      <a:off x="0" y="0"/>
                      <a:ext cx="2160270" cy="1403985"/>
                    </a:xfrm>
                    <a:prstGeom prst="rect">
                      <a:avLst/>
                    </a:prstGeom>
                  </pic:spPr>
                </pic:pic>
              </a:graphicData>
            </a:graphic>
          </wp:anchor>
        </w:drawing>
      </w:r>
      <w:r>
        <w:rPr>
          <w:color w:val="000000"/>
          <w:lang w:val="en-US"/>
        </w:rPr>
        <w:t>Windows Font color used for strings and labels on the area outside of the trace display.</w:t>
      </w:r>
    </w:p>
    <w:p>
      <w:pPr>
        <w:pStyle w:val="Tekstblok"/>
        <w:numPr>
          <w:ilvl w:val="1"/>
          <w:numId w:val="206"/>
        </w:numPr>
        <w:tabs>
          <w:tab w:val="clear" w:pos="709"/>
          <w:tab w:val="left" w:pos="720" w:leader="none"/>
        </w:tabs>
        <w:rPr>
          <w:color w:val="000000"/>
          <w:lang w:val="en-US"/>
        </w:rPr>
      </w:pPr>
      <w:r>
        <w:rPr>
          <w:color w:val="000000"/>
          <w:lang w:val="en-US"/>
        </w:rPr>
        <w:t>Selection Background color used for the background of selections and of the edit fields.</w:t>
      </w:r>
    </w:p>
    <w:p>
      <w:pPr>
        <w:pStyle w:val="Tekstblok"/>
        <w:numPr>
          <w:ilvl w:val="1"/>
          <w:numId w:val="206"/>
        </w:numPr>
        <w:tabs>
          <w:tab w:val="clear" w:pos="709"/>
          <w:tab w:val="left" w:pos="720" w:leader="none"/>
        </w:tabs>
        <w:rPr>
          <w:color w:val="000000"/>
          <w:lang w:val="en-US"/>
        </w:rPr>
      </w:pPr>
      <w:r>
        <w:rPr>
          <w:color w:val="000000"/>
          <w:lang w:val="en-US"/>
        </w:rPr>
        <w:t>Selection Font color used for the strings shown in the selections and in the edit fields.</w:t>
      </w:r>
      <w:r>
        <w:br w:type="page"/>
      </w:r>
    </w:p>
    <w:p>
      <w:pPr>
        <w:pStyle w:val="Kop5"/>
        <w:rPr>
          <w:lang w:val="en-US"/>
        </w:rPr>
      </w:pPr>
      <w:bookmarkStart w:id="375" w:name="__RefHeading___Toc41414_2823577171"/>
      <w:bookmarkEnd w:id="375"/>
      <w:r>
        <w:rPr>
          <w:lang w:val="en-US"/>
        </w:rPr>
        <w:t>Items with configurable colors</w:t>
      </w:r>
    </w:p>
    <w:p>
      <w:pPr>
        <w:pStyle w:val="Tekstblok"/>
        <w:numPr>
          <w:ilvl w:val="0"/>
          <w:numId w:val="207"/>
        </w:numPr>
        <w:tabs>
          <w:tab w:val="clear" w:pos="709"/>
          <w:tab w:val="left" w:pos="720" w:leader="none"/>
        </w:tabs>
        <w:rPr/>
      </w:pPr>
      <w:r>
        <w:rPr>
          <w:b/>
          <w:bCs/>
          <w:i w:val="false"/>
          <w:iCs w:val="false"/>
          <w:color w:val="000000"/>
          <w:lang w:val="en-US"/>
        </w:rPr>
        <w:t>Background</w:t>
      </w:r>
      <w:r>
        <w:rPr>
          <w:color w:val="000000"/>
          <w:lang w:val="en-US"/>
        </w:rPr>
        <w:t xml:space="preserve"> color of the background of the trace display area.</w:t>
      </w:r>
    </w:p>
    <w:p>
      <w:pPr>
        <w:pStyle w:val="Tekstblok"/>
        <w:numPr>
          <w:ilvl w:val="0"/>
          <w:numId w:val="207"/>
        </w:numPr>
        <w:tabs>
          <w:tab w:val="clear" w:pos="709"/>
          <w:tab w:val="left" w:pos="720" w:leader="none"/>
        </w:tabs>
        <w:rPr/>
      </w:pPr>
      <w:r>
        <w:rPr>
          <w:b/>
          <w:bCs/>
          <w:color w:val="000000"/>
          <w:lang w:val="en-US"/>
        </w:rPr>
        <w:t>Zone below AMP-Threshold (MAT-FFT)</w:t>
      </w:r>
      <w:r>
        <w:rPr>
          <w:color w:val="000000"/>
          <w:lang w:val="en-US"/>
        </w:rPr>
        <w:t xml:space="preserve"> in the MAT Module the current Amplitude threshold is marked by this color in the background. See page </w:t>
      </w:r>
      <w:r>
        <w:rPr>
          <w:color w:val="000000"/>
          <w:lang w:val="en-US"/>
        </w:rPr>
        <w:fldChar w:fldCharType="begin"/>
      </w:r>
      <w:r>
        <w:rPr>
          <w:color w:val="000000"/>
          <w:lang w:val="en-US"/>
        </w:rPr>
        <w:instrText> PAGEREF Ref_Amplitude_Theshold_Setup \h </w:instrText>
      </w:r>
      <w:r>
        <w:rPr>
          <w:color w:val="000000"/>
          <w:lang w:val="en-US"/>
        </w:rPr>
        <w:fldChar w:fldCharType="separate"/>
      </w:r>
      <w:r>
        <w:rPr>
          <w:color w:val="000000"/>
          <w:lang w:val="en-US"/>
        </w:rPr>
        <w:t>162</w:t>
      </w:r>
      <w:r>
        <w:rPr>
          <w:color w:val="000000"/>
          <w:lang w:val="en-US"/>
        </w:rPr>
        <w:fldChar w:fldCharType="end"/>
      </w:r>
      <w:r>
        <w:rPr>
          <w:color w:val="000000"/>
          <w:lang w:val="en-US"/>
        </w:rPr>
        <w:t xml:space="preserve"> for details. </w:t>
      </w:r>
    </w:p>
    <w:p>
      <w:pPr>
        <w:pStyle w:val="Tekstblok"/>
        <w:numPr>
          <w:ilvl w:val="0"/>
          <w:numId w:val="207"/>
        </w:numPr>
        <w:tabs>
          <w:tab w:val="clear" w:pos="709"/>
          <w:tab w:val="left" w:pos="720" w:leader="none"/>
        </w:tabs>
        <w:rPr>
          <w:lang w:val="en-US"/>
        </w:rPr>
      </w:pPr>
      <w:r>
        <w:rPr>
          <w:b/>
          <w:bCs/>
          <w:color w:val="000000"/>
          <w:lang w:val="en-US"/>
        </w:rPr>
        <w:t>Amplitude</w:t>
      </w:r>
      <w:r>
        <w:rPr>
          <w:color w:val="000000"/>
          <w:lang w:val="en-US"/>
        </w:rPr>
        <w:t xml:space="preserve"> the result of the current measurement. In the MAT →</w:t>
      </w:r>
      <w:r>
        <w:rPr>
          <w:color w:val="000000"/>
          <w:lang w:val="en-US"/>
        </w:rPr>
        <w:t xml:space="preserve"> </w:t>
      </w:r>
      <w:r>
        <w:rPr>
          <w:color w:val="000000"/>
          <w:lang w:val="en-US"/>
        </w:rPr>
        <w:t xml:space="preserve">FFT this color is used to draw the trace related to the MIC input. This is used for the transparent overlay in the cursor – range tool (page </w:t>
      </w:r>
      <w:r>
        <w:rPr>
          <w:color w:val="000000"/>
          <w:lang w:val="en-US"/>
        </w:rPr>
        <w:fldChar w:fldCharType="begin"/>
      </w:r>
      <w:r>
        <w:rPr>
          <w:color w:val="000000"/>
          <w:lang w:val="en-US"/>
        </w:rPr>
        <w:instrText> PAGEREF Ref_CursorRangeTool \h </w:instrText>
      </w:r>
      <w:r>
        <w:rPr>
          <w:color w:val="000000"/>
          <w:lang w:val="en-US"/>
        </w:rPr>
        <w:fldChar w:fldCharType="separate"/>
      </w:r>
      <w:r>
        <w:rPr>
          <w:color w:val="000000"/>
          <w:lang w:val="en-US"/>
        </w:rPr>
        <w:t>96</w:t>
      </w:r>
      <w:r>
        <w:rPr>
          <w:color w:val="000000"/>
          <w:lang w:val="en-US"/>
        </w:rPr>
        <w:fldChar w:fldCharType="end"/>
      </w:r>
      <w:r>
        <w:rPr>
          <w:color w:val="000000"/>
          <w:lang w:val="en-US"/>
        </w:rPr>
        <w:t>) as well.</w:t>
      </w:r>
    </w:p>
    <w:p>
      <w:pPr>
        <w:pStyle w:val="Tekstblok"/>
        <w:numPr>
          <w:ilvl w:val="0"/>
          <w:numId w:val="207"/>
        </w:numPr>
        <w:tabs>
          <w:tab w:val="clear" w:pos="709"/>
          <w:tab w:val="left" w:pos="720" w:leader="none"/>
        </w:tabs>
        <w:rPr>
          <w:b/>
          <w:b/>
          <w:bCs/>
          <w:color w:val="000000"/>
          <w:lang w:val="en-US"/>
        </w:rPr>
      </w:pPr>
      <w:r>
        <w:rPr>
          <w:b/>
          <w:bCs/>
          <w:color w:val="000000"/>
          <w:lang w:val="en-US"/>
        </w:rPr>
        <w:t xml:space="preserve">Grid </w:t>
      </w:r>
      <w:r>
        <w:rPr>
          <w:b w:val="false"/>
          <w:bCs w:val="false"/>
          <w:color w:val="000000"/>
          <w:lang w:val="en-US"/>
        </w:rPr>
        <w:t>color used to draw the grid lines in the display background.</w:t>
      </w:r>
    </w:p>
    <w:p>
      <w:pPr>
        <w:pStyle w:val="Tekstblok"/>
        <w:numPr>
          <w:ilvl w:val="0"/>
          <w:numId w:val="207"/>
        </w:numPr>
        <w:tabs>
          <w:tab w:val="clear" w:pos="709"/>
          <w:tab w:val="left" w:pos="720" w:leader="none"/>
        </w:tabs>
        <w:rPr>
          <w:lang w:val="en-US"/>
        </w:rPr>
      </w:pPr>
      <w:r>
        <w:rPr>
          <w:b/>
          <w:bCs/>
          <w:color w:val="000000"/>
          <w:lang w:val="en-US"/>
        </w:rPr>
        <w:t>Pink Noise Guide Lines</w:t>
      </w:r>
      <w:r>
        <w:rPr>
          <w:color w:val="000000"/>
          <w:lang w:val="en-US"/>
        </w:rPr>
        <w:t xml:space="preserve"> used to draw the grid which falls with -3dB/octave. This grid is shown when the option Pink Spectrum Lines (located on the right in the Setup → Display section) is selected.</w:t>
      </w:r>
    </w:p>
    <w:p>
      <w:pPr>
        <w:pStyle w:val="Tekstblok"/>
        <w:numPr>
          <w:ilvl w:val="0"/>
          <w:numId w:val="207"/>
        </w:numPr>
        <w:tabs>
          <w:tab w:val="clear" w:pos="709"/>
          <w:tab w:val="left" w:pos="720" w:leader="none"/>
        </w:tabs>
        <w:rPr>
          <w:lang w:val="en-US"/>
        </w:rPr>
      </w:pPr>
      <w:r>
        <w:rPr>
          <w:b/>
          <w:bCs/>
          <w:color w:val="000000"/>
          <w:lang w:val="en-US"/>
        </w:rPr>
        <w:t>Labels</w:t>
      </w:r>
      <w:r>
        <w:rPr>
          <w:color w:val="000000"/>
          <w:lang w:val="en-US"/>
        </w:rPr>
        <w:t xml:space="preserve"> used for labeling the grid.</w:t>
      </w:r>
    </w:p>
    <w:p>
      <w:pPr>
        <w:pStyle w:val="Tekstblok"/>
        <w:numPr>
          <w:ilvl w:val="0"/>
          <w:numId w:val="207"/>
        </w:numPr>
        <w:tabs>
          <w:tab w:val="clear" w:pos="709"/>
          <w:tab w:val="left" w:pos="720" w:leader="none"/>
        </w:tabs>
        <w:rPr>
          <w:lang w:val="en-US"/>
        </w:rPr>
      </w:pPr>
      <w:r>
        <w:rPr>
          <w:b/>
          <w:bCs/>
          <w:color w:val="000000"/>
          <w:lang w:val="en-US"/>
        </w:rPr>
        <w:t>Phase</w:t>
      </w:r>
      <w:r>
        <w:rPr>
          <w:color w:val="000000"/>
          <w:lang w:val="en-US"/>
        </w:rPr>
        <w:t xml:space="preserve"> used for drawing the phase trace of the current measurement.</w:t>
      </w:r>
    </w:p>
    <w:p>
      <w:pPr>
        <w:pStyle w:val="Tekstblok"/>
        <w:numPr>
          <w:ilvl w:val="0"/>
          <w:numId w:val="207"/>
        </w:numPr>
        <w:tabs>
          <w:tab w:val="clear" w:pos="709"/>
          <w:tab w:val="left" w:pos="720" w:leader="none"/>
        </w:tabs>
        <w:rPr>
          <w:lang w:val="en-US"/>
        </w:rPr>
      </w:pPr>
      <w:r>
        <w:rPr>
          <w:b/>
          <w:bCs/>
          <w:color w:val="000000"/>
          <w:lang w:val="en-US"/>
        </w:rPr>
        <w:t>Reference Signal</w:t>
      </w:r>
      <w:r>
        <w:rPr>
          <w:color w:val="000000"/>
          <w:lang w:val="en-US"/>
        </w:rPr>
        <w:t xml:space="preserve"> used to draw the reference's input signal in the MAT-FFT.</w:t>
      </w:r>
    </w:p>
    <w:p>
      <w:pPr>
        <w:pStyle w:val="Tekstblok"/>
        <w:numPr>
          <w:ilvl w:val="0"/>
          <w:numId w:val="207"/>
        </w:numPr>
        <w:tabs>
          <w:tab w:val="clear" w:pos="709"/>
          <w:tab w:val="left" w:pos="720" w:leader="none"/>
        </w:tabs>
        <w:rPr>
          <w:lang w:val="en-US"/>
        </w:rPr>
      </w:pPr>
      <w:r>
        <w:rPr>
          <w:b/>
          <w:bCs/>
          <w:color w:val="000000"/>
          <w:lang w:val="en-US"/>
        </w:rPr>
        <w:t>F5 Trace Amplitude</w:t>
      </w:r>
      <w:r>
        <w:rPr>
          <w:color w:val="000000"/>
          <w:lang w:val="en-US"/>
        </w:rPr>
        <w:t xml:space="preserve"> used to draw the amplitude of the memory trace, which is assigned using the key </w:t>
      </w:r>
      <w:r>
        <w:rPr>
          <w:b/>
          <w:bCs/>
          <w:color w:val="000000"/>
          <w:lang w:val="en-US"/>
        </w:rPr>
        <w:t>F5</w:t>
      </w:r>
      <w:r>
        <w:rPr>
          <w:color w:val="000000"/>
          <w:lang w:val="en-US"/>
        </w:rPr>
        <w:t>. In the IR Module this color is used to draw the second impulse response's trace.</w:t>
      </w:r>
    </w:p>
    <w:p>
      <w:pPr>
        <w:pStyle w:val="Tekstblok"/>
        <w:numPr>
          <w:ilvl w:val="0"/>
          <w:numId w:val="207"/>
        </w:numPr>
        <w:tabs>
          <w:tab w:val="clear" w:pos="709"/>
          <w:tab w:val="left" w:pos="720" w:leader="none"/>
        </w:tabs>
        <w:rPr>
          <w:lang w:val="en-US"/>
        </w:rPr>
      </w:pPr>
      <w:r>
        <w:rPr>
          <w:b/>
          <w:bCs/>
          <w:color w:val="000000"/>
          <w:lang w:val="en-US"/>
        </w:rPr>
        <w:t>F5 Trace Phase</w:t>
      </w:r>
      <w:r>
        <w:rPr>
          <w:color w:val="000000"/>
          <w:lang w:val="en-US"/>
        </w:rPr>
        <w:t xml:space="preserve"> used to draw the phase of the memory trace, which is assigned using the key </w:t>
      </w:r>
      <w:r>
        <w:rPr>
          <w:b/>
          <w:bCs/>
          <w:color w:val="000000"/>
          <w:lang w:val="en-US"/>
        </w:rPr>
        <w:t>F5</w:t>
      </w:r>
      <w:r>
        <w:rPr>
          <w:color w:val="000000"/>
          <w:lang w:val="en-US"/>
        </w:rPr>
        <w:t>.</w:t>
      </w:r>
    </w:p>
    <w:p>
      <w:pPr>
        <w:pStyle w:val="Tekstblok"/>
        <w:numPr>
          <w:ilvl w:val="0"/>
          <w:numId w:val="207"/>
        </w:numPr>
        <w:tabs>
          <w:tab w:val="clear" w:pos="709"/>
          <w:tab w:val="left" w:pos="720" w:leader="none"/>
        </w:tabs>
        <w:rPr>
          <w:lang w:val="en-US"/>
        </w:rPr>
      </w:pPr>
      <w:r>
        <w:rPr>
          <w:b/>
          <w:bCs/>
          <w:color w:val="000000"/>
          <w:lang w:val="en-US"/>
        </w:rPr>
        <w:t>Coherence</w:t>
      </w:r>
      <w:r>
        <w:rPr>
          <w:color w:val="000000"/>
          <w:lang w:val="en-US"/>
        </w:rPr>
        <w:t xml:space="preserve"> used to draw the coherence values in the transfer function display in the MAT Module.</w:t>
      </w:r>
    </w:p>
    <w:p>
      <w:pPr>
        <w:pStyle w:val="Tekstblok"/>
        <w:numPr>
          <w:ilvl w:val="0"/>
          <w:numId w:val="207"/>
        </w:numPr>
        <w:tabs>
          <w:tab w:val="clear" w:pos="709"/>
          <w:tab w:val="left" w:pos="720" w:leader="none"/>
        </w:tabs>
        <w:rPr>
          <w:lang w:val="en-US"/>
        </w:rPr>
      </w:pPr>
      <w:r>
        <w:rPr>
          <w:b/>
          <w:bCs/>
          <w:color w:val="000000"/>
          <w:lang w:val="en-US"/>
        </w:rPr>
        <w:t>Quick Trace 1..8</w:t>
      </w:r>
      <w:r>
        <w:rPr>
          <w:color w:val="000000"/>
          <w:lang w:val="en-US"/>
        </w:rPr>
        <w:t xml:space="preserve"> used to draw the </w:t>
      </w:r>
      <w:r>
        <w:rPr>
          <w:i/>
          <w:iCs/>
          <w:color w:val="000000"/>
          <w:lang w:val="en-US"/>
        </w:rPr>
        <w:t>Quick</w:t>
      </w:r>
      <w:r>
        <w:rPr>
          <w:color w:val="000000"/>
          <w:lang w:val="en-US"/>
        </w:rPr>
        <w:t xml:space="preserve"> </w:t>
      </w:r>
      <w:r>
        <w:rPr>
          <w:color w:val="000000"/>
          <w:lang w:val="en-US"/>
        </w:rPr>
        <w:t>– t</w:t>
      </w:r>
      <w:r>
        <w:rPr>
          <w:color w:val="000000"/>
          <w:lang w:val="en-US"/>
        </w:rPr>
        <w:t xml:space="preserve">races 1 to 8. See page </w:t>
      </w:r>
      <w:r>
        <w:rPr>
          <w:color w:val="000000"/>
          <w:lang w:val="en-US"/>
        </w:rPr>
        <w:fldChar w:fldCharType="begin"/>
      </w:r>
      <w:r>
        <w:rPr>
          <w:color w:val="000000"/>
          <w:lang w:val="en-US"/>
        </w:rPr>
        <w:instrText> PAGEREF Ref_Quicktrace \h </w:instrText>
      </w:r>
      <w:r>
        <w:rPr>
          <w:color w:val="000000"/>
          <w:lang w:val="en-US"/>
        </w:rPr>
        <w:fldChar w:fldCharType="separate"/>
      </w:r>
      <w:r>
        <w:rPr>
          <w:color w:val="000000"/>
          <w:lang w:val="en-US"/>
        </w:rPr>
        <w:t>270</w:t>
      </w:r>
      <w:r>
        <w:rPr>
          <w:color w:val="000000"/>
          <w:lang w:val="en-US"/>
        </w:rPr>
        <w:fldChar w:fldCharType="end"/>
      </w:r>
      <w:r>
        <w:rPr>
          <w:color w:val="000000"/>
          <w:lang w:val="en-US"/>
        </w:rPr>
        <w:t xml:space="preserve"> for details.</w:t>
      </w:r>
    </w:p>
    <w:p>
      <w:pPr>
        <w:pStyle w:val="Tekstblok"/>
        <w:numPr>
          <w:ilvl w:val="0"/>
          <w:numId w:val="207"/>
        </w:numPr>
        <w:tabs>
          <w:tab w:val="clear" w:pos="709"/>
          <w:tab w:val="left" w:pos="720" w:leader="none"/>
        </w:tabs>
        <w:rPr>
          <w:lang w:val="en-US"/>
        </w:rPr>
      </w:pPr>
      <w:r>
        <w:rPr>
          <w:b/>
          <w:bCs/>
          <w:color w:val="000000"/>
          <w:lang w:val="en-US"/>
        </w:rPr>
        <w:t>Sum Trace</w:t>
      </w:r>
      <w:r>
        <w:rPr>
          <w:color w:val="000000"/>
          <w:lang w:val="en-US"/>
        </w:rPr>
        <w:t xml:space="preserve"> used to draw the Sum Trace</w:t>
      </w:r>
    </w:p>
    <w:p>
      <w:pPr>
        <w:pStyle w:val="Tekstblok"/>
        <w:numPr>
          <w:ilvl w:val="0"/>
          <w:numId w:val="207"/>
        </w:numPr>
        <w:tabs>
          <w:tab w:val="clear" w:pos="709"/>
          <w:tab w:val="left" w:pos="720" w:leader="none"/>
        </w:tabs>
        <w:rPr>
          <w:lang w:val="en-US"/>
        </w:rPr>
      </w:pPr>
      <w:r>
        <w:rPr>
          <w:b/>
          <w:bCs/>
          <w:color w:val="000000"/>
          <w:lang w:val="en-US"/>
        </w:rPr>
        <w:t xml:space="preserve">Live </w:t>
      </w:r>
      <w:r>
        <w:rPr>
          <w:b/>
          <w:bCs/>
          <w:color w:val="000000"/>
          <w:lang w:val="en-US"/>
        </w:rPr>
        <w:t>–</w:t>
      </w:r>
      <w:r>
        <w:rPr>
          <w:b/>
          <w:bCs/>
          <w:color w:val="000000"/>
          <w:lang w:val="en-US"/>
        </w:rPr>
        <w:t xml:space="preserve"> Add Trace</w:t>
      </w:r>
      <w:r>
        <w:rPr>
          <w:color w:val="000000"/>
          <w:lang w:val="en-US"/>
        </w:rPr>
        <w:t xml:space="preserve"> used to draw the Live </w:t>
      </w:r>
      <w:r>
        <w:rPr>
          <w:color w:val="000000"/>
          <w:lang w:val="en-US"/>
        </w:rPr>
        <w:t>–</w:t>
      </w:r>
      <w:r>
        <w:rPr>
          <w:color w:val="000000"/>
          <w:lang w:val="en-US"/>
        </w:rPr>
        <w:t xml:space="preserve"> Add Trace in the MAT transfer </w:t>
      </w:r>
      <w:r>
        <w:rPr>
          <w:color w:val="000000"/>
          <w:lang w:val="en-US"/>
        </w:rPr>
        <w:t>–</w:t>
      </w:r>
      <w:r>
        <w:rPr>
          <w:color w:val="000000"/>
          <w:lang w:val="en-US"/>
        </w:rPr>
        <w:t xml:space="preserve"> function measurement.</w:t>
      </w:r>
      <w:r>
        <w:br w:type="page"/>
      </w:r>
    </w:p>
    <w:p>
      <w:pPr>
        <w:pStyle w:val="Tekstblok"/>
        <w:numPr>
          <w:ilvl w:val="0"/>
          <w:numId w:val="207"/>
        </w:numPr>
        <w:tabs>
          <w:tab w:val="clear" w:pos="709"/>
          <w:tab w:val="left" w:pos="720" w:leader="none"/>
        </w:tabs>
        <w:spacing w:before="227" w:after="0"/>
        <w:rPr>
          <w:lang w:val="en-US"/>
        </w:rPr>
      </w:pPr>
      <w:r>
        <w:rPr>
          <w:b/>
          <w:bCs/>
          <w:color w:val="000000"/>
          <w:lang w:val="en-US"/>
        </w:rPr>
        <w:t>Perfect Addition Trace</w:t>
      </w:r>
      <w:r>
        <w:rPr>
          <w:color w:val="000000"/>
          <w:lang w:val="en-US"/>
        </w:rPr>
        <w:t xml:space="preserve"> used to draw the Perfect </w:t>
      </w:r>
      <w:r>
        <w:rPr>
          <w:b w:val="false"/>
          <w:bCs w:val="false"/>
          <w:color w:val="000000"/>
          <w:lang w:val="en-US"/>
        </w:rPr>
        <w:t>–</w:t>
      </w:r>
      <w:r>
        <w:rPr>
          <w:color w:val="000000"/>
          <w:lang w:val="en-US"/>
        </w:rPr>
        <w:t xml:space="preserve"> Addition Trace in the MAT transfer </w:t>
      </w:r>
      <w:r>
        <w:rPr>
          <w:b w:val="false"/>
          <w:bCs w:val="false"/>
          <w:color w:val="000000"/>
          <w:lang w:val="en-US"/>
        </w:rPr>
        <w:t>–</w:t>
      </w:r>
      <w:r>
        <w:rPr>
          <w:color w:val="000000"/>
          <w:lang w:val="en-US"/>
        </w:rPr>
        <w:t xml:space="preserve"> function measurement.</w:t>
      </w:r>
    </w:p>
    <w:p>
      <w:pPr>
        <w:pStyle w:val="Tekstblok"/>
        <w:numPr>
          <w:ilvl w:val="0"/>
          <w:numId w:val="207"/>
        </w:numPr>
        <w:tabs>
          <w:tab w:val="clear" w:pos="709"/>
          <w:tab w:val="left" w:pos="720" w:leader="none"/>
        </w:tabs>
        <w:rPr>
          <w:lang w:val="en-US"/>
        </w:rPr>
      </w:pPr>
      <w:r>
        <w:rPr>
          <w:b/>
          <w:bCs/>
          <w:color w:val="000000"/>
          <w:lang w:val="en-US"/>
        </w:rPr>
        <w:t>FFT Peak Trace</w:t>
      </w:r>
      <w:r>
        <w:rPr>
          <w:color w:val="000000"/>
          <w:lang w:val="en-US"/>
        </w:rPr>
        <w:t xml:space="preserve"> used to draw the FFT Peak – Trace.</w:t>
      </w:r>
    </w:p>
    <w:p>
      <w:pPr>
        <w:pStyle w:val="Tekstblok"/>
        <w:numPr>
          <w:ilvl w:val="0"/>
          <w:numId w:val="207"/>
        </w:numPr>
        <w:tabs>
          <w:tab w:val="clear" w:pos="709"/>
          <w:tab w:val="left" w:pos="720" w:leader="none"/>
        </w:tabs>
        <w:rPr>
          <w:lang w:val="en-US"/>
        </w:rPr>
      </w:pPr>
      <w:r>
        <w:rPr>
          <w:b/>
          <w:bCs/>
          <w:color w:val="000000"/>
          <w:lang w:val="en-US"/>
        </w:rPr>
        <w:t>Virtual EQ Trace</w:t>
      </w:r>
      <w:r>
        <w:rPr>
          <w:color w:val="000000"/>
          <w:lang w:val="en-US"/>
        </w:rPr>
        <w:t xml:space="preserve"> this color is used to draw the response of the virtual Equalizer.</w:t>
      </w:r>
    </w:p>
    <w:p>
      <w:pPr>
        <w:pStyle w:val="Tekstblok"/>
        <w:numPr>
          <w:ilvl w:val="0"/>
          <w:numId w:val="207"/>
        </w:numPr>
        <w:tabs>
          <w:tab w:val="clear" w:pos="709"/>
          <w:tab w:val="left" w:pos="720" w:leader="none"/>
        </w:tabs>
        <w:rPr>
          <w:lang w:val="en-US"/>
        </w:rPr>
      </w:pPr>
      <w:r>
        <w:rPr>
          <w:b/>
          <w:bCs/>
          <w:color w:val="000000"/>
          <w:lang w:val="en-US"/>
        </w:rPr>
        <w:t>Dots for invalid Amplitude</w:t>
      </w:r>
      <w:r>
        <w:rPr>
          <w:color w:val="000000"/>
          <w:lang w:val="en-US"/>
        </w:rPr>
        <w:t xml:space="preserve"> Values used to show the amplitude values of the result of the last single measurement in the transfer function measurement.</w:t>
      </w:r>
    </w:p>
    <w:p>
      <w:pPr>
        <w:pStyle w:val="Tekstblok"/>
        <w:numPr>
          <w:ilvl w:val="0"/>
          <w:numId w:val="207"/>
        </w:numPr>
        <w:tabs>
          <w:tab w:val="clear" w:pos="709"/>
          <w:tab w:val="left" w:pos="720" w:leader="none"/>
        </w:tabs>
        <w:rPr>
          <w:lang w:val="en-US"/>
        </w:rPr>
      </w:pPr>
      <w:r>
        <w:rPr>
          <w:b/>
          <w:bCs/>
          <w:color w:val="000000"/>
          <w:lang w:val="en-US"/>
        </w:rPr>
        <w:t>Dots for invalid Phase</w:t>
      </w:r>
      <w:r>
        <w:rPr>
          <w:color w:val="000000"/>
          <w:lang w:val="en-US"/>
        </w:rPr>
        <w:t xml:space="preserve"> Values used to show the phase values of the result of the last single measurement in the transfer function measurement.</w:t>
      </w:r>
    </w:p>
    <w:p>
      <w:pPr>
        <w:pStyle w:val="Tekstblok"/>
        <w:numPr>
          <w:ilvl w:val="0"/>
          <w:numId w:val="207"/>
        </w:numPr>
        <w:tabs>
          <w:tab w:val="clear" w:pos="709"/>
          <w:tab w:val="left" w:pos="720" w:leader="none"/>
        </w:tabs>
        <w:rPr>
          <w:lang w:val="en-US"/>
        </w:rPr>
      </w:pPr>
      <w:r>
        <w:rPr>
          <w:b/>
          <w:bCs/>
          <w:color w:val="000000"/>
          <w:lang w:val="en-US"/>
        </w:rPr>
        <w:t>Cursor</w:t>
      </w:r>
      <w:r>
        <w:rPr>
          <w:color w:val="000000"/>
          <w:lang w:val="en-US"/>
        </w:rPr>
        <w:t xml:space="preserve"> used to draw the cursor.</w:t>
      </w:r>
    </w:p>
    <w:p>
      <w:pPr>
        <w:pStyle w:val="Tekstblok"/>
        <w:numPr>
          <w:ilvl w:val="0"/>
          <w:numId w:val="207"/>
        </w:numPr>
        <w:tabs>
          <w:tab w:val="clear" w:pos="709"/>
          <w:tab w:val="left" w:pos="720" w:leader="none"/>
        </w:tabs>
        <w:rPr>
          <w:lang w:val="en-US"/>
        </w:rPr>
      </w:pPr>
      <w:r>
        <w:rPr>
          <w:b/>
          <w:bCs/>
          <w:color w:val="000000"/>
          <w:lang w:val="en-US"/>
        </w:rPr>
        <w:t>Cursor Information</w:t>
      </w:r>
      <w:r>
        <w:rPr>
          <w:color w:val="000000"/>
          <w:lang w:val="en-US"/>
        </w:rPr>
        <w:t xml:space="preserve"> used to show the information text next to the cursor's intersection with the selected trace.</w:t>
      </w:r>
    </w:p>
    <w:p>
      <w:pPr>
        <w:pStyle w:val="Tekstblok"/>
        <w:numPr>
          <w:ilvl w:val="0"/>
          <w:numId w:val="207"/>
        </w:numPr>
        <w:tabs>
          <w:tab w:val="clear" w:pos="709"/>
          <w:tab w:val="left" w:pos="720" w:leader="none"/>
        </w:tabs>
        <w:rPr>
          <w:lang w:val="en-US"/>
        </w:rPr>
      </w:pPr>
      <w:r>
        <w:rPr>
          <w:b/>
          <w:bCs/>
          <w:color w:val="000000"/>
          <w:lang w:val="en-US"/>
        </w:rPr>
        <w:t>Background for Cursor Information</w:t>
      </w:r>
      <w:r>
        <w:rPr>
          <w:color w:val="000000"/>
          <w:lang w:val="en-US"/>
        </w:rPr>
        <w:t xml:space="preserve"> color used to fill the background area of the cursor-information text. Used only if the </w:t>
      </w:r>
      <w:r>
        <w:rPr>
          <w:b/>
          <w:bCs/>
          <w:color w:val="000000"/>
          <w:lang w:val="en-US"/>
        </w:rPr>
        <w:t>Transparent Label setting</w:t>
      </w:r>
      <w:r>
        <w:rPr>
          <w:color w:val="000000"/>
          <w:lang w:val="en-US"/>
        </w:rPr>
        <w:t xml:space="preserve"> is not enabled for the cursor.</w:t>
      </w:r>
    </w:p>
    <w:p>
      <w:pPr>
        <w:pStyle w:val="Tekstblok"/>
        <w:numPr>
          <w:ilvl w:val="0"/>
          <w:numId w:val="207"/>
        </w:numPr>
        <w:tabs>
          <w:tab w:val="clear" w:pos="709"/>
          <w:tab w:val="left" w:pos="720" w:leader="none"/>
        </w:tabs>
        <w:rPr>
          <w:lang w:val="en-US"/>
        </w:rPr>
      </w:pPr>
      <w:r>
        <w:rPr>
          <w:b/>
          <w:bCs/>
          <w:color w:val="000000"/>
          <w:lang w:val="en-US"/>
        </w:rPr>
        <w:t>Horizontal Cursor Grid</w:t>
      </w:r>
      <w:r>
        <w:rPr>
          <w:color w:val="000000"/>
          <w:lang w:val="en-US"/>
        </w:rPr>
        <w:t xml:space="preserve"> used for the horizontal line(s) used to mark the range selected by the </w:t>
      </w:r>
      <w:r>
        <w:rPr>
          <w:b/>
          <w:bCs/>
          <w:color w:val="000000"/>
          <w:lang w:val="en-US"/>
        </w:rPr>
        <w:t>Show Range at Cursor</w:t>
      </w:r>
      <w:r>
        <w:rPr>
          <w:color w:val="000000"/>
          <w:lang w:val="en-US"/>
        </w:rPr>
        <w:t xml:space="preserve"> setting.</w:t>
      </w:r>
    </w:p>
    <w:p>
      <w:pPr>
        <w:pStyle w:val="Tekstblok"/>
        <w:numPr>
          <w:ilvl w:val="0"/>
          <w:numId w:val="207"/>
        </w:numPr>
        <w:tabs>
          <w:tab w:val="clear" w:pos="709"/>
          <w:tab w:val="left" w:pos="720" w:leader="none"/>
        </w:tabs>
        <w:rPr>
          <w:lang w:val="en-US"/>
        </w:rPr>
      </w:pPr>
      <w:r>
        <w:rPr>
          <w:b/>
          <w:bCs/>
          <w:color w:val="000000"/>
          <w:lang w:val="en-US"/>
        </w:rPr>
        <w:t>Latched Cursor</w:t>
      </w:r>
      <w:r>
        <w:rPr>
          <w:color w:val="000000"/>
          <w:lang w:val="en-US"/>
        </w:rPr>
        <w:t xml:space="preserve"> used to draw the latched cursor.</w:t>
      </w:r>
    </w:p>
    <w:p>
      <w:pPr>
        <w:pStyle w:val="Tekstblok"/>
        <w:numPr>
          <w:ilvl w:val="0"/>
          <w:numId w:val="207"/>
        </w:numPr>
        <w:tabs>
          <w:tab w:val="clear" w:pos="709"/>
          <w:tab w:val="left" w:pos="720" w:leader="none"/>
        </w:tabs>
        <w:rPr>
          <w:lang w:val="en-US"/>
        </w:rPr>
      </w:pPr>
      <w:r>
        <w:rPr>
          <w:b/>
          <w:bCs/>
          <w:color w:val="000000"/>
          <w:lang w:val="en-US"/>
        </w:rPr>
        <w:t>Target Trace</w:t>
      </w:r>
      <w:r>
        <w:rPr>
          <w:color w:val="000000"/>
          <w:lang w:val="en-US"/>
        </w:rPr>
        <w:t xml:space="preserve"> used to draw the Target Trace.</w:t>
      </w:r>
    </w:p>
    <w:p>
      <w:pPr>
        <w:pStyle w:val="Tekstblok"/>
        <w:numPr>
          <w:ilvl w:val="0"/>
          <w:numId w:val="207"/>
        </w:numPr>
        <w:tabs>
          <w:tab w:val="clear" w:pos="709"/>
          <w:tab w:val="left" w:pos="720" w:leader="none"/>
        </w:tabs>
        <w:rPr>
          <w:lang w:val="en-US"/>
        </w:rPr>
      </w:pPr>
      <w:r>
        <w:rPr>
          <w:b/>
          <w:bCs/>
          <w:color w:val="000000"/>
          <w:lang w:val="en-US"/>
        </w:rPr>
        <w:t>Range of Tolerance</w:t>
      </w:r>
      <w:r>
        <w:rPr>
          <w:color w:val="000000"/>
          <w:lang w:val="en-US"/>
        </w:rPr>
        <w:t xml:space="preserve"> used to draw the range of tolerance assigned to the current Target Trace. Currently the range of tolerance is supported only for the X-Curve.</w:t>
        <w:br/>
        <w:t xml:space="preserve">The items below are available only if the option </w:t>
      </w:r>
      <w:r>
        <w:rPr>
          <w:b/>
          <w:bCs/>
          <w:color w:val="000000"/>
          <w:lang w:val="en-US"/>
        </w:rPr>
        <w:t>Full User Configurable Layout</w:t>
      </w:r>
      <w:r>
        <w:rPr>
          <w:color w:val="000000"/>
          <w:lang w:val="en-US"/>
        </w:rPr>
        <w:t xml:space="preserve"> is checked. Otherwise the computer's default settings are used for these items:</w:t>
      </w:r>
    </w:p>
    <w:p>
      <w:pPr>
        <w:pStyle w:val="Tekstblok"/>
        <w:numPr>
          <w:ilvl w:val="0"/>
          <w:numId w:val="208"/>
        </w:numPr>
        <w:tabs>
          <w:tab w:val="clear" w:pos="709"/>
          <w:tab w:val="left" w:pos="720" w:leader="none"/>
        </w:tabs>
        <w:rPr/>
      </w:pPr>
      <w:r>
        <w:rPr>
          <w:b/>
          <w:bCs/>
          <w:color w:val="000000"/>
          <w:lang w:val="en-US"/>
        </w:rPr>
        <w:t>Window Background</w:t>
      </w:r>
      <w:r>
        <w:rPr>
          <w:color w:val="000000"/>
          <w:lang w:val="en-US"/>
        </w:rPr>
        <w:t xml:space="preserve"> used to draw the background of the areas outside of the trace display.</w:t>
      </w:r>
    </w:p>
    <w:p>
      <w:pPr>
        <w:pStyle w:val="Tekstblok"/>
        <w:numPr>
          <w:ilvl w:val="0"/>
          <w:numId w:val="208"/>
        </w:numPr>
        <w:tabs>
          <w:tab w:val="clear" w:pos="709"/>
          <w:tab w:val="left" w:pos="720" w:leader="none"/>
        </w:tabs>
        <w:rPr/>
      </w:pPr>
      <w:r>
        <w:rPr>
          <w:b/>
          <w:bCs/>
          <w:color w:val="000000"/>
          <w:lang w:val="en-US"/>
        </w:rPr>
        <w:t>Window Font</w:t>
      </w:r>
      <w:r>
        <w:rPr>
          <w:color w:val="000000"/>
          <w:lang w:val="en-US"/>
        </w:rPr>
        <w:t xml:space="preserve"> used for labels outside of the trace display.</w:t>
      </w:r>
    </w:p>
    <w:p>
      <w:pPr>
        <w:pStyle w:val="Tekstblok"/>
        <w:numPr>
          <w:ilvl w:val="0"/>
          <w:numId w:val="208"/>
        </w:numPr>
        <w:tabs>
          <w:tab w:val="clear" w:pos="709"/>
          <w:tab w:val="left" w:pos="720" w:leader="none"/>
        </w:tabs>
        <w:rPr>
          <w:lang w:val="en-US"/>
        </w:rPr>
      </w:pPr>
      <w:r>
        <w:rPr>
          <w:b/>
          <w:bCs/>
          <w:color w:val="000000"/>
          <w:lang w:val="en-US"/>
        </w:rPr>
        <w:t>Selection Background</w:t>
      </w:r>
      <w:r>
        <w:rPr>
          <w:color w:val="000000"/>
          <w:lang w:val="en-US"/>
        </w:rPr>
        <w:t xml:space="preserve"> used to draw the background of selection fields and edit fields.</w:t>
      </w:r>
    </w:p>
    <w:p>
      <w:pPr>
        <w:pStyle w:val="Tekstblok"/>
        <w:numPr>
          <w:ilvl w:val="0"/>
          <w:numId w:val="208"/>
        </w:numPr>
        <w:tabs>
          <w:tab w:val="clear" w:pos="709"/>
          <w:tab w:val="left" w:pos="720" w:leader="none"/>
        </w:tabs>
        <w:rPr>
          <w:lang w:val="en-US"/>
        </w:rPr>
      </w:pPr>
      <w:r>
        <w:rPr>
          <w:b/>
          <w:bCs/>
          <w:color w:val="000000"/>
          <w:lang w:val="en-US"/>
        </w:rPr>
        <w:t>Selection Font</w:t>
      </w:r>
      <w:r>
        <w:rPr>
          <w:color w:val="000000"/>
          <w:lang w:val="en-US"/>
        </w:rPr>
        <w:t xml:space="preserve"> used to draw the strings in selection fields and edit fields.</w:t>
        <w:br/>
      </w:r>
    </w:p>
    <w:p>
      <w:pPr>
        <w:pStyle w:val="Tekstblok"/>
        <w:rPr/>
      </w:pPr>
      <w:r>
        <w:rPr>
          <w:b/>
          <w:bCs/>
        </w:rPr>
        <w:t>Hint:</w:t>
      </w:r>
      <w:r>
        <w:rPr/>
        <w:t xml:space="preserve"> You can use the Trace-Layout window to configure the display of each trace. See page </w:t>
      </w:r>
      <w:r>
        <w:rPr/>
        <w:fldChar w:fldCharType="begin"/>
      </w:r>
      <w:r>
        <w:rPr/>
        <w:instrText> PAGEREF __RefHeading__21116_189244930 \h </w:instrText>
      </w:r>
      <w:r>
        <w:rPr/>
        <w:fldChar w:fldCharType="separate"/>
      </w:r>
      <w:r>
        <w:rPr/>
        <w:t>302</w:t>
      </w:r>
      <w:r>
        <w:rPr/>
        <w:fldChar w:fldCharType="end"/>
      </w:r>
      <w:r>
        <w:rPr/>
        <w:t xml:space="preserve"> for details about the Trace-Layout tool.</w:t>
      </w:r>
      <w:r>
        <w:br w:type="page"/>
      </w:r>
    </w:p>
    <w:p>
      <w:pPr>
        <w:pStyle w:val="Kop4"/>
        <w:rPr>
          <w:color w:val="000000"/>
          <w:lang w:val="en-US"/>
        </w:rPr>
      </w:pPr>
      <w:bookmarkStart w:id="376" w:name="__RefHeading__28098_1819804763"/>
      <w:bookmarkStart w:id="377" w:name="hs1824"/>
      <w:bookmarkEnd w:id="376"/>
      <w:bookmarkEnd w:id="377"/>
      <w:r>
        <w:rPr>
          <w:color w:val="000000"/>
          <w:lang w:val="en-US"/>
        </w:rPr>
        <w:t xml:space="preserve">Font Size </w:t>
      </w:r>
      <w:r>
        <w:rPr>
          <w:color w:val="000000"/>
          <w:lang w:val="en-US"/>
        </w:rPr>
        <w:t>and Transparency</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154">
            <wp:simplePos x="0" y="0"/>
            <wp:positionH relativeFrom="column">
              <wp:align>right</wp:align>
            </wp:positionH>
            <wp:positionV relativeFrom="paragraph">
              <wp:posOffset>-64770</wp:posOffset>
            </wp:positionV>
            <wp:extent cx="1800225" cy="1702435"/>
            <wp:effectExtent l="0" t="0" r="0" b="0"/>
            <wp:wrapSquare wrapText="bothSides"/>
            <wp:docPr id="536" name="Grafik3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Grafik383" descr="" title=""/>
                    <pic:cNvPicPr>
                      <a:picLocks noChangeAspect="1" noChangeArrowheads="1"/>
                    </pic:cNvPicPr>
                  </pic:nvPicPr>
                  <pic:blipFill>
                    <a:blip r:embed="rId551"/>
                    <a:stretch>
                      <a:fillRect/>
                    </a:stretch>
                  </pic:blipFill>
                  <pic:spPr bwMode="auto">
                    <a:xfrm>
                      <a:off x="0" y="0"/>
                      <a:ext cx="1800225" cy="1702435"/>
                    </a:xfrm>
                    <a:prstGeom prst="rect">
                      <a:avLst/>
                    </a:prstGeom>
                  </pic:spPr>
                </pic:pic>
              </a:graphicData>
            </a:graphic>
          </wp:anchor>
        </w:drawing>
      </w:r>
      <w:r>
        <w:rPr>
          <w:color w:val="000000"/>
          <w:lang w:val="en-US"/>
        </w:rPr>
        <w:t>The Font Size area is located in the display setup window.</w:t>
      </w:r>
    </w:p>
    <w:p>
      <w:pPr>
        <w:pStyle w:val="Tekstblok"/>
        <w:tabs>
          <w:tab w:val="clear" w:pos="709"/>
          <w:tab w:val="left" w:pos="720" w:leader="none"/>
        </w:tabs>
        <w:rPr>
          <w:color w:val="000000"/>
          <w:lang w:val="en-US"/>
        </w:rPr>
      </w:pPr>
      <w:r>
        <w:rPr>
          <w:color w:val="000000"/>
          <w:lang w:val="en-US"/>
        </w:rPr>
        <w:t>You can edit the size of some fonts here.</w:t>
      </w:r>
    </w:p>
    <w:p>
      <w:pPr>
        <w:pStyle w:val="Tekstblok"/>
        <w:numPr>
          <w:ilvl w:val="0"/>
          <w:numId w:val="209"/>
        </w:numPr>
        <w:tabs>
          <w:tab w:val="clear" w:pos="709"/>
          <w:tab w:val="left" w:pos="720" w:leader="none"/>
        </w:tabs>
        <w:rPr/>
      </w:pPr>
      <w:r>
        <w:rPr>
          <w:b/>
          <w:bCs/>
          <w:color w:val="000000"/>
          <w:lang w:val="en-US"/>
        </w:rPr>
        <w:t>Labels</w:t>
      </w:r>
      <w:r>
        <w:rPr>
          <w:color w:val="000000"/>
          <w:lang w:val="en-US"/>
        </w:rPr>
        <w:t xml:space="preserve"> size of the labels used for the trace display.</w:t>
      </w:r>
    </w:p>
    <w:p>
      <w:pPr>
        <w:pStyle w:val="Tekstblok"/>
        <w:numPr>
          <w:ilvl w:val="0"/>
          <w:numId w:val="209"/>
        </w:numPr>
        <w:tabs>
          <w:tab w:val="clear" w:pos="709"/>
          <w:tab w:val="left" w:pos="720" w:leader="none"/>
        </w:tabs>
        <w:rPr/>
      </w:pPr>
      <w:r>
        <w:rPr>
          <w:b/>
          <w:bCs/>
          <w:color w:val="000000"/>
          <w:lang w:val="en-US"/>
        </w:rPr>
        <w:t>File Names</w:t>
      </w:r>
      <w:r>
        <w:rPr>
          <w:color w:val="000000"/>
          <w:lang w:val="en-US"/>
        </w:rPr>
        <w:t xml:space="preserve"> size of the font used to show information inside the trace display.</w:t>
      </w:r>
    </w:p>
    <w:p>
      <w:pPr>
        <w:pStyle w:val="Tekstblok"/>
        <w:numPr>
          <w:ilvl w:val="0"/>
          <w:numId w:val="209"/>
        </w:numPr>
        <w:tabs>
          <w:tab w:val="clear" w:pos="709"/>
          <w:tab w:val="left" w:pos="720" w:leader="none"/>
        </w:tabs>
        <w:rPr>
          <w:lang w:val="en-US"/>
        </w:rPr>
      </w:pPr>
      <w:r>
        <w:rPr>
          <w:b/>
          <w:bCs/>
          <w:color w:val="000000"/>
          <w:lang w:val="en-US"/>
        </w:rPr>
        <w:t>Cursor</w:t>
      </w:r>
      <w:r>
        <w:rPr>
          <w:color w:val="000000"/>
          <w:lang w:val="en-US"/>
        </w:rPr>
        <w:t xml:space="preserve"> set the size of the font used to show information at the Cursor's intersection with the selected trace.</w:t>
      </w:r>
    </w:p>
    <w:p>
      <w:pPr>
        <w:pStyle w:val="Tekstblok"/>
        <w:numPr>
          <w:ilvl w:val="0"/>
          <w:numId w:val="209"/>
        </w:numPr>
        <w:tabs>
          <w:tab w:val="clear" w:pos="709"/>
          <w:tab w:val="left" w:pos="720" w:leader="none"/>
        </w:tabs>
        <w:rPr>
          <w:lang w:val="en-US"/>
        </w:rPr>
      </w:pPr>
      <w:r>
        <w:rPr>
          <w:b/>
          <w:bCs/>
          <w:color w:val="000000"/>
          <w:lang w:val="en-US"/>
        </w:rPr>
        <w:t>Transparency</w:t>
      </w:r>
      <w:r>
        <w:rPr>
          <w:color w:val="000000"/>
          <w:lang w:val="en-US"/>
        </w:rPr>
        <w:t xml:space="preserve"> set the transparency used to fill the area between the trace and the center when you enable the </w:t>
      </w:r>
      <w:r>
        <w:rPr>
          <w:b/>
          <w:bCs/>
          <w:color w:val="000000"/>
          <w:lang w:val="en-US"/>
        </w:rPr>
        <w:t xml:space="preserve">Fill to Center </w:t>
      </w:r>
      <w:r>
        <w:rPr>
          <w:color w:val="000000"/>
          <w:lang w:val="en-US"/>
        </w:rPr>
        <w:t xml:space="preserve">option in the Trace-Layout window. See page </w:t>
      </w:r>
      <w:r>
        <w:rPr>
          <w:color w:val="000000"/>
          <w:lang w:val="en-US"/>
        </w:rPr>
        <w:fldChar w:fldCharType="begin"/>
      </w:r>
      <w:r>
        <w:rPr>
          <w:color w:val="000000"/>
          <w:lang w:val="en-US"/>
        </w:rPr>
        <w:instrText> PAGEREF __RefHeading__23378_1251909600 \h </w:instrText>
      </w:r>
      <w:r>
        <w:rPr>
          <w:color w:val="000000"/>
          <w:lang w:val="en-US"/>
        </w:rPr>
        <w:fldChar w:fldCharType="separate"/>
      </w:r>
      <w:r>
        <w:rPr>
          <w:color w:val="000000"/>
          <w:lang w:val="en-US"/>
        </w:rPr>
        <w:t>301</w:t>
      </w:r>
      <w:r>
        <w:rPr>
          <w:color w:val="000000"/>
          <w:lang w:val="en-US"/>
        </w:rPr>
        <w:fldChar w:fldCharType="end"/>
      </w:r>
      <w:r>
        <w:rPr>
          <w:color w:val="000000"/>
          <w:lang w:val="en-US"/>
        </w:rPr>
        <w:t xml:space="preserve"> for details.</w:t>
      </w:r>
    </w:p>
    <w:p>
      <w:pPr>
        <w:pStyle w:val="Kop4"/>
        <w:rPr>
          <w:color w:val="000000"/>
          <w:lang w:val="en-US"/>
        </w:rPr>
      </w:pPr>
      <w:bookmarkStart w:id="378" w:name="__RefHeading__28100_1819804763"/>
      <w:bookmarkStart w:id="379" w:name="hs1826"/>
      <w:bookmarkEnd w:id="378"/>
      <w:bookmarkEnd w:id="379"/>
      <w:r>
        <w:rPr>
          <w:color w:val="000000"/>
          <w:lang w:val="en-US"/>
        </w:rPr>
        <w:t>Setup Display Options</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541">
            <wp:simplePos x="0" y="0"/>
            <wp:positionH relativeFrom="column">
              <wp:align>right</wp:align>
            </wp:positionH>
            <wp:positionV relativeFrom="paragraph">
              <wp:posOffset>21590</wp:posOffset>
            </wp:positionV>
            <wp:extent cx="1800225" cy="1807210"/>
            <wp:effectExtent l="0" t="0" r="0" b="0"/>
            <wp:wrapSquare wrapText="bothSides"/>
            <wp:docPr id="537" name="Bild5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Bild518" descr="" title=""/>
                    <pic:cNvPicPr>
                      <a:picLocks noChangeAspect="1" noChangeArrowheads="1"/>
                    </pic:cNvPicPr>
                  </pic:nvPicPr>
                  <pic:blipFill>
                    <a:blip r:embed="rId552"/>
                    <a:stretch>
                      <a:fillRect/>
                    </a:stretch>
                  </pic:blipFill>
                  <pic:spPr bwMode="auto">
                    <a:xfrm>
                      <a:off x="0" y="0"/>
                      <a:ext cx="1800225" cy="1807210"/>
                    </a:xfrm>
                    <a:prstGeom prst="rect">
                      <a:avLst/>
                    </a:prstGeom>
                  </pic:spPr>
                </pic:pic>
              </a:graphicData>
            </a:graphic>
          </wp:anchor>
        </w:drawing>
      </w:r>
      <w:r>
        <w:rPr>
          <w:color w:val="000000"/>
          <w:lang w:val="en-US"/>
        </w:rPr>
        <w:t>This area, which is located in the display setup window, contains three areas where you can set different options related to the display.</w:t>
      </w:r>
    </w:p>
    <w:p>
      <w:pPr>
        <w:pStyle w:val="Kop5"/>
        <w:rPr>
          <w:color w:val="000000"/>
          <w:lang w:val="en-US"/>
        </w:rPr>
      </w:pPr>
      <w:bookmarkStart w:id="380" w:name="__RefHeading___Toc41416_2823577171"/>
      <w:bookmarkEnd w:id="380"/>
      <w:r>
        <w:rPr>
          <w:color w:val="000000"/>
          <w:lang w:val="en-US"/>
        </w:rPr>
        <w:t>Options</w:t>
      </w:r>
    </w:p>
    <w:p>
      <w:pPr>
        <w:pStyle w:val="Tekstblok"/>
        <w:numPr>
          <w:ilvl w:val="0"/>
          <w:numId w:val="210"/>
        </w:numPr>
        <w:rPr/>
      </w:pPr>
      <w:r>
        <w:rPr>
          <w:b/>
          <w:bCs/>
          <w:color w:val="000000"/>
          <w:lang w:val="en-US"/>
        </w:rPr>
        <w:t>Pink Spectrum Lines</w:t>
      </w:r>
      <w:r>
        <w:rPr>
          <w:color w:val="000000"/>
          <w:lang w:val="en-US"/>
        </w:rPr>
        <w:t xml:space="preserve"> shows grid lines falling with 3dB per octave in the FFT measurement. This is the same slope as the slope of pink noise. Th</w:t>
      </w:r>
      <w:r>
        <w:rPr>
          <w:color w:val="000000"/>
          <w:lang w:val="en-US"/>
        </w:rPr>
        <w:t>ese</w:t>
      </w:r>
      <w:r>
        <w:rPr>
          <w:color w:val="000000"/>
          <w:lang w:val="en-US"/>
        </w:rPr>
        <w:t xml:space="preserve"> lines might be helpful when you use the FFT as an RTA with pink noise signals.</w:t>
      </w:r>
    </w:p>
    <w:p>
      <w:pPr>
        <w:pStyle w:val="Tekstblok"/>
        <w:numPr>
          <w:ilvl w:val="0"/>
          <w:numId w:val="210"/>
        </w:numPr>
        <w:rPr/>
      </w:pPr>
      <w:r>
        <w:rPr>
          <w:b/>
          <w:bCs/>
          <w:color w:val="000000"/>
          <w:lang w:val="en-US"/>
        </w:rPr>
        <w:t>No horizontal Grid</w:t>
      </w:r>
      <w:r>
        <w:rPr>
          <w:color w:val="000000"/>
          <w:lang w:val="en-US"/>
        </w:rPr>
        <w:t xml:space="preserve"> this setting is available only if the option Pink Spectrum lines is selected. It hides the horizontal lines, so that </w:t>
      </w:r>
      <w:r>
        <w:rPr>
          <w:color w:val="000000"/>
          <w:lang w:val="en-US"/>
        </w:rPr>
        <w:t>only</w:t>
      </w:r>
      <w:r>
        <w:rPr>
          <w:color w:val="000000"/>
          <w:lang w:val="en-US"/>
        </w:rPr>
        <w:t xml:space="preserve"> the pink grid lines </w:t>
      </w:r>
      <w:r>
        <w:rPr>
          <w:color w:val="000000"/>
          <w:lang w:val="en-US"/>
        </w:rPr>
        <w:t>are displayed</w:t>
      </w:r>
      <w:r>
        <w:rPr>
          <w:color w:val="000000"/>
          <w:lang w:val="en-US"/>
        </w:rPr>
        <w:t>.</w:t>
      </w:r>
    </w:p>
    <w:p>
      <w:pPr>
        <w:pStyle w:val="Tekstblok"/>
        <w:numPr>
          <w:ilvl w:val="0"/>
          <w:numId w:val="210"/>
        </w:numPr>
        <w:rPr/>
      </w:pPr>
      <w:r>
        <w:rPr>
          <w:b/>
          <w:bCs/>
          <w:color w:val="000000"/>
          <w:lang w:val="en-US"/>
        </w:rPr>
        <w:t>I. S. O. Frequency Grid</w:t>
      </w:r>
      <w:r>
        <w:rPr>
          <w:color w:val="000000"/>
          <w:lang w:val="en-US"/>
        </w:rPr>
        <w:t xml:space="preserve"> draw the vertical lines at the center frequencies of the </w:t>
      </w:r>
      <w:r>
        <w:rPr>
          <w:b/>
          <w:bCs/>
          <w:color w:val="000000"/>
          <w:lang w:val="en-US"/>
        </w:rPr>
        <w:t>RTA</w:t>
      </w:r>
      <w:r>
        <w:rPr>
          <w:color w:val="000000"/>
          <w:lang w:val="en-US"/>
        </w:rPr>
        <w:t xml:space="preserve"> bands. Otherwise the lines are drawn at the borders between the RTA bands.</w:t>
      </w:r>
      <w:r>
        <w:br w:type="page"/>
      </w:r>
    </w:p>
    <w:p>
      <w:pPr>
        <w:pStyle w:val="Kop5"/>
        <w:rPr>
          <w:color w:val="000000"/>
          <w:lang w:val="en-US"/>
        </w:rPr>
      </w:pPr>
      <w:bookmarkStart w:id="381" w:name="__RefHeading___Toc41418_2823577171"/>
      <w:bookmarkEnd w:id="381"/>
      <w:r>
        <w:rPr>
          <w:color w:val="000000"/>
          <w:lang w:val="en-US"/>
        </w:rPr>
        <w:t>Transparent Labels</w:t>
      </w:r>
    </w:p>
    <w:p>
      <w:pPr>
        <w:pStyle w:val="Tekstblok"/>
        <w:rPr>
          <w:color w:val="000000"/>
          <w:lang w:val="en-US"/>
        </w:rPr>
      </w:pPr>
      <w:r>
        <w:drawing>
          <wp:anchor behindDoc="0" distT="0" distB="71755" distL="71755" distR="0" simplePos="0" locked="0" layoutInCell="0" allowOverlap="1" relativeHeight="542">
            <wp:simplePos x="0" y="0"/>
            <wp:positionH relativeFrom="column">
              <wp:align>right</wp:align>
            </wp:positionH>
            <wp:positionV relativeFrom="paragraph">
              <wp:posOffset>21590</wp:posOffset>
            </wp:positionV>
            <wp:extent cx="1800225" cy="1807210"/>
            <wp:effectExtent l="0" t="0" r="0" b="0"/>
            <wp:wrapSquare wrapText="bothSides"/>
            <wp:docPr id="538" name="Bild5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Bild519" descr="" title=""/>
                    <pic:cNvPicPr>
                      <a:picLocks noChangeAspect="1" noChangeArrowheads="1"/>
                    </pic:cNvPicPr>
                  </pic:nvPicPr>
                  <pic:blipFill>
                    <a:blip r:embed="rId553"/>
                    <a:stretch>
                      <a:fillRect/>
                    </a:stretch>
                  </pic:blipFill>
                  <pic:spPr bwMode="auto">
                    <a:xfrm>
                      <a:off x="0" y="0"/>
                      <a:ext cx="1800225" cy="1807210"/>
                    </a:xfrm>
                    <a:prstGeom prst="rect">
                      <a:avLst/>
                    </a:prstGeom>
                  </pic:spPr>
                </pic:pic>
              </a:graphicData>
            </a:graphic>
          </wp:anchor>
        </w:drawing>
      </w:r>
      <w:r>
        <w:rPr>
          <w:color w:val="000000"/>
          <w:lang w:val="en-US"/>
        </w:rPr>
        <w:t xml:space="preserve">select transparency of the label's background. </w:t>
      </w:r>
    </w:p>
    <w:p>
      <w:pPr>
        <w:pStyle w:val="Tekstblok"/>
        <w:rPr>
          <w:color w:val="000000"/>
          <w:lang w:val="en-US"/>
        </w:rPr>
      </w:pPr>
      <w:r>
        <w:drawing>
          <wp:anchor behindDoc="0" distT="71755" distB="71755" distL="71755" distR="71755" simplePos="0" locked="0" layoutInCell="0" allowOverlap="1" relativeHeight="38">
            <wp:simplePos x="0" y="0"/>
            <wp:positionH relativeFrom="column">
              <wp:posOffset>18415</wp:posOffset>
            </wp:positionH>
            <wp:positionV relativeFrom="paragraph">
              <wp:posOffset>8890</wp:posOffset>
            </wp:positionV>
            <wp:extent cx="1065530" cy="230505"/>
            <wp:effectExtent l="0" t="0" r="0" b="0"/>
            <wp:wrapTopAndBottom/>
            <wp:docPr id="539" name="Grafik4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Grafik447" descr="" title=""/>
                    <pic:cNvPicPr>
                      <a:picLocks noChangeAspect="1" noChangeArrowheads="1"/>
                    </pic:cNvPicPr>
                  </pic:nvPicPr>
                  <pic:blipFill>
                    <a:blip r:embed="rId554"/>
                    <a:stretch>
                      <a:fillRect/>
                    </a:stretch>
                  </pic:blipFill>
                  <pic:spPr bwMode="auto">
                    <a:xfrm>
                      <a:off x="0" y="0"/>
                      <a:ext cx="1065530" cy="230505"/>
                    </a:xfrm>
                    <a:prstGeom prst="rect">
                      <a:avLst/>
                    </a:prstGeom>
                  </pic:spPr>
                </pic:pic>
              </a:graphicData>
            </a:graphic>
          </wp:anchor>
        </w:drawing>
      </w:r>
      <w:r>
        <w:rPr>
          <w:color w:val="000000"/>
          <w:lang w:val="en-US"/>
        </w:rPr>
        <w:t>A transparent label does not cover the grid and the traces.</w:t>
      </w:r>
    </w:p>
    <w:p>
      <w:pPr>
        <w:pStyle w:val="Tekstblok"/>
        <w:rPr>
          <w:color w:val="000000"/>
          <w:lang w:val="en-US"/>
        </w:rPr>
      </w:pPr>
      <w:r>
        <w:drawing>
          <wp:anchor behindDoc="0" distT="71755" distB="71755" distL="71755" distR="71755" simplePos="0" locked="0" layoutInCell="0" allowOverlap="1" relativeHeight="35">
            <wp:simplePos x="0" y="0"/>
            <wp:positionH relativeFrom="column">
              <wp:posOffset>36830</wp:posOffset>
            </wp:positionH>
            <wp:positionV relativeFrom="paragraph">
              <wp:posOffset>-6985</wp:posOffset>
            </wp:positionV>
            <wp:extent cx="1303020" cy="179705"/>
            <wp:effectExtent l="0" t="0" r="0" b="0"/>
            <wp:wrapTopAndBottom/>
            <wp:docPr id="540" name="Grafik4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Grafik448" descr="" title=""/>
                    <pic:cNvPicPr>
                      <a:picLocks noChangeAspect="1" noChangeArrowheads="1"/>
                    </pic:cNvPicPr>
                  </pic:nvPicPr>
                  <pic:blipFill>
                    <a:blip r:embed="rId555"/>
                    <a:stretch>
                      <a:fillRect/>
                    </a:stretch>
                  </pic:blipFill>
                  <pic:spPr bwMode="auto">
                    <a:xfrm>
                      <a:off x="0" y="0"/>
                      <a:ext cx="1303020" cy="179705"/>
                    </a:xfrm>
                    <a:prstGeom prst="rect">
                      <a:avLst/>
                    </a:prstGeom>
                  </pic:spPr>
                </pic:pic>
              </a:graphicData>
            </a:graphic>
          </wp:anchor>
        </w:drawing>
      </w:r>
      <w:r>
        <w:rPr>
          <w:color w:val="000000"/>
          <w:lang w:val="en-US"/>
        </w:rPr>
        <w:t>A solid label improves the readability.</w:t>
      </w:r>
    </w:p>
    <w:p>
      <w:pPr>
        <w:pStyle w:val="Tekstblok"/>
        <w:numPr>
          <w:ilvl w:val="0"/>
          <w:numId w:val="211"/>
        </w:numPr>
        <w:rPr/>
      </w:pPr>
      <w:r>
        <w:rPr>
          <w:b/>
          <w:bCs/>
          <w:color w:val="000000"/>
          <w:lang w:val="en-US"/>
        </w:rPr>
        <w:t>Labels</w:t>
      </w:r>
      <w:r>
        <w:rPr>
          <w:color w:val="000000"/>
          <w:lang w:val="en-US"/>
        </w:rPr>
        <w:t xml:space="preserve"> activate the transparent background for the labels and file names in the trace display.</w:t>
      </w:r>
    </w:p>
    <w:p>
      <w:pPr>
        <w:pStyle w:val="Tekstblok"/>
        <w:numPr>
          <w:ilvl w:val="0"/>
          <w:numId w:val="211"/>
        </w:numPr>
        <w:rPr>
          <w:color w:val="000000"/>
          <w:lang w:val="en-US"/>
        </w:rPr>
      </w:pPr>
      <w:r>
        <w:rPr>
          <w:b/>
          <w:bCs/>
          <w:color w:val="000000"/>
          <w:lang w:val="en-US"/>
        </w:rPr>
        <w:t>Cursor</w:t>
      </w:r>
      <w:r>
        <w:rPr>
          <w:color w:val="000000"/>
          <w:lang w:val="en-US"/>
        </w:rPr>
        <w:t xml:space="preserve"> activate the transparent background for the label at the cursor's intersection with the selected trace.</w:t>
      </w:r>
    </w:p>
    <w:p>
      <w:pPr>
        <w:pStyle w:val="Kop5"/>
        <w:rPr/>
      </w:pPr>
      <w:bookmarkStart w:id="382" w:name="__RefHeading___Toc41420_2823577171"/>
      <w:bookmarkEnd w:id="382"/>
      <w:r>
        <w:rPr/>
        <w:t>Scale Quick – Trace Buttons</w:t>
      </w:r>
    </w:p>
    <w:p>
      <w:pPr>
        <w:pStyle w:val="Tekstblok"/>
        <w:rPr>
          <w:color w:val="000000"/>
          <w:lang w:val="en-US"/>
        </w:rPr>
      </w:pPr>
      <w:r>
        <w:rPr>
          <w:color w:val="000000"/>
          <w:lang w:val="en-US"/>
        </w:rPr>
        <w:t xml:space="preserve">Use this setting to scale the eight buttons for the quick – traces (see page </w:t>
      </w:r>
      <w:r>
        <w:rPr>
          <w:color w:val="000000"/>
          <w:lang w:val="en-US"/>
        </w:rPr>
        <w:fldChar w:fldCharType="begin"/>
      </w:r>
      <w:r>
        <w:rPr>
          <w:color w:val="000000"/>
          <w:lang w:val="en-US"/>
        </w:rPr>
        <w:instrText> PAGEREF __RefHeading__23900_1251909600 \h </w:instrText>
      </w:r>
      <w:r>
        <w:rPr>
          <w:color w:val="000000"/>
          <w:lang w:val="en-US"/>
        </w:rPr>
        <w:fldChar w:fldCharType="separate"/>
      </w:r>
      <w:r>
        <w:rPr>
          <w:color w:val="000000"/>
          <w:lang w:val="en-US"/>
        </w:rPr>
        <w:t>270</w:t>
      </w:r>
      <w:r>
        <w:rPr>
          <w:color w:val="000000"/>
          <w:lang w:val="en-US"/>
        </w:rPr>
        <w:fldChar w:fldCharType="end"/>
      </w:r>
      <w:r>
        <w:rPr>
          <w:color w:val="000000"/>
          <w:lang w:val="en-US"/>
        </w:rPr>
        <w:t>). At the leftmost position the buttons will show in the same size as the other buttons, while moving the slider to the right will increase their size.</w:t>
      </w:r>
    </w:p>
    <w:p>
      <w:pPr>
        <w:pStyle w:val="Kop5"/>
        <w:rPr>
          <w:color w:val="000000"/>
          <w:lang w:val="en-US"/>
        </w:rPr>
      </w:pPr>
      <w:bookmarkStart w:id="383" w:name="__RefHeading__24017_1843524668"/>
      <w:bookmarkEnd w:id="383"/>
      <w:r>
        <w:rPr>
          <w:color w:val="000000"/>
          <w:lang w:val="en-US"/>
        </w:rPr>
        <w:t>Menu Layout</w:t>
      </w:r>
    </w:p>
    <w:p>
      <w:pPr>
        <w:pStyle w:val="Tekstblok"/>
        <w:rPr>
          <w:color w:val="000000"/>
          <w:lang w:val="en-US"/>
        </w:rPr>
      </w:pPr>
      <w:r>
        <w:drawing>
          <wp:anchor behindDoc="0" distT="0" distB="71755" distL="71755" distR="0" simplePos="0" locked="0" layoutInCell="0" allowOverlap="1" relativeHeight="155">
            <wp:simplePos x="0" y="0"/>
            <wp:positionH relativeFrom="column">
              <wp:align>right</wp:align>
            </wp:positionH>
            <wp:positionV relativeFrom="paragraph">
              <wp:posOffset>21590</wp:posOffset>
            </wp:positionV>
            <wp:extent cx="1800225" cy="464185"/>
            <wp:effectExtent l="0" t="0" r="0" b="0"/>
            <wp:wrapSquare wrapText="bothSides"/>
            <wp:docPr id="541" name="Grafik4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Grafik417" descr="" title=""/>
                    <pic:cNvPicPr>
                      <a:picLocks noChangeAspect="1" noChangeArrowheads="1"/>
                    </pic:cNvPicPr>
                  </pic:nvPicPr>
                  <pic:blipFill>
                    <a:blip r:embed="rId556"/>
                    <a:stretch>
                      <a:fillRect/>
                    </a:stretch>
                  </pic:blipFill>
                  <pic:spPr bwMode="auto">
                    <a:xfrm>
                      <a:off x="0" y="0"/>
                      <a:ext cx="1800225" cy="464185"/>
                    </a:xfrm>
                    <a:prstGeom prst="rect">
                      <a:avLst/>
                    </a:prstGeom>
                  </pic:spPr>
                </pic:pic>
              </a:graphicData>
            </a:graphic>
          </wp:anchor>
        </w:drawing>
      </w:r>
      <w:r>
        <w:rPr>
          <w:b/>
          <w:bCs/>
          <w:i/>
          <w:iCs/>
          <w:color w:val="000000"/>
          <w:lang w:val="en-US"/>
        </w:rPr>
        <w:t>SATlive</w:t>
      </w:r>
      <w:r>
        <w:rPr>
          <w:color w:val="000000"/>
          <w:lang w:val="en-US"/>
        </w:rPr>
        <w:t xml:space="preserve"> offers two different layouts for the menu bars, </w:t>
      </w:r>
      <w:r>
        <w:rPr>
          <w:color w:val="000000"/>
          <w:lang w:val="en-US"/>
        </w:rPr>
        <w:t xml:space="preserve">which you can select in the </w:t>
      </w:r>
      <w:r>
        <w:rPr>
          <w:b/>
          <w:bCs/>
          <w:color w:val="000000"/>
          <w:lang w:val="en-US"/>
        </w:rPr>
        <w:t>setup → display</w:t>
      </w:r>
      <w:r>
        <w:rPr>
          <w:color w:val="000000"/>
          <w:lang w:val="en-US"/>
        </w:rPr>
        <w:t xml:space="preserve"> window.</w:t>
      </w:r>
    </w:p>
    <w:p>
      <w:pPr>
        <w:pStyle w:val="Tekstblok"/>
        <w:numPr>
          <w:ilvl w:val="0"/>
          <w:numId w:val="212"/>
        </w:numPr>
        <w:rPr>
          <w:color w:val="000000"/>
          <w:lang w:val="en-US"/>
        </w:rPr>
      </w:pPr>
      <w:r>
        <w:drawing>
          <wp:anchor behindDoc="0" distT="0" distB="71755" distL="71755" distR="0" simplePos="0" locked="0" layoutInCell="0" allowOverlap="1" relativeHeight="39">
            <wp:simplePos x="0" y="0"/>
            <wp:positionH relativeFrom="column">
              <wp:align>right</wp:align>
            </wp:positionH>
            <wp:positionV relativeFrom="paragraph">
              <wp:posOffset>32385</wp:posOffset>
            </wp:positionV>
            <wp:extent cx="2520315" cy="363855"/>
            <wp:effectExtent l="0" t="0" r="0" b="0"/>
            <wp:wrapSquare wrapText="bothSides"/>
            <wp:docPr id="542" name="Grafik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Grafik37" descr="" title=""/>
                    <pic:cNvPicPr>
                      <a:picLocks noChangeAspect="1" noChangeArrowheads="1"/>
                    </pic:cNvPicPr>
                  </pic:nvPicPr>
                  <pic:blipFill>
                    <a:blip r:embed="rId557"/>
                    <a:stretch>
                      <a:fillRect/>
                    </a:stretch>
                  </pic:blipFill>
                  <pic:spPr bwMode="auto">
                    <a:xfrm>
                      <a:off x="0" y="0"/>
                      <a:ext cx="2520315" cy="363855"/>
                    </a:xfrm>
                    <a:prstGeom prst="rect">
                      <a:avLst/>
                    </a:prstGeom>
                  </pic:spPr>
                </pic:pic>
              </a:graphicData>
            </a:graphic>
          </wp:anchor>
        </w:drawing>
      </w:r>
      <w:r>
        <w:rPr>
          <w:color w:val="000000"/>
          <w:lang w:val="en-US"/>
        </w:rPr>
        <w:t xml:space="preserve">Simple (live) is designed for the fast work on the road. Buttons are large, but there are not many functions directly assigned to them. A lot of functions can be found in the </w:t>
      </w:r>
      <w:r>
        <w:rPr>
          <w:color w:val="000000"/>
          <w:lang w:val="en-US"/>
        </w:rPr>
        <w:t>menu</w:t>
      </w:r>
      <w:r>
        <w:rPr>
          <w:color w:val="000000"/>
          <w:lang w:val="en-US"/>
        </w:rPr>
        <w:t xml:space="preserve"> </w:t>
      </w:r>
      <w:r>
        <w:rPr>
          <w:b/>
          <w:bCs/>
          <w:color w:val="000000"/>
          <w:lang w:val="en-US"/>
        </w:rPr>
        <w:t>Tools</w:t>
      </w:r>
      <w:r>
        <w:rPr>
          <w:color w:val="000000"/>
          <w:lang w:val="en-US"/>
        </w:rPr>
        <w:t>.</w:t>
      </w:r>
    </w:p>
    <w:p>
      <w:pPr>
        <w:pStyle w:val="Tekstblok"/>
        <w:numPr>
          <w:ilvl w:val="0"/>
          <w:numId w:val="212"/>
        </w:numPr>
        <w:rPr>
          <w:color w:val="000000"/>
          <w:lang w:val="en-US"/>
        </w:rPr>
      </w:pPr>
      <w:r>
        <w:drawing>
          <wp:anchor behindDoc="0" distT="0" distB="71755" distL="71755" distR="0" simplePos="0" locked="0" layoutInCell="0" allowOverlap="1" relativeHeight="40">
            <wp:simplePos x="0" y="0"/>
            <wp:positionH relativeFrom="column">
              <wp:align>right</wp:align>
            </wp:positionH>
            <wp:positionV relativeFrom="paragraph">
              <wp:posOffset>-3810</wp:posOffset>
            </wp:positionV>
            <wp:extent cx="1800225" cy="248285"/>
            <wp:effectExtent l="0" t="0" r="0" b="0"/>
            <wp:wrapSquare wrapText="bothSides"/>
            <wp:docPr id="543" name="Grafik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Grafik48" descr="" title=""/>
                    <pic:cNvPicPr>
                      <a:picLocks noChangeAspect="1" noChangeArrowheads="1"/>
                    </pic:cNvPicPr>
                  </pic:nvPicPr>
                  <pic:blipFill>
                    <a:blip r:embed="rId558"/>
                    <a:stretch>
                      <a:fillRect/>
                    </a:stretch>
                  </pic:blipFill>
                  <pic:spPr bwMode="auto">
                    <a:xfrm>
                      <a:off x="0" y="0"/>
                      <a:ext cx="1800225" cy="248285"/>
                    </a:xfrm>
                    <a:prstGeom prst="rect">
                      <a:avLst/>
                    </a:prstGeom>
                  </pic:spPr>
                </pic:pic>
              </a:graphicData>
            </a:graphic>
          </wp:anchor>
        </w:drawing>
      </w:r>
      <w:r>
        <w:rPr>
          <w:color w:val="000000"/>
          <w:lang w:val="en-US"/>
        </w:rPr>
        <w:t>Complex (lab) is designed for 'relaxed' working. A lot of functions can be accessed directly using smaller buttons.</w:t>
      </w:r>
    </w:p>
    <w:p>
      <w:pPr>
        <w:pStyle w:val="Tekstblok"/>
        <w:rPr/>
      </w:pPr>
      <w:r>
        <w:rPr/>
        <w:t xml:space="preserve">By default you can move the menu bars in the menu areas or to other menu areas. </w:t>
      </w:r>
    </w:p>
    <w:p>
      <w:pPr>
        <w:pStyle w:val="Tekstblok"/>
        <w:rPr/>
      </w:pPr>
      <w:r>
        <w:rPr/>
        <w:t xml:space="preserve">You can fix the position of the menu bars using the option </w:t>
      </w:r>
      <w:r>
        <w:rPr>
          <w:b/>
          <w:bCs/>
        </w:rPr>
        <w:t>Lock Menu Positions</w:t>
      </w:r>
      <w:r>
        <w:rPr/>
        <w:t xml:space="preserve"> in the main Setup menu. See page </w:t>
      </w:r>
      <w:r>
        <w:rPr/>
        <w:fldChar w:fldCharType="begin"/>
      </w:r>
      <w:r>
        <w:rPr/>
        <w:instrText> PAGEREF Ref_lockMenuPositions \h </w:instrText>
      </w:r>
      <w:r>
        <w:rPr/>
        <w:fldChar w:fldCharType="separate"/>
      </w:r>
      <w:r>
        <w:rPr/>
        <w:t>218</w:t>
      </w:r>
      <w:r>
        <w:rPr/>
        <w:fldChar w:fldCharType="end"/>
      </w:r>
      <w:r>
        <w:rPr/>
        <w:t xml:space="preserve"> for details.</w:t>
      </w:r>
      <w:r>
        <w:br w:type="page"/>
      </w:r>
    </w:p>
    <w:p>
      <w:pPr>
        <w:pStyle w:val="Kop4"/>
        <w:rPr>
          <w:color w:val="000000"/>
          <w:lang w:val="en-US"/>
        </w:rPr>
      </w:pPr>
      <w:bookmarkStart w:id="384" w:name="__RefHeading__28102_1819804763"/>
      <w:bookmarkStart w:id="385" w:name="hs1828"/>
      <w:bookmarkEnd w:id="384"/>
      <w:bookmarkEnd w:id="385"/>
      <w:r>
        <w:rPr>
          <w:color w:val="000000"/>
          <w:lang w:val="en-US"/>
        </w:rPr>
        <w:t>Layout of the cursor's intersection with the selected trace</w:t>
      </w:r>
    </w:p>
    <w:p>
      <w:pPr>
        <w:pStyle w:val="Tekstblok"/>
        <w:rPr>
          <w:color w:val="000000"/>
          <w:lang w:val="en-US"/>
        </w:rPr>
      </w:pPr>
      <w:r>
        <w:drawing>
          <wp:anchor behindDoc="0" distT="0" distB="71755" distL="71755" distR="0" simplePos="0" locked="0" layoutInCell="0" allowOverlap="1" relativeHeight="41">
            <wp:simplePos x="0" y="0"/>
            <wp:positionH relativeFrom="column">
              <wp:align>right</wp:align>
            </wp:positionH>
            <wp:positionV relativeFrom="paragraph">
              <wp:posOffset>25400</wp:posOffset>
            </wp:positionV>
            <wp:extent cx="1800225" cy="504190"/>
            <wp:effectExtent l="0" t="0" r="0" b="0"/>
            <wp:wrapSquare wrapText="bothSides"/>
            <wp:docPr id="544" name="Grafik4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Grafik451" descr="" title=""/>
                    <pic:cNvPicPr>
                      <a:picLocks noChangeAspect="1" noChangeArrowheads="1"/>
                    </pic:cNvPicPr>
                  </pic:nvPicPr>
                  <pic:blipFill>
                    <a:blip r:embed="rId559"/>
                    <a:stretch>
                      <a:fillRect/>
                    </a:stretch>
                  </pic:blipFill>
                  <pic:spPr bwMode="auto">
                    <a:xfrm>
                      <a:off x="0" y="0"/>
                      <a:ext cx="1800225" cy="504190"/>
                    </a:xfrm>
                    <a:prstGeom prst="rect">
                      <a:avLst/>
                    </a:prstGeom>
                  </pic:spPr>
                </pic:pic>
              </a:graphicData>
            </a:graphic>
          </wp:anchor>
        </w:drawing>
      </w:r>
      <w:r>
        <w:rPr>
          <w:color w:val="000000"/>
          <w:lang w:val="en-US"/>
        </w:rPr>
        <w:t>In this section you can configure the layout of the cursor.</w:t>
      </w:r>
    </w:p>
    <w:p>
      <w:pPr>
        <w:pStyle w:val="Tekstblok"/>
        <w:numPr>
          <w:ilvl w:val="0"/>
          <w:numId w:val="213"/>
        </w:numPr>
        <w:rPr/>
      </w:pPr>
      <w:r>
        <w:rPr>
          <w:b/>
          <w:bCs/>
          <w:color w:val="000000"/>
          <w:lang w:val="en-US"/>
        </w:rPr>
        <w:t>Size of Circle</w:t>
      </w:r>
      <w:r>
        <w:rPr>
          <w:color w:val="000000"/>
          <w:lang w:val="en-US"/>
        </w:rPr>
        <w:t xml:space="preserve"> set the diameter of the circle drawn at the intersection of the cursor with the selected trace. </w:t>
      </w:r>
      <w:r>
        <w:rPr>
          <w:color w:val="000000"/>
          <w:lang w:val="en-US"/>
        </w:rPr>
        <w:t xml:space="preserve">To hide the circle set this value to </w:t>
      </w:r>
      <w:r>
        <w:rPr>
          <w:color w:val="000000"/>
          <w:lang w:val="en-US"/>
        </w:rPr>
        <w:t>zero.</w:t>
      </w:r>
    </w:p>
    <w:p>
      <w:pPr>
        <w:pStyle w:val="Tekstblok"/>
        <w:numPr>
          <w:ilvl w:val="0"/>
          <w:numId w:val="213"/>
        </w:numPr>
        <w:rPr>
          <w:lang w:val="en-US"/>
        </w:rPr>
      </w:pPr>
      <w:r>
        <w:rPr>
          <w:b/>
          <w:bCs/>
          <w:color w:val="000000"/>
          <w:lang w:val="en-US"/>
        </w:rPr>
        <w:t>No label on cursor</w:t>
      </w:r>
      <w:r>
        <w:rPr>
          <w:color w:val="000000"/>
          <w:lang w:val="en-US"/>
        </w:rPr>
        <w:t xml:space="preserve"> no information is shown on the intersection of the cursor and the selected trace.</w:t>
      </w:r>
    </w:p>
    <w:p>
      <w:pPr>
        <w:pStyle w:val="Tekstblok"/>
        <w:rPr>
          <w:b/>
          <w:b/>
          <w:bCs/>
          <w:color w:val="000000"/>
          <w:lang w:val="en-US"/>
        </w:rPr>
      </w:pPr>
      <w:r>
        <w:rPr>
          <w:b/>
          <w:bCs/>
          <w:color w:val="000000"/>
          <w:lang w:val="en-US"/>
        </w:rPr>
        <w:t>Hints:</w:t>
      </w:r>
    </w:p>
    <w:p>
      <w:pPr>
        <w:pStyle w:val="Tekstblok"/>
        <w:numPr>
          <w:ilvl w:val="0"/>
          <w:numId w:val="214"/>
        </w:numPr>
        <w:rPr>
          <w:color w:val="000000"/>
          <w:lang w:val="en-US"/>
        </w:rPr>
      </w:pPr>
      <w:r>
        <w:rPr>
          <w:color w:val="000000"/>
          <w:lang w:val="en-US"/>
        </w:rPr>
        <w:t>You can set the color of the cursor in the color area in the Display Setup.</w:t>
      </w:r>
    </w:p>
    <w:p>
      <w:pPr>
        <w:pStyle w:val="Tekstblok"/>
        <w:numPr>
          <w:ilvl w:val="0"/>
          <w:numId w:val="214"/>
        </w:numPr>
        <w:rPr>
          <w:color w:val="000000"/>
          <w:lang w:val="en-US"/>
        </w:rPr>
      </w:pPr>
      <w:r>
        <w:rPr>
          <w:color w:val="000000"/>
          <w:lang w:val="en-US"/>
        </w:rPr>
        <w:t>You can change the font size of the label shown at the cursor's intersection with the selected trace, which is also located in the Display Setup.</w:t>
      </w:r>
    </w:p>
    <w:p>
      <w:pPr>
        <w:pStyle w:val="Tekstblok"/>
        <w:numPr>
          <w:ilvl w:val="0"/>
          <w:numId w:val="214"/>
        </w:numPr>
        <w:rPr>
          <w:color w:val="000000"/>
          <w:lang w:val="en-US"/>
        </w:rPr>
      </w:pPr>
      <w:r>
        <w:rPr>
          <w:color w:val="000000"/>
          <w:lang w:val="en-US"/>
        </w:rPr>
        <w:t>Set the transparency of the background of the label at the cursor's intersection with the selected trace in the area options in the Display Setup.</w:t>
      </w:r>
      <w:r>
        <w:br w:type="page"/>
      </w:r>
    </w:p>
    <w:p>
      <w:pPr>
        <w:pStyle w:val="Kop3"/>
        <w:rPr>
          <w:color w:val="000000"/>
          <w:lang w:val="en-US"/>
        </w:rPr>
      </w:pPr>
      <w:bookmarkStart w:id="386" w:name="__RefHeading__26598_7977939"/>
      <w:bookmarkStart w:id="387" w:name="hs1830"/>
      <w:bookmarkEnd w:id="386"/>
      <w:bookmarkEnd w:id="387"/>
      <w:r>
        <w:rPr>
          <w:color w:val="000000"/>
          <w:lang w:val="en-US"/>
        </w:rPr>
        <w:t>Setup → Measurement</w:t>
      </w:r>
    </w:p>
    <w:p>
      <w:pPr>
        <w:pStyle w:val="Tekstblok"/>
        <w:numPr>
          <w:ilvl w:val="0"/>
          <w:numId w:val="215"/>
        </w:numPr>
        <w:tabs>
          <w:tab w:val="clear" w:pos="709"/>
          <w:tab w:val="left" w:pos="720" w:leader="none"/>
        </w:tabs>
        <w:rPr/>
      </w:pPr>
      <w:r>
        <w:drawing>
          <wp:anchor behindDoc="0" distT="0" distB="71755" distL="71755" distR="0" simplePos="0" locked="0" layoutInCell="0" allowOverlap="1" relativeHeight="661">
            <wp:simplePos x="0" y="0"/>
            <wp:positionH relativeFrom="column">
              <wp:align>center</wp:align>
            </wp:positionH>
            <wp:positionV relativeFrom="paragraph">
              <wp:posOffset>22860</wp:posOffset>
            </wp:positionV>
            <wp:extent cx="5891530" cy="3305810"/>
            <wp:effectExtent l="0" t="0" r="0" b="0"/>
            <wp:wrapTopAndBottom/>
            <wp:docPr id="545" name="Bild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Bild7" descr="" title=""/>
                    <pic:cNvPicPr>
                      <a:picLocks noChangeAspect="1" noChangeArrowheads="1"/>
                    </pic:cNvPicPr>
                  </pic:nvPicPr>
                  <pic:blipFill>
                    <a:blip r:embed="rId560"/>
                    <a:stretch>
                      <a:fillRect/>
                    </a:stretch>
                  </pic:blipFill>
                  <pic:spPr bwMode="auto">
                    <a:xfrm>
                      <a:off x="0" y="0"/>
                      <a:ext cx="5891530" cy="3305810"/>
                    </a:xfrm>
                    <a:prstGeom prst="rect">
                      <a:avLst/>
                    </a:prstGeom>
                  </pic:spPr>
                </pic:pic>
              </a:graphicData>
            </a:graphic>
          </wp:anchor>
        </w:drawing>
      </w:r>
      <w:r>
        <w:rPr>
          <w:b/>
          <w:bCs/>
          <w:color w:val="000000"/>
          <w:lang w:val="en-US"/>
        </w:rPr>
        <w:t>M</w:t>
      </w:r>
      <w:r>
        <w:rPr>
          <w:b/>
          <w:bCs/>
          <w:color w:val="000000"/>
          <w:lang w:val="en-US"/>
        </w:rPr>
        <w:t xml:space="preserve">AT </w:t>
      </w:r>
      <w:r>
        <w:rPr>
          <w:b/>
          <w:bCs/>
          <w:color w:val="000000"/>
          <w:lang w:val="en-US"/>
        </w:rPr>
        <w:t>Di</w:t>
      </w:r>
      <w:r>
        <w:rPr>
          <w:b/>
          <w:bCs/>
          <w:color w:val="000000"/>
          <w:lang w:val="en-US"/>
        </w:rPr>
        <w:t xml:space="preserve">splay </w:t>
      </w:r>
      <w:r>
        <w:rPr>
          <w:b/>
          <w:bCs/>
          <w:color w:val="000000"/>
          <w:lang w:val="en-US"/>
        </w:rPr>
        <w:t>R</w:t>
      </w:r>
      <w:r>
        <w:rPr>
          <w:b/>
          <w:bCs/>
          <w:color w:val="000000"/>
          <w:lang w:val="en-US"/>
        </w:rPr>
        <w:t xml:space="preserve">epeat </w:t>
      </w:r>
      <w:r>
        <w:rPr>
          <w:b/>
          <w:bCs/>
          <w:color w:val="000000"/>
          <w:lang w:val="en-US"/>
        </w:rPr>
        <w:t>R</w:t>
      </w:r>
      <w:r>
        <w:rPr>
          <w:b/>
          <w:bCs/>
          <w:color w:val="000000"/>
          <w:lang w:val="en-US"/>
        </w:rPr>
        <w:t>ate</w:t>
      </w:r>
      <w:r>
        <w:rPr>
          <w:color w:val="000000"/>
          <w:lang w:val="en-US"/>
        </w:rPr>
        <w:t xml:space="preserve"> set the minimum time </w:t>
      </w:r>
      <w:r>
        <w:rPr>
          <w:color w:val="000000"/>
          <w:lang w:val="en-US"/>
        </w:rPr>
        <w:t xml:space="preserve">between two </w:t>
      </w:r>
      <w:r>
        <w:rPr>
          <w:i/>
          <w:iCs/>
          <w:color w:val="000000"/>
          <w:lang w:val="en-US"/>
        </w:rPr>
        <w:t xml:space="preserve">redraws of </w:t>
      </w:r>
      <w:r>
        <w:rPr>
          <w:i/>
          <w:iCs/>
          <w:color w:val="000000"/>
          <w:lang w:val="en-US"/>
        </w:rPr>
        <w:t>the display</w:t>
      </w:r>
      <w:r>
        <w:rPr>
          <w:color w:val="000000"/>
          <w:lang w:val="en-US"/>
        </w:rPr>
        <w:t xml:space="preserve"> </w:t>
      </w:r>
      <w:r>
        <w:rPr>
          <w:color w:val="000000"/>
          <w:lang w:val="en-US"/>
        </w:rPr>
        <w:t>in the</w:t>
      </w:r>
      <w:r>
        <w:rPr>
          <w:color w:val="000000"/>
          <w:lang w:val="en-US"/>
        </w:rPr>
        <w:t xml:space="preserve"> MAT module. </w:t>
      </w:r>
      <w:r>
        <w:rPr>
          <w:color w:val="000000"/>
          <w:lang w:val="en-US"/>
        </w:rPr>
        <w:t>Lowering this v</w:t>
      </w:r>
      <w:r>
        <w:rPr>
          <w:color w:val="000000"/>
          <w:lang w:val="en-US"/>
        </w:rPr>
        <w:t xml:space="preserve">alue </w:t>
      </w:r>
      <w:r>
        <w:rPr>
          <w:color w:val="000000"/>
          <w:lang w:val="en-US"/>
        </w:rPr>
        <w:t>will refresh the</w:t>
      </w:r>
      <w:r>
        <w:rPr>
          <w:color w:val="000000"/>
          <w:lang w:val="en-US"/>
        </w:rPr>
        <w:t xml:space="preserve"> display </w:t>
      </w:r>
      <w:r>
        <w:rPr>
          <w:color w:val="000000"/>
          <w:lang w:val="en-US"/>
        </w:rPr>
        <w:t>faster but will also increase the</w:t>
      </w:r>
      <w:r>
        <w:rPr>
          <w:color w:val="000000"/>
          <w:lang w:val="en-US"/>
        </w:rPr>
        <w:t xml:space="preserve"> processor load.</w:t>
      </w:r>
    </w:p>
    <w:p>
      <w:pPr>
        <w:pStyle w:val="Tekstblok"/>
        <w:numPr>
          <w:ilvl w:val="0"/>
          <w:numId w:val="216"/>
        </w:numPr>
        <w:tabs>
          <w:tab w:val="clear" w:pos="709"/>
          <w:tab w:val="left" w:pos="720" w:leader="none"/>
        </w:tabs>
        <w:rPr>
          <w:b/>
          <w:b/>
          <w:bCs/>
        </w:rPr>
      </w:pPr>
      <w:r>
        <w:rPr>
          <w:b/>
          <w:bCs/>
          <w:color w:val="000000"/>
          <w:lang w:val="en-US"/>
        </w:rPr>
        <w:t xml:space="preserve">Calculation FFT and Spectro </w:t>
      </w:r>
      <w:r>
        <w:rPr>
          <w:b w:val="false"/>
          <w:bCs w:val="false"/>
          <w:color w:val="000000"/>
          <w:lang w:val="en-US"/>
        </w:rPr>
        <w:t xml:space="preserve">set the minimum time between two </w:t>
      </w:r>
      <w:r>
        <w:rPr>
          <w:b w:val="false"/>
          <w:bCs w:val="false"/>
          <w:i/>
          <w:iCs/>
          <w:color w:val="000000"/>
          <w:lang w:val="en-US"/>
        </w:rPr>
        <w:t>calculations</w:t>
      </w:r>
      <w:r>
        <w:rPr>
          <w:b w:val="false"/>
          <w:bCs w:val="false"/>
          <w:color w:val="000000"/>
          <w:lang w:val="en-US"/>
        </w:rPr>
        <w:t xml:space="preserve"> in the </w:t>
      </w:r>
      <w:r>
        <w:rPr>
          <w:b w:val="false"/>
          <w:bCs w:val="false"/>
          <w:i/>
          <w:iCs/>
          <w:color w:val="000000"/>
          <w:lang w:val="en-US"/>
        </w:rPr>
        <w:t>FFT</w:t>
      </w:r>
      <w:r>
        <w:rPr>
          <w:b w:val="false"/>
          <w:bCs w:val="false"/>
          <w:color w:val="000000"/>
          <w:lang w:val="en-US"/>
        </w:rPr>
        <w:t xml:space="preserve"> and the Spe</w:t>
      </w:r>
      <w:r>
        <w:rPr>
          <w:b w:val="false"/>
          <w:bCs w:val="false"/>
          <w:color w:val="000000"/>
          <w:lang w:val="en-US"/>
        </w:rPr>
        <w:t>c</w:t>
      </w:r>
      <w:r>
        <w:rPr>
          <w:b w:val="false"/>
          <w:bCs w:val="false"/>
          <w:color w:val="000000"/>
          <w:lang w:val="en-US"/>
        </w:rPr>
        <w:t xml:space="preserve">trograph </w:t>
      </w:r>
      <w:r>
        <w:rPr>
          <w:b w:val="false"/>
          <w:bCs w:val="false"/>
          <w:color w:val="000000"/>
          <w:lang w:val="en-US"/>
        </w:rPr>
        <w:t>display of the MAT module</w:t>
      </w:r>
      <w:r>
        <w:rPr>
          <w:b w:val="false"/>
          <w:bCs w:val="false"/>
          <w:color w:val="000000"/>
          <w:lang w:val="en-US"/>
        </w:rPr>
        <w:t>.</w:t>
      </w:r>
    </w:p>
    <w:p>
      <w:pPr>
        <w:pStyle w:val="Tekstblok"/>
        <w:numPr>
          <w:ilvl w:val="0"/>
          <w:numId w:val="216"/>
        </w:numPr>
        <w:tabs>
          <w:tab w:val="clear" w:pos="709"/>
          <w:tab w:val="left" w:pos="720" w:leader="none"/>
        </w:tabs>
        <w:rPr>
          <w:lang w:val="en-US"/>
        </w:rPr>
      </w:pPr>
      <w:r>
        <w:rPr>
          <w:b/>
          <w:bCs/>
          <w:color w:val="000000"/>
          <w:lang w:val="en-US"/>
        </w:rPr>
        <w:t>Peak Localization Using Inverse Pink Filter (MAT + FFT)</w:t>
      </w:r>
      <w:r>
        <w:rPr>
          <w:color w:val="000000"/>
          <w:lang w:val="en-US"/>
        </w:rPr>
        <w:t xml:space="preserve"> </w:t>
      </w:r>
      <w:r>
        <w:rPr>
          <w:color w:val="000000"/>
          <w:lang w:val="en-US"/>
        </w:rPr>
        <w:t xml:space="preserve">use this option to remove the influence of the pink filter for the location of the peak – position. This adds a +3dB/Octave </w:t>
      </w:r>
      <w:r>
        <w:rPr>
          <w:color w:val="000000"/>
          <w:lang w:val="en-US"/>
        </w:rPr>
        <w:t>filter</w:t>
      </w:r>
      <w:r>
        <w:rPr>
          <w:color w:val="000000"/>
          <w:lang w:val="en-US"/>
        </w:rPr>
        <w:t xml:space="preserve"> to the peak-detection routine. Use this option </w:t>
      </w:r>
      <w:r>
        <w:rPr>
          <w:color w:val="000000"/>
          <w:lang w:val="en-US"/>
        </w:rPr>
        <w:t xml:space="preserve">to compensate </w:t>
      </w:r>
      <w:r>
        <w:rPr>
          <w:color w:val="000000"/>
          <w:lang w:val="en-US"/>
        </w:rPr>
        <w:t xml:space="preserve">the </w:t>
      </w:r>
      <w:r>
        <w:rPr>
          <w:b w:val="false"/>
          <w:bCs w:val="false"/>
          <w:i/>
          <w:iCs/>
          <w:color w:val="000000"/>
          <w:lang w:val="en-US"/>
        </w:rPr>
        <w:t xml:space="preserve">Flat with </w:t>
      </w:r>
      <w:r>
        <w:rPr>
          <w:b w:val="false"/>
          <w:bCs w:val="false"/>
          <w:i/>
          <w:iCs/>
          <w:color w:val="000000"/>
          <w:lang w:val="en-US"/>
        </w:rPr>
        <w:t>Pink</w:t>
      </w:r>
      <w:r>
        <w:rPr>
          <w:b w:val="false"/>
          <w:bCs w:val="false"/>
          <w:i/>
          <w:iCs/>
          <w:color w:val="000000"/>
          <w:lang w:val="en-US"/>
        </w:rPr>
        <w:t xml:space="preserve"> Noise</w:t>
      </w:r>
      <w:r>
        <w:rPr>
          <w:color w:val="000000"/>
          <w:lang w:val="en-US"/>
        </w:rPr>
        <w:t xml:space="preserve"> setting </w:t>
      </w:r>
      <w:r>
        <w:rPr>
          <w:color w:val="000000"/>
          <w:lang w:val="en-US"/>
        </w:rPr>
        <w:t>of</w:t>
      </w:r>
      <w:r>
        <w:rPr>
          <w:color w:val="000000"/>
          <w:lang w:val="en-US"/>
        </w:rPr>
        <w:t xml:space="preserve"> </w:t>
      </w:r>
      <w:r>
        <w:rPr>
          <w:color w:val="000000"/>
          <w:lang w:val="en-US"/>
        </w:rPr>
        <w:t xml:space="preserve">the </w:t>
      </w:r>
      <w:r>
        <w:rPr>
          <w:i/>
          <w:iCs/>
          <w:color w:val="000000"/>
          <w:lang w:val="en-US"/>
        </w:rPr>
        <w:t>C</w:t>
      </w:r>
      <w:r>
        <w:rPr>
          <w:i/>
          <w:iCs/>
          <w:color w:val="000000"/>
          <w:lang w:val="en-US"/>
        </w:rPr>
        <w:t>ompensat</w:t>
      </w:r>
      <w:r>
        <w:rPr>
          <w:i/>
          <w:iCs/>
          <w:color w:val="000000"/>
          <w:lang w:val="en-US"/>
        </w:rPr>
        <w:t>e FFT</w:t>
      </w:r>
      <w:r>
        <w:rPr>
          <w:color w:val="000000"/>
          <w:lang w:val="en-US"/>
        </w:rPr>
        <w:t xml:space="preserve"> entry</w:t>
      </w:r>
      <w:r>
        <w:rPr>
          <w:color w:val="000000"/>
          <w:lang w:val="en-US"/>
        </w:rPr>
        <w:t>.</w:t>
      </w:r>
    </w:p>
    <w:p>
      <w:pPr>
        <w:pStyle w:val="Tekstblok"/>
        <w:numPr>
          <w:ilvl w:val="0"/>
          <w:numId w:val="216"/>
        </w:numPr>
        <w:tabs>
          <w:tab w:val="clear" w:pos="709"/>
          <w:tab w:val="left" w:pos="720" w:leader="none"/>
        </w:tabs>
        <w:rPr>
          <w:lang w:val="en-US"/>
        </w:rPr>
      </w:pPr>
      <w:r>
        <w:rPr>
          <w:b/>
          <w:bCs/>
          <w:color w:val="000000"/>
          <w:lang w:val="en-US"/>
        </w:rPr>
        <w:t>Delay Finder prior to Transfer Measurement</w:t>
      </w:r>
      <w:r>
        <w:rPr>
          <w:color w:val="000000"/>
          <w:lang w:val="en-US"/>
        </w:rPr>
        <w:t xml:space="preserve"> the delay-finder starts every time you invoke the transfer function measurement. See page </w:t>
      </w:r>
      <w:r>
        <w:rPr>
          <w:color w:val="000000"/>
          <w:lang w:val="en-US"/>
        </w:rPr>
        <w:fldChar w:fldCharType="begin"/>
      </w:r>
      <w:r>
        <w:rPr>
          <w:color w:val="000000"/>
          <w:lang w:val="en-US"/>
        </w:rPr>
        <w:instrText> PAGEREF __RefHeading__22960_516930338 \h </w:instrText>
      </w:r>
      <w:r>
        <w:rPr>
          <w:color w:val="000000"/>
          <w:lang w:val="en-US"/>
        </w:rPr>
        <w:fldChar w:fldCharType="separate"/>
      </w:r>
      <w:r>
        <w:rPr>
          <w:color w:val="000000"/>
          <w:lang w:val="en-US"/>
        </w:rPr>
        <w:t>135</w:t>
      </w:r>
      <w:r>
        <w:rPr>
          <w:color w:val="000000"/>
          <w:lang w:val="en-US"/>
        </w:rPr>
        <w:fldChar w:fldCharType="end"/>
      </w:r>
      <w:r>
        <w:rPr>
          <w:color w:val="000000"/>
          <w:lang w:val="en-US"/>
        </w:rPr>
        <w:t xml:space="preserve"> for details about the delay-finder.</w:t>
      </w:r>
    </w:p>
    <w:p>
      <w:pPr>
        <w:pStyle w:val="Tekstblok"/>
        <w:numPr>
          <w:ilvl w:val="0"/>
          <w:numId w:val="216"/>
        </w:numPr>
        <w:tabs>
          <w:tab w:val="clear" w:pos="709"/>
          <w:tab w:val="left" w:pos="720" w:leader="none"/>
        </w:tabs>
        <w:rPr>
          <w:lang w:val="en-US"/>
        </w:rPr>
      </w:pPr>
      <w:r>
        <w:rPr>
          <w:b/>
          <w:bCs/>
          <w:color w:val="000000"/>
          <w:lang w:val="en-US"/>
        </w:rPr>
        <w:t>Activate 'Amplitude only' when Selecting RMS Averaging</w:t>
      </w:r>
      <w:r>
        <w:rPr>
          <w:b w:val="false"/>
          <w:bCs w:val="false"/>
          <w:color w:val="000000"/>
          <w:lang w:val="en-US"/>
        </w:rPr>
        <w:t xml:space="preserve"> this option defines how </w:t>
      </w:r>
      <w:r>
        <w:rPr>
          <w:b/>
          <w:bCs/>
          <w:i/>
          <w:iCs/>
          <w:color w:val="000000"/>
          <w:lang w:val="en-US"/>
        </w:rPr>
        <w:t>SATlive</w:t>
      </w:r>
      <w:r>
        <w:rPr>
          <w:b w:val="false"/>
          <w:bCs w:val="false"/>
          <w:color w:val="000000"/>
          <w:lang w:val="en-US"/>
        </w:rPr>
        <w:t xml:space="preserve"> reacts when you select the averaging mode RMS Averaging in the MAT module's transfer function measurement. If this option is active, then the display switches to the full amplitude display when you select </w:t>
      </w:r>
      <w:r>
        <w:rPr>
          <w:b w:val="false"/>
          <w:bCs w:val="false"/>
          <w:color w:val="000000"/>
          <w:lang w:val="en-US"/>
        </w:rPr>
        <w:t>R</w:t>
      </w:r>
      <w:r>
        <w:rPr>
          <w:b w:val="false"/>
          <w:bCs w:val="false"/>
          <w:color w:val="000000"/>
          <w:lang w:val="en-US"/>
        </w:rPr>
        <w:t>MS Averaging in the layout area.</w:t>
      </w:r>
      <w:r>
        <w:br w:type="page"/>
      </w:r>
    </w:p>
    <w:p>
      <w:pPr>
        <w:pStyle w:val="Tekstblok"/>
        <w:numPr>
          <w:ilvl w:val="0"/>
          <w:numId w:val="216"/>
        </w:numPr>
        <w:tabs>
          <w:tab w:val="clear" w:pos="709"/>
          <w:tab w:val="left" w:pos="720" w:leader="none"/>
        </w:tabs>
        <w:spacing w:before="227" w:after="0"/>
        <w:rPr/>
      </w:pPr>
      <w:r>
        <w:rPr>
          <w:b/>
          <w:bCs/>
          <w:color w:val="000000"/>
          <w:lang w:val="en-US"/>
        </w:rPr>
        <w:t>Restart Measurement on Selection</w:t>
      </w:r>
      <w:r>
        <w:rPr>
          <w:b w:val="false"/>
          <w:bCs w:val="false"/>
          <w:color w:val="000000"/>
          <w:lang w:val="en-US"/>
        </w:rPr>
        <w:t xml:space="preserve"> this option defines whether or not the selection of a different measurement in the MAT module will restart a previous stopped measurement. If this option is activated then the selection of an other measurement restarts the measurement, independent from its former status.</w:t>
      </w:r>
    </w:p>
    <w:p>
      <w:pPr>
        <w:pStyle w:val="Tekstblok"/>
        <w:numPr>
          <w:ilvl w:val="0"/>
          <w:numId w:val="216"/>
        </w:numPr>
        <w:tabs>
          <w:tab w:val="clear" w:pos="709"/>
          <w:tab w:val="left" w:pos="720" w:leader="none"/>
        </w:tabs>
        <w:spacing w:before="0" w:after="0"/>
        <w:rPr/>
      </w:pPr>
      <w:r>
        <w:rPr>
          <w:b/>
          <w:bCs/>
          <w:color w:val="000000"/>
          <w:lang w:val="en-US"/>
        </w:rPr>
        <w:t>T</w:t>
      </w:r>
      <w:r>
        <w:rPr>
          <w:b/>
          <w:bCs/>
          <w:color w:val="000000"/>
          <w:lang w:val="en-US"/>
        </w:rPr>
        <w:t>ransfer – function fast refresh</w:t>
      </w:r>
      <w:r>
        <w:rPr>
          <w:b w:val="false"/>
          <w:bCs w:val="false"/>
          <w:color w:val="000000"/>
          <w:lang w:val="en-US"/>
        </w:rPr>
        <w:t xml:space="preserve"> activate this setting to speed up the display of the transfer – function at lower frequencies. It will reduce the amount of new audio samples used for each calculation which will result in a lower effect of averaging.</w:t>
      </w:r>
    </w:p>
    <w:p>
      <w:pPr>
        <w:pStyle w:val="Tekstblok"/>
        <w:numPr>
          <w:ilvl w:val="0"/>
          <w:numId w:val="216"/>
        </w:numPr>
        <w:tabs>
          <w:tab w:val="clear" w:pos="709"/>
          <w:tab w:val="left" w:pos="720" w:leader="none"/>
        </w:tabs>
        <w:rPr>
          <w:lang w:val="en-US"/>
        </w:rPr>
      </w:pPr>
      <w:r>
        <w:rPr>
          <w:b/>
          <w:bCs/>
          <w:color w:val="000000"/>
          <w:lang w:val="en-US"/>
        </w:rPr>
        <w:t xml:space="preserve">Reference resistor </w:t>
      </w:r>
      <w:r>
        <w:rPr>
          <w:color w:val="000000"/>
          <w:lang w:val="en-US"/>
        </w:rPr>
        <w:t xml:space="preserve">edit the value of the reference resistor used for the impedance measurement. </w:t>
      </w:r>
      <w:r>
        <w:rPr>
          <w:color w:val="000000"/>
          <w:lang w:val="en-US"/>
        </w:rPr>
        <w:t xml:space="preserve">See page </w:t>
      </w:r>
      <w:r>
        <w:rPr>
          <w:color w:val="000000"/>
          <w:lang w:val="en-US"/>
        </w:rPr>
        <w:fldChar w:fldCharType="begin"/>
      </w:r>
      <w:r>
        <w:rPr>
          <w:color w:val="000000"/>
          <w:lang w:val="en-US"/>
        </w:rPr>
        <w:instrText> PAGEREF __RefHeading___Toc44474_209593912 \h </w:instrText>
      </w:r>
      <w:r>
        <w:rPr>
          <w:color w:val="000000"/>
          <w:lang w:val="en-US"/>
        </w:rPr>
        <w:fldChar w:fldCharType="separate"/>
      </w:r>
      <w:r>
        <w:rPr>
          <w:color w:val="000000"/>
          <w:lang w:val="en-US"/>
        </w:rPr>
        <w:t>128</w:t>
      </w:r>
      <w:r>
        <w:rPr>
          <w:color w:val="000000"/>
          <w:lang w:val="en-US"/>
        </w:rPr>
        <w:fldChar w:fldCharType="end"/>
      </w:r>
      <w:r>
        <w:rPr>
          <w:color w:val="000000"/>
          <w:lang w:val="en-US"/>
        </w:rPr>
        <w:t xml:space="preserve"> for further information about how to measure impedance in </w:t>
      </w:r>
      <w:r>
        <w:rPr>
          <w:b/>
          <w:bCs/>
          <w:i/>
          <w:iCs/>
          <w:color w:val="000000"/>
          <w:lang w:val="en-US"/>
        </w:rPr>
        <w:t>SATlive</w:t>
      </w:r>
      <w:r>
        <w:rPr>
          <w:color w:val="000000"/>
          <w:lang w:val="en-US"/>
        </w:rPr>
        <w:t>.</w:t>
      </w:r>
    </w:p>
    <w:p>
      <w:pPr>
        <w:pStyle w:val="Tekstblok"/>
        <w:numPr>
          <w:ilvl w:val="0"/>
          <w:numId w:val="216"/>
        </w:numPr>
        <w:tabs>
          <w:tab w:val="clear" w:pos="709"/>
          <w:tab w:val="left" w:pos="720" w:leader="none"/>
        </w:tabs>
        <w:rPr>
          <w:lang w:val="en-US"/>
        </w:rPr>
      </w:pPr>
      <w:r>
        <w:rPr>
          <w:b/>
          <w:bCs/>
          <w:color w:val="000000"/>
          <w:lang w:val="en-US"/>
        </w:rPr>
        <w:t>Compensate FFT</w:t>
      </w:r>
      <w:r>
        <w:rPr>
          <w:color w:val="000000"/>
          <w:lang w:val="en-US"/>
        </w:rPr>
        <w:t xml:space="preserve"> select a correction </w:t>
      </w:r>
      <w:r>
        <w:rPr>
          <w:color w:val="000000"/>
          <w:lang w:val="en-US"/>
        </w:rPr>
        <w:t xml:space="preserve">that will be </w:t>
      </w:r>
      <w:r>
        <w:rPr>
          <w:color w:val="000000"/>
          <w:lang w:val="en-US"/>
        </w:rPr>
        <w:t>applied to the FFT display.</w:t>
      </w:r>
    </w:p>
    <w:p>
      <w:pPr>
        <w:pStyle w:val="Tekstblok"/>
        <w:numPr>
          <w:ilvl w:val="1"/>
          <w:numId w:val="216"/>
        </w:numPr>
        <w:tabs>
          <w:tab w:val="clear" w:pos="709"/>
          <w:tab w:val="left" w:pos="720" w:leader="none"/>
        </w:tabs>
        <w:rPr>
          <w:lang w:val="en-US"/>
        </w:rPr>
      </w:pPr>
      <w:r>
        <w:rPr>
          <w:i/>
          <w:iCs/>
          <w:color w:val="000000"/>
          <w:lang w:val="en-US"/>
        </w:rPr>
        <w:t>Flat on white noise</w:t>
      </w:r>
      <w:r>
        <w:rPr>
          <w:color w:val="000000"/>
          <w:lang w:val="en-US"/>
        </w:rPr>
        <w:t xml:space="preserve"> shows the unchanged result.</w:t>
      </w:r>
    </w:p>
    <w:p>
      <w:pPr>
        <w:pStyle w:val="Tekstblok"/>
        <w:numPr>
          <w:ilvl w:val="1"/>
          <w:numId w:val="216"/>
        </w:numPr>
        <w:tabs>
          <w:tab w:val="clear" w:pos="709"/>
          <w:tab w:val="left" w:pos="720" w:leader="none"/>
        </w:tabs>
        <w:rPr>
          <w:lang w:val="en-US"/>
        </w:rPr>
      </w:pPr>
      <w:r>
        <w:rPr>
          <w:i/>
          <w:iCs/>
          <w:color w:val="000000"/>
          <w:lang w:val="en-US"/>
        </w:rPr>
        <w:t>Flat on pink noise</w:t>
      </w:r>
      <w:r>
        <w:rPr>
          <w:color w:val="000000"/>
          <w:lang w:val="en-US"/>
        </w:rPr>
        <w:t xml:space="preserve"> adds a 3dB/octave high-pass filter, so that the live trace acts like a narrow band RTA. </w:t>
      </w:r>
      <w:r>
        <w:rPr>
          <w:color w:val="000000"/>
          <w:lang w:val="en-US"/>
        </w:rPr>
        <w:t xml:space="preserve">Consider using the </w:t>
      </w:r>
      <w:r>
        <w:rPr>
          <w:b w:val="false"/>
          <w:bCs w:val="false"/>
          <w:i/>
          <w:iCs/>
          <w:color w:val="000000"/>
          <w:lang w:val="en-US"/>
        </w:rPr>
        <w:t xml:space="preserve">Peak Localization Using Inverse Pink Filter (MAT + FFT) </w:t>
      </w:r>
      <w:r>
        <w:rPr>
          <w:b w:val="false"/>
          <w:bCs w:val="false"/>
          <w:i w:val="false"/>
          <w:iCs w:val="false"/>
          <w:color w:val="000000"/>
          <w:lang w:val="en-US"/>
        </w:rPr>
        <w:t xml:space="preserve">setting when you want to use the peak – location tools (see page </w:t>
      </w:r>
      <w:r>
        <w:rPr>
          <w:b w:val="false"/>
          <w:bCs w:val="false"/>
          <w:i w:val="false"/>
          <w:iCs w:val="false"/>
          <w:color w:val="000000"/>
          <w:lang w:val="en-US"/>
        </w:rPr>
        <w:fldChar w:fldCharType="begin"/>
      </w:r>
      <w:r>
        <w:rPr>
          <w:i w:val="false"/>
          <w:b w:val="false"/>
          <w:iCs w:val="false"/>
          <w:bCs w:val="false"/>
          <w:color w:val="000000"/>
          <w:lang w:val="en-US"/>
        </w:rPr>
        <w:instrText> PAGEREF __RefHeading__22535_2001208651 \h </w:instrText>
      </w:r>
      <w:r>
        <w:rPr>
          <w:i w:val="false"/>
          <w:b w:val="false"/>
          <w:iCs w:val="false"/>
          <w:bCs w:val="false"/>
          <w:color w:val="000000"/>
          <w:lang w:val="en-US"/>
        </w:rPr>
        <w:fldChar w:fldCharType="separate"/>
      </w:r>
      <w:r>
        <w:rPr>
          <w:i w:val="false"/>
          <w:b w:val="false"/>
          <w:iCs w:val="false"/>
          <w:bCs w:val="false"/>
          <w:color w:val="000000"/>
          <w:lang w:val="en-US"/>
        </w:rPr>
        <w:t>118</w:t>
      </w:r>
      <w:r>
        <w:rPr>
          <w:i w:val="false"/>
          <w:b w:val="false"/>
          <w:iCs w:val="false"/>
          <w:bCs w:val="false"/>
          <w:color w:val="000000"/>
          <w:lang w:val="en-US"/>
        </w:rPr>
        <w:fldChar w:fldCharType="end"/>
      </w:r>
      <w:r>
        <w:rPr>
          <w:b w:val="false"/>
          <w:bCs w:val="false"/>
          <w:i w:val="false"/>
          <w:iCs w:val="false"/>
          <w:color w:val="000000"/>
          <w:lang w:val="en-US"/>
        </w:rPr>
        <w:t>).</w:t>
      </w:r>
    </w:p>
    <w:p>
      <w:pPr>
        <w:pStyle w:val="Tekstblok"/>
        <w:numPr>
          <w:ilvl w:val="1"/>
          <w:numId w:val="216"/>
        </w:numPr>
        <w:tabs>
          <w:tab w:val="clear" w:pos="709"/>
          <w:tab w:val="left" w:pos="720" w:leader="none"/>
        </w:tabs>
        <w:rPr>
          <w:lang w:val="en-US"/>
        </w:rPr>
      </w:pPr>
      <w:r>
        <w:rPr>
          <w:i/>
          <w:iCs/>
          <w:color w:val="000000"/>
          <w:lang w:val="en-US"/>
        </w:rPr>
        <w:t>Sa</w:t>
      </w:r>
      <w:r>
        <w:rPr>
          <w:i/>
          <w:iCs/>
          <w:color w:val="000000"/>
          <w:lang w:val="en-US"/>
        </w:rPr>
        <w:t>w</w:t>
      </w:r>
      <w:r>
        <w:rPr>
          <w:i/>
          <w:iCs/>
          <w:color w:val="000000"/>
          <w:lang w:val="en-US"/>
        </w:rPr>
        <w:t>tooth on pink noise</w:t>
      </w:r>
      <w:r>
        <w:rPr>
          <w:color w:val="000000"/>
          <w:lang w:val="en-US"/>
        </w:rPr>
        <w:t xml:space="preserve"> is for compatibility with another measurement software.</w:t>
      </w:r>
    </w:p>
    <w:p>
      <w:pPr>
        <w:pStyle w:val="Tekstblok"/>
        <w:numPr>
          <w:ilvl w:val="0"/>
          <w:numId w:val="216"/>
        </w:numPr>
        <w:tabs>
          <w:tab w:val="clear" w:pos="709"/>
          <w:tab w:val="left" w:pos="720" w:leader="none"/>
        </w:tabs>
        <w:rPr>
          <w:lang w:val="en-US"/>
        </w:rPr>
      </w:pPr>
      <w:r>
        <w:rPr>
          <w:b/>
          <w:bCs/>
          <w:color w:val="000000"/>
          <w:lang w:val="en-US"/>
        </w:rPr>
        <w:t>Start Measurement on Selection (Live Mode)</w:t>
      </w:r>
      <w:r>
        <w:rPr>
          <w:color w:val="000000"/>
          <w:lang w:val="en-US"/>
        </w:rPr>
        <w:t xml:space="preserve"> in the simple menu layout a measurement in the impulse </w:t>
      </w:r>
      <w:r>
        <w:rPr>
          <w:b w:val="false"/>
          <w:bCs w:val="false"/>
          <w:color w:val="000000"/>
          <w:lang w:val="en-US"/>
        </w:rPr>
        <w:t>–</w:t>
      </w:r>
      <w:r>
        <w:rPr>
          <w:color w:val="000000"/>
          <w:lang w:val="en-US"/>
        </w:rPr>
        <w:t xml:space="preserve"> response module </w:t>
      </w:r>
      <w:r>
        <w:rPr>
          <w:color w:val="000000"/>
          <w:lang w:val="en-US"/>
        </w:rPr>
        <w:t xml:space="preserve">will </w:t>
      </w:r>
      <w:r>
        <w:rPr>
          <w:color w:val="000000"/>
          <w:lang w:val="en-US"/>
        </w:rPr>
        <w:t xml:space="preserve">start immediately after </w:t>
      </w:r>
      <w:r>
        <w:rPr>
          <w:color w:val="000000"/>
          <w:lang w:val="en-US"/>
        </w:rPr>
        <w:t>you select it</w:t>
      </w:r>
      <w:r>
        <w:rPr>
          <w:color w:val="000000"/>
          <w:lang w:val="en-US"/>
        </w:rPr>
        <w:t>. Otherwise you have to start the measurement after the selection.</w:t>
      </w:r>
    </w:p>
    <w:p>
      <w:pPr>
        <w:pStyle w:val="Tekstblok"/>
        <w:numPr>
          <w:ilvl w:val="0"/>
          <w:numId w:val="216"/>
        </w:numPr>
        <w:tabs>
          <w:tab w:val="clear" w:pos="709"/>
          <w:tab w:val="left" w:pos="720" w:leader="none"/>
        </w:tabs>
        <w:rPr/>
      </w:pPr>
      <w:r>
        <w:rPr>
          <w:b/>
          <w:bCs/>
          <w:color w:val="000000"/>
          <w:lang w:val="en-US"/>
        </w:rPr>
        <w:t>Measurement location's weighting</w:t>
      </w:r>
      <w:r>
        <w:rPr>
          <w:color w:val="000000"/>
          <w:lang w:val="en-US"/>
        </w:rPr>
        <w:t xml:space="preserve"> </w:t>
      </w:r>
      <w:r>
        <w:rPr>
          <w:color w:val="000000"/>
          <w:lang w:val="en-US"/>
        </w:rPr>
        <w:t>s</w:t>
      </w:r>
      <w:r>
        <w:rPr>
          <w:color w:val="000000"/>
          <w:lang w:val="en-US"/>
        </w:rPr>
        <w:t xml:space="preserve">et the weighting used for the traces for the averaging in the tracemanager. See the </w:t>
      </w:r>
      <w:r>
        <w:rPr>
          <w:b w:val="false"/>
          <w:bCs w:val="false"/>
          <w:i/>
          <w:iCs/>
          <w:color w:val="000000"/>
          <w:lang w:val="en-US"/>
        </w:rPr>
        <w:t>traceman</w:t>
      </w:r>
      <w:r>
        <w:rPr>
          <w:b w:val="false"/>
          <w:bCs w:val="false"/>
          <w:i/>
          <w:iCs/>
          <w:color w:val="000000"/>
          <w:lang w:val="en-US"/>
        </w:rPr>
        <w:t>a</w:t>
      </w:r>
      <w:r>
        <w:rPr>
          <w:b w:val="false"/>
          <w:bCs w:val="false"/>
          <w:i/>
          <w:iCs/>
          <w:color w:val="000000"/>
          <w:lang w:val="en-US"/>
        </w:rPr>
        <w:t>ger</w:t>
      </w:r>
      <w:r>
        <w:rPr>
          <w:color w:val="000000"/>
          <w:lang w:val="en-US"/>
        </w:rPr>
        <w:t xml:space="preserve"> section at the page </w:t>
      </w:r>
      <w:r>
        <w:rPr>
          <w:color w:val="000000"/>
          <w:lang w:val="en-US"/>
        </w:rPr>
        <w:fldChar w:fldCharType="begin"/>
      </w:r>
      <w:r>
        <w:rPr>
          <w:color w:val="000000"/>
          <w:lang w:val="en-US"/>
        </w:rPr>
        <w:instrText> PAGEREF Ref_TraceManager \h </w:instrText>
      </w:r>
      <w:r>
        <w:rPr>
          <w:color w:val="000000"/>
          <w:lang w:val="en-US"/>
        </w:rPr>
        <w:fldChar w:fldCharType="separate"/>
      </w:r>
      <w:r>
        <w:rPr>
          <w:color w:val="000000"/>
          <w:lang w:val="en-US"/>
        </w:rPr>
        <w:t>235</w:t>
      </w:r>
      <w:r>
        <w:rPr>
          <w:color w:val="000000"/>
          <w:lang w:val="en-US"/>
        </w:rPr>
        <w:fldChar w:fldCharType="end"/>
      </w:r>
      <w:r>
        <w:rPr>
          <w:color w:val="000000"/>
          <w:lang w:val="en-US"/>
        </w:rPr>
        <w:t xml:space="preserve"> of this document for further details.</w:t>
      </w:r>
    </w:p>
    <w:p>
      <w:pPr>
        <w:pStyle w:val="Tekstblok"/>
        <w:numPr>
          <w:ilvl w:val="0"/>
          <w:numId w:val="216"/>
        </w:numPr>
        <w:tabs>
          <w:tab w:val="clear" w:pos="709"/>
          <w:tab w:val="left" w:pos="720" w:leader="none"/>
        </w:tabs>
        <w:rPr/>
      </w:pPr>
      <w:r>
        <w:rPr>
          <w:b/>
          <w:bCs/>
          <w:color w:val="000000"/>
          <w:lang w:val="en-US"/>
        </w:rPr>
        <w:t>Weighting affects color</w:t>
      </w:r>
      <w:r>
        <w:rPr>
          <w:color w:val="000000"/>
          <w:lang w:val="en-US"/>
        </w:rPr>
        <w:t xml:space="preserve"> use this entry to define which colors should be used to draw the traces of the </w:t>
      </w:r>
      <w:r>
        <w:rPr>
          <w:i/>
          <w:iCs/>
          <w:color w:val="000000"/>
          <w:lang w:val="en-US"/>
        </w:rPr>
        <w:t>tracemanager</w:t>
      </w:r>
      <w:r>
        <w:rPr>
          <w:color w:val="000000"/>
          <w:lang w:val="en-US"/>
        </w:rPr>
        <w:t xml:space="preserve"> (see page </w:t>
      </w:r>
      <w:r>
        <w:rPr>
          <w:color w:val="000000"/>
          <w:lang w:val="en-US"/>
        </w:rPr>
        <w:fldChar w:fldCharType="begin"/>
      </w:r>
      <w:r>
        <w:rPr>
          <w:color w:val="000000"/>
          <w:lang w:val="en-US"/>
        </w:rPr>
        <w:instrText> PAGEREF __RefHeading___Toc30781_61384670 \h </w:instrText>
      </w:r>
      <w:r>
        <w:rPr>
          <w:color w:val="000000"/>
          <w:lang w:val="en-US"/>
        </w:rPr>
        <w:fldChar w:fldCharType="separate"/>
      </w:r>
      <w:r>
        <w:rPr>
          <w:color w:val="000000"/>
          <w:lang w:val="en-US"/>
        </w:rPr>
        <w:t>235</w:t>
      </w:r>
      <w:r>
        <w:rPr>
          <w:color w:val="000000"/>
          <w:lang w:val="en-US"/>
        </w:rPr>
        <w:fldChar w:fldCharType="end"/>
      </w:r>
      <w:r>
        <w:rPr>
          <w:color w:val="000000"/>
          <w:lang w:val="en-US"/>
        </w:rPr>
        <w:t xml:space="preserve">). If this option is selected then one of the colors defined in the </w:t>
      </w:r>
      <w:r>
        <w:rPr>
          <w:i/>
          <w:iCs/>
          <w:color w:val="000000"/>
          <w:lang w:val="en-US"/>
        </w:rPr>
        <w:t>Measurement location’s weighting</w:t>
      </w:r>
      <w:r>
        <w:rPr>
          <w:color w:val="000000"/>
          <w:lang w:val="en-US"/>
        </w:rPr>
        <w:t xml:space="preserve"> setting is used according to the weighting assigned to the trace.</w:t>
        <w:br/>
        <w:t>Otherwise the trace will draw using its own color.</w:t>
      </w:r>
    </w:p>
    <w:p>
      <w:pPr>
        <w:pStyle w:val="Tekstblok"/>
        <w:numPr>
          <w:ilvl w:val="0"/>
          <w:numId w:val="216"/>
        </w:numPr>
        <w:tabs>
          <w:tab w:val="clear" w:pos="709"/>
          <w:tab w:val="left" w:pos="720" w:leader="none"/>
        </w:tabs>
        <w:rPr/>
      </w:pPr>
      <w:r>
        <w:rPr>
          <w:b/>
          <w:bCs/>
          <w:color w:val="000000"/>
          <w:lang w:val="en-US"/>
        </w:rPr>
        <w:t>Noise Threshold</w:t>
      </w:r>
      <w:r>
        <w:rPr>
          <w:color w:val="000000"/>
          <w:lang w:val="en-US"/>
        </w:rPr>
        <w:t xml:space="preserve"> enables the display of the </w:t>
      </w:r>
      <w:r>
        <w:rPr>
          <w:i/>
          <w:iCs/>
          <w:color w:val="000000"/>
          <w:lang w:val="en-US"/>
        </w:rPr>
        <w:t xml:space="preserve">Noise Threshold </w:t>
      </w:r>
      <w:r>
        <w:rPr>
          <w:i w:val="false"/>
          <w:iCs w:val="false"/>
          <w:color w:val="000000"/>
          <w:lang w:val="en-US"/>
        </w:rPr>
        <w:t xml:space="preserve">(see page </w:t>
      </w:r>
      <w:r>
        <w:rPr>
          <w:i w:val="false"/>
          <w:iCs w:val="false"/>
          <w:color w:val="000000"/>
          <w:lang w:val="en-US"/>
        </w:rPr>
        <w:fldChar w:fldCharType="begin"/>
      </w:r>
      <w:r>
        <w:rPr>
          <w:i w:val="false"/>
          <w:iCs w:val="false"/>
          <w:color w:val="000000"/>
          <w:lang w:val="en-US"/>
        </w:rPr>
        <w:instrText> PAGEREF __RefHeading__22017_1082827234 \h </w:instrText>
      </w:r>
      <w:r>
        <w:rPr>
          <w:i w:val="false"/>
          <w:iCs w:val="false"/>
          <w:color w:val="000000"/>
          <w:lang w:val="en-US"/>
        </w:rPr>
        <w:fldChar w:fldCharType="separate"/>
      </w:r>
      <w:r>
        <w:rPr>
          <w:i w:val="false"/>
          <w:iCs w:val="false"/>
          <w:color w:val="000000"/>
          <w:lang w:val="en-US"/>
        </w:rPr>
        <w:t>163</w:t>
      </w:r>
      <w:r>
        <w:rPr>
          <w:i w:val="false"/>
          <w:iCs w:val="false"/>
          <w:color w:val="000000"/>
          <w:lang w:val="en-US"/>
        </w:rPr>
        <w:fldChar w:fldCharType="end"/>
      </w:r>
      <w:r>
        <w:rPr>
          <w:i w:val="false"/>
          <w:iCs w:val="false"/>
          <w:color w:val="000000"/>
          <w:lang w:val="en-US"/>
        </w:rPr>
        <w:t xml:space="preserve">) </w:t>
      </w:r>
      <w:r>
        <w:rPr>
          <w:color w:val="000000"/>
          <w:lang w:val="en-US"/>
        </w:rPr>
        <w:t xml:space="preserve">button in the menu bar right to the display area </w:t>
      </w:r>
      <w:r>
        <w:rPr>
          <w:color w:val="000000"/>
          <w:lang w:val="en-US"/>
        </w:rPr>
        <w:t xml:space="preserve">(see page </w:t>
      </w:r>
      <w:r>
        <w:rPr>
          <w:color w:val="000000"/>
          <w:lang w:val="en-US"/>
        </w:rPr>
        <w:fldChar w:fldCharType="begin"/>
      </w:r>
      <w:r>
        <w:rPr>
          <w:color w:val="000000"/>
          <w:lang w:val="en-US"/>
        </w:rPr>
        <w:instrText> PAGEREF __RefHeading__22737_1082827234 \h </w:instrText>
      </w:r>
      <w:r>
        <w:rPr>
          <w:color w:val="000000"/>
          <w:lang w:val="en-US"/>
        </w:rPr>
        <w:fldChar w:fldCharType="separate"/>
      </w:r>
      <w:r>
        <w:rPr>
          <w:color w:val="000000"/>
          <w:lang w:val="en-US"/>
        </w:rPr>
        <w:t>156</w:t>
      </w:r>
      <w:r>
        <w:rPr>
          <w:color w:val="000000"/>
          <w:lang w:val="en-US"/>
        </w:rPr>
        <w:fldChar w:fldCharType="end"/>
      </w:r>
      <w:r>
        <w:rPr>
          <w:color w:val="000000"/>
          <w:lang w:val="en-US"/>
        </w:rPr>
        <w:t>)</w:t>
      </w:r>
      <w:r>
        <w:rPr>
          <w:color w:val="000000"/>
          <w:lang w:val="en-US"/>
        </w:rPr>
        <w:t>.</w:t>
      </w:r>
      <w:r>
        <w:br w:type="page"/>
      </w:r>
    </w:p>
    <w:p>
      <w:pPr>
        <w:pStyle w:val="Tekstblok"/>
        <w:numPr>
          <w:ilvl w:val="0"/>
          <w:numId w:val="216"/>
        </w:numPr>
        <w:tabs>
          <w:tab w:val="clear" w:pos="709"/>
          <w:tab w:val="left" w:pos="720" w:leader="none"/>
        </w:tabs>
        <w:rPr/>
      </w:pPr>
      <w:r>
        <w:drawing>
          <wp:anchor behindDoc="0" distT="0" distB="71755" distL="71755" distR="0" simplePos="0" locked="0" layoutInCell="0" allowOverlap="1" relativeHeight="610">
            <wp:simplePos x="0" y="0"/>
            <wp:positionH relativeFrom="column">
              <wp:align>right</wp:align>
            </wp:positionH>
            <wp:positionV relativeFrom="paragraph">
              <wp:posOffset>21590</wp:posOffset>
            </wp:positionV>
            <wp:extent cx="1440180" cy="1213485"/>
            <wp:effectExtent l="0" t="0" r="0" b="0"/>
            <wp:wrapSquare wrapText="bothSides"/>
            <wp:docPr id="546" name="Bild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Bild81" descr="" title=""/>
                    <pic:cNvPicPr>
                      <a:picLocks noChangeAspect="1" noChangeArrowheads="1"/>
                    </pic:cNvPicPr>
                  </pic:nvPicPr>
                  <pic:blipFill>
                    <a:blip r:embed="rId561"/>
                    <a:stretch>
                      <a:fillRect/>
                    </a:stretch>
                  </pic:blipFill>
                  <pic:spPr bwMode="auto">
                    <a:xfrm>
                      <a:off x="0" y="0"/>
                      <a:ext cx="1440180" cy="1213485"/>
                    </a:xfrm>
                    <a:prstGeom prst="rect">
                      <a:avLst/>
                    </a:prstGeom>
                  </pic:spPr>
                </pic:pic>
              </a:graphicData>
            </a:graphic>
          </wp:anchor>
        </w:drawing>
      </w:r>
      <w:r>
        <w:rPr>
          <w:b/>
          <w:bCs/>
          <w:color w:val="000000"/>
          <w:lang w:val="en-US"/>
        </w:rPr>
        <w:t>Auto – Delay Mode</w:t>
      </w:r>
      <w:r>
        <w:rPr>
          <w:color w:val="000000"/>
          <w:lang w:val="en-US"/>
        </w:rPr>
        <w:t xml:space="preserve"> set the calculation for the calculation of the auto – delay. See page </w:t>
      </w:r>
      <w:r>
        <w:rPr>
          <w:color w:val="000000"/>
          <w:lang w:val="en-US"/>
        </w:rPr>
        <w:fldChar w:fldCharType="begin"/>
      </w:r>
      <w:r>
        <w:rPr>
          <w:color w:val="000000"/>
          <w:lang w:val="en-US"/>
        </w:rPr>
        <w:instrText> PAGEREF __RefHeading__24990_1360952585 \h </w:instrText>
      </w:r>
      <w:r>
        <w:rPr>
          <w:color w:val="000000"/>
          <w:lang w:val="en-US"/>
        </w:rPr>
        <w:fldChar w:fldCharType="separate"/>
      </w:r>
      <w:r>
        <w:rPr>
          <w:color w:val="000000"/>
          <w:lang w:val="en-US"/>
        </w:rPr>
        <w:t>144</w:t>
      </w:r>
      <w:r>
        <w:rPr>
          <w:color w:val="000000"/>
          <w:lang w:val="en-US"/>
        </w:rPr>
        <w:fldChar w:fldCharType="end"/>
      </w:r>
      <w:r>
        <w:rPr>
          <w:color w:val="000000"/>
          <w:lang w:val="en-US"/>
        </w:rPr>
        <w:t xml:space="preserve"> </w:t>
      </w:r>
      <w:r>
        <w:rPr>
          <w:color w:val="000000"/>
          <w:lang w:val="en-US"/>
        </w:rPr>
        <w:t>for further details.</w:t>
      </w:r>
    </w:p>
    <w:p>
      <w:pPr>
        <w:pStyle w:val="Tekstblok"/>
        <w:numPr>
          <w:ilvl w:val="0"/>
          <w:numId w:val="216"/>
        </w:numPr>
        <w:tabs>
          <w:tab w:val="clear" w:pos="709"/>
          <w:tab w:val="left" w:pos="720" w:leader="none"/>
        </w:tabs>
        <w:rPr>
          <w:color w:val="000000"/>
          <w:lang w:val="en-US"/>
        </w:rPr>
      </w:pPr>
      <w:r>
        <w:rPr>
          <w:color w:val="000000"/>
          <w:lang w:val="en-US"/>
        </w:rPr>
        <w:t>This selection contains the entries listed below:</w:t>
      </w:r>
    </w:p>
    <w:p>
      <w:pPr>
        <w:pStyle w:val="Tekstblok"/>
        <w:numPr>
          <w:ilvl w:val="1"/>
          <w:numId w:val="216"/>
        </w:numPr>
        <w:tabs>
          <w:tab w:val="clear" w:pos="709"/>
          <w:tab w:val="left" w:pos="720" w:leader="none"/>
        </w:tabs>
        <w:rPr/>
      </w:pPr>
      <w:r>
        <w:rPr>
          <w:b/>
          <w:bCs/>
          <w:color w:val="000000"/>
          <w:lang w:val="en-US"/>
        </w:rPr>
        <w:t>Auto – Delay Off</w:t>
      </w:r>
      <w:r>
        <w:rPr>
          <w:color w:val="000000"/>
          <w:lang w:val="en-US"/>
        </w:rPr>
        <w:t xml:space="preserve"> this setting disables the </w:t>
      </w:r>
      <w:r>
        <w:rPr>
          <w:i/>
          <w:iCs/>
          <w:color w:val="000000"/>
          <w:lang w:val="en-US"/>
        </w:rPr>
        <w:t>Auto – Delay Mode</w:t>
      </w:r>
      <w:r>
        <w:rPr>
          <w:color w:val="000000"/>
          <w:lang w:val="en-US"/>
        </w:rPr>
        <w:t xml:space="preserve">. </w:t>
      </w:r>
      <w:r>
        <w:rPr>
          <w:color w:val="000000"/>
          <w:lang w:val="en-US"/>
        </w:rPr>
        <w:t>This setting will reduce the CPU load.</w:t>
      </w:r>
    </w:p>
    <w:p>
      <w:pPr>
        <w:pStyle w:val="Tekstblok"/>
        <w:numPr>
          <w:ilvl w:val="1"/>
          <w:numId w:val="216"/>
        </w:numPr>
        <w:tabs>
          <w:tab w:val="clear" w:pos="709"/>
          <w:tab w:val="left" w:pos="720" w:leader="none"/>
        </w:tabs>
        <w:rPr/>
      </w:pPr>
      <w:r>
        <w:rPr>
          <w:b/>
          <w:bCs/>
          <w:color w:val="000000"/>
          <w:lang w:val="en-US"/>
        </w:rPr>
        <w:t>Auto – Delay Quick</w:t>
      </w:r>
      <w:r>
        <w:rPr>
          <w:color w:val="000000"/>
          <w:lang w:val="en-US"/>
        </w:rPr>
        <w:t xml:space="preserve"> uses a short impulse – response with a high repeat – rate. This setting reacts quickly to delay changes, but due to the short impulse – response it might fail in critical situations, like rooms with a high reverberation time.</w:t>
      </w:r>
    </w:p>
    <w:p>
      <w:pPr>
        <w:pStyle w:val="Tekstblok"/>
        <w:numPr>
          <w:ilvl w:val="1"/>
          <w:numId w:val="216"/>
        </w:numPr>
        <w:tabs>
          <w:tab w:val="clear" w:pos="709"/>
          <w:tab w:val="left" w:pos="720" w:leader="none"/>
        </w:tabs>
        <w:rPr/>
      </w:pPr>
      <w:r>
        <w:rPr>
          <w:b/>
          <w:bCs/>
          <w:color w:val="000000"/>
          <w:lang w:val="en-US"/>
        </w:rPr>
        <w:t>Auto – Delay Default</w:t>
      </w:r>
      <w:r>
        <w:rPr>
          <w:color w:val="000000"/>
          <w:lang w:val="en-US"/>
        </w:rPr>
        <w:t xml:space="preserve"> this setting, as used in the versions below 1.60.20, features a good detection of the delay – time and a repeat – rate which is sufficient for normal use.</w:t>
      </w:r>
    </w:p>
    <w:p>
      <w:pPr>
        <w:pStyle w:val="Tekstblok"/>
        <w:numPr>
          <w:ilvl w:val="1"/>
          <w:numId w:val="216"/>
        </w:numPr>
        <w:tabs>
          <w:tab w:val="clear" w:pos="709"/>
          <w:tab w:val="left" w:pos="720" w:leader="none"/>
        </w:tabs>
        <w:rPr/>
      </w:pPr>
      <w:r>
        <w:rPr>
          <w:b/>
          <w:bCs/>
          <w:color w:val="000000"/>
          <w:lang w:val="en-US"/>
        </w:rPr>
        <w:t>Auto – Delay Slow</w:t>
      </w:r>
      <w:r>
        <w:rPr>
          <w:color w:val="000000"/>
          <w:lang w:val="en-US"/>
        </w:rPr>
        <w:t xml:space="preserve"> this setting features the longest impulse – response, which yields the best result but has a significant lower repeat rate than the other settings.</w:t>
      </w:r>
    </w:p>
    <w:p>
      <w:pPr>
        <w:pStyle w:val="Tekstblok"/>
        <w:tabs>
          <w:tab w:val="clear" w:pos="709"/>
          <w:tab w:val="left" w:pos="720" w:leader="none"/>
        </w:tabs>
        <w:rPr>
          <w:b/>
          <w:b/>
          <w:bCs/>
          <w:color w:val="000000"/>
          <w:lang w:val="en-US"/>
        </w:rPr>
      </w:pPr>
      <w:r>
        <w:rPr>
          <w:b/>
          <w:bCs/>
          <w:color w:val="000000"/>
          <w:lang w:val="en-US"/>
        </w:rPr>
        <w:t xml:space="preserve">Hint: </w:t>
      </w:r>
    </w:p>
    <w:p>
      <w:pPr>
        <w:pStyle w:val="Tekstblok"/>
        <w:tabs>
          <w:tab w:val="clear" w:pos="709"/>
          <w:tab w:val="left" w:pos="720" w:leader="none"/>
        </w:tabs>
        <w:rPr/>
      </w:pPr>
      <w:r>
        <w:rPr>
          <w:color w:val="000000"/>
          <w:lang w:val="en-US"/>
        </w:rPr>
        <w:t xml:space="preserve">Please note that the maximum amount of delay that the </w:t>
      </w:r>
      <w:r>
        <w:rPr>
          <w:i/>
          <w:iCs/>
          <w:color w:val="000000"/>
          <w:lang w:val="en-US"/>
        </w:rPr>
        <w:t>Auto – Delay</w:t>
      </w:r>
      <w:r>
        <w:rPr>
          <w:color w:val="000000"/>
          <w:lang w:val="en-US"/>
        </w:rPr>
        <w:t xml:space="preserve"> can locate depends on the </w:t>
      </w:r>
      <w:r>
        <w:rPr>
          <w:i/>
          <w:iCs/>
          <w:color w:val="000000"/>
          <w:lang w:val="en-US"/>
        </w:rPr>
        <w:t>Auto – Delay</w:t>
      </w:r>
      <w:r>
        <w:rPr>
          <w:color w:val="000000"/>
          <w:lang w:val="en-US"/>
        </w:rPr>
        <w:t xml:space="preserve"> mode selected.</w:t>
      </w:r>
    </w:p>
    <w:p>
      <w:pPr>
        <w:pStyle w:val="Tekstblok"/>
        <w:tabs>
          <w:tab w:val="clear" w:pos="709"/>
          <w:tab w:val="left" w:pos="720" w:leader="none"/>
        </w:tabs>
        <w:rPr>
          <w:color w:val="000000"/>
          <w:lang w:val="en-US"/>
        </w:rPr>
      </w:pPr>
      <w:r>
        <w:rPr>
          <w:color w:val="000000"/>
          <w:lang w:val="en-US"/>
        </w:rPr>
        <w:t>The default setting will work fine up to a delay value of approx 200ms, which should be sufficient for most of the applications.</w:t>
      </w:r>
      <w:r>
        <w:br w:type="page"/>
      </w:r>
    </w:p>
    <w:p>
      <w:pPr>
        <w:pStyle w:val="Kop3"/>
        <w:rPr>
          <w:color w:val="000000"/>
          <w:lang w:val="en-US"/>
        </w:rPr>
      </w:pPr>
      <w:bookmarkStart w:id="388" w:name="__RefHeading__27703_2018938027"/>
      <w:bookmarkStart w:id="389" w:name="hs1840"/>
      <w:bookmarkEnd w:id="388"/>
      <w:bookmarkEnd w:id="389"/>
      <w:r>
        <w:rPr>
          <w:color w:val="000000"/>
          <w:lang w:val="en-US"/>
        </w:rPr>
        <w:t>Setup → Features</w:t>
      </w:r>
    </w:p>
    <w:p>
      <w:pPr>
        <w:pStyle w:val="Tekstblok"/>
        <w:rPr>
          <w:color w:val="000000"/>
          <w:lang w:val="en-US"/>
        </w:rPr>
      </w:pPr>
      <w:r>
        <w:drawing>
          <wp:anchor behindDoc="0" distT="71755" distB="71755" distL="0" distR="0" simplePos="0" locked="0" layoutInCell="0" allowOverlap="1" relativeHeight="489">
            <wp:simplePos x="0" y="0"/>
            <wp:positionH relativeFrom="column">
              <wp:align>center</wp:align>
            </wp:positionH>
            <wp:positionV relativeFrom="paragraph">
              <wp:posOffset>21590</wp:posOffset>
            </wp:positionV>
            <wp:extent cx="6120130" cy="4549775"/>
            <wp:effectExtent l="0" t="0" r="0" b="0"/>
            <wp:wrapTopAndBottom/>
            <wp:docPr id="547" name="Bild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Bild63" descr="" title=""/>
                    <pic:cNvPicPr>
                      <a:picLocks noChangeAspect="1" noChangeArrowheads="1"/>
                    </pic:cNvPicPr>
                  </pic:nvPicPr>
                  <pic:blipFill>
                    <a:blip r:embed="rId562"/>
                    <a:stretch>
                      <a:fillRect/>
                    </a:stretch>
                  </pic:blipFill>
                  <pic:spPr bwMode="auto">
                    <a:xfrm>
                      <a:off x="0" y="0"/>
                      <a:ext cx="6120130" cy="4549775"/>
                    </a:xfrm>
                    <a:prstGeom prst="rect">
                      <a:avLst/>
                    </a:prstGeom>
                  </pic:spPr>
                </pic:pic>
              </a:graphicData>
            </a:graphic>
          </wp:anchor>
        </w:drawing>
      </w:r>
      <w:r>
        <w:rPr>
          <w:color w:val="000000"/>
          <w:lang w:val="en-US"/>
        </w:rPr>
        <w:t>You can set a lot of options in this area.</w:t>
      </w:r>
    </w:p>
    <w:p>
      <w:pPr>
        <w:pStyle w:val="Tekstblok"/>
        <w:rPr>
          <w:color w:val="000000"/>
          <w:lang w:val="en-US"/>
        </w:rPr>
      </w:pPr>
      <w:r>
        <w:rPr>
          <w:color w:val="000000"/>
          <w:lang w:val="en-US"/>
        </w:rPr>
        <w:t>To cover all the options, this setting is explained in four sections on the following pages:</w:t>
      </w:r>
    </w:p>
    <w:p>
      <w:pPr>
        <w:pStyle w:val="Tekstblok"/>
        <w:numPr>
          <w:ilvl w:val="0"/>
          <w:numId w:val="217"/>
        </w:numPr>
        <w:rPr>
          <w:color w:val="000000"/>
          <w:lang w:val="en-US"/>
        </w:rPr>
      </w:pPr>
      <w:r>
        <w:rPr>
          <w:b/>
          <w:bCs/>
          <w:color w:val="000000"/>
          <w:lang w:val="en-US"/>
        </w:rPr>
        <w:t>Warnings, Display, Units:</w:t>
        <w:tab/>
      </w:r>
      <w:r>
        <w:rPr>
          <w:color w:val="000000"/>
          <w:lang w:val="en-US"/>
        </w:rPr>
        <w:t xml:space="preserve"> </w:t>
        <w:tab/>
        <w:t xml:space="preserve">Page </w:t>
      </w:r>
      <w:r>
        <w:rPr>
          <w:color w:val="000000"/>
          <w:lang w:val="en-US"/>
        </w:rPr>
        <w:fldChar w:fldCharType="begin"/>
      </w:r>
      <w:r>
        <w:rPr>
          <w:color w:val="000000"/>
          <w:lang w:val="en-US"/>
        </w:rPr>
        <w:instrText> PAGEREF __RefHeading__22356_1819804763 \h </w:instrText>
      </w:r>
      <w:r>
        <w:rPr>
          <w:color w:val="000000"/>
          <w:lang w:val="en-US"/>
        </w:rPr>
        <w:fldChar w:fldCharType="separate"/>
      </w:r>
      <w:r>
        <w:rPr>
          <w:color w:val="000000"/>
          <w:lang w:val="en-US"/>
        </w:rPr>
        <w:t>204</w:t>
      </w:r>
      <w:r>
        <w:rPr>
          <w:color w:val="000000"/>
          <w:lang w:val="en-US"/>
        </w:rPr>
        <w:fldChar w:fldCharType="end"/>
      </w:r>
      <w:r>
        <w:rPr>
          <w:color w:val="000000"/>
          <w:lang w:val="en-US"/>
        </w:rPr>
        <w:t>.</w:t>
      </w:r>
    </w:p>
    <w:p>
      <w:pPr>
        <w:pStyle w:val="Tekstblok"/>
        <w:numPr>
          <w:ilvl w:val="0"/>
          <w:numId w:val="217"/>
        </w:numPr>
        <w:rPr/>
      </w:pPr>
      <w:r>
        <w:rPr>
          <w:b/>
          <w:bCs/>
          <w:color w:val="000000"/>
          <w:lang w:val="en-US"/>
        </w:rPr>
        <w:t>Global Settings:</w:t>
      </w:r>
      <w:r>
        <w:rPr>
          <w:color w:val="000000"/>
          <w:lang w:val="en-US"/>
        </w:rPr>
        <w:t xml:space="preserve"> </w:t>
        <w:tab/>
        <w:tab/>
        <w:tab/>
        <w:tab/>
        <w:t xml:space="preserve">Page </w:t>
      </w:r>
      <w:r>
        <w:rPr>
          <w:color w:val="000000"/>
          <w:lang w:val="en-US"/>
        </w:rPr>
        <w:fldChar w:fldCharType="begin"/>
      </w:r>
      <w:r>
        <w:rPr>
          <w:color w:val="000000"/>
          <w:lang w:val="en-US"/>
        </w:rPr>
        <w:instrText> PAGEREF __RefHeading__23494_490587637 \h </w:instrText>
      </w:r>
      <w:r>
        <w:rPr>
          <w:color w:val="000000"/>
          <w:lang w:val="en-US"/>
        </w:rPr>
        <w:fldChar w:fldCharType="separate"/>
      </w:r>
      <w:r>
        <w:rPr>
          <w:color w:val="000000"/>
          <w:lang w:val="en-US"/>
        </w:rPr>
        <w:t>205</w:t>
      </w:r>
      <w:r>
        <w:rPr>
          <w:color w:val="000000"/>
          <w:lang w:val="en-US"/>
        </w:rPr>
        <w:fldChar w:fldCharType="end"/>
      </w:r>
    </w:p>
    <w:p>
      <w:pPr>
        <w:pStyle w:val="Tekstblok"/>
        <w:numPr>
          <w:ilvl w:val="0"/>
          <w:numId w:val="217"/>
        </w:numPr>
        <w:rPr>
          <w:color w:val="000000"/>
          <w:lang w:val="en-US"/>
        </w:rPr>
      </w:pPr>
      <w:r>
        <w:rPr>
          <w:b/>
          <w:bCs/>
          <w:color w:val="000000"/>
          <w:lang w:val="en-US"/>
        </w:rPr>
        <w:t xml:space="preserve">File – </w:t>
      </w:r>
      <w:r>
        <w:rPr>
          <w:b/>
          <w:bCs/>
          <w:color w:val="000000"/>
          <w:lang w:val="en-US"/>
        </w:rPr>
        <w:t>I</w:t>
      </w:r>
      <w:r>
        <w:rPr>
          <w:b/>
          <w:bCs/>
          <w:color w:val="000000"/>
          <w:lang w:val="en-US"/>
        </w:rPr>
        <w:t xml:space="preserve">nfo </w:t>
      </w:r>
      <w:r>
        <w:rPr>
          <w:b/>
          <w:bCs/>
          <w:color w:val="000000"/>
          <w:lang w:val="en-US"/>
        </w:rPr>
        <w:t>and Update</w:t>
      </w:r>
      <w:r>
        <w:rPr>
          <w:b/>
          <w:bCs/>
          <w:color w:val="000000"/>
          <w:lang w:val="en-US"/>
        </w:rPr>
        <w:t>:</w:t>
      </w:r>
      <w:r>
        <w:rPr>
          <w:color w:val="000000"/>
          <w:lang w:val="en-US"/>
        </w:rPr>
        <w:t xml:space="preserve"> </w:t>
        <w:tab/>
        <w:tab/>
        <w:tab/>
        <w:t xml:space="preserve">Page </w:t>
      </w:r>
      <w:r>
        <w:rPr>
          <w:color w:val="000000"/>
          <w:lang w:val="en-US"/>
        </w:rPr>
        <w:fldChar w:fldCharType="begin"/>
      </w:r>
      <w:r>
        <w:rPr>
          <w:color w:val="000000"/>
          <w:lang w:val="en-US"/>
        </w:rPr>
        <w:instrText> PAGEREF __RefHeading__23496_490587637 \h </w:instrText>
      </w:r>
      <w:r>
        <w:rPr>
          <w:color w:val="000000"/>
          <w:lang w:val="en-US"/>
        </w:rPr>
        <w:fldChar w:fldCharType="separate"/>
      </w:r>
      <w:r>
        <w:rPr>
          <w:color w:val="000000"/>
          <w:lang w:val="en-US"/>
        </w:rPr>
        <w:t>206</w:t>
      </w:r>
      <w:r>
        <w:rPr>
          <w:color w:val="000000"/>
          <w:lang w:val="en-US"/>
        </w:rPr>
        <w:fldChar w:fldCharType="end"/>
      </w:r>
    </w:p>
    <w:p>
      <w:pPr>
        <w:pStyle w:val="Tekstblok"/>
        <w:numPr>
          <w:ilvl w:val="0"/>
          <w:numId w:val="217"/>
        </w:numPr>
        <w:rPr/>
      </w:pPr>
      <w:r>
        <w:rPr>
          <w:b/>
          <w:bCs/>
          <w:color w:val="000000"/>
          <w:lang w:val="en-US"/>
        </w:rPr>
        <w:t>Other options:</w:t>
      </w:r>
      <w:r>
        <w:rPr>
          <w:color w:val="000000"/>
          <w:lang w:val="en-US"/>
        </w:rPr>
        <w:t xml:space="preserve"> </w:t>
        <w:tab/>
        <w:tab/>
        <w:tab/>
        <w:tab/>
        <w:t xml:space="preserve">Page </w:t>
      </w:r>
      <w:r>
        <w:rPr>
          <w:color w:val="000000"/>
          <w:lang w:val="en-US"/>
        </w:rPr>
        <w:fldChar w:fldCharType="begin"/>
      </w:r>
      <w:r>
        <w:rPr>
          <w:color w:val="000000"/>
          <w:lang w:val="en-US"/>
        </w:rPr>
        <w:instrText> PAGEREF __RefHeading__21089_1402859807 \h </w:instrText>
      </w:r>
      <w:r>
        <w:rPr>
          <w:color w:val="000000"/>
          <w:lang w:val="en-US"/>
        </w:rPr>
        <w:fldChar w:fldCharType="separate"/>
      </w:r>
      <w:r>
        <w:rPr>
          <w:color w:val="000000"/>
          <w:lang w:val="en-US"/>
        </w:rPr>
        <w:t>207</w:t>
      </w:r>
      <w:r>
        <w:rPr>
          <w:color w:val="000000"/>
          <w:lang w:val="en-US"/>
        </w:rPr>
        <w:fldChar w:fldCharType="end"/>
      </w:r>
      <w:r>
        <w:br w:type="page"/>
      </w:r>
    </w:p>
    <w:p>
      <w:pPr>
        <w:pStyle w:val="Kop4"/>
        <w:rPr>
          <w:color w:val="000000"/>
          <w:lang w:val="en-US"/>
        </w:rPr>
      </w:pPr>
      <w:bookmarkStart w:id="390" w:name="__RefHeading__22356_1819804763"/>
      <w:bookmarkStart w:id="391" w:name="hs1850"/>
      <w:bookmarkEnd w:id="390"/>
      <w:bookmarkEnd w:id="391"/>
      <w:r>
        <w:rPr>
          <w:color w:val="000000"/>
          <w:lang w:val="en-US"/>
        </w:rPr>
        <w:t>Setup → Features, Section Warnings and Units</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157">
            <wp:simplePos x="0" y="0"/>
            <wp:positionH relativeFrom="column">
              <wp:align>right</wp:align>
            </wp:positionH>
            <wp:positionV relativeFrom="paragraph">
              <wp:posOffset>635</wp:posOffset>
            </wp:positionV>
            <wp:extent cx="1800225" cy="2710815"/>
            <wp:effectExtent l="0" t="0" r="0" b="0"/>
            <wp:wrapSquare wrapText="bothSides"/>
            <wp:docPr id="548" name="Grafik4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Grafik427" descr="" title=""/>
                    <pic:cNvPicPr>
                      <a:picLocks noChangeAspect="1" noChangeArrowheads="1"/>
                    </pic:cNvPicPr>
                  </pic:nvPicPr>
                  <pic:blipFill>
                    <a:blip r:embed="rId563"/>
                    <a:stretch>
                      <a:fillRect/>
                    </a:stretch>
                  </pic:blipFill>
                  <pic:spPr bwMode="auto">
                    <a:xfrm>
                      <a:off x="0" y="0"/>
                      <a:ext cx="1800225" cy="2710815"/>
                    </a:xfrm>
                    <a:prstGeom prst="rect">
                      <a:avLst/>
                    </a:prstGeom>
                  </pic:spPr>
                </pic:pic>
              </a:graphicData>
            </a:graphic>
          </wp:anchor>
        </w:drawing>
      </w:r>
      <w:r>
        <w:rPr>
          <w:color w:val="000000"/>
          <w:lang w:val="en-US"/>
        </w:rPr>
        <w:t xml:space="preserve">Use the warnings section to define </w:t>
      </w:r>
      <w:r>
        <w:rPr>
          <w:b/>
          <w:bCs/>
          <w:i/>
          <w:iCs/>
          <w:color w:val="000000"/>
          <w:lang w:val="en-US"/>
        </w:rPr>
        <w:t>SATlive's</w:t>
      </w:r>
      <w:r>
        <w:rPr>
          <w:color w:val="000000"/>
          <w:lang w:val="en-US"/>
        </w:rPr>
        <w:t xml:space="preserve"> reaction when </w:t>
      </w:r>
      <w:r>
        <w:rPr>
          <w:color w:val="000000"/>
          <w:lang w:val="en-US"/>
        </w:rPr>
        <w:t xml:space="preserve">a </w:t>
      </w:r>
      <w:r>
        <w:rPr>
          <w:color w:val="000000"/>
          <w:lang w:val="en-US"/>
        </w:rPr>
        <w:t>problem occur</w:t>
      </w:r>
      <w:r>
        <w:rPr>
          <w:color w:val="000000"/>
          <w:lang w:val="en-US"/>
        </w:rPr>
        <w:t>s</w:t>
      </w:r>
      <w:r>
        <w:rPr>
          <w:color w:val="000000"/>
          <w:lang w:val="en-US"/>
        </w:rPr>
        <w:t>.</w:t>
      </w:r>
    </w:p>
    <w:p>
      <w:pPr>
        <w:pStyle w:val="Tekstblok"/>
        <w:numPr>
          <w:ilvl w:val="0"/>
          <w:numId w:val="218"/>
        </w:numPr>
        <w:tabs>
          <w:tab w:val="clear" w:pos="709"/>
          <w:tab w:val="left" w:pos="720" w:leader="none"/>
        </w:tabs>
        <w:rPr/>
      </w:pPr>
      <w:r>
        <w:rPr>
          <w:b/>
          <w:bCs/>
          <w:color w:val="000000"/>
          <w:lang w:val="en-US"/>
        </w:rPr>
        <w:t>Cal File Misfit</w:t>
      </w:r>
      <w:r>
        <w:rPr>
          <w:color w:val="000000"/>
          <w:lang w:val="en-US"/>
        </w:rPr>
        <w:t xml:space="preserve"> inform me, if the calibration file cannot be applied to the current data (not the same samplerate or fft size).</w:t>
      </w:r>
    </w:p>
    <w:p>
      <w:pPr>
        <w:pStyle w:val="Tekstblok"/>
        <w:numPr>
          <w:ilvl w:val="0"/>
          <w:numId w:val="218"/>
        </w:numPr>
        <w:tabs>
          <w:tab w:val="clear" w:pos="709"/>
          <w:tab w:val="left" w:pos="720" w:leader="none"/>
        </w:tabs>
        <w:rPr>
          <w:lang w:val="en-US"/>
        </w:rPr>
      </w:pPr>
      <w:r>
        <w:rPr>
          <w:b/>
          <w:bCs/>
          <w:color w:val="000000"/>
          <w:lang w:val="en-US"/>
        </w:rPr>
        <w:t>Overwrite Prompt</w:t>
      </w:r>
      <w:r>
        <w:rPr>
          <w:color w:val="000000"/>
          <w:lang w:val="en-US"/>
        </w:rPr>
        <w:t xml:space="preserve"> prompts for confirmation if I try to overwrite an existing file.</w:t>
      </w:r>
    </w:p>
    <w:p>
      <w:pPr>
        <w:pStyle w:val="Tekstblok"/>
        <w:numPr>
          <w:ilvl w:val="0"/>
          <w:numId w:val="218"/>
        </w:numPr>
        <w:tabs>
          <w:tab w:val="clear" w:pos="709"/>
          <w:tab w:val="left" w:pos="720" w:leader="none"/>
        </w:tabs>
        <w:rPr>
          <w:lang w:val="en-US"/>
        </w:rPr>
      </w:pPr>
      <w:r>
        <w:rPr>
          <w:b/>
          <w:bCs/>
          <w:color w:val="000000"/>
          <w:lang w:val="en-US"/>
        </w:rPr>
        <w:t>Calfile differences</w:t>
      </w:r>
      <w:r>
        <w:rPr>
          <w:color w:val="000000"/>
          <w:lang w:val="en-US"/>
        </w:rPr>
        <w:t xml:space="preserve"> inform me if the parameters for the calibration data are not the same as for the current trace, but the main parameters fit, so the calibration could be used but might give wrong results.</w:t>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lang w:val="en-US"/>
        </w:rPr>
      </w:pPr>
      <w:r>
        <w:rPr>
          <w:color w:val="000000"/>
          <w:lang w:val="en-US"/>
        </w:rPr>
        <w:t xml:space="preserve">The </w:t>
      </w:r>
      <w:r>
        <w:rPr>
          <w:b/>
          <w:bCs/>
          <w:color w:val="000000"/>
          <w:lang w:val="en-US"/>
        </w:rPr>
        <w:t>Display</w:t>
      </w:r>
      <w:r>
        <w:rPr>
          <w:color w:val="000000"/>
          <w:lang w:val="en-US"/>
        </w:rPr>
        <w:t xml:space="preserve"> section contains only one option.</w:t>
      </w:r>
    </w:p>
    <w:p>
      <w:pPr>
        <w:pStyle w:val="Tekstblok"/>
        <w:numPr>
          <w:ilvl w:val="0"/>
          <w:numId w:val="219"/>
        </w:numPr>
        <w:tabs>
          <w:tab w:val="clear" w:pos="709"/>
          <w:tab w:val="left" w:pos="720" w:leader="none"/>
        </w:tabs>
        <w:rPr/>
      </w:pPr>
      <w:r>
        <w:rPr>
          <w:b/>
          <w:bCs/>
          <w:color w:val="000000"/>
          <w:lang w:val="en-US"/>
        </w:rPr>
        <w:t>Static gap</w:t>
      </w:r>
      <w:r>
        <w:rPr>
          <w:color w:val="000000"/>
          <w:lang w:val="en-US"/>
        </w:rPr>
        <w:t xml:space="preserve"> disables the automatic setting of the ga</w:t>
      </w:r>
      <w:r>
        <w:rPr>
          <w:color w:val="000000"/>
          <w:lang w:val="en-US"/>
        </w:rPr>
        <w:t>p</w:t>
      </w:r>
      <w:r>
        <w:rPr>
          <w:color w:val="000000"/>
          <w:lang w:val="en-US"/>
        </w:rPr>
        <w:t xml:space="preserve"> between two vertical grids.</w:t>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lang w:val="en-US"/>
        </w:rPr>
      </w:pPr>
      <w:r>
        <w:rPr>
          <w:color w:val="000000"/>
          <w:lang w:val="en-US"/>
        </w:rPr>
        <w:t xml:space="preserve">In the </w:t>
      </w:r>
      <w:r>
        <w:rPr>
          <w:b/>
          <w:bCs/>
          <w:color w:val="000000"/>
          <w:lang w:val="en-US"/>
        </w:rPr>
        <w:t>Units</w:t>
      </w:r>
      <w:r>
        <w:rPr>
          <w:color w:val="000000"/>
          <w:lang w:val="en-US"/>
        </w:rPr>
        <w:t xml:space="preserve"> section select the display units for distance and temperature.</w:t>
      </w:r>
    </w:p>
    <w:p>
      <w:pPr>
        <w:pStyle w:val="Tekstblok"/>
        <w:numPr>
          <w:ilvl w:val="0"/>
          <w:numId w:val="220"/>
        </w:numPr>
        <w:tabs>
          <w:tab w:val="clear" w:pos="709"/>
          <w:tab w:val="left" w:pos="720" w:leader="none"/>
        </w:tabs>
        <w:rPr>
          <w:lang w:val="en-US"/>
        </w:rPr>
      </w:pPr>
      <w:r>
        <w:rPr>
          <w:b/>
          <w:bCs/>
          <w:color w:val="000000"/>
          <w:lang w:val="en-US"/>
        </w:rPr>
        <w:t>ISO</w:t>
      </w:r>
      <w:r>
        <w:rPr>
          <w:color w:val="000000"/>
          <w:lang w:val="en-US"/>
        </w:rPr>
        <w:t xml:space="preserve"> ISO units will be used (Meter and degree centigrade).</w:t>
      </w:r>
    </w:p>
    <w:p>
      <w:pPr>
        <w:pStyle w:val="Tekstblok"/>
        <w:numPr>
          <w:ilvl w:val="0"/>
          <w:numId w:val="220"/>
        </w:numPr>
        <w:tabs>
          <w:tab w:val="clear" w:pos="709"/>
          <w:tab w:val="left" w:pos="720" w:leader="none"/>
        </w:tabs>
        <w:rPr/>
      </w:pPr>
      <w:r>
        <w:rPr>
          <w:b/>
          <w:bCs/>
          <w:color w:val="000000"/>
          <w:lang w:val="en-US"/>
        </w:rPr>
        <w:t>USA</w:t>
      </w:r>
      <w:r>
        <w:rPr>
          <w:color w:val="000000"/>
          <w:lang w:val="en-US"/>
        </w:rPr>
        <w:t xml:space="preserve"> US units will be used (feet and degree Fahrenheit).</w:t>
      </w:r>
      <w:r>
        <w:br w:type="page"/>
      </w:r>
    </w:p>
    <w:p>
      <w:pPr>
        <w:pStyle w:val="Kop4"/>
        <w:rPr>
          <w:color w:val="000000"/>
          <w:lang w:val="en-US"/>
        </w:rPr>
      </w:pPr>
      <w:bookmarkStart w:id="392" w:name="__RefHeading__23494_490587637"/>
      <w:bookmarkStart w:id="393" w:name="hs1860"/>
      <w:bookmarkEnd w:id="392"/>
      <w:bookmarkEnd w:id="393"/>
      <w:r>
        <w:rPr>
          <w:color w:val="000000"/>
          <w:lang w:val="en-US"/>
        </w:rPr>
        <w:t xml:space="preserve">Setup → Features </w:t>
      </w:r>
      <w:r>
        <w:rPr>
          <w:color w:val="000000"/>
          <w:lang w:val="en-US"/>
        </w:rPr>
        <w:t>Global Settings</w:t>
      </w:r>
    </w:p>
    <w:p>
      <w:pPr>
        <w:pStyle w:val="Tekstblok"/>
        <w:numPr>
          <w:ilvl w:val="0"/>
          <w:numId w:val="221"/>
        </w:numPr>
        <w:tabs>
          <w:tab w:val="clear" w:pos="709"/>
          <w:tab w:val="left" w:pos="720" w:leader="none"/>
        </w:tabs>
        <w:rPr/>
      </w:pPr>
      <w:r>
        <w:drawing>
          <wp:anchor behindDoc="0" distT="0" distB="71755" distL="71755" distR="0" simplePos="0" locked="0" layoutInCell="0" allowOverlap="1" relativeHeight="490">
            <wp:simplePos x="0" y="0"/>
            <wp:positionH relativeFrom="column">
              <wp:align>right</wp:align>
            </wp:positionH>
            <wp:positionV relativeFrom="paragraph">
              <wp:posOffset>21590</wp:posOffset>
            </wp:positionV>
            <wp:extent cx="2160270" cy="2883535"/>
            <wp:effectExtent l="0" t="0" r="0" b="0"/>
            <wp:wrapSquare wrapText="bothSides"/>
            <wp:docPr id="549" name="Bild4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Bild474" descr="" title=""/>
                    <pic:cNvPicPr>
                      <a:picLocks noChangeAspect="1" noChangeArrowheads="1"/>
                    </pic:cNvPicPr>
                  </pic:nvPicPr>
                  <pic:blipFill>
                    <a:blip r:embed="rId564"/>
                    <a:stretch>
                      <a:fillRect/>
                    </a:stretch>
                  </pic:blipFill>
                  <pic:spPr bwMode="auto">
                    <a:xfrm>
                      <a:off x="0" y="0"/>
                      <a:ext cx="2160270" cy="2883535"/>
                    </a:xfrm>
                    <a:prstGeom prst="rect">
                      <a:avLst/>
                    </a:prstGeom>
                  </pic:spPr>
                </pic:pic>
              </a:graphicData>
            </a:graphic>
          </wp:anchor>
        </w:drawing>
      </w:r>
      <w:r>
        <w:rPr>
          <w:b/>
          <w:bCs/>
          <w:color w:val="000000"/>
          <w:lang w:val="en-US"/>
        </w:rPr>
        <w:t>Quick delay finder</w:t>
      </w:r>
      <w:r>
        <w:rPr>
          <w:color w:val="000000"/>
          <w:lang w:val="en-US"/>
        </w:rPr>
        <w:t xml:space="preserve"> link the impulse </w:t>
      </w:r>
      <w:r>
        <w:rPr>
          <w:b w:val="false"/>
          <w:bCs w:val="false"/>
          <w:color w:val="000000"/>
          <w:lang w:val="en-US"/>
        </w:rPr>
        <w:t>–</w:t>
      </w:r>
      <w:r>
        <w:rPr>
          <w:color w:val="000000"/>
          <w:lang w:val="en-US"/>
        </w:rPr>
        <w:t xml:space="preserve"> response module </w:t>
      </w:r>
      <w:r>
        <w:rPr>
          <w:b/>
          <w:bCs/>
          <w:color w:val="000000"/>
          <w:lang w:val="en-US"/>
        </w:rPr>
        <w:t>Set Cursor On Peak</w:t>
      </w:r>
      <w:r>
        <w:rPr>
          <w:color w:val="000000"/>
          <w:lang w:val="en-US"/>
        </w:rPr>
        <w:t xml:space="preserve"> function with the </w:t>
      </w:r>
      <w:r>
        <w:rPr>
          <w:b/>
          <w:bCs/>
          <w:color w:val="000000"/>
          <w:lang w:val="en-US"/>
        </w:rPr>
        <w:t xml:space="preserve">Latch Cursor </w:t>
      </w:r>
      <w:r>
        <w:rPr>
          <w:b w:val="false"/>
          <w:bCs w:val="false"/>
          <w:color w:val="000000"/>
          <w:lang w:val="en-US"/>
        </w:rPr>
        <w:t xml:space="preserve">function </w:t>
      </w:r>
      <w:r>
        <w:rPr>
          <w:color w:val="000000"/>
          <w:lang w:val="en-US"/>
        </w:rPr>
        <w:t xml:space="preserve">at the first execution and with the </w:t>
      </w:r>
      <w:r>
        <w:rPr>
          <w:b/>
          <w:bCs/>
          <w:color w:val="000000"/>
          <w:lang w:val="en-US"/>
        </w:rPr>
        <w:t>Show difference</w:t>
      </w:r>
      <w:r>
        <w:rPr>
          <w:color w:val="000000"/>
          <w:lang w:val="en-US"/>
        </w:rPr>
        <w:t xml:space="preserve"> function on all the following executions of the </w:t>
      </w:r>
      <w:r>
        <w:rPr>
          <w:b/>
          <w:bCs/>
          <w:color w:val="000000"/>
          <w:lang w:val="en-US"/>
        </w:rPr>
        <w:t>Set Cursor On Peak</w:t>
      </w:r>
      <w:r>
        <w:rPr>
          <w:color w:val="000000"/>
          <w:lang w:val="en-US"/>
        </w:rPr>
        <w:t xml:space="preserve"> function.</w:t>
      </w:r>
    </w:p>
    <w:p>
      <w:pPr>
        <w:pStyle w:val="Tekstblok"/>
        <w:numPr>
          <w:ilvl w:val="0"/>
          <w:numId w:val="221"/>
        </w:numPr>
        <w:tabs>
          <w:tab w:val="clear" w:pos="709"/>
          <w:tab w:val="left" w:pos="720" w:leader="none"/>
        </w:tabs>
        <w:rPr>
          <w:lang w:val="en-US"/>
        </w:rPr>
      </w:pPr>
      <w:r>
        <w:rPr>
          <w:b/>
          <w:bCs/>
          <w:color w:val="000000"/>
          <w:lang w:val="en-US"/>
        </w:rPr>
        <w:t xml:space="preserve">Automatic averages reset </w:t>
      </w:r>
      <w:r>
        <w:rPr>
          <w:color w:val="000000"/>
          <w:lang w:val="en-US"/>
        </w:rPr>
        <w:t xml:space="preserve">reset the amount of averages to perform in the impulse </w:t>
      </w:r>
      <w:r>
        <w:rPr>
          <w:b w:val="false"/>
          <w:bCs w:val="false"/>
          <w:color w:val="000000"/>
          <w:lang w:val="en-US"/>
        </w:rPr>
        <w:t>–</w:t>
      </w:r>
      <w:r>
        <w:rPr>
          <w:color w:val="000000"/>
          <w:lang w:val="en-US"/>
        </w:rPr>
        <w:t xml:space="preserve"> response module to one after a measurement has been performed.</w:t>
      </w:r>
    </w:p>
    <w:p>
      <w:pPr>
        <w:pStyle w:val="Tekstblok"/>
        <w:numPr>
          <w:ilvl w:val="0"/>
          <w:numId w:val="221"/>
        </w:numPr>
        <w:tabs>
          <w:tab w:val="clear" w:pos="709"/>
          <w:tab w:val="left" w:pos="720" w:leader="none"/>
        </w:tabs>
        <w:rPr>
          <w:lang w:val="en-US"/>
        </w:rPr>
      </w:pPr>
      <w:r>
        <w:rPr>
          <w:b/>
          <w:bCs/>
          <w:color w:val="000000"/>
          <w:lang w:val="en-US"/>
        </w:rPr>
        <w:t>Auto Linegap</w:t>
      </w:r>
      <w:r>
        <w:rPr>
          <w:color w:val="000000"/>
          <w:lang w:val="en-US"/>
        </w:rPr>
        <w:t xml:space="preserve"> readjust the grid line's gap in the FFT and MAT module's display when other parameters change. This option is also located at the Line Gap setting's popup menu.</w:t>
      </w:r>
    </w:p>
    <w:p>
      <w:pPr>
        <w:pStyle w:val="Tekstblok"/>
        <w:numPr>
          <w:ilvl w:val="0"/>
          <w:numId w:val="221"/>
        </w:numPr>
        <w:tabs>
          <w:tab w:val="clear" w:pos="709"/>
          <w:tab w:val="left" w:pos="720" w:leader="none"/>
        </w:tabs>
        <w:rPr>
          <w:lang w:val="en-US"/>
        </w:rPr>
      </w:pPr>
      <w:r>
        <w:rPr>
          <w:b/>
          <w:bCs/>
          <w:color w:val="000000"/>
          <w:lang w:val="en-US"/>
        </w:rPr>
        <w:t>Show System Menu bar</w:t>
      </w:r>
      <w:r>
        <w:rPr>
          <w:color w:val="000000"/>
          <w:lang w:val="en-US"/>
        </w:rPr>
        <w:t xml:space="preserve"> show the window header, allowing you to move and re-size the main window of </w:t>
      </w:r>
      <w:r>
        <w:rPr>
          <w:b/>
          <w:bCs/>
          <w:i/>
          <w:iCs/>
          <w:color w:val="000000"/>
          <w:lang w:val="en-US"/>
        </w:rPr>
        <w:t>SATlive</w:t>
      </w:r>
      <w:r>
        <w:rPr>
          <w:color w:val="000000"/>
          <w:lang w:val="en-US"/>
        </w:rPr>
        <w:t xml:space="preserve">. Otherwise the main window of </w:t>
      </w:r>
      <w:r>
        <w:rPr>
          <w:b/>
          <w:bCs/>
          <w:i/>
          <w:iCs/>
          <w:color w:val="000000"/>
          <w:lang w:val="en-US"/>
        </w:rPr>
        <w:t>SATlive</w:t>
      </w:r>
      <w:r>
        <w:rPr>
          <w:color w:val="000000"/>
          <w:lang w:val="en-US"/>
        </w:rPr>
        <w:t xml:space="preserve"> runs in full screen mode and might cover the task bar.</w:t>
      </w:r>
    </w:p>
    <w:p>
      <w:pPr>
        <w:pStyle w:val="Tekstblok"/>
        <w:numPr>
          <w:ilvl w:val="0"/>
          <w:numId w:val="221"/>
        </w:numPr>
        <w:tabs>
          <w:tab w:val="clear" w:pos="709"/>
          <w:tab w:val="left" w:pos="720" w:leader="none"/>
        </w:tabs>
        <w:rPr>
          <w:lang w:val="en-US"/>
        </w:rPr>
      </w:pPr>
      <w:r>
        <w:rPr>
          <w:b/>
          <w:bCs/>
          <w:color w:val="000000"/>
          <w:lang w:val="en-US"/>
        </w:rPr>
        <w:t>Fit FFT scale to trace</w:t>
      </w:r>
      <w:r>
        <w:rPr>
          <w:color w:val="000000"/>
          <w:lang w:val="en-US"/>
        </w:rPr>
        <w:t xml:space="preserve"> execute the Full Trace Display function every time new data is displayed in the FFT display.</w:t>
      </w:r>
    </w:p>
    <w:p>
      <w:pPr>
        <w:pStyle w:val="Tekstblok"/>
        <w:numPr>
          <w:ilvl w:val="0"/>
          <w:numId w:val="221"/>
        </w:numPr>
        <w:tabs>
          <w:tab w:val="clear" w:pos="709"/>
          <w:tab w:val="left" w:pos="720" w:leader="none"/>
        </w:tabs>
        <w:rPr>
          <w:lang w:val="en-US"/>
        </w:rPr>
      </w:pPr>
      <w:r>
        <w:rPr>
          <w:b/>
          <w:bCs/>
          <w:color w:val="000000"/>
          <w:lang w:val="en-US"/>
        </w:rPr>
        <w:t>Always show 0dB line</w:t>
      </w:r>
      <w:r>
        <w:rPr>
          <w:color w:val="000000"/>
          <w:lang w:val="en-US"/>
        </w:rPr>
        <w:t xml:space="preserve"> always display the zero dB line if it is in the displayed range.</w:t>
      </w:r>
    </w:p>
    <w:p>
      <w:pPr>
        <w:pStyle w:val="Tekstblok"/>
        <w:numPr>
          <w:ilvl w:val="0"/>
          <w:numId w:val="221"/>
        </w:numPr>
        <w:tabs>
          <w:tab w:val="clear" w:pos="709"/>
          <w:tab w:val="left" w:pos="720" w:leader="none"/>
        </w:tabs>
        <w:rPr>
          <w:lang w:val="en-US"/>
        </w:rPr>
      </w:pPr>
      <w:r>
        <w:drawing>
          <wp:anchor behindDoc="0" distT="0" distB="71755" distL="71755" distR="0" simplePos="0" locked="0" layoutInCell="0" allowOverlap="1" relativeHeight="158">
            <wp:simplePos x="0" y="0"/>
            <wp:positionH relativeFrom="column">
              <wp:align>right</wp:align>
            </wp:positionH>
            <wp:positionV relativeFrom="paragraph">
              <wp:posOffset>22860</wp:posOffset>
            </wp:positionV>
            <wp:extent cx="690245" cy="369570"/>
            <wp:effectExtent l="0" t="0" r="0" b="0"/>
            <wp:wrapSquare wrapText="bothSides"/>
            <wp:docPr id="550" name="Grafik4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Grafik438" descr="" title=""/>
                    <pic:cNvPicPr>
                      <a:picLocks noChangeAspect="1" noChangeArrowheads="1"/>
                    </pic:cNvPicPr>
                  </pic:nvPicPr>
                  <pic:blipFill>
                    <a:blip r:embed="rId565"/>
                    <a:stretch>
                      <a:fillRect/>
                    </a:stretch>
                  </pic:blipFill>
                  <pic:spPr bwMode="auto">
                    <a:xfrm>
                      <a:off x="0" y="0"/>
                      <a:ext cx="690245" cy="369570"/>
                    </a:xfrm>
                    <a:prstGeom prst="rect">
                      <a:avLst/>
                    </a:prstGeom>
                  </pic:spPr>
                </pic:pic>
              </a:graphicData>
            </a:graphic>
          </wp:anchor>
        </w:drawing>
      </w:r>
      <w:r>
        <w:rPr>
          <w:b/>
          <w:bCs/>
          <w:color w:val="000000"/>
          <w:lang w:val="en-US"/>
        </w:rPr>
        <w:t xml:space="preserve">Show </w:t>
      </w:r>
      <w:r>
        <w:rPr>
          <w:b/>
          <w:bCs/>
          <w:color w:val="000000"/>
          <w:lang w:val="en-US"/>
        </w:rPr>
        <w:t>MLS</w:t>
      </w:r>
      <w:r>
        <w:rPr>
          <w:b/>
          <w:bCs/>
          <w:color w:val="000000"/>
          <w:lang w:val="en-US"/>
        </w:rPr>
        <w:t xml:space="preserve"> Info</w:t>
      </w:r>
      <w:r>
        <w:rPr>
          <w:color w:val="000000"/>
          <w:lang w:val="en-US"/>
        </w:rPr>
        <w:t xml:space="preserve"> display information about the peak's position in the current impulse response in the FFT display.</w:t>
      </w:r>
    </w:p>
    <w:p>
      <w:pPr>
        <w:pStyle w:val="Tekstblok"/>
        <w:numPr>
          <w:ilvl w:val="0"/>
          <w:numId w:val="221"/>
        </w:numPr>
        <w:tabs>
          <w:tab w:val="clear" w:pos="709"/>
          <w:tab w:val="left" w:pos="720" w:leader="none"/>
        </w:tabs>
        <w:rPr>
          <w:lang w:val="en-US"/>
        </w:rPr>
      </w:pPr>
      <w:r>
        <w:rPr>
          <w:b/>
          <w:bCs/>
          <w:color w:val="000000"/>
          <w:lang w:val="en-US"/>
        </w:rPr>
        <w:t>Block Screensaver</w:t>
      </w:r>
      <w:r>
        <w:rPr>
          <w:color w:val="000000"/>
          <w:lang w:val="en-US"/>
        </w:rPr>
        <w:t xml:space="preserve"> checking this option will block the start of the screensaver as long as </w:t>
      </w:r>
      <w:r>
        <w:rPr>
          <w:b/>
          <w:bCs/>
          <w:i/>
          <w:iCs/>
          <w:color w:val="000000"/>
          <w:lang w:val="en-US"/>
        </w:rPr>
        <w:t>SATlive</w:t>
      </w:r>
      <w:r>
        <w:rPr>
          <w:color w:val="000000"/>
          <w:lang w:val="en-US"/>
        </w:rPr>
        <w:t xml:space="preserve"> is running.</w:t>
      </w:r>
      <w:r>
        <w:br w:type="page"/>
      </w:r>
    </w:p>
    <w:p>
      <w:pPr>
        <w:pStyle w:val="Kop4"/>
        <w:rPr>
          <w:color w:val="000000"/>
          <w:lang w:val="en-US"/>
        </w:rPr>
      </w:pPr>
      <w:bookmarkStart w:id="394" w:name="__RefHeading__23496_490587637"/>
      <w:bookmarkStart w:id="395" w:name="hs1870"/>
      <w:bookmarkEnd w:id="394"/>
      <w:bookmarkEnd w:id="395"/>
      <w:r>
        <w:rPr>
          <w:color w:val="000000"/>
          <w:lang w:val="en-US"/>
        </w:rPr>
        <w:t xml:space="preserve">Setup → Features Section File – </w:t>
      </w:r>
      <w:r>
        <w:rPr>
          <w:color w:val="000000"/>
          <w:lang w:val="en-US"/>
        </w:rPr>
        <w:t>I</w:t>
      </w:r>
      <w:r>
        <w:rPr>
          <w:color w:val="000000"/>
          <w:lang w:val="en-US"/>
        </w:rPr>
        <w:t xml:space="preserve">nfo </w:t>
      </w:r>
      <w:r>
        <w:rPr>
          <w:color w:val="000000"/>
          <w:lang w:val="en-US"/>
        </w:rPr>
        <w:t>and Updates</w:t>
      </w:r>
    </w:p>
    <w:p>
      <w:pPr>
        <w:pStyle w:val="Tekstblok"/>
        <w:tabs>
          <w:tab w:val="clear" w:pos="709"/>
          <w:tab w:val="left" w:pos="720" w:leader="none"/>
        </w:tabs>
        <w:rPr>
          <w:color w:val="000000"/>
          <w:lang w:val="en-US"/>
        </w:rPr>
      </w:pPr>
      <w:r>
        <w:rPr>
          <w:color w:val="000000"/>
          <w:lang w:val="en-US"/>
        </w:rPr>
        <w:t>In the upper area you can s</w:t>
      </w:r>
      <w:r>
        <w:rPr>
          <w:color w:val="000000"/>
          <w:lang w:val="en-US"/>
        </w:rPr>
        <w:t xml:space="preserve">elect the kind of information that </w:t>
      </w:r>
      <w:r>
        <w:rPr>
          <w:b/>
          <w:bCs/>
          <w:i/>
          <w:iCs/>
          <w:color w:val="000000"/>
          <w:lang w:val="en-US"/>
        </w:rPr>
        <w:t>SATlive</w:t>
      </w:r>
      <w:r>
        <w:rPr>
          <w:color w:val="000000"/>
          <w:lang w:val="en-US"/>
        </w:rPr>
        <w:t xml:space="preserve"> displays about the active overlay, calibration or mic </w:t>
      </w:r>
      <w:r>
        <w:rPr>
          <w:b w:val="false"/>
          <w:bCs w:val="false"/>
          <w:color w:val="000000"/>
          <w:lang w:val="en-US"/>
        </w:rPr>
        <w:t>–</w:t>
      </w:r>
      <w:r>
        <w:rPr>
          <w:color w:val="000000"/>
          <w:lang w:val="en-US"/>
        </w:rPr>
        <w:t xml:space="preserve"> correction data.</w:t>
      </w:r>
    </w:p>
    <w:p>
      <w:pPr>
        <w:pStyle w:val="Tekstblok"/>
        <w:numPr>
          <w:ilvl w:val="0"/>
          <w:numId w:val="222"/>
        </w:numPr>
        <w:tabs>
          <w:tab w:val="clear" w:pos="709"/>
          <w:tab w:val="left" w:pos="720" w:leader="none"/>
        </w:tabs>
        <w:rPr/>
      </w:pPr>
      <w:r>
        <w:drawing>
          <wp:anchor behindDoc="0" distT="0" distB="71755" distL="71755" distR="0" simplePos="0" locked="0" layoutInCell="0" allowOverlap="1" relativeHeight="209">
            <wp:simplePos x="0" y="0"/>
            <wp:positionH relativeFrom="column">
              <wp:align>right</wp:align>
            </wp:positionH>
            <wp:positionV relativeFrom="paragraph">
              <wp:posOffset>21590</wp:posOffset>
            </wp:positionV>
            <wp:extent cx="1800225" cy="2494915"/>
            <wp:effectExtent l="0" t="0" r="0" b="0"/>
            <wp:wrapSquare wrapText="bothSides"/>
            <wp:docPr id="551" name="Bild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Bild64" descr="" title=""/>
                    <pic:cNvPicPr>
                      <a:picLocks noChangeAspect="1" noChangeArrowheads="1"/>
                    </pic:cNvPicPr>
                  </pic:nvPicPr>
                  <pic:blipFill>
                    <a:blip r:embed="rId566"/>
                    <a:stretch>
                      <a:fillRect/>
                    </a:stretch>
                  </pic:blipFill>
                  <pic:spPr bwMode="auto">
                    <a:xfrm>
                      <a:off x="0" y="0"/>
                      <a:ext cx="1800225" cy="2494915"/>
                    </a:xfrm>
                    <a:prstGeom prst="rect">
                      <a:avLst/>
                    </a:prstGeom>
                  </pic:spPr>
                </pic:pic>
              </a:graphicData>
            </a:graphic>
          </wp:anchor>
        </w:drawing>
      </w:r>
      <w:r>
        <w:rPr>
          <w:b/>
          <w:bCs/>
          <w:color w:val="000000"/>
          <w:lang w:val="en-US"/>
        </w:rPr>
        <w:t>Path and Filename</w:t>
      </w:r>
      <w:r>
        <w:rPr>
          <w:color w:val="000000"/>
          <w:lang w:val="en-US"/>
        </w:rPr>
        <w:t xml:space="preserve"> the whole path including filename is shown. For example: </w:t>
      </w:r>
      <w:r>
        <w:rPr>
          <w:i/>
          <w:iCs/>
          <w:color w:val="000000"/>
          <w:lang w:val="en-US"/>
        </w:rPr>
        <w:t>C:\SATMessung\Musikvereinsaal\Front of stage left.sld.</w:t>
      </w:r>
    </w:p>
    <w:p>
      <w:pPr>
        <w:pStyle w:val="Tekstblok"/>
        <w:numPr>
          <w:ilvl w:val="0"/>
          <w:numId w:val="222"/>
        </w:numPr>
        <w:tabs>
          <w:tab w:val="clear" w:pos="709"/>
          <w:tab w:val="left" w:pos="720" w:leader="none"/>
        </w:tabs>
        <w:rPr>
          <w:lang w:val="en-US"/>
        </w:rPr>
      </w:pPr>
      <w:r>
        <w:rPr>
          <w:b/>
          <w:bCs/>
          <w:color w:val="000000"/>
          <w:lang w:val="en-US"/>
        </w:rPr>
        <w:t>Filename only</w:t>
      </w:r>
      <w:r>
        <w:rPr>
          <w:color w:val="000000"/>
          <w:lang w:val="en-US"/>
        </w:rPr>
        <w:t xml:space="preserve"> the filename is shown without its path. For example: </w:t>
      </w:r>
      <w:r>
        <w:rPr>
          <w:i/>
          <w:iCs/>
          <w:color w:val="000000"/>
          <w:lang w:val="en-US"/>
        </w:rPr>
        <w:t>Front of stage left.sld</w:t>
      </w:r>
    </w:p>
    <w:p>
      <w:pPr>
        <w:pStyle w:val="Tekstblok"/>
        <w:numPr>
          <w:ilvl w:val="0"/>
          <w:numId w:val="222"/>
        </w:numPr>
        <w:tabs>
          <w:tab w:val="clear" w:pos="709"/>
          <w:tab w:val="left" w:pos="720" w:leader="none"/>
        </w:tabs>
        <w:rPr>
          <w:lang w:val="en-US"/>
        </w:rPr>
      </w:pPr>
      <w:r>
        <w:rPr>
          <w:b/>
          <w:bCs/>
          <w:color w:val="000000"/>
          <w:lang w:val="en-US"/>
        </w:rPr>
        <w:t>Remarks</w:t>
      </w:r>
      <w:r>
        <w:rPr>
          <w:color w:val="000000"/>
          <w:lang w:val="en-US"/>
        </w:rPr>
        <w:t xml:space="preserve"> the file's description is shown. For example: </w:t>
      </w:r>
      <w:r>
        <w:rPr>
          <w:i/>
          <w:iCs/>
          <w:color w:val="000000"/>
          <w:lang w:val="en-US"/>
        </w:rPr>
        <w:t>Nine feet left of sidefill, on ear level</w:t>
      </w:r>
      <w:r>
        <w:rPr>
          <w:color w:val="000000"/>
          <w:lang w:val="en-US"/>
        </w:rPr>
        <w:t>.</w:t>
      </w:r>
    </w:p>
    <w:p>
      <w:pPr>
        <w:pStyle w:val="Tekstblok"/>
        <w:numPr>
          <w:ilvl w:val="0"/>
          <w:numId w:val="222"/>
        </w:numPr>
        <w:tabs>
          <w:tab w:val="clear" w:pos="709"/>
          <w:tab w:val="left" w:pos="720" w:leader="none"/>
        </w:tabs>
        <w:rPr>
          <w:lang w:val="en-US"/>
        </w:rPr>
      </w:pPr>
      <w:r>
        <w:rPr>
          <w:b/>
          <w:bCs/>
          <w:color w:val="000000"/>
          <w:lang w:val="en-US"/>
        </w:rPr>
        <w:t>Show Name in Tracedisplay</w:t>
      </w:r>
      <w:r>
        <w:rPr>
          <w:color w:val="000000"/>
          <w:lang w:val="en-US"/>
        </w:rPr>
        <w:t xml:space="preserve"> if a filename is assigned to the live trace, then it will be displayed in the trace display window.</w:t>
      </w:r>
    </w:p>
    <w:p>
      <w:pPr>
        <w:pStyle w:val="Tekstblok"/>
        <w:numPr>
          <w:ilvl w:val="0"/>
          <w:numId w:val="222"/>
        </w:numPr>
        <w:tabs>
          <w:tab w:val="clear" w:pos="709"/>
          <w:tab w:val="left" w:pos="720" w:leader="none"/>
        </w:tabs>
        <w:rPr>
          <w:lang w:val="en-US"/>
        </w:rPr>
      </w:pPr>
      <w:r>
        <w:rPr>
          <w:b/>
          <w:bCs/>
          <w:color w:val="000000"/>
          <w:lang w:val="en-US"/>
        </w:rPr>
        <w:t>Show Fileinfo when saving</w:t>
      </w:r>
      <w:r>
        <w:rPr>
          <w:color w:val="000000"/>
          <w:lang w:val="en-US"/>
        </w:rPr>
        <w:t xml:space="preserve"> open the file's description window prior to saving the trace. This allows you to edit trace's description before saving it to a file.</w:t>
      </w:r>
    </w:p>
    <w:p>
      <w:pPr>
        <w:pStyle w:val="Tekstblok"/>
        <w:tabs>
          <w:tab w:val="clear" w:pos="709"/>
          <w:tab w:val="left" w:pos="720" w:leader="none"/>
        </w:tabs>
        <w:rPr>
          <w:color w:val="000000"/>
          <w:lang w:val="en-US"/>
        </w:rPr>
      </w:pPr>
      <w:r>
        <w:rPr>
          <w:color w:val="000000"/>
          <w:lang w:val="en-US"/>
        </w:rPr>
      </w:r>
    </w:p>
    <w:p>
      <w:pPr>
        <w:pStyle w:val="Tomy15"/>
        <w:rPr/>
      </w:pPr>
      <w:r>
        <w:drawing>
          <wp:anchor behindDoc="0" distT="0" distB="71755" distL="71755" distR="0" simplePos="0" locked="0" layoutInCell="0" allowOverlap="1" relativeHeight="210">
            <wp:simplePos x="0" y="0"/>
            <wp:positionH relativeFrom="column">
              <wp:posOffset>4427855</wp:posOffset>
            </wp:positionH>
            <wp:positionV relativeFrom="paragraph">
              <wp:posOffset>604520</wp:posOffset>
            </wp:positionV>
            <wp:extent cx="1800225" cy="1159510"/>
            <wp:effectExtent l="0" t="0" r="0" b="0"/>
            <wp:wrapSquare wrapText="bothSides"/>
            <wp:docPr id="552" name="Bild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Bild65" descr="" title=""/>
                    <pic:cNvPicPr>
                      <a:picLocks noChangeAspect="1" noChangeArrowheads="1"/>
                    </pic:cNvPicPr>
                  </pic:nvPicPr>
                  <pic:blipFill>
                    <a:blip r:embed="rId567"/>
                    <a:stretch>
                      <a:fillRect/>
                    </a:stretch>
                  </pic:blipFill>
                  <pic:spPr bwMode="auto">
                    <a:xfrm>
                      <a:off x="0" y="0"/>
                      <a:ext cx="1800225" cy="1159510"/>
                    </a:xfrm>
                    <a:prstGeom prst="rect">
                      <a:avLst/>
                    </a:prstGeom>
                  </pic:spPr>
                </pic:pic>
              </a:graphicData>
            </a:graphic>
          </wp:anchor>
        </w:drawing>
      </w:r>
      <w:r>
        <w:rPr/>
        <w:t xml:space="preserve">Use the selection </w:t>
      </w:r>
      <w:r>
        <w:rPr>
          <w:b/>
          <w:bCs/>
          <w:i w:val="false"/>
          <w:iCs w:val="false"/>
        </w:rPr>
        <w:t>When to search for updates?</w:t>
      </w:r>
      <w:r>
        <w:rPr>
          <w:i w:val="false"/>
          <w:iCs w:val="false"/>
        </w:rPr>
        <w:t xml:space="preserve"> In the </w:t>
      </w:r>
      <w:r>
        <w:rPr>
          <w:b/>
          <w:bCs/>
          <w:i w:val="false"/>
          <w:iCs w:val="false"/>
        </w:rPr>
        <w:t>Search for Updates</w:t>
      </w:r>
      <w:r>
        <w:rPr>
          <w:i w:val="false"/>
          <w:iCs w:val="false"/>
        </w:rPr>
        <w:t xml:space="preserve"> area at the lower area to select the interval for the automated update – check. See page (</w:t>
      </w:r>
      <w:r>
        <w:rPr>
          <w:i w:val="false"/>
          <w:iCs w:val="false"/>
        </w:rPr>
        <w:fldChar w:fldCharType="begin"/>
      </w:r>
      <w:r>
        <w:rPr>
          <w:i w:val="false"/>
          <w:iCs w:val="false"/>
        </w:rPr>
        <w:instrText> PAGEREF __RefHeading__28544_823354303 \h </w:instrText>
      </w:r>
      <w:r>
        <w:rPr>
          <w:i w:val="false"/>
          <w:iCs w:val="false"/>
        </w:rPr>
        <w:fldChar w:fldCharType="separate"/>
      </w:r>
      <w:r>
        <w:rPr>
          <w:i w:val="false"/>
          <w:iCs w:val="false"/>
        </w:rPr>
        <w:t>357</w:t>
      </w:r>
      <w:r>
        <w:rPr>
          <w:i w:val="false"/>
          <w:iCs w:val="false"/>
        </w:rPr>
        <w:fldChar w:fldCharType="end"/>
      </w:r>
      <w:r>
        <w:rPr>
          <w:i w:val="false"/>
          <w:iCs w:val="false"/>
        </w:rPr>
        <w:t xml:space="preserve">) for details about the update function of </w:t>
      </w:r>
      <w:r>
        <w:rPr>
          <w:b/>
          <w:bCs/>
          <w:i/>
          <w:iCs/>
        </w:rPr>
        <w:t>SATlive</w:t>
      </w:r>
      <w:r>
        <w:rPr>
          <w:i w:val="false"/>
          <w:iCs w:val="false"/>
        </w:rPr>
        <w:t>.</w:t>
      </w:r>
    </w:p>
    <w:p>
      <w:pPr>
        <w:pStyle w:val="Tomy15"/>
        <w:rPr/>
      </w:pPr>
      <w:r>
        <w:rPr>
          <w:i w:val="false"/>
          <w:iCs w:val="false"/>
        </w:rPr>
        <w:t xml:space="preserve">When the interval is reached, then </w:t>
      </w:r>
      <w:r>
        <w:rPr>
          <w:b/>
          <w:bCs/>
          <w:i/>
          <w:iCs/>
        </w:rPr>
        <w:t>SATlive</w:t>
      </w:r>
      <w:r>
        <w:rPr>
          <w:i w:val="false"/>
          <w:iCs w:val="false"/>
        </w:rPr>
        <w:t xml:space="preserve"> checks for the availability of a new version on start up. It repeats this check during each start – up until it succeeded in checking the version. It resets the interval when it was able to complete the update – check.</w:t>
      </w:r>
    </w:p>
    <w:p>
      <w:pPr>
        <w:pStyle w:val="Tekstblok"/>
        <w:tabs>
          <w:tab w:val="clear" w:pos="709"/>
          <w:tab w:val="left" w:pos="720" w:leader="none"/>
        </w:tabs>
        <w:rPr>
          <w:i w:val="false"/>
          <w:i w:val="false"/>
          <w:iCs w:val="false"/>
          <w:color w:val="000000"/>
          <w:lang w:val="en-US"/>
        </w:rPr>
      </w:pPr>
      <w:r>
        <w:rPr>
          <w:i w:val="false"/>
          <w:iCs w:val="false"/>
          <w:color w:val="000000"/>
          <w:lang w:val="en-US"/>
        </w:rPr>
      </w:r>
    </w:p>
    <w:p>
      <w:pPr>
        <w:pStyle w:val="Tekstblok"/>
        <w:tabs>
          <w:tab w:val="clear" w:pos="709"/>
          <w:tab w:val="left" w:pos="720" w:leader="none"/>
        </w:tabs>
        <w:rPr>
          <w:b/>
          <w:b/>
          <w:bCs/>
          <w:color w:val="000000"/>
          <w:lang w:val="en-US"/>
        </w:rPr>
      </w:pPr>
      <w:r>
        <w:rPr>
          <w:b/>
          <w:bCs/>
          <w:color w:val="000000"/>
          <w:lang w:val="en-US"/>
        </w:rPr>
        <w:t>Hint:</w:t>
      </w:r>
    </w:p>
    <w:p>
      <w:pPr>
        <w:pStyle w:val="Tekstblok"/>
        <w:numPr>
          <w:ilvl w:val="0"/>
          <w:numId w:val="223"/>
        </w:numPr>
        <w:tabs>
          <w:tab w:val="clear" w:pos="709"/>
          <w:tab w:val="left" w:pos="720" w:leader="none"/>
        </w:tabs>
        <w:rPr/>
      </w:pPr>
      <w:r>
        <w:rPr>
          <w:color w:val="000000"/>
          <w:lang w:val="en-US"/>
        </w:rPr>
        <w:t xml:space="preserve">You can edit the font size of the information's display in the </w:t>
      </w:r>
      <w:r>
        <w:rPr>
          <w:b w:val="false"/>
          <w:bCs w:val="false"/>
          <w:i/>
          <w:iCs/>
          <w:color w:val="000000"/>
          <w:lang w:val="en-US"/>
        </w:rPr>
        <w:t>Setup → Display</w:t>
      </w:r>
      <w:r>
        <w:rPr>
          <w:b/>
          <w:bCs/>
          <w:color w:val="000000"/>
          <w:lang w:val="en-US"/>
        </w:rPr>
        <w:t xml:space="preserve"> </w:t>
      </w:r>
      <w:r>
        <w:rPr>
          <w:color w:val="000000"/>
          <w:lang w:val="en-US"/>
        </w:rPr>
        <w:t xml:space="preserve">window. </w:t>
      </w:r>
      <w:r>
        <w:rPr>
          <w:color w:val="000000"/>
          <w:lang w:val="en-US"/>
        </w:rPr>
        <w:t xml:space="preserve">See page </w:t>
      </w:r>
      <w:r>
        <w:rPr>
          <w:color w:val="000000"/>
          <w:lang w:val="en-US"/>
        </w:rPr>
        <w:fldChar w:fldCharType="begin"/>
      </w:r>
      <w:r>
        <w:rPr>
          <w:color w:val="000000"/>
          <w:lang w:val="en-US"/>
        </w:rPr>
        <w:instrText> PAGEREF __RefHeading__28098_1819804763 \h </w:instrText>
      </w:r>
      <w:r>
        <w:rPr>
          <w:color w:val="000000"/>
          <w:lang w:val="en-US"/>
        </w:rPr>
        <w:fldChar w:fldCharType="separate"/>
      </w:r>
      <w:r>
        <w:rPr>
          <w:color w:val="000000"/>
          <w:lang w:val="en-US"/>
        </w:rPr>
        <w:t>197</w:t>
      </w:r>
      <w:r>
        <w:rPr>
          <w:color w:val="000000"/>
          <w:lang w:val="en-US"/>
        </w:rPr>
        <w:fldChar w:fldCharType="end"/>
      </w:r>
      <w:r>
        <w:rPr>
          <w:color w:val="000000"/>
          <w:lang w:val="en-US"/>
        </w:rPr>
        <w:t xml:space="preserve"> for details.</w:t>
      </w:r>
      <w:r>
        <w:br w:type="page"/>
      </w:r>
    </w:p>
    <w:p>
      <w:pPr>
        <w:pStyle w:val="Kop4"/>
        <w:rPr>
          <w:color w:val="000000"/>
          <w:lang w:val="en-US"/>
        </w:rPr>
      </w:pPr>
      <w:bookmarkStart w:id="396" w:name="__RefHeading__21089_1402859807"/>
      <w:bookmarkStart w:id="397" w:name="hs1880"/>
      <w:bookmarkEnd w:id="396"/>
      <w:bookmarkEnd w:id="397"/>
      <w:r>
        <w:drawing>
          <wp:anchor behindDoc="0" distT="71755" distB="71755" distL="0" distR="0" simplePos="0" locked="0" layoutInCell="0" allowOverlap="1" relativeHeight="159">
            <wp:simplePos x="0" y="0"/>
            <wp:positionH relativeFrom="column">
              <wp:posOffset>0</wp:posOffset>
            </wp:positionH>
            <wp:positionV relativeFrom="paragraph">
              <wp:posOffset>476250</wp:posOffset>
            </wp:positionV>
            <wp:extent cx="6120130" cy="1657985"/>
            <wp:effectExtent l="0" t="0" r="0" b="0"/>
            <wp:wrapSquare wrapText="bothSides"/>
            <wp:docPr id="553" name="Grafik4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Grafik446" descr="" title=""/>
                    <pic:cNvPicPr>
                      <a:picLocks noChangeAspect="1" noChangeArrowheads="1"/>
                    </pic:cNvPicPr>
                  </pic:nvPicPr>
                  <pic:blipFill>
                    <a:blip r:embed="rId568"/>
                    <a:stretch>
                      <a:fillRect/>
                    </a:stretch>
                  </pic:blipFill>
                  <pic:spPr bwMode="auto">
                    <a:xfrm>
                      <a:off x="0" y="0"/>
                      <a:ext cx="6120130" cy="1657985"/>
                    </a:xfrm>
                    <a:prstGeom prst="rect">
                      <a:avLst/>
                    </a:prstGeom>
                  </pic:spPr>
                </pic:pic>
              </a:graphicData>
            </a:graphic>
          </wp:anchor>
        </w:drawing>
      </w:r>
      <w:r>
        <w:rPr>
          <w:color w:val="000000"/>
          <w:lang w:val="en-US"/>
        </w:rPr>
        <w:t>Setup → Features ASCII, Jpeg Quality, Temperature, Language</w:t>
      </w:r>
    </w:p>
    <w:p>
      <w:pPr>
        <w:pStyle w:val="Tekstblok"/>
        <w:numPr>
          <w:ilvl w:val="0"/>
          <w:numId w:val="224"/>
        </w:numPr>
        <w:tabs>
          <w:tab w:val="clear" w:pos="709"/>
          <w:tab w:val="left" w:pos="720" w:leader="none"/>
        </w:tabs>
        <w:rPr/>
      </w:pPr>
      <w:r>
        <w:rPr>
          <w:b/>
          <w:bCs/>
          <w:color w:val="000000"/>
          <w:lang w:val="en-US"/>
        </w:rPr>
        <w:t>Temperature</w:t>
      </w:r>
      <w:r>
        <w:rPr>
          <w:color w:val="000000"/>
          <w:lang w:val="en-US"/>
        </w:rPr>
        <w:t xml:space="preserve"> set the temperature value used to convert the delay time into distance and for the wavelength calculation.</w:t>
      </w:r>
    </w:p>
    <w:p>
      <w:pPr>
        <w:pStyle w:val="Tekstblok"/>
        <w:numPr>
          <w:ilvl w:val="0"/>
          <w:numId w:val="224"/>
        </w:numPr>
        <w:tabs>
          <w:tab w:val="clear" w:pos="709"/>
          <w:tab w:val="left" w:pos="720" w:leader="none"/>
        </w:tabs>
        <w:rPr>
          <w:lang w:val="en-US"/>
        </w:rPr>
      </w:pPr>
      <w:r>
        <w:rPr>
          <w:b/>
          <w:bCs/>
          <w:color w:val="000000"/>
          <w:lang w:val="en-US"/>
        </w:rPr>
        <w:t>ASCII Save settings</w:t>
      </w:r>
      <w:r>
        <w:rPr>
          <w:color w:val="000000"/>
          <w:lang w:val="en-US"/>
        </w:rPr>
        <w:t xml:space="preserve"> add an offset if a trace is saved as an ASCII file. You can edit the amount of offset to add. Activate the offset by checking the </w:t>
      </w:r>
      <w:r>
        <w:rPr>
          <w:b w:val="false"/>
          <w:bCs w:val="false"/>
          <w:i/>
          <w:iCs/>
          <w:color w:val="000000"/>
          <w:lang w:val="en-US"/>
        </w:rPr>
        <w:t>Apply User Offset option</w:t>
      </w:r>
      <w:r>
        <w:rPr>
          <w:color w:val="000000"/>
          <w:lang w:val="en-US"/>
        </w:rPr>
        <w:t>.</w:t>
      </w:r>
    </w:p>
    <w:p>
      <w:pPr>
        <w:pStyle w:val="Tekstblok"/>
        <w:numPr>
          <w:ilvl w:val="0"/>
          <w:numId w:val="224"/>
        </w:numPr>
        <w:tabs>
          <w:tab w:val="clear" w:pos="709"/>
          <w:tab w:val="left" w:pos="720" w:leader="none"/>
        </w:tabs>
        <w:rPr>
          <w:lang w:val="en-US"/>
        </w:rPr>
      </w:pPr>
      <w:r>
        <w:rPr>
          <w:b/>
          <w:bCs/>
          <w:color w:val="000000"/>
          <w:lang w:val="en-US"/>
        </w:rPr>
        <w:t>Quality of JEPG conversation</w:t>
      </w:r>
      <w:r>
        <w:rPr>
          <w:color w:val="000000"/>
          <w:lang w:val="en-US"/>
        </w:rPr>
        <w:t xml:space="preserve"> set the quality of the conversation used for the  </w:t>
      </w:r>
      <w:r>
        <w:rPr>
          <w:b w:val="false"/>
          <w:bCs w:val="false"/>
          <w:i/>
          <w:iCs/>
          <w:color w:val="000000"/>
          <w:lang w:val="en-US"/>
        </w:rPr>
        <w:t>Save trace as picture option</w:t>
      </w:r>
      <w:r>
        <w:rPr>
          <w:color w:val="000000"/>
          <w:lang w:val="en-US"/>
        </w:rPr>
        <w:t xml:space="preserve">. </w:t>
      </w:r>
      <w:r>
        <w:rPr>
          <w:color w:val="000000"/>
          <w:lang w:val="en-US"/>
        </w:rPr>
        <w:t xml:space="preserve">The maximum value is 100%. The higher the value, the better the quality of the picture </w:t>
      </w:r>
      <w:r>
        <w:rPr>
          <w:color w:val="000000"/>
          <w:lang w:val="en-US"/>
        </w:rPr>
        <w:t>will be</w:t>
      </w:r>
      <w:r>
        <w:rPr>
          <w:color w:val="000000"/>
          <w:lang w:val="en-US"/>
        </w:rPr>
        <w:t xml:space="preserve">. Increasing the quality also increases the </w:t>
      </w:r>
      <w:r>
        <w:rPr>
          <w:color w:val="000000"/>
          <w:lang w:val="en-US"/>
        </w:rPr>
        <w:t>size of the picture file.</w:t>
      </w:r>
    </w:p>
    <w:p>
      <w:pPr>
        <w:pStyle w:val="Tekstblok"/>
        <w:numPr>
          <w:ilvl w:val="0"/>
          <w:numId w:val="385"/>
        </w:numPr>
        <w:tabs>
          <w:tab w:val="clear" w:pos="709"/>
          <w:tab w:val="left" w:pos="720" w:leader="none"/>
        </w:tabs>
        <w:rPr>
          <w:lang w:val="en-US"/>
        </w:rPr>
      </w:pPr>
      <w:r>
        <w:rPr>
          <w:b/>
          <w:bCs/>
          <w:color w:val="000000"/>
          <w:lang w:val="en-US"/>
        </w:rPr>
        <w:t>Language file</w:t>
      </w:r>
      <w:r>
        <w:rPr>
          <w:color w:val="000000"/>
          <w:lang w:val="en-US"/>
        </w:rPr>
        <w:t xml:space="preserve"> select a language file for </w:t>
      </w:r>
      <w:r>
        <w:rPr>
          <w:b/>
          <w:bCs/>
          <w:i/>
          <w:iCs/>
          <w:color w:val="000000"/>
          <w:lang w:val="en-US"/>
        </w:rPr>
        <w:t>SATlive</w:t>
      </w:r>
      <w:r>
        <w:rPr>
          <w:color w:val="000000"/>
          <w:lang w:val="en-US"/>
        </w:rPr>
        <w:t xml:space="preserve">. See page </w:t>
      </w:r>
      <w:r>
        <w:rPr>
          <w:color w:val="000000"/>
          <w:lang w:val="en-US"/>
        </w:rPr>
        <w:fldChar w:fldCharType="begin"/>
      </w:r>
      <w:r>
        <w:rPr>
          <w:color w:val="000000"/>
          <w:lang w:val="en-US"/>
        </w:rPr>
        <w:instrText> PAGEREF Ref_LanguageFile \h </w:instrText>
      </w:r>
      <w:r>
        <w:rPr>
          <w:color w:val="000000"/>
          <w:lang w:val="en-US"/>
        </w:rPr>
        <w:fldChar w:fldCharType="separate"/>
      </w:r>
      <w:r>
        <w:rPr>
          <w:color w:val="000000"/>
          <w:lang w:val="en-US"/>
        </w:rPr>
        <w:t>20</w:t>
      </w:r>
      <w:r>
        <w:rPr>
          <w:color w:val="000000"/>
          <w:lang w:val="en-US"/>
        </w:rPr>
        <w:fldChar w:fldCharType="end"/>
      </w:r>
      <w:r>
        <w:rPr>
          <w:color w:val="000000"/>
          <w:lang w:val="en-US"/>
        </w:rPr>
        <w:t xml:space="preserve"> for details.</w:t>
      </w:r>
    </w:p>
    <w:p>
      <w:pPr>
        <w:pStyle w:val="Tekstblok"/>
        <w:numPr>
          <w:ilvl w:val="0"/>
          <w:numId w:val="224"/>
        </w:numPr>
        <w:tabs>
          <w:tab w:val="clear" w:pos="709"/>
          <w:tab w:val="left" w:pos="720" w:leader="none"/>
        </w:tabs>
        <w:rPr>
          <w:lang w:val="en-US"/>
        </w:rPr>
      </w:pPr>
      <w:r>
        <w:drawing>
          <wp:anchor behindDoc="0" distT="0" distB="71755" distL="71755" distR="0" simplePos="0" locked="0" layoutInCell="0" allowOverlap="1" relativeHeight="160">
            <wp:simplePos x="0" y="0"/>
            <wp:positionH relativeFrom="column">
              <wp:align>right</wp:align>
            </wp:positionH>
            <wp:positionV relativeFrom="paragraph">
              <wp:posOffset>22860</wp:posOffset>
            </wp:positionV>
            <wp:extent cx="1877695" cy="515620"/>
            <wp:effectExtent l="0" t="0" r="0" b="0"/>
            <wp:wrapSquare wrapText="bothSides"/>
            <wp:docPr id="554" name="Grafik4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Grafik449" descr="" title=""/>
                    <pic:cNvPicPr>
                      <a:picLocks noChangeAspect="1" noChangeArrowheads="1"/>
                    </pic:cNvPicPr>
                  </pic:nvPicPr>
                  <pic:blipFill>
                    <a:blip r:embed="rId569"/>
                    <a:stretch>
                      <a:fillRect/>
                    </a:stretch>
                  </pic:blipFill>
                  <pic:spPr bwMode="auto">
                    <a:xfrm>
                      <a:off x="0" y="0"/>
                      <a:ext cx="1877695" cy="515620"/>
                    </a:xfrm>
                    <a:prstGeom prst="rect">
                      <a:avLst/>
                    </a:prstGeom>
                  </pic:spPr>
                </pic:pic>
              </a:graphicData>
            </a:graphic>
          </wp:anchor>
        </w:drawing>
      </w:r>
      <w:r>
        <w:rPr>
          <w:b/>
          <w:bCs/>
          <w:color w:val="000000"/>
          <w:lang w:val="en-US"/>
        </w:rPr>
        <w:t xml:space="preserve">Start of </w:t>
      </w:r>
      <w:r>
        <w:rPr>
          <w:b/>
          <w:bCs/>
          <w:color w:val="000000"/>
          <w:lang w:val="en-US"/>
        </w:rPr>
        <w:t>P</w:t>
      </w:r>
      <w:r>
        <w:rPr>
          <w:b/>
          <w:bCs/>
          <w:color w:val="000000"/>
          <w:lang w:val="en-US"/>
        </w:rPr>
        <w:t>rogram</w:t>
      </w:r>
      <w:r>
        <w:rPr>
          <w:color w:val="000000"/>
          <w:lang w:val="en-US"/>
        </w:rPr>
        <w:t xml:space="preserve"> select the module which is invoked at the start of </w:t>
      </w:r>
      <w:r>
        <w:rPr>
          <w:b/>
          <w:bCs/>
          <w:i/>
          <w:iCs/>
          <w:color w:val="000000"/>
          <w:lang w:val="en-US"/>
        </w:rPr>
        <w:t>SATlive</w:t>
      </w:r>
      <w:r>
        <w:rPr>
          <w:color w:val="000000"/>
          <w:lang w:val="en-US"/>
        </w:rPr>
        <w:t xml:space="preserve"> and every time you leave the setup section. </w:t>
      </w:r>
    </w:p>
    <w:p>
      <w:pPr>
        <w:pStyle w:val="Tekstblok"/>
        <w:numPr>
          <w:ilvl w:val="1"/>
          <w:numId w:val="224"/>
        </w:numPr>
        <w:tabs>
          <w:tab w:val="clear" w:pos="709"/>
          <w:tab w:val="left" w:pos="720" w:leader="none"/>
        </w:tabs>
        <w:rPr>
          <w:lang w:val="en-US"/>
        </w:rPr>
      </w:pPr>
      <w:r>
        <w:rPr>
          <w:color w:val="000000"/>
          <w:lang w:val="en-US"/>
        </w:rPr>
        <w:t xml:space="preserve">The setting </w:t>
      </w:r>
      <w:r>
        <w:rPr>
          <w:b/>
          <w:bCs/>
          <w:color w:val="000000"/>
          <w:lang w:val="en-US"/>
        </w:rPr>
        <w:t>Start with Logo</w:t>
      </w:r>
      <w:r>
        <w:rPr>
          <w:color w:val="000000"/>
          <w:lang w:val="en-US"/>
        </w:rPr>
        <w:t xml:space="preserve"> does not invoke any module at start.</w:t>
      </w:r>
    </w:p>
    <w:p>
      <w:pPr>
        <w:pStyle w:val="Tekstblok"/>
        <w:numPr>
          <w:ilvl w:val="1"/>
          <w:numId w:val="224"/>
        </w:numPr>
        <w:tabs>
          <w:tab w:val="clear" w:pos="709"/>
          <w:tab w:val="left" w:pos="720" w:leader="none"/>
        </w:tabs>
        <w:rPr>
          <w:b/>
          <w:b/>
          <w:bCs/>
          <w:lang w:val="en-US"/>
        </w:rPr>
      </w:pPr>
      <w:r>
        <w:rPr>
          <w:b/>
          <w:bCs/>
          <w:color w:val="000000"/>
          <w:lang w:val="en-US"/>
        </w:rPr>
        <w:t xml:space="preserve">Start Using DualFFT (MAT) </w:t>
      </w:r>
      <w:r>
        <w:rPr>
          <w:b w:val="false"/>
          <w:bCs w:val="false"/>
          <w:color w:val="000000"/>
          <w:lang w:val="en-US"/>
        </w:rPr>
        <w:t xml:space="preserve">the MAT module </w:t>
      </w:r>
      <w:r>
        <w:rPr>
          <w:b w:val="false"/>
          <w:bCs w:val="false"/>
          <w:color w:val="000000"/>
          <w:lang w:val="en-US"/>
        </w:rPr>
        <w:t xml:space="preserve">will start </w:t>
      </w:r>
      <w:r>
        <w:rPr>
          <w:b w:val="false"/>
          <w:bCs w:val="false"/>
          <w:color w:val="000000"/>
          <w:lang w:val="en-US"/>
        </w:rPr>
        <w:t>and the last measur</w:t>
      </w:r>
      <w:r>
        <w:rPr>
          <w:b w:val="false"/>
          <w:bCs w:val="false"/>
          <w:color w:val="000000"/>
          <w:lang w:val="en-US"/>
        </w:rPr>
        <w:t>e</w:t>
      </w:r>
      <w:r>
        <w:rPr>
          <w:b w:val="false"/>
          <w:bCs w:val="false"/>
          <w:color w:val="000000"/>
          <w:lang w:val="en-US"/>
        </w:rPr>
        <w:t xml:space="preserve">ment selected </w:t>
      </w:r>
      <w:r>
        <w:rPr>
          <w:b w:val="false"/>
          <w:bCs w:val="false"/>
          <w:color w:val="000000"/>
          <w:lang w:val="en-US"/>
        </w:rPr>
        <w:t>will show up</w:t>
      </w:r>
      <w:r>
        <w:rPr>
          <w:b w:val="false"/>
          <w:bCs w:val="false"/>
          <w:color w:val="000000"/>
          <w:lang w:val="en-US"/>
        </w:rPr>
        <w:t>.</w:t>
      </w:r>
    </w:p>
    <w:p>
      <w:pPr>
        <w:pStyle w:val="Tekstblok"/>
        <w:numPr>
          <w:ilvl w:val="1"/>
          <w:numId w:val="224"/>
        </w:numPr>
        <w:tabs>
          <w:tab w:val="clear" w:pos="709"/>
          <w:tab w:val="left" w:pos="720" w:leader="none"/>
        </w:tabs>
        <w:rPr>
          <w:b/>
          <w:b/>
          <w:bCs/>
          <w:lang w:val="en-US"/>
        </w:rPr>
      </w:pPr>
      <w:r>
        <w:rPr>
          <w:b/>
          <w:bCs/>
          <w:color w:val="000000"/>
          <w:lang w:val="en-US"/>
        </w:rPr>
        <w:t>Start in IR Mode</w:t>
      </w:r>
      <w:r>
        <w:rPr>
          <w:b w:val="false"/>
          <w:bCs w:val="false"/>
          <w:color w:val="000000"/>
          <w:lang w:val="en-US"/>
        </w:rPr>
        <w:t xml:space="preserve"> invokes the IR Module on startup.</w:t>
      </w:r>
    </w:p>
    <w:p>
      <w:pPr>
        <w:pStyle w:val="Tekstblok"/>
        <w:numPr>
          <w:ilvl w:val="1"/>
          <w:numId w:val="224"/>
        </w:numPr>
        <w:tabs>
          <w:tab w:val="clear" w:pos="709"/>
          <w:tab w:val="left" w:pos="720" w:leader="none"/>
        </w:tabs>
        <w:rPr>
          <w:b/>
          <w:b/>
          <w:bCs/>
          <w:lang w:val="en-US"/>
        </w:rPr>
      </w:pPr>
      <w:r>
        <w:rPr>
          <w:b/>
          <w:bCs/>
          <w:color w:val="000000"/>
          <w:lang w:val="en-US"/>
        </w:rPr>
        <w:t xml:space="preserve">Measurement used on exit </w:t>
      </w:r>
      <w:r>
        <w:rPr>
          <w:b w:val="false"/>
          <w:bCs w:val="false"/>
          <w:color w:val="000000"/>
          <w:lang w:val="en-US"/>
        </w:rPr>
        <w:t>starts with the last used measurement.</w:t>
      </w:r>
    </w:p>
    <w:p>
      <w:pPr>
        <w:pStyle w:val="Tekstblok"/>
        <w:numPr>
          <w:ilvl w:val="0"/>
          <w:numId w:val="224"/>
        </w:numPr>
        <w:tabs>
          <w:tab w:val="clear" w:pos="709"/>
          <w:tab w:val="left" w:pos="720" w:leader="none"/>
        </w:tabs>
        <w:rPr>
          <w:lang w:val="en-US"/>
        </w:rPr>
      </w:pPr>
      <w:r>
        <w:rPr>
          <w:b/>
          <w:bCs/>
          <w:color w:val="000000"/>
          <w:lang w:val="en-US"/>
        </w:rPr>
        <w:t>Enable other measurements</w:t>
      </w:r>
      <w:r>
        <w:rPr>
          <w:color w:val="000000"/>
          <w:lang w:val="en-US"/>
        </w:rPr>
        <w:t xml:space="preserve"> if a module is selected at </w:t>
      </w:r>
      <w:r>
        <w:rPr>
          <w:color w:val="000000"/>
          <w:lang w:val="en-US"/>
        </w:rPr>
        <w:t>the</w:t>
      </w:r>
      <w:r>
        <w:rPr>
          <w:color w:val="000000"/>
          <w:lang w:val="en-US"/>
        </w:rPr>
        <w:t xml:space="preserve"> </w:t>
      </w:r>
      <w:r>
        <w:rPr>
          <w:b/>
          <w:bCs/>
          <w:color w:val="000000"/>
          <w:lang w:val="en-US"/>
        </w:rPr>
        <w:t xml:space="preserve">Start of </w:t>
      </w:r>
      <w:r>
        <w:rPr>
          <w:b/>
          <w:bCs/>
          <w:color w:val="000000"/>
          <w:lang w:val="en-US"/>
        </w:rPr>
        <w:t>P</w:t>
      </w:r>
      <w:r>
        <w:rPr>
          <w:b/>
          <w:bCs/>
          <w:color w:val="000000"/>
          <w:lang w:val="en-US"/>
        </w:rPr>
        <w:t>rogram</w:t>
      </w:r>
      <w:r>
        <w:rPr>
          <w:color w:val="000000"/>
          <w:lang w:val="en-US"/>
        </w:rPr>
        <w:t xml:space="preserve"> </w:t>
      </w:r>
      <w:r>
        <w:rPr>
          <w:color w:val="000000"/>
          <w:lang w:val="en-US"/>
        </w:rPr>
        <w:t>section</w:t>
      </w:r>
      <w:r>
        <w:rPr>
          <w:color w:val="000000"/>
          <w:lang w:val="en-US"/>
        </w:rPr>
        <w:t>, then you can disable the other modules by disabling this option.</w:t>
      </w:r>
      <w:r>
        <w:br w:type="page"/>
      </w:r>
    </w:p>
    <w:p>
      <w:pPr>
        <w:pStyle w:val="Kop3"/>
        <w:rPr>
          <w:color w:val="000000"/>
          <w:lang w:val="en-US"/>
        </w:rPr>
      </w:pPr>
      <w:bookmarkStart w:id="398" w:name="__RefHeading__20269_195163762"/>
      <w:bookmarkStart w:id="399" w:name="hs1890"/>
      <w:bookmarkEnd w:id="398"/>
      <w:bookmarkEnd w:id="399"/>
      <w:r>
        <w:rPr>
          <w:color w:val="000000"/>
          <w:lang w:val="en-US"/>
        </w:rPr>
        <w:t>Setup → Post Process</w:t>
      </w:r>
    </w:p>
    <w:p>
      <w:pPr>
        <w:pStyle w:val="Tekstblok"/>
        <w:rPr>
          <w:color w:val="000000"/>
          <w:lang w:val="en-US"/>
        </w:rPr>
      </w:pPr>
      <w:r>
        <w:rPr>
          <w:color w:val="000000"/>
          <w:lang w:val="en-US"/>
        </w:rPr>
        <w:t xml:space="preserve">You can configure some options for the handling of </w:t>
      </w:r>
      <w:r>
        <w:rPr>
          <w:i/>
          <w:iCs/>
          <w:color w:val="000000"/>
          <w:lang w:val="en-US"/>
        </w:rPr>
        <w:t>Q</w:t>
      </w:r>
      <w:r>
        <w:rPr>
          <w:i/>
          <w:iCs/>
          <w:color w:val="000000"/>
          <w:lang w:val="en-US"/>
        </w:rPr>
        <w:t>uick</w:t>
      </w:r>
      <w:r>
        <w:rPr>
          <w:color w:val="000000"/>
          <w:lang w:val="en-US"/>
        </w:rPr>
        <w:t xml:space="preserve"> – </w:t>
      </w:r>
      <w:r>
        <w:rPr>
          <w:i/>
          <w:iCs/>
          <w:color w:val="000000"/>
          <w:lang w:val="en-US"/>
        </w:rPr>
        <w:t>traces</w:t>
      </w:r>
      <w:r>
        <w:rPr>
          <w:color w:val="000000"/>
          <w:lang w:val="en-US"/>
        </w:rPr>
        <w:t xml:space="preserve"> (see page </w:t>
      </w:r>
      <w:r>
        <w:rPr>
          <w:color w:val="000000"/>
          <w:lang w:val="en-US"/>
        </w:rPr>
        <w:fldChar w:fldCharType="begin"/>
      </w:r>
      <w:r>
        <w:rPr>
          <w:color w:val="000000"/>
          <w:lang w:val="en-US"/>
        </w:rPr>
        <w:instrText> PAGEREF __RefHeading__23900_1251909600 \h </w:instrText>
      </w:r>
      <w:r>
        <w:rPr>
          <w:color w:val="000000"/>
          <w:lang w:val="en-US"/>
        </w:rPr>
        <w:fldChar w:fldCharType="separate"/>
      </w:r>
      <w:r>
        <w:rPr>
          <w:color w:val="000000"/>
          <w:lang w:val="en-US"/>
        </w:rPr>
        <w:t>270</w:t>
      </w:r>
      <w:r>
        <w:rPr>
          <w:color w:val="000000"/>
          <w:lang w:val="en-US"/>
        </w:rPr>
        <w:fldChar w:fldCharType="end"/>
      </w:r>
      <w:r>
        <w:rPr>
          <w:color w:val="000000"/>
          <w:lang w:val="en-US"/>
        </w:rPr>
        <w:t>, the settings for the interaction – area tool and the frequency ranges for the range menu in this setup window.</w:t>
      </w:r>
    </w:p>
    <w:p>
      <w:pPr>
        <w:pStyle w:val="Kop4"/>
        <w:rPr>
          <w:color w:val="000000"/>
          <w:lang w:val="en-US"/>
        </w:rPr>
      </w:pPr>
      <w:bookmarkStart w:id="400" w:name="__RefHeading___Toc41422_2823577171"/>
      <w:bookmarkEnd w:id="400"/>
      <w:r>
        <w:rPr>
          <w:color w:val="000000"/>
          <w:lang w:val="en-US"/>
        </w:rPr>
        <w:t>The upper area</w:t>
      </w:r>
    </w:p>
    <w:p>
      <w:pPr>
        <w:pStyle w:val="Tekstblok"/>
        <w:numPr>
          <w:ilvl w:val="0"/>
          <w:numId w:val="225"/>
        </w:numPr>
        <w:tabs>
          <w:tab w:val="clear" w:pos="709"/>
          <w:tab w:val="left" w:pos="720" w:leader="none"/>
        </w:tabs>
        <w:rPr>
          <w:color w:val="000000"/>
          <w:lang w:val="en-US"/>
        </w:rPr>
      </w:pPr>
      <w:r>
        <w:drawing>
          <wp:anchor behindDoc="0" distT="0" distB="71755" distL="0" distR="0" simplePos="0" locked="0" layoutInCell="0" allowOverlap="1" relativeHeight="303">
            <wp:simplePos x="0" y="0"/>
            <wp:positionH relativeFrom="column">
              <wp:posOffset>469265</wp:posOffset>
            </wp:positionH>
            <wp:positionV relativeFrom="paragraph">
              <wp:posOffset>22860</wp:posOffset>
            </wp:positionV>
            <wp:extent cx="5533390" cy="1076325"/>
            <wp:effectExtent l="0" t="0" r="0" b="0"/>
            <wp:wrapTopAndBottom/>
            <wp:docPr id="555" name="Bild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Bild32" descr="" title=""/>
                    <pic:cNvPicPr>
                      <a:picLocks noChangeAspect="1" noChangeArrowheads="1"/>
                    </pic:cNvPicPr>
                  </pic:nvPicPr>
                  <pic:blipFill>
                    <a:blip r:embed="rId570"/>
                    <a:stretch>
                      <a:fillRect/>
                    </a:stretch>
                  </pic:blipFill>
                  <pic:spPr bwMode="auto">
                    <a:xfrm>
                      <a:off x="0" y="0"/>
                      <a:ext cx="5533390" cy="1076325"/>
                    </a:xfrm>
                    <a:prstGeom prst="rect">
                      <a:avLst/>
                    </a:prstGeom>
                  </pic:spPr>
                </pic:pic>
              </a:graphicData>
            </a:graphic>
          </wp:anchor>
        </w:drawing>
      </w:r>
      <w:r>
        <w:rPr>
          <w:b/>
          <w:bCs/>
          <w:color w:val="000000"/>
          <w:lang w:val="en-US"/>
        </w:rPr>
        <w:t>THD+N max Order</w:t>
      </w:r>
      <w:r>
        <w:rPr>
          <w:color w:val="000000"/>
          <w:lang w:val="en-US"/>
        </w:rPr>
        <w:t xml:space="preserve"> set the highest order of harmonics used for the calculation of THD+N in MAT module's FFT measurement. The THD-N can only use frequencies below the Nyquist's frequency. See page </w:t>
      </w:r>
      <w:r>
        <w:rPr>
          <w:color w:val="000000"/>
          <w:lang w:val="en-US"/>
        </w:rPr>
        <w:fldChar w:fldCharType="begin"/>
      </w:r>
      <w:r>
        <w:rPr>
          <w:color w:val="000000"/>
          <w:lang w:val="en-US"/>
        </w:rPr>
        <w:instrText> PAGEREF Ref_THD \h </w:instrText>
      </w:r>
      <w:r>
        <w:rPr>
          <w:color w:val="000000"/>
          <w:lang w:val="en-US"/>
        </w:rPr>
        <w:fldChar w:fldCharType="separate"/>
      </w:r>
      <w:r>
        <w:rPr>
          <w:color w:val="000000"/>
          <w:lang w:val="en-US"/>
        </w:rPr>
        <w:t>122</w:t>
      </w:r>
      <w:r>
        <w:rPr>
          <w:color w:val="000000"/>
          <w:lang w:val="en-US"/>
        </w:rPr>
        <w:fldChar w:fldCharType="end"/>
      </w:r>
      <w:r>
        <w:rPr>
          <w:color w:val="000000"/>
          <w:lang w:val="en-US"/>
        </w:rPr>
        <w:t xml:space="preserve"> for details about THD measurement.</w:t>
      </w:r>
    </w:p>
    <w:p>
      <w:pPr>
        <w:pStyle w:val="Tekstblok"/>
        <w:numPr>
          <w:ilvl w:val="0"/>
          <w:numId w:val="225"/>
        </w:numPr>
        <w:tabs>
          <w:tab w:val="clear" w:pos="709"/>
          <w:tab w:val="left" w:pos="720" w:leader="none"/>
        </w:tabs>
        <w:rPr/>
      </w:pPr>
      <w:r>
        <w:rPr>
          <w:b/>
          <w:bCs/>
          <w:color w:val="000000"/>
          <w:lang w:val="en-US"/>
        </w:rPr>
        <w:t>Time Using Unwrapped phase</w:t>
      </w:r>
      <w:r>
        <w:rPr>
          <w:color w:val="000000"/>
          <w:lang w:val="en-US"/>
        </w:rPr>
        <w:t xml:space="preserve"> show the calculated unwrapped phase values in the cursor detail window in the right menu bar. Otherwise the phase value will range from -180° to +180°. </w:t>
      </w:r>
      <w:r>
        <w:rPr>
          <w:color w:val="000000"/>
          <w:lang w:val="en-US"/>
        </w:rPr>
        <w:t xml:space="preserve">See page </w:t>
      </w:r>
      <w:r>
        <w:rPr>
          <w:color w:val="000000"/>
          <w:lang w:val="en-US"/>
        </w:rPr>
        <w:fldChar w:fldCharType="begin"/>
      </w:r>
      <w:r>
        <w:rPr>
          <w:color w:val="000000"/>
          <w:lang w:val="en-US"/>
        </w:rPr>
        <w:instrText> PAGEREF __RefHeading__25512_7977939 \h </w:instrText>
      </w:r>
      <w:r>
        <w:rPr>
          <w:color w:val="000000"/>
          <w:lang w:val="en-US"/>
        </w:rPr>
        <w:fldChar w:fldCharType="separate"/>
      </w:r>
      <w:r>
        <w:rPr>
          <w:color w:val="000000"/>
          <w:lang w:val="en-US"/>
        </w:rPr>
        <w:t>177</w:t>
      </w:r>
      <w:r>
        <w:rPr>
          <w:color w:val="000000"/>
          <w:lang w:val="en-US"/>
        </w:rPr>
        <w:fldChar w:fldCharType="end"/>
      </w:r>
      <w:r>
        <w:rPr>
          <w:color w:val="000000"/>
          <w:lang w:val="en-US"/>
        </w:rPr>
        <w:t xml:space="preserve"> for details.</w:t>
      </w:r>
      <w:r>
        <w:br w:type="page"/>
      </w:r>
    </w:p>
    <w:p>
      <w:pPr>
        <w:pStyle w:val="Kop4"/>
        <w:rPr/>
      </w:pPr>
      <w:bookmarkStart w:id="401" w:name="__RefHeading___Toc41424_2823577171"/>
      <w:bookmarkEnd w:id="401"/>
      <w:r>
        <w:rPr>
          <w:color w:val="000000"/>
          <w:lang w:val="en-US"/>
        </w:rPr>
        <w:t>T</w:t>
      </w:r>
      <w:r>
        <w:rPr>
          <w:color w:val="000000"/>
          <w:lang w:val="en-US"/>
        </w:rPr>
        <w:t xml:space="preserve">he </w:t>
      </w:r>
      <w:r>
        <w:rPr>
          <w:color w:val="000000"/>
          <w:lang w:val="en-US"/>
        </w:rPr>
        <w:t xml:space="preserve">lower – </w:t>
      </w:r>
      <w:r>
        <w:rPr>
          <w:color w:val="000000"/>
          <w:lang w:val="en-US"/>
        </w:rPr>
        <w:t>right area</w:t>
      </w:r>
    </w:p>
    <w:p>
      <w:pPr>
        <w:pStyle w:val="Kop5"/>
        <w:rPr/>
      </w:pPr>
      <w:bookmarkStart w:id="402" w:name="__RefHeading___Toc41426_2823577171"/>
      <w:bookmarkEnd w:id="402"/>
      <w:r>
        <w:rPr/>
        <w:t xml:space="preserve">Settings for the </w:t>
      </w:r>
      <w:r>
        <w:rPr>
          <w:i/>
          <w:iCs/>
        </w:rPr>
        <w:t>Quick</w:t>
      </w:r>
      <w:r>
        <w:rPr/>
        <w:t xml:space="preserve"> – </w:t>
      </w:r>
      <w:r>
        <w:rPr/>
        <w:t>t</w:t>
      </w:r>
      <w:r>
        <w:rPr/>
        <w:t>race</w:t>
      </w:r>
    </w:p>
    <w:p>
      <w:pPr>
        <w:pStyle w:val="Tekstblok"/>
        <w:rPr/>
      </w:pPr>
      <w:r>
        <w:rPr/>
        <w:t xml:space="preserve">The </w:t>
      </w:r>
      <w:r>
        <w:rPr>
          <w:i/>
          <w:iCs/>
        </w:rPr>
        <w:t>Quick</w:t>
      </w:r>
      <w:r>
        <w:rPr/>
        <w:t xml:space="preserve"> – </w:t>
      </w:r>
      <w:r>
        <w:rPr/>
        <w:t>t</w:t>
      </w:r>
      <w:r>
        <w:rPr/>
        <w:t xml:space="preserve">race section contains three settings for the </w:t>
      </w:r>
      <w:r>
        <w:rPr>
          <w:i/>
          <w:iCs/>
        </w:rPr>
        <w:t>Q</w:t>
      </w:r>
      <w:r>
        <w:rPr>
          <w:i/>
          <w:iCs/>
        </w:rPr>
        <w:t>uick</w:t>
      </w:r>
      <w:r>
        <w:rPr/>
        <w:t xml:space="preserve"> – trace display. See page </w:t>
      </w:r>
      <w:r>
        <w:rPr/>
        <w:fldChar w:fldCharType="begin"/>
      </w:r>
      <w:r>
        <w:rPr/>
        <w:instrText> PAGEREF __RefHeading__23900_1251909600 \h </w:instrText>
      </w:r>
      <w:r>
        <w:rPr/>
        <w:fldChar w:fldCharType="separate"/>
      </w:r>
      <w:r>
        <w:rPr/>
        <w:t>270</w:t>
      </w:r>
      <w:r>
        <w:rPr/>
        <w:fldChar w:fldCharType="end"/>
      </w:r>
      <w:r>
        <w:rPr/>
        <w:t xml:space="preserve"> for further details about </w:t>
      </w:r>
      <w:r>
        <w:rPr>
          <w:i/>
          <w:iCs/>
        </w:rPr>
        <w:t>Q</w:t>
      </w:r>
      <w:r>
        <w:rPr>
          <w:i/>
          <w:iCs/>
        </w:rPr>
        <w:t>uick</w:t>
      </w:r>
      <w:r>
        <w:rPr/>
        <w:t xml:space="preserve"> – traces.</w:t>
      </w:r>
    </w:p>
    <w:p>
      <w:pPr>
        <w:pStyle w:val="Tekstblok"/>
        <w:numPr>
          <w:ilvl w:val="0"/>
          <w:numId w:val="225"/>
        </w:numPr>
        <w:tabs>
          <w:tab w:val="clear" w:pos="709"/>
          <w:tab w:val="left" w:pos="720" w:leader="none"/>
        </w:tabs>
        <w:rPr/>
      </w:pPr>
      <w:r>
        <w:drawing>
          <wp:anchor behindDoc="0" distT="0" distB="71755" distL="71755" distR="0" simplePos="0" locked="0" layoutInCell="0" allowOverlap="1" relativeHeight="304">
            <wp:simplePos x="0" y="0"/>
            <wp:positionH relativeFrom="column">
              <wp:align>right</wp:align>
            </wp:positionH>
            <wp:positionV relativeFrom="paragraph">
              <wp:posOffset>21590</wp:posOffset>
            </wp:positionV>
            <wp:extent cx="2520315" cy="2322195"/>
            <wp:effectExtent l="0" t="0" r="0" b="0"/>
            <wp:wrapSquare wrapText="bothSides"/>
            <wp:docPr id="556" name="Bild2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Bild256" descr="" title=""/>
                    <pic:cNvPicPr>
                      <a:picLocks noChangeAspect="1" noChangeArrowheads="1"/>
                    </pic:cNvPicPr>
                  </pic:nvPicPr>
                  <pic:blipFill>
                    <a:blip r:embed="rId571"/>
                    <a:stretch>
                      <a:fillRect/>
                    </a:stretch>
                  </pic:blipFill>
                  <pic:spPr bwMode="auto">
                    <a:xfrm>
                      <a:off x="0" y="0"/>
                      <a:ext cx="2520315" cy="2322195"/>
                    </a:xfrm>
                    <a:prstGeom prst="rect">
                      <a:avLst/>
                    </a:prstGeom>
                  </pic:spPr>
                </pic:pic>
              </a:graphicData>
            </a:graphic>
          </wp:anchor>
        </w:drawing>
      </w:r>
      <w:r>
        <w:rPr>
          <w:color w:val="000000"/>
          <w:lang w:val="en-US"/>
        </w:rPr>
        <w:t xml:space="preserve">If the </w:t>
      </w:r>
      <w:r>
        <w:rPr>
          <w:b/>
          <w:bCs/>
          <w:color w:val="000000"/>
          <w:lang w:val="en-US"/>
        </w:rPr>
        <w:t>Show Edit Name Window</w:t>
      </w:r>
      <w:r>
        <w:rPr>
          <w:color w:val="000000"/>
          <w:lang w:val="en-US"/>
        </w:rPr>
        <w:t xml:space="preserve"> on Assignment entry is selected, then the Rename function is called each time you assign </w:t>
      </w:r>
      <w:r>
        <w:rPr>
          <w:color w:val="000000"/>
          <w:lang w:val="en-US"/>
        </w:rPr>
        <w:t>a trace. O</w:t>
      </w:r>
      <w:r>
        <w:rPr>
          <w:color w:val="000000"/>
          <w:lang w:val="en-US"/>
        </w:rPr>
        <w:t xml:space="preserve">therwise a default name is assigned to the trace, which </w:t>
      </w:r>
      <w:r>
        <w:rPr>
          <w:color w:val="000000"/>
          <w:lang w:val="en-US"/>
        </w:rPr>
        <w:t xml:space="preserve">you </w:t>
      </w:r>
      <w:r>
        <w:rPr>
          <w:color w:val="000000"/>
          <w:lang w:val="en-US"/>
        </w:rPr>
        <w:t xml:space="preserve">can edit in the popup menu </w:t>
      </w:r>
      <w:r>
        <w:rPr>
          <w:color w:val="000000"/>
          <w:lang w:val="en-US"/>
        </w:rPr>
        <w:t>later</w:t>
      </w:r>
      <w:r>
        <w:rPr>
          <w:color w:val="000000"/>
          <w:lang w:val="en-US"/>
        </w:rPr>
        <w:t>.</w:t>
      </w:r>
    </w:p>
    <w:p>
      <w:pPr>
        <w:pStyle w:val="Tekstblok"/>
        <w:numPr>
          <w:ilvl w:val="0"/>
          <w:numId w:val="225"/>
        </w:numPr>
        <w:tabs>
          <w:tab w:val="clear" w:pos="709"/>
          <w:tab w:val="left" w:pos="720" w:leader="none"/>
        </w:tabs>
        <w:rPr>
          <w:lang w:val="en-US"/>
        </w:rPr>
      </w:pPr>
      <w:r>
        <w:rPr>
          <w:b/>
          <w:bCs/>
          <w:color w:val="000000"/>
          <w:lang w:val="en-US"/>
        </w:rPr>
        <w:t>Global Setting for Show Coherence of Quick Traces</w:t>
      </w:r>
      <w:r>
        <w:rPr>
          <w:color w:val="000000"/>
          <w:lang w:val="en-US"/>
        </w:rPr>
        <w:t xml:space="preserve">. If this option is selected then you can control the visibility of the coherence traces of the </w:t>
      </w:r>
      <w:r>
        <w:rPr>
          <w:i/>
          <w:iCs/>
          <w:color w:val="000000"/>
          <w:lang w:val="en-US"/>
        </w:rPr>
        <w:t>Quick</w:t>
      </w:r>
      <w:r>
        <w:rPr>
          <w:color w:val="000000"/>
          <w:lang w:val="en-US"/>
        </w:rPr>
        <w:t xml:space="preserve"> </w:t>
      </w:r>
      <w:r>
        <w:rPr>
          <w:color w:val="000000"/>
          <w:lang w:val="en-US"/>
        </w:rPr>
        <w:t>– t</w:t>
      </w:r>
      <w:r>
        <w:rPr>
          <w:color w:val="000000"/>
          <w:lang w:val="en-US"/>
        </w:rPr>
        <w:t xml:space="preserve">races using the entry </w:t>
      </w:r>
      <w:r>
        <w:rPr>
          <w:b w:val="false"/>
          <w:bCs w:val="false"/>
          <w:i/>
          <w:iCs/>
          <w:color w:val="000000"/>
          <w:lang w:val="en-US"/>
        </w:rPr>
        <w:t>Show single Trace's coherence</w:t>
      </w:r>
      <w:r>
        <w:rPr>
          <w:b/>
          <w:bCs/>
          <w:color w:val="000000"/>
          <w:lang w:val="en-US"/>
        </w:rPr>
        <w:t xml:space="preserve"> </w:t>
      </w:r>
      <w:r>
        <w:rPr>
          <w:b w:val="false"/>
          <w:bCs w:val="false"/>
          <w:color w:val="000000"/>
          <w:lang w:val="en-US"/>
        </w:rPr>
        <w:t xml:space="preserve">in the </w:t>
      </w:r>
      <w:r>
        <w:rPr>
          <w:b w:val="false"/>
          <w:bCs w:val="false"/>
          <w:color w:val="000000"/>
          <w:lang w:val="en-US"/>
        </w:rPr>
        <w:t xml:space="preserve">menu </w:t>
      </w:r>
      <w:r>
        <w:rPr>
          <w:b w:val="false"/>
          <w:bCs w:val="false"/>
          <w:i/>
          <w:iCs/>
          <w:color w:val="000000"/>
          <w:lang w:val="en-US"/>
        </w:rPr>
        <w:t>Quick – Trace →</w:t>
      </w:r>
      <w:r>
        <w:rPr>
          <w:b w:val="false"/>
          <w:bCs w:val="false"/>
          <w:color w:val="000000"/>
          <w:lang w:val="en-US"/>
        </w:rPr>
        <w:t xml:space="preserve"> </w:t>
      </w:r>
      <w:r>
        <w:rPr>
          <w:b w:val="false"/>
          <w:bCs w:val="false"/>
          <w:i/>
          <w:iCs/>
          <w:color w:val="000000"/>
          <w:lang w:val="en-US"/>
        </w:rPr>
        <w:t>Global S</w:t>
      </w:r>
      <w:r>
        <w:rPr>
          <w:b w:val="false"/>
          <w:bCs w:val="false"/>
          <w:i/>
          <w:iCs/>
          <w:color w:val="000000"/>
          <w:lang w:val="en-US"/>
        </w:rPr>
        <w:t xml:space="preserve">ettings </w:t>
      </w:r>
      <w:r>
        <w:rPr>
          <w:b w:val="false"/>
          <w:bCs w:val="false"/>
          <w:color w:val="000000"/>
          <w:lang w:val="en-US"/>
        </w:rPr>
        <w:t xml:space="preserve">(see page </w:t>
      </w:r>
      <w:r>
        <w:rPr>
          <w:b w:val="false"/>
          <w:bCs w:val="false"/>
          <w:color w:val="000000"/>
          <w:lang w:val="en-US"/>
        </w:rPr>
        <w:fldChar w:fldCharType="begin"/>
      </w:r>
      <w:r>
        <w:rPr>
          <w:b w:val="false"/>
          <w:bCs w:val="false"/>
          <w:color w:val="000000"/>
          <w:lang w:val="en-US"/>
        </w:rPr>
        <w:instrText> PAGEREF __RefHeading___Toc42285_1773020674 \h </w:instrText>
      </w:r>
      <w:r>
        <w:rPr>
          <w:b w:val="false"/>
          <w:bCs w:val="false"/>
          <w:color w:val="000000"/>
          <w:lang w:val="en-US"/>
        </w:rPr>
        <w:fldChar w:fldCharType="separate"/>
      </w:r>
      <w:r>
        <w:rPr>
          <w:b w:val="false"/>
          <w:bCs w:val="false"/>
          <w:color w:val="000000"/>
          <w:lang w:val="en-US"/>
        </w:rPr>
        <w:t>273</w:t>
      </w:r>
      <w:r>
        <w:rPr>
          <w:b w:val="false"/>
          <w:bCs w:val="false"/>
          <w:color w:val="000000"/>
          <w:lang w:val="en-US"/>
        </w:rPr>
        <w:fldChar w:fldCharType="end"/>
      </w:r>
      <w:r>
        <w:rPr>
          <w:b w:val="false"/>
          <w:bCs w:val="false"/>
          <w:color w:val="000000"/>
          <w:lang w:val="en-US"/>
        </w:rPr>
        <w:t>)</w:t>
      </w:r>
      <w:r>
        <w:rPr>
          <w:b w:val="false"/>
          <w:bCs w:val="false"/>
          <w:color w:val="000000"/>
          <w:lang w:val="en-US"/>
        </w:rPr>
        <w:t xml:space="preserve">. Otherwise you can activate the visibility of the coherence for each particular </w:t>
      </w:r>
      <w:r>
        <w:rPr>
          <w:b w:val="false"/>
          <w:bCs w:val="false"/>
          <w:color w:val="000000"/>
          <w:lang w:val="en-US"/>
        </w:rPr>
        <w:t>t</w:t>
      </w:r>
      <w:r>
        <w:rPr>
          <w:b w:val="false"/>
          <w:bCs w:val="false"/>
          <w:color w:val="000000"/>
          <w:lang w:val="en-US"/>
        </w:rPr>
        <w:t>race in its popup menu.</w:t>
      </w:r>
    </w:p>
    <w:p>
      <w:pPr>
        <w:pStyle w:val="Tekstblok"/>
        <w:numPr>
          <w:ilvl w:val="0"/>
          <w:numId w:val="225"/>
        </w:numPr>
        <w:tabs>
          <w:tab w:val="clear" w:pos="709"/>
          <w:tab w:val="left" w:pos="720" w:leader="none"/>
        </w:tabs>
        <w:rPr>
          <w:lang w:val="en-US"/>
        </w:rPr>
      </w:pPr>
      <w:r>
        <w:drawing>
          <wp:anchor behindDoc="0" distT="0" distB="71755" distL="71755" distR="0" simplePos="0" locked="0" layoutInCell="0" allowOverlap="1" relativeHeight="90">
            <wp:simplePos x="0" y="0"/>
            <wp:positionH relativeFrom="column">
              <wp:posOffset>4705350</wp:posOffset>
            </wp:positionH>
            <wp:positionV relativeFrom="paragraph">
              <wp:posOffset>14605</wp:posOffset>
            </wp:positionV>
            <wp:extent cx="1440180" cy="568960"/>
            <wp:effectExtent l="0" t="0" r="0" b="0"/>
            <wp:wrapSquare wrapText="bothSides"/>
            <wp:docPr id="557" name="Grafik4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Grafik481" descr="" title=""/>
                    <pic:cNvPicPr>
                      <a:picLocks noChangeAspect="1" noChangeArrowheads="1"/>
                    </pic:cNvPicPr>
                  </pic:nvPicPr>
                  <pic:blipFill>
                    <a:blip r:embed="rId572"/>
                    <a:stretch>
                      <a:fillRect/>
                    </a:stretch>
                  </pic:blipFill>
                  <pic:spPr bwMode="auto">
                    <a:xfrm>
                      <a:off x="0" y="0"/>
                      <a:ext cx="1440180" cy="568960"/>
                    </a:xfrm>
                    <a:prstGeom prst="rect">
                      <a:avLst/>
                    </a:prstGeom>
                  </pic:spPr>
                </pic:pic>
              </a:graphicData>
            </a:graphic>
          </wp:anchor>
        </w:drawing>
      </w:r>
      <w:r>
        <w:rPr>
          <w:b/>
          <w:bCs/>
          <w:color w:val="000000"/>
          <w:lang w:val="en-US"/>
        </w:rPr>
        <w:t>Append delay-info to label</w:t>
      </w:r>
      <w:r>
        <w:rPr>
          <w:b w:val="false"/>
          <w:bCs w:val="false"/>
          <w:color w:val="000000"/>
          <w:lang w:val="en-US"/>
        </w:rPr>
        <w:t xml:space="preserve"> if this option is selected then the delay used to create the particular </w:t>
      </w:r>
      <w:r>
        <w:rPr>
          <w:b w:val="false"/>
          <w:bCs w:val="false"/>
          <w:i/>
          <w:iCs/>
          <w:color w:val="000000"/>
          <w:lang w:val="en-US"/>
        </w:rPr>
        <w:t>Q</w:t>
      </w:r>
      <w:r>
        <w:rPr>
          <w:b w:val="false"/>
          <w:bCs w:val="false"/>
          <w:i/>
          <w:iCs/>
          <w:color w:val="000000"/>
          <w:lang w:val="en-US"/>
        </w:rPr>
        <w:t>uick</w:t>
      </w:r>
      <w:r>
        <w:rPr>
          <w:b w:val="false"/>
          <w:bCs w:val="false"/>
          <w:color w:val="000000"/>
          <w:lang w:val="en-US"/>
        </w:rPr>
        <w:t xml:space="preserve"> </w:t>
      </w:r>
      <w:r>
        <w:rPr>
          <w:b w:val="false"/>
          <w:bCs w:val="false"/>
          <w:color w:val="000000"/>
          <w:lang w:val="en-US"/>
        </w:rPr>
        <w:t xml:space="preserve">– </w:t>
      </w:r>
      <w:r>
        <w:rPr>
          <w:b w:val="false"/>
          <w:bCs w:val="false"/>
          <w:color w:val="000000"/>
          <w:lang w:val="en-US"/>
        </w:rPr>
        <w:t xml:space="preserve">trace is shown after its name. See page </w:t>
      </w:r>
      <w:r>
        <w:rPr>
          <w:b w:val="false"/>
          <w:bCs w:val="false"/>
          <w:color w:val="000000"/>
          <w:lang w:val="en-US"/>
        </w:rPr>
        <w:fldChar w:fldCharType="begin"/>
      </w:r>
      <w:r>
        <w:rPr>
          <w:b w:val="false"/>
          <w:bCs w:val="false"/>
          <w:color w:val="000000"/>
          <w:lang w:val="en-US"/>
        </w:rPr>
        <w:instrText> PAGEREF Ref_Quicktrace \h </w:instrText>
      </w:r>
      <w:r>
        <w:rPr>
          <w:b w:val="false"/>
          <w:bCs w:val="false"/>
          <w:color w:val="000000"/>
          <w:lang w:val="en-US"/>
        </w:rPr>
        <w:fldChar w:fldCharType="separate"/>
      </w:r>
      <w:r>
        <w:rPr>
          <w:b w:val="false"/>
          <w:bCs w:val="false"/>
          <w:color w:val="000000"/>
          <w:lang w:val="en-US"/>
        </w:rPr>
        <w:t>270</w:t>
      </w:r>
      <w:r>
        <w:rPr>
          <w:b w:val="false"/>
          <w:bCs w:val="false"/>
          <w:color w:val="000000"/>
          <w:lang w:val="en-US"/>
        </w:rPr>
        <w:fldChar w:fldCharType="end"/>
      </w:r>
      <w:r>
        <w:rPr>
          <w:b w:val="false"/>
          <w:bCs w:val="false"/>
          <w:color w:val="000000"/>
          <w:lang w:val="en-US"/>
        </w:rPr>
        <w:t xml:space="preserve"> for details about </w:t>
      </w:r>
      <w:r>
        <w:rPr>
          <w:b w:val="false"/>
          <w:bCs w:val="false"/>
          <w:i/>
          <w:iCs/>
          <w:color w:val="000000"/>
          <w:lang w:val="en-US"/>
        </w:rPr>
        <w:t>Q</w:t>
      </w:r>
      <w:r>
        <w:rPr>
          <w:b w:val="false"/>
          <w:bCs w:val="false"/>
          <w:i/>
          <w:iCs/>
          <w:color w:val="000000"/>
          <w:lang w:val="en-US"/>
        </w:rPr>
        <w:t>uick</w:t>
      </w:r>
      <w:r>
        <w:rPr>
          <w:b w:val="false"/>
          <w:bCs w:val="false"/>
          <w:color w:val="000000"/>
          <w:lang w:val="en-US"/>
        </w:rPr>
        <w:t xml:space="preserve"> </w:t>
      </w:r>
      <w:r>
        <w:rPr>
          <w:b w:val="false"/>
          <w:bCs w:val="false"/>
          <w:color w:val="000000"/>
          <w:lang w:val="en-US"/>
        </w:rPr>
        <w:t xml:space="preserve">– </w:t>
      </w:r>
      <w:r>
        <w:rPr>
          <w:b w:val="false"/>
          <w:bCs w:val="false"/>
          <w:color w:val="000000"/>
          <w:lang w:val="en-US"/>
        </w:rPr>
        <w:t xml:space="preserve"> traces.</w:t>
      </w:r>
    </w:p>
    <w:p>
      <w:pPr>
        <w:pStyle w:val="Kop5"/>
        <w:rPr/>
      </w:pPr>
      <w:bookmarkStart w:id="403" w:name="__RefHeading___Toc41428_2823577171"/>
      <w:bookmarkEnd w:id="403"/>
      <w:r>
        <w:rPr/>
        <w:t>Display of Transfer Function</w:t>
      </w:r>
    </w:p>
    <w:p>
      <w:pPr>
        <w:pStyle w:val="Tekstblok"/>
        <w:numPr>
          <w:ilvl w:val="0"/>
          <w:numId w:val="225"/>
        </w:numPr>
        <w:tabs>
          <w:tab w:val="clear" w:pos="709"/>
          <w:tab w:val="left" w:pos="720" w:leader="none"/>
        </w:tabs>
        <w:rPr>
          <w:lang w:val="en-US"/>
        </w:rPr>
      </w:pPr>
      <w:r>
        <w:drawing>
          <wp:anchor behindDoc="0" distT="0" distB="71755" distL="71755" distR="0" simplePos="0" locked="0" layoutInCell="0" allowOverlap="1" relativeHeight="91">
            <wp:simplePos x="0" y="0"/>
            <wp:positionH relativeFrom="column">
              <wp:align>right</wp:align>
            </wp:positionH>
            <wp:positionV relativeFrom="paragraph">
              <wp:posOffset>635</wp:posOffset>
            </wp:positionV>
            <wp:extent cx="899795" cy="791845"/>
            <wp:effectExtent l="0" t="0" r="0" b="0"/>
            <wp:wrapSquare wrapText="bothSides"/>
            <wp:docPr id="558" name="Grafik4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Grafik470" descr="" title=""/>
                    <pic:cNvPicPr>
                      <a:picLocks noChangeAspect="1" noChangeArrowheads="1"/>
                    </pic:cNvPicPr>
                  </pic:nvPicPr>
                  <pic:blipFill>
                    <a:blip r:embed="rId573"/>
                    <a:stretch>
                      <a:fillRect/>
                    </a:stretch>
                  </pic:blipFill>
                  <pic:spPr bwMode="auto">
                    <a:xfrm>
                      <a:off x="0" y="0"/>
                      <a:ext cx="899795" cy="791845"/>
                    </a:xfrm>
                    <a:prstGeom prst="rect">
                      <a:avLst/>
                    </a:prstGeom>
                  </pic:spPr>
                </pic:pic>
              </a:graphicData>
            </a:graphic>
          </wp:anchor>
        </w:drawing>
        <w:drawing>
          <wp:anchor behindDoc="0" distT="0" distB="71755" distL="71755" distR="0" simplePos="0" locked="0" layoutInCell="0" allowOverlap="1" relativeHeight="92">
            <wp:simplePos x="0" y="0"/>
            <wp:positionH relativeFrom="column">
              <wp:align>right</wp:align>
            </wp:positionH>
            <wp:positionV relativeFrom="paragraph">
              <wp:posOffset>635</wp:posOffset>
            </wp:positionV>
            <wp:extent cx="899795" cy="791845"/>
            <wp:effectExtent l="0" t="0" r="0" b="0"/>
            <wp:wrapSquare wrapText="bothSides"/>
            <wp:docPr id="559" name="setupPostProcessShowWrap"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setupPostProcessShowWrap" descr="" title=""/>
                    <pic:cNvPicPr>
                      <a:picLocks noChangeAspect="1" noChangeArrowheads="1"/>
                    </pic:cNvPicPr>
                  </pic:nvPicPr>
                  <pic:blipFill>
                    <a:blip r:embed="rId574"/>
                    <a:srcRect l="-163" t="-185" r="-163" b="-185"/>
                    <a:stretch>
                      <a:fillRect/>
                    </a:stretch>
                  </pic:blipFill>
                  <pic:spPr bwMode="auto">
                    <a:xfrm>
                      <a:off x="0" y="0"/>
                      <a:ext cx="899795" cy="791845"/>
                    </a:xfrm>
                    <a:prstGeom prst="rect">
                      <a:avLst/>
                    </a:prstGeom>
                  </pic:spPr>
                </pic:pic>
              </a:graphicData>
            </a:graphic>
          </wp:anchor>
        </w:drawing>
      </w:r>
      <w:r>
        <w:rPr>
          <w:b w:val="false"/>
          <w:bCs w:val="false"/>
          <w:color w:val="000000"/>
          <w:lang w:val="en-US"/>
        </w:rPr>
        <w:t>Se</w:t>
      </w:r>
      <w:r>
        <w:rPr>
          <w:b w:val="false"/>
          <w:bCs w:val="false"/>
          <w:color w:val="000000"/>
          <w:lang w:val="en-US"/>
        </w:rPr>
        <w:t>lect</w:t>
      </w:r>
      <w:r>
        <w:rPr>
          <w:b w:val="false"/>
          <w:bCs w:val="false"/>
          <w:color w:val="000000"/>
          <w:lang w:val="en-US"/>
        </w:rPr>
        <w:t xml:space="preserve"> </w:t>
      </w:r>
      <w:r>
        <w:rPr>
          <w:b/>
          <w:bCs/>
          <w:color w:val="000000"/>
          <w:lang w:val="en-US"/>
        </w:rPr>
        <w:t>Show Phase Wraps</w:t>
      </w:r>
      <w:r>
        <w:rPr>
          <w:b w:val="false"/>
          <w:bCs w:val="false"/>
          <w:color w:val="000000"/>
          <w:lang w:val="en-US"/>
        </w:rPr>
        <w:t xml:space="preserve"> </w:t>
      </w:r>
      <w:r>
        <w:rPr>
          <w:b w:val="false"/>
          <w:bCs w:val="false"/>
          <w:color w:val="000000"/>
          <w:lang w:val="en-US"/>
        </w:rPr>
        <w:t>i</w:t>
      </w:r>
      <w:r>
        <w:rPr>
          <w:b w:val="false"/>
          <w:bCs w:val="false"/>
          <w:color w:val="000000"/>
          <w:lang w:val="en-US"/>
        </w:rPr>
        <w:t xml:space="preserve">f you want </w:t>
      </w:r>
      <w:r>
        <w:rPr>
          <w:b/>
          <w:bCs/>
          <w:i/>
          <w:iCs/>
          <w:color w:val="000000"/>
          <w:lang w:val="en-US"/>
        </w:rPr>
        <w:t>SATlive</w:t>
      </w:r>
      <w:r>
        <w:rPr>
          <w:b w:val="false"/>
          <w:bCs w:val="false"/>
          <w:color w:val="000000"/>
          <w:lang w:val="en-US"/>
        </w:rPr>
        <w:t xml:space="preserve"> to draw a </w:t>
      </w:r>
      <w:r>
        <w:rPr>
          <w:b w:val="false"/>
          <w:bCs w:val="false"/>
          <w:color w:val="000000"/>
          <w:lang w:val="en-US"/>
        </w:rPr>
        <w:t>vertical connection</w:t>
      </w:r>
      <w:r>
        <w:rPr>
          <w:b w:val="false"/>
          <w:bCs w:val="false"/>
          <w:color w:val="000000"/>
          <w:lang w:val="en-US"/>
        </w:rPr>
        <w:t xml:space="preserve"> when the phase wraps.</w:t>
      </w:r>
      <w:r>
        <w:br w:type="page"/>
      </w:r>
    </w:p>
    <w:p>
      <w:pPr>
        <w:pStyle w:val="Kop5"/>
        <w:rPr/>
      </w:pPr>
      <w:bookmarkStart w:id="404" w:name="__RefHeading___Toc28576_3840277593"/>
      <w:bookmarkEnd w:id="404"/>
      <w:r>
        <w:rPr/>
        <w:t>A</w:t>
      </w:r>
      <w:r>
        <w:rPr/>
        <w:t>rea of Inte</w:t>
      </w:r>
      <w:r>
        <w:rPr/>
        <w:t>raction</w:t>
      </w:r>
      <w:r>
        <w:rPr/>
        <w:t xml:space="preserve"> Setup</w:t>
      </w:r>
    </w:p>
    <w:p>
      <w:pPr>
        <w:pStyle w:val="Tekstblok"/>
        <w:rPr/>
      </w:pPr>
      <w:r>
        <w:drawing>
          <wp:anchor behindDoc="0" distT="0" distB="71755" distL="71755" distR="0" simplePos="0" locked="0" layoutInCell="0" allowOverlap="1" relativeHeight="305">
            <wp:simplePos x="0" y="0"/>
            <wp:positionH relativeFrom="column">
              <wp:align>right</wp:align>
            </wp:positionH>
            <wp:positionV relativeFrom="paragraph">
              <wp:posOffset>21590</wp:posOffset>
            </wp:positionV>
            <wp:extent cx="2520315" cy="1104900"/>
            <wp:effectExtent l="0" t="0" r="0" b="0"/>
            <wp:wrapSquare wrapText="bothSides"/>
            <wp:docPr id="560" name="Bild2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Bild257" descr="" title=""/>
                    <pic:cNvPicPr>
                      <a:picLocks noChangeAspect="1" noChangeArrowheads="1"/>
                    </pic:cNvPicPr>
                  </pic:nvPicPr>
                  <pic:blipFill>
                    <a:blip r:embed="rId575"/>
                    <a:stretch>
                      <a:fillRect/>
                    </a:stretch>
                  </pic:blipFill>
                  <pic:spPr bwMode="auto">
                    <a:xfrm>
                      <a:off x="0" y="0"/>
                      <a:ext cx="2520315" cy="1104900"/>
                    </a:xfrm>
                    <a:prstGeom prst="rect">
                      <a:avLst/>
                    </a:prstGeom>
                  </pic:spPr>
                </pic:pic>
              </a:graphicData>
            </a:graphic>
          </wp:anchor>
        </w:drawing>
      </w:r>
      <w:r>
        <w:rPr/>
        <w:t xml:space="preserve">Use this section to set the threshold values for the three ranges of difference in level used by the interaction – area visualization tool. See page </w:t>
      </w:r>
      <w:r>
        <w:rPr/>
        <w:fldChar w:fldCharType="begin"/>
      </w:r>
      <w:r>
        <w:rPr/>
        <w:instrText> PAGEREF __RefHeading___Toc27168_2012612786 \h </w:instrText>
      </w:r>
      <w:r>
        <w:rPr/>
        <w:fldChar w:fldCharType="separate"/>
      </w:r>
      <w:r>
        <w:rPr/>
        <w:t>295</w:t>
      </w:r>
      <w:r>
        <w:rPr/>
        <w:fldChar w:fldCharType="end"/>
      </w:r>
      <w:r>
        <w:rPr/>
        <w:t xml:space="preserve"> for details.</w:t>
      </w:r>
    </w:p>
    <w:p>
      <w:pPr>
        <w:pStyle w:val="Tekstblok"/>
        <w:rPr/>
      </w:pPr>
      <w:r>
        <w:rPr/>
        <w:t xml:space="preserve">You can change the transparency of the color – overlay using the </w:t>
      </w:r>
      <w:r>
        <w:rPr>
          <w:i/>
          <w:iCs/>
        </w:rPr>
        <w:t>Opacity of Visualization</w:t>
      </w:r>
      <w:r>
        <w:rPr/>
        <w:t xml:space="preserve"> setting.</w:t>
      </w:r>
    </w:p>
    <w:p>
      <w:pPr>
        <w:pStyle w:val="Kop4"/>
        <w:rPr/>
      </w:pPr>
      <w:bookmarkStart w:id="405" w:name="__RefHeading___Toc41430_2823577171"/>
      <w:bookmarkEnd w:id="405"/>
      <w:r>
        <w:drawing>
          <wp:anchor behindDoc="0" distT="71755" distB="71755" distL="0" distR="0" simplePos="0" locked="0" layoutInCell="0" allowOverlap="1" relativeHeight="306">
            <wp:simplePos x="0" y="0"/>
            <wp:positionH relativeFrom="column">
              <wp:align>center</wp:align>
            </wp:positionH>
            <wp:positionV relativeFrom="paragraph">
              <wp:posOffset>490855</wp:posOffset>
            </wp:positionV>
            <wp:extent cx="5495290" cy="3447415"/>
            <wp:effectExtent l="0" t="0" r="0" b="0"/>
            <wp:wrapTopAndBottom/>
            <wp:docPr id="561" name="Bild2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Bild258" descr="" title=""/>
                    <pic:cNvPicPr>
                      <a:picLocks noChangeAspect="1" noChangeArrowheads="1"/>
                    </pic:cNvPicPr>
                  </pic:nvPicPr>
                  <pic:blipFill>
                    <a:blip r:embed="rId576"/>
                    <a:stretch>
                      <a:fillRect/>
                    </a:stretch>
                  </pic:blipFill>
                  <pic:spPr bwMode="auto">
                    <a:xfrm>
                      <a:off x="0" y="0"/>
                      <a:ext cx="5495290" cy="3447415"/>
                    </a:xfrm>
                    <a:prstGeom prst="rect">
                      <a:avLst/>
                    </a:prstGeom>
                  </pic:spPr>
                </pic:pic>
              </a:graphicData>
            </a:graphic>
          </wp:anchor>
        </w:drawing>
      </w:r>
      <w:r>
        <w:rPr/>
        <w:t>Frequency – Range Definitions</w:t>
      </w:r>
    </w:p>
    <w:p>
      <w:pPr>
        <w:pStyle w:val="Tekstblok"/>
        <w:numPr>
          <w:ilvl w:val="0"/>
          <w:numId w:val="225"/>
        </w:numPr>
        <w:tabs>
          <w:tab w:val="clear" w:pos="709"/>
          <w:tab w:val="left" w:pos="720" w:leader="none"/>
        </w:tabs>
        <w:rPr/>
      </w:pPr>
      <w:r>
        <w:rPr>
          <w:color w:val="000000"/>
          <w:lang w:val="en-US"/>
        </w:rPr>
        <w:t xml:space="preserve">You can change </w:t>
      </w:r>
      <w:r>
        <w:rPr>
          <w:color w:val="000000"/>
          <w:lang w:val="en-US"/>
        </w:rPr>
        <w:t xml:space="preserve">the </w:t>
      </w:r>
      <w:r>
        <w:rPr>
          <w:color w:val="000000"/>
          <w:lang w:val="en-US"/>
        </w:rPr>
        <w:t xml:space="preserve">frequency </w:t>
      </w:r>
      <w:r>
        <w:rPr>
          <w:color w:val="000000"/>
          <w:lang w:val="en-US"/>
        </w:rPr>
        <w:t>ranges for the different range menu options.</w:t>
      </w:r>
    </w:p>
    <w:p>
      <w:pPr>
        <w:pStyle w:val="Tekstblok"/>
        <w:numPr>
          <w:ilvl w:val="0"/>
          <w:numId w:val="225"/>
        </w:numPr>
        <w:tabs>
          <w:tab w:val="clear" w:pos="709"/>
          <w:tab w:val="left" w:pos="720" w:leader="none"/>
        </w:tabs>
        <w:rPr>
          <w:color w:val="000000"/>
          <w:lang w:val="en-US"/>
        </w:rPr>
      </w:pPr>
      <w:r>
        <w:rPr>
          <w:color w:val="000000"/>
          <w:lang w:val="en-US"/>
        </w:rPr>
        <w:t xml:space="preserve">The </w:t>
      </w:r>
      <w:r>
        <w:rPr>
          <w:i/>
          <w:iCs/>
          <w:color w:val="000000"/>
          <w:lang w:val="en-US"/>
        </w:rPr>
        <w:t>user display range</w:t>
      </w:r>
      <w:r>
        <w:rPr>
          <w:color w:val="000000"/>
          <w:lang w:val="en-US"/>
        </w:rPr>
        <w:t xml:space="preserve"> can have different values for the use in the MAT module and for the use in the FFT module.</w:t>
      </w:r>
    </w:p>
    <w:p>
      <w:pPr>
        <w:pStyle w:val="Tekstblok"/>
        <w:numPr>
          <w:ilvl w:val="0"/>
          <w:numId w:val="225"/>
        </w:numPr>
        <w:tabs>
          <w:tab w:val="clear" w:pos="709"/>
          <w:tab w:val="left" w:pos="720" w:leader="none"/>
        </w:tabs>
        <w:rPr>
          <w:lang w:val="en-US"/>
        </w:rPr>
      </w:pPr>
      <w:r>
        <w:rPr>
          <w:color w:val="000000"/>
          <w:lang w:val="en-US"/>
        </w:rPr>
        <w:t xml:space="preserve">You can assign the current display range to </w:t>
      </w:r>
      <w:r>
        <w:rPr>
          <w:color w:val="000000"/>
          <w:lang w:val="en-US"/>
        </w:rPr>
        <w:t xml:space="preserve">the </w:t>
      </w:r>
      <w:r>
        <w:rPr>
          <w:color w:val="000000"/>
          <w:lang w:val="en-US"/>
        </w:rPr>
        <w:t xml:space="preserve">user display range using the </w:t>
      </w:r>
      <w:r>
        <w:rPr>
          <w:b w:val="false"/>
          <w:bCs w:val="false"/>
          <w:i/>
          <w:iCs/>
          <w:color w:val="000000"/>
          <w:lang w:val="en-US"/>
        </w:rPr>
        <w:t>Assign current Range</w:t>
      </w:r>
      <w:r>
        <w:rPr>
          <w:color w:val="000000"/>
          <w:lang w:val="en-US"/>
        </w:rPr>
        <w:t xml:space="preserve"> function in the display-range menu in the FFT module or in the MAT module. See page </w:t>
      </w:r>
      <w:r>
        <w:rPr>
          <w:color w:val="000000"/>
          <w:lang w:val="en-US"/>
        </w:rPr>
        <w:fldChar w:fldCharType="begin"/>
      </w:r>
      <w:r>
        <w:rPr>
          <w:color w:val="000000"/>
          <w:lang w:val="en-US"/>
        </w:rPr>
        <w:instrText> PAGEREF __RefHeading__21593_1402859807 \h </w:instrText>
      </w:r>
      <w:r>
        <w:rPr>
          <w:color w:val="000000"/>
          <w:lang w:val="en-US"/>
        </w:rPr>
        <w:fldChar w:fldCharType="separate"/>
      </w:r>
      <w:r>
        <w:rPr>
          <w:color w:val="000000"/>
          <w:lang w:val="en-US"/>
        </w:rPr>
        <w:t>91</w:t>
      </w:r>
      <w:r>
        <w:rPr>
          <w:color w:val="000000"/>
          <w:lang w:val="en-US"/>
        </w:rPr>
        <w:fldChar w:fldCharType="end"/>
      </w:r>
      <w:r>
        <w:rPr>
          <w:color w:val="000000"/>
          <w:lang w:val="en-US"/>
        </w:rPr>
        <w:t xml:space="preserve"> for details </w:t>
      </w:r>
      <w:r>
        <w:rPr>
          <w:color w:val="000000"/>
          <w:lang w:val="en-US"/>
        </w:rPr>
        <w:t>on</w:t>
      </w:r>
      <w:r>
        <w:rPr>
          <w:color w:val="000000"/>
          <w:lang w:val="en-US"/>
        </w:rPr>
        <w:t xml:space="preserve"> the display-range menu.</w:t>
      </w:r>
      <w:r>
        <w:br w:type="page"/>
      </w:r>
    </w:p>
    <w:p>
      <w:pPr>
        <w:pStyle w:val="Kop3"/>
        <w:rPr>
          <w:color w:val="000000"/>
          <w:lang w:val="en-US"/>
        </w:rPr>
      </w:pPr>
      <w:bookmarkStart w:id="406" w:name="__RefHeading___Toc41432_2823577171"/>
      <w:bookmarkEnd w:id="406"/>
      <w:r>
        <w:rPr>
          <w:color w:val="000000"/>
          <w:lang w:val="en-US"/>
        </w:rPr>
        <w:t>Setup → Advanced Sampling</w:t>
      </w:r>
    </w:p>
    <w:p>
      <w:pPr>
        <w:pStyle w:val="Tekstblok"/>
        <w:tabs>
          <w:tab w:val="clear" w:pos="709"/>
          <w:tab w:val="left" w:pos="720" w:leader="none"/>
        </w:tabs>
        <w:rPr>
          <w:color w:val="000000"/>
          <w:lang w:val="en-US"/>
        </w:rPr>
      </w:pPr>
      <w:r>
        <w:rPr>
          <w:color w:val="000000"/>
          <w:lang w:val="en-US"/>
        </w:rPr>
        <w:t>This setup can be accessed via the extended setup window only.</w:t>
      </w:r>
    </w:p>
    <w:p>
      <w:pPr>
        <w:pStyle w:val="Tekstblok"/>
        <w:tabs>
          <w:tab w:val="clear" w:pos="709"/>
          <w:tab w:val="left" w:pos="720" w:leader="none"/>
        </w:tabs>
        <w:rPr>
          <w:lang w:val="en-US"/>
        </w:rPr>
      </w:pPr>
      <w:r>
        <w:rPr>
          <w:color w:val="000000"/>
          <w:lang w:val="en-US"/>
        </w:rPr>
        <w:t xml:space="preserve">Use the shortcut </w:t>
      </w:r>
      <w:r>
        <w:rPr>
          <w:b/>
          <w:bCs/>
          <w:color w:val="000000"/>
          <w:lang w:val="en-US"/>
        </w:rPr>
        <w:t xml:space="preserve">Ctrl </w:t>
      </w:r>
      <w:r>
        <w:rPr>
          <w:b/>
          <w:bCs/>
          <w:color w:val="000000"/>
          <w:lang w:val="en-US"/>
        </w:rPr>
        <w:t>+</w:t>
      </w:r>
      <w:r>
        <w:rPr>
          <w:b/>
          <w:bCs/>
          <w:color w:val="000000"/>
          <w:lang w:val="en-US"/>
        </w:rPr>
        <w:t xml:space="preserve"> Alt </w:t>
      </w:r>
      <w:r>
        <w:rPr>
          <w:b/>
          <w:bCs/>
          <w:color w:val="000000"/>
          <w:lang w:val="en-US"/>
        </w:rPr>
        <w:t>+</w:t>
      </w:r>
      <w:r>
        <w:rPr>
          <w:b/>
          <w:bCs/>
          <w:color w:val="000000"/>
          <w:lang w:val="en-US"/>
        </w:rPr>
        <w:t xml:space="preserve"> S</w:t>
      </w:r>
      <w:r>
        <w:rPr>
          <w:color w:val="000000"/>
          <w:lang w:val="en-US"/>
        </w:rPr>
        <w:t xml:space="preserve"> to open the extended setup window.</w:t>
      </w:r>
    </w:p>
    <w:p>
      <w:pPr>
        <w:pStyle w:val="Kop4"/>
        <w:rPr>
          <w:lang w:val="en-US"/>
        </w:rPr>
      </w:pPr>
      <w:bookmarkStart w:id="407" w:name="__RefHeading___Toc41434_2823577171"/>
      <w:bookmarkEnd w:id="407"/>
      <w:r>
        <w:rPr>
          <w:lang w:val="en-US"/>
        </w:rPr>
        <w:t>Time Synchronization</w:t>
      </w:r>
    </w:p>
    <w:p>
      <w:pPr>
        <w:pStyle w:val="Tekstblok"/>
        <w:tabs>
          <w:tab w:val="clear" w:pos="709"/>
          <w:tab w:val="left" w:pos="720" w:leader="none"/>
        </w:tabs>
        <w:rPr>
          <w:color w:val="000000"/>
          <w:lang w:val="en-US"/>
        </w:rPr>
      </w:pPr>
      <w:r>
        <w:rPr>
          <w:color w:val="000000"/>
          <w:lang w:val="en-US"/>
        </w:rPr>
        <w:t>The settings affect</w:t>
      </w:r>
      <w:r>
        <w:rPr>
          <w:color w:val="000000"/>
          <w:lang w:val="en-US"/>
        </w:rPr>
        <w:t>s</w:t>
      </w:r>
      <w:r>
        <w:rPr>
          <w:color w:val="000000"/>
          <w:lang w:val="en-US"/>
        </w:rPr>
        <w:t xml:space="preserve"> the impulse-response module only. If you want to average some impulse response measurements for a better result, then it is very important that the measurements are exactly aligned in time. Even a very small difference in the peak's position will destruct the result, creating comb-filter </w:t>
      </w:r>
      <w:r>
        <w:rPr>
          <w:color w:val="000000"/>
          <w:lang w:val="en-US"/>
        </w:rPr>
        <w:t xml:space="preserve">(see page </w:t>
      </w:r>
      <w:r>
        <w:rPr>
          <w:color w:val="000000"/>
          <w:lang w:val="en-US"/>
        </w:rPr>
        <w:fldChar w:fldCharType="begin"/>
      </w:r>
      <w:r>
        <w:rPr>
          <w:color w:val="000000"/>
          <w:lang w:val="en-US"/>
        </w:rPr>
        <w:instrText> PAGEREF __RefHeading__26642_1819804763 \h </w:instrText>
      </w:r>
      <w:r>
        <w:rPr>
          <w:color w:val="000000"/>
          <w:lang w:val="en-US"/>
        </w:rPr>
        <w:fldChar w:fldCharType="separate"/>
      </w:r>
      <w:r>
        <w:rPr>
          <w:color w:val="000000"/>
          <w:lang w:val="en-US"/>
        </w:rPr>
        <w:t>320</w:t>
      </w:r>
      <w:r>
        <w:rPr>
          <w:color w:val="000000"/>
          <w:lang w:val="en-US"/>
        </w:rPr>
        <w:fldChar w:fldCharType="end"/>
      </w:r>
      <w:r>
        <w:rPr>
          <w:color w:val="000000"/>
          <w:lang w:val="en-US"/>
        </w:rPr>
        <w:t xml:space="preserve"> for details of comb – filters) </w:t>
      </w:r>
      <w:r>
        <w:rPr>
          <w:color w:val="000000"/>
          <w:lang w:val="en-US"/>
        </w:rPr>
        <w:t>like results.</w:t>
      </w:r>
    </w:p>
    <w:p>
      <w:pPr>
        <w:pStyle w:val="Tekstblok"/>
        <w:tabs>
          <w:tab w:val="clear" w:pos="709"/>
          <w:tab w:val="left" w:pos="720" w:leader="none"/>
        </w:tabs>
        <w:rPr>
          <w:color w:val="000000"/>
          <w:lang w:val="en-US"/>
        </w:rPr>
      </w:pPr>
      <w:r>
        <w:rPr>
          <w:color w:val="000000"/>
          <w:lang w:val="en-US"/>
        </w:rPr>
        <w:t xml:space="preserve">The </w:t>
      </w:r>
      <w:r>
        <w:rPr>
          <w:i/>
          <w:iCs/>
          <w:color w:val="000000"/>
          <w:lang w:val="en-US"/>
        </w:rPr>
        <w:t>Time Synchronization</w:t>
      </w:r>
      <w:r>
        <w:rPr>
          <w:color w:val="000000"/>
          <w:lang w:val="en-US"/>
        </w:rPr>
        <w:t xml:space="preserve"> feature helps you to keep your measured impulse responses in perfectly synchronized.</w:t>
      </w:r>
    </w:p>
    <w:p>
      <w:pPr>
        <w:pStyle w:val="Tekstblok"/>
        <w:tabs>
          <w:tab w:val="clear" w:pos="709"/>
          <w:tab w:val="left" w:pos="720" w:leader="none"/>
        </w:tabs>
        <w:rPr>
          <w:color w:val="000000"/>
          <w:lang w:val="en-US"/>
        </w:rPr>
      </w:pPr>
      <w:r>
        <w:rPr>
          <w:b/>
          <w:bCs/>
          <w:i/>
          <w:iCs/>
          <w:color w:val="000000"/>
          <w:lang w:val="en-US"/>
        </w:rPr>
        <w:t>SATlive</w:t>
      </w:r>
      <w:r>
        <w:rPr>
          <w:color w:val="000000"/>
          <w:lang w:val="en-US"/>
        </w:rPr>
        <w:t xml:space="preserve"> </w:t>
      </w:r>
      <w:r>
        <w:rPr>
          <w:color w:val="000000"/>
          <w:lang w:val="en-US"/>
        </w:rPr>
        <w:t xml:space="preserve">will </w:t>
      </w:r>
      <w:r>
        <w:rPr>
          <w:color w:val="000000"/>
          <w:lang w:val="en-US"/>
        </w:rPr>
        <w:t>remember the peak's position of the previous measurement, and compares it to the current measurement peak's location.</w:t>
      </w:r>
    </w:p>
    <w:p>
      <w:pPr>
        <w:pStyle w:val="Tekstblok"/>
        <w:tabs>
          <w:tab w:val="clear" w:pos="709"/>
          <w:tab w:val="left" w:pos="720" w:leader="none"/>
        </w:tabs>
        <w:rPr>
          <w:color w:val="000000"/>
          <w:lang w:val="en-US"/>
        </w:rPr>
      </w:pPr>
      <w:r>
        <w:rPr>
          <w:color w:val="000000"/>
          <w:lang w:val="en-US"/>
        </w:rPr>
        <w:t>If the positions match, then the averaging is performed.</w:t>
      </w:r>
    </w:p>
    <w:p>
      <w:pPr>
        <w:pStyle w:val="Tekstblok"/>
        <w:tabs>
          <w:tab w:val="clear" w:pos="709"/>
          <w:tab w:val="left" w:pos="720" w:leader="none"/>
        </w:tabs>
        <w:rPr>
          <w:lang w:val="en-US"/>
        </w:rPr>
      </w:pPr>
      <w:r>
        <w:rPr>
          <w:color w:val="000000"/>
          <w:lang w:val="en-US"/>
        </w:rPr>
        <w:t xml:space="preserve">Otherwise the procedure depends on the settings </w:t>
      </w:r>
      <w:r>
        <w:rPr>
          <w:b w:val="false"/>
          <w:bCs w:val="false"/>
          <w:color w:val="000000"/>
          <w:lang w:val="en-US"/>
        </w:rPr>
        <w:t xml:space="preserve">in the </w:t>
      </w:r>
      <w:r>
        <w:rPr>
          <w:b w:val="false"/>
          <w:bCs w:val="false"/>
          <w:i/>
          <w:iCs/>
          <w:color w:val="000000"/>
          <w:lang w:val="en-US"/>
        </w:rPr>
        <w:t>Advanced Sampling</w:t>
      </w:r>
      <w:r>
        <w:rPr>
          <w:b/>
          <w:bCs/>
          <w:color w:val="000000"/>
          <w:lang w:val="en-US"/>
        </w:rPr>
        <w:t xml:space="preserve"> </w:t>
      </w:r>
      <w:r>
        <w:rPr>
          <w:b w:val="false"/>
          <w:bCs w:val="false"/>
          <w:color w:val="000000"/>
          <w:lang w:val="en-US"/>
        </w:rPr>
        <w:t>window</w:t>
      </w:r>
      <w:r>
        <w:rPr>
          <w:color w:val="000000"/>
          <w:lang w:val="en-US"/>
        </w:rPr>
        <w:t>.</w:t>
      </w:r>
    </w:p>
    <w:p>
      <w:pPr>
        <w:pStyle w:val="Tekstblok"/>
        <w:numPr>
          <w:ilvl w:val="0"/>
          <w:numId w:val="226"/>
        </w:numPr>
        <w:tabs>
          <w:tab w:val="clear" w:pos="709"/>
          <w:tab w:val="left" w:pos="720" w:leader="none"/>
        </w:tabs>
        <w:rPr>
          <w:lang w:val="en-US"/>
        </w:rPr>
      </w:pPr>
      <w:r>
        <w:rPr>
          <w:color w:val="000000"/>
          <w:lang w:val="en-US"/>
        </w:rPr>
        <w:t xml:space="preserve">If the </w:t>
      </w:r>
      <w:r>
        <w:rPr>
          <w:b/>
          <w:bCs/>
          <w:color w:val="000000"/>
          <w:lang w:val="en-US"/>
        </w:rPr>
        <w:t xml:space="preserve">Ignore sample </w:t>
      </w:r>
      <w:r>
        <w:rPr>
          <w:color w:val="000000"/>
          <w:lang w:val="en-US"/>
        </w:rPr>
        <w:t>option is selected, then the current measurement is discarded.</w:t>
      </w:r>
    </w:p>
    <w:p>
      <w:pPr>
        <w:pStyle w:val="Tekstblok"/>
        <w:numPr>
          <w:ilvl w:val="0"/>
          <w:numId w:val="226"/>
        </w:numPr>
        <w:tabs>
          <w:tab w:val="clear" w:pos="709"/>
          <w:tab w:val="left" w:pos="720" w:leader="none"/>
        </w:tabs>
        <w:rPr/>
      </w:pPr>
      <w:r>
        <w:rPr>
          <w:color w:val="000000"/>
          <w:lang w:val="en-US"/>
        </w:rPr>
        <w:t xml:space="preserve">If the </w:t>
      </w:r>
      <w:r>
        <w:rPr>
          <w:b/>
          <w:bCs/>
          <w:color w:val="000000"/>
          <w:lang w:val="en-US"/>
        </w:rPr>
        <w:t>correct position</w:t>
      </w:r>
      <w:r>
        <w:rPr>
          <w:color w:val="000000"/>
          <w:lang w:val="en-US"/>
        </w:rPr>
        <w:t xml:space="preserve"> option is selected, then the current measurement is shifted in time to align the peak's positions. This is done only if the offset between both peaks is smaller then the </w:t>
      </w:r>
      <w:r>
        <w:rPr>
          <w:b w:val="false"/>
          <w:bCs w:val="false"/>
          <w:i/>
          <w:iCs/>
          <w:color w:val="000000"/>
          <w:lang w:val="en-US"/>
        </w:rPr>
        <w:t>max readjust range</w:t>
      </w:r>
      <w:r>
        <w:rPr>
          <w:color w:val="000000"/>
          <w:lang w:val="en-US"/>
        </w:rPr>
        <w:t xml:space="preserve"> value. If the offset is larger then the max readjust range then the current measurement is discarded.</w:t>
      </w:r>
    </w:p>
    <w:p>
      <w:pPr>
        <w:pStyle w:val="Tekstblok"/>
        <w:numPr>
          <w:ilvl w:val="0"/>
          <w:numId w:val="226"/>
        </w:numPr>
        <w:tabs>
          <w:tab w:val="clear" w:pos="709"/>
          <w:tab w:val="left" w:pos="720" w:leader="none"/>
        </w:tabs>
        <w:rPr/>
      </w:pPr>
      <w:r>
        <w:rPr>
          <w:color w:val="000000"/>
          <w:lang w:val="en-US"/>
        </w:rPr>
        <w:t xml:space="preserve">This function assumes that the first measurement is perfectly time aligned. To deal with that problem, you can enable the </w:t>
      </w:r>
      <w:r>
        <w:rPr>
          <w:b w:val="false"/>
          <w:bCs w:val="false"/>
          <w:i/>
          <w:iCs/>
          <w:color w:val="000000"/>
          <w:lang w:val="en-US"/>
        </w:rPr>
        <w:t>ReSync</w:t>
      </w:r>
      <w:r>
        <w:rPr>
          <w:color w:val="000000"/>
          <w:lang w:val="en-US"/>
        </w:rPr>
        <w:t xml:space="preserve"> option.</w:t>
        <w:br/>
        <w:t xml:space="preserve">If </w:t>
      </w:r>
      <w:r>
        <w:rPr>
          <w:b w:val="false"/>
          <w:bCs w:val="false"/>
          <w:i/>
          <w:iCs/>
          <w:color w:val="000000"/>
          <w:lang w:val="en-US"/>
        </w:rPr>
        <w:t>ReSync</w:t>
      </w:r>
      <w:r>
        <w:rPr>
          <w:color w:val="000000"/>
          <w:lang w:val="en-US"/>
        </w:rPr>
        <w:t xml:space="preserve"> is enabled, then SATlive discards the first measurement if the same offset occurs for given times, set by the Number of Offsets setting.</w:t>
      </w:r>
      <w:r>
        <w:br w:type="page"/>
      </w:r>
    </w:p>
    <w:p>
      <w:pPr>
        <w:pStyle w:val="Tekstblok"/>
        <w:numPr>
          <w:ilvl w:val="0"/>
          <w:numId w:val="227"/>
        </w:numPr>
        <w:tabs>
          <w:tab w:val="clear" w:pos="709"/>
          <w:tab w:val="left" w:pos="720" w:leader="none"/>
        </w:tabs>
        <w:spacing w:before="227" w:after="0"/>
        <w:rPr/>
      </w:pPr>
      <w:r>
        <w:drawing>
          <wp:anchor behindDoc="0" distT="0" distB="71755" distL="71755" distR="0" simplePos="0" locked="0" layoutInCell="0" allowOverlap="1" relativeHeight="161">
            <wp:simplePos x="0" y="0"/>
            <wp:positionH relativeFrom="column">
              <wp:align>right</wp:align>
            </wp:positionH>
            <wp:positionV relativeFrom="paragraph">
              <wp:posOffset>179705</wp:posOffset>
            </wp:positionV>
            <wp:extent cx="3556635" cy="1951355"/>
            <wp:effectExtent l="0" t="0" r="0" b="0"/>
            <wp:wrapSquare wrapText="bothSides"/>
            <wp:docPr id="562" name="Grafik4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Grafik450" descr="" title=""/>
                    <pic:cNvPicPr>
                      <a:picLocks noChangeAspect="1" noChangeArrowheads="1"/>
                    </pic:cNvPicPr>
                  </pic:nvPicPr>
                  <pic:blipFill>
                    <a:blip r:embed="rId577"/>
                    <a:srcRect l="0" t="0" r="871" b="0"/>
                    <a:stretch>
                      <a:fillRect/>
                    </a:stretch>
                  </pic:blipFill>
                  <pic:spPr bwMode="auto">
                    <a:xfrm>
                      <a:off x="0" y="0"/>
                      <a:ext cx="3556635" cy="1951355"/>
                    </a:xfrm>
                    <a:prstGeom prst="rect">
                      <a:avLst/>
                    </a:prstGeom>
                  </pic:spPr>
                </pic:pic>
              </a:graphicData>
            </a:graphic>
          </wp:anchor>
        </w:drawing>
      </w:r>
      <w:r>
        <w:rPr>
          <w:b/>
          <w:bCs/>
          <w:color w:val="000000"/>
          <w:lang w:val="en-US"/>
        </w:rPr>
        <w:t>On Sync Error do</w:t>
      </w:r>
      <w:r>
        <w:rPr>
          <w:color w:val="000000"/>
          <w:lang w:val="en-US"/>
        </w:rPr>
        <w:t xml:space="preserve"> select how </w:t>
      </w:r>
      <w:r>
        <w:rPr>
          <w:b/>
          <w:bCs/>
          <w:i/>
          <w:iCs/>
          <w:color w:val="000000"/>
          <w:lang w:val="en-US"/>
        </w:rPr>
        <w:t>SATlive</w:t>
      </w:r>
      <w:r>
        <w:rPr>
          <w:color w:val="000000"/>
          <w:lang w:val="en-US"/>
        </w:rPr>
        <w:t xml:space="preserve"> reacts, if the current measurement's peak position is not the same as prior measurement's peak position. </w:t>
      </w:r>
    </w:p>
    <w:p>
      <w:pPr>
        <w:pStyle w:val="Tekstblok"/>
        <w:numPr>
          <w:ilvl w:val="1"/>
          <w:numId w:val="227"/>
        </w:numPr>
        <w:tabs>
          <w:tab w:val="clear" w:pos="709"/>
          <w:tab w:val="left" w:pos="720" w:leader="none"/>
        </w:tabs>
        <w:rPr>
          <w:lang w:val="en-US"/>
        </w:rPr>
      </w:pPr>
      <w:r>
        <w:rPr>
          <w:b/>
          <w:bCs/>
          <w:color w:val="000000"/>
          <w:lang w:val="en-US"/>
        </w:rPr>
        <w:t>Ignore Sample</w:t>
      </w:r>
      <w:r>
        <w:rPr>
          <w:color w:val="000000"/>
          <w:lang w:val="en-US"/>
        </w:rPr>
        <w:t xml:space="preserve"> discards the current measurement. </w:t>
      </w:r>
    </w:p>
    <w:p>
      <w:pPr>
        <w:pStyle w:val="Tekstblok"/>
        <w:numPr>
          <w:ilvl w:val="1"/>
          <w:numId w:val="227"/>
        </w:numPr>
        <w:tabs>
          <w:tab w:val="clear" w:pos="709"/>
          <w:tab w:val="left" w:pos="720" w:leader="none"/>
        </w:tabs>
        <w:rPr>
          <w:lang w:val="en-US"/>
        </w:rPr>
      </w:pPr>
      <w:r>
        <w:rPr>
          <w:b/>
          <w:bCs/>
          <w:color w:val="000000"/>
          <w:lang w:val="en-US"/>
        </w:rPr>
        <w:t>Correct Position</w:t>
      </w:r>
      <w:r>
        <w:rPr>
          <w:color w:val="000000"/>
          <w:lang w:val="en-US"/>
        </w:rPr>
        <w:t xml:space="preserve"> shifts the current measurement in time, if the distance of the two peak positions is less or equal to value of the Max Readjust Range. Otherwise the current measurement is discarded.</w:t>
      </w:r>
    </w:p>
    <w:p>
      <w:pPr>
        <w:pStyle w:val="Tekstblok"/>
        <w:numPr>
          <w:ilvl w:val="0"/>
          <w:numId w:val="227"/>
        </w:numPr>
        <w:tabs>
          <w:tab w:val="clear" w:pos="709"/>
          <w:tab w:val="left" w:pos="720" w:leader="none"/>
        </w:tabs>
        <w:rPr/>
      </w:pPr>
      <w:r>
        <w:rPr>
          <w:b/>
          <w:bCs/>
          <w:color w:val="000000"/>
          <w:lang w:val="en-US"/>
        </w:rPr>
        <w:t>Time Range Optimization</w:t>
      </w:r>
      <w:r>
        <w:rPr>
          <w:color w:val="000000"/>
          <w:lang w:val="en-US"/>
        </w:rPr>
        <w:t xml:space="preserve"> enable the checking of the peak's position during averaged measurements in the impulse - response module.</w:t>
      </w:r>
    </w:p>
    <w:p>
      <w:pPr>
        <w:pStyle w:val="Tekstblok"/>
        <w:numPr>
          <w:ilvl w:val="0"/>
          <w:numId w:val="227"/>
        </w:numPr>
        <w:tabs>
          <w:tab w:val="clear" w:pos="709"/>
          <w:tab w:val="left" w:pos="720" w:leader="none"/>
        </w:tabs>
        <w:rPr>
          <w:lang w:val="en-US"/>
        </w:rPr>
      </w:pPr>
      <w:r>
        <w:rPr>
          <w:b/>
          <w:bCs/>
          <w:color w:val="000000"/>
          <w:lang w:val="en-US"/>
        </w:rPr>
        <w:t>Max Readjust Range</w:t>
      </w:r>
      <w:r>
        <w:rPr>
          <w:color w:val="000000"/>
          <w:lang w:val="en-US"/>
        </w:rPr>
        <w:t xml:space="preserve"> set the maximum offset accepted for the </w:t>
      </w:r>
      <w:r>
        <w:rPr>
          <w:b w:val="false"/>
          <w:bCs w:val="false"/>
          <w:i/>
          <w:iCs/>
          <w:color w:val="000000"/>
          <w:lang w:val="en-US"/>
        </w:rPr>
        <w:t>Correct Position</w:t>
      </w:r>
      <w:r>
        <w:rPr>
          <w:color w:val="000000"/>
          <w:lang w:val="en-US"/>
        </w:rPr>
        <w:t xml:space="preserve"> option of the </w:t>
      </w:r>
      <w:r>
        <w:rPr>
          <w:b w:val="false"/>
          <w:bCs w:val="false"/>
          <w:i/>
          <w:iCs/>
          <w:color w:val="000000"/>
          <w:lang w:val="en-US"/>
        </w:rPr>
        <w:t>On Sync Error Do</w:t>
      </w:r>
      <w:r>
        <w:rPr>
          <w:color w:val="000000"/>
          <w:lang w:val="en-US"/>
        </w:rPr>
        <w:t xml:space="preserve"> setting.</w:t>
      </w:r>
    </w:p>
    <w:p>
      <w:pPr>
        <w:pStyle w:val="Tekstblok"/>
        <w:numPr>
          <w:ilvl w:val="0"/>
          <w:numId w:val="227"/>
        </w:numPr>
        <w:tabs>
          <w:tab w:val="clear" w:pos="709"/>
          <w:tab w:val="left" w:pos="720" w:leader="none"/>
        </w:tabs>
        <w:rPr>
          <w:lang w:val="en-US"/>
        </w:rPr>
      </w:pPr>
      <w:r>
        <w:rPr>
          <w:b/>
          <w:bCs/>
          <w:color w:val="000000"/>
          <w:lang w:val="en-US"/>
        </w:rPr>
        <w:t>ReSync</w:t>
      </w:r>
      <w:r>
        <w:rPr>
          <w:color w:val="000000"/>
          <w:lang w:val="en-US"/>
        </w:rPr>
        <w:t xml:space="preserve"> the Time Range Optimization checks for the synchronization compares the peak's position in the current trace to the peak's position in prior trace(s), assum</w:t>
      </w:r>
      <w:r>
        <w:rPr>
          <w:color w:val="000000"/>
          <w:lang w:val="en-US"/>
        </w:rPr>
        <w:t>ing</w:t>
      </w:r>
      <w:r>
        <w:rPr>
          <w:color w:val="000000"/>
          <w:lang w:val="en-US"/>
        </w:rPr>
        <w:t xml:space="preserve"> that the first measurement has a correct timing. If the </w:t>
      </w:r>
      <w:r>
        <w:rPr>
          <w:b w:val="false"/>
          <w:bCs w:val="false"/>
          <w:i/>
          <w:iCs/>
          <w:color w:val="000000"/>
          <w:lang w:val="en-US"/>
        </w:rPr>
        <w:t>Resync</w:t>
      </w:r>
      <w:r>
        <w:rPr>
          <w:b/>
          <w:bCs/>
          <w:color w:val="000000"/>
          <w:lang w:val="en-US"/>
        </w:rPr>
        <w:t xml:space="preserve"> </w:t>
      </w:r>
      <w:r>
        <w:rPr>
          <w:color w:val="000000"/>
          <w:lang w:val="en-US"/>
        </w:rPr>
        <w:t>option is enabled and the same offset is detected for the selected times, then the new peak's position is taken as new reference and all the prior measurements are discarded.</w:t>
      </w:r>
    </w:p>
    <w:p>
      <w:pPr>
        <w:pStyle w:val="Tekstblok"/>
        <w:numPr>
          <w:ilvl w:val="0"/>
          <w:numId w:val="227"/>
        </w:numPr>
        <w:tabs>
          <w:tab w:val="clear" w:pos="709"/>
          <w:tab w:val="left" w:pos="720" w:leader="none"/>
        </w:tabs>
        <w:rPr>
          <w:lang w:val="en-US"/>
        </w:rPr>
      </w:pPr>
      <w:r>
        <w:drawing>
          <wp:anchor behindDoc="0" distT="0" distB="71755" distL="71755" distR="0" simplePos="0" locked="0" layoutInCell="0" allowOverlap="1" relativeHeight="162">
            <wp:simplePos x="0" y="0"/>
            <wp:positionH relativeFrom="column">
              <wp:align>right</wp:align>
            </wp:positionH>
            <wp:positionV relativeFrom="paragraph">
              <wp:posOffset>43180</wp:posOffset>
            </wp:positionV>
            <wp:extent cx="2160270" cy="2174240"/>
            <wp:effectExtent l="0" t="0" r="0" b="0"/>
            <wp:wrapSquare wrapText="bothSides"/>
            <wp:docPr id="563" name="Grafik4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Grafik452" descr="" title=""/>
                    <pic:cNvPicPr>
                      <a:picLocks noChangeAspect="1" noChangeArrowheads="1"/>
                    </pic:cNvPicPr>
                  </pic:nvPicPr>
                  <pic:blipFill>
                    <a:blip r:embed="rId578"/>
                    <a:srcRect l="0" t="0" r="1611" b="0"/>
                    <a:stretch>
                      <a:fillRect/>
                    </a:stretch>
                  </pic:blipFill>
                  <pic:spPr bwMode="auto">
                    <a:xfrm>
                      <a:off x="0" y="0"/>
                      <a:ext cx="2160270" cy="2174240"/>
                    </a:xfrm>
                    <a:prstGeom prst="rect">
                      <a:avLst/>
                    </a:prstGeom>
                  </pic:spPr>
                </pic:pic>
              </a:graphicData>
            </a:graphic>
          </wp:anchor>
        </w:drawing>
      </w:r>
      <w:r>
        <w:rPr>
          <w:b/>
          <w:bCs/>
          <w:color w:val="000000"/>
          <w:lang w:val="en-US"/>
        </w:rPr>
        <w:t>Offset in time</w:t>
      </w:r>
      <w:r>
        <w:rPr>
          <w:color w:val="000000"/>
          <w:lang w:val="en-US"/>
        </w:rPr>
        <w:t xml:space="preserve"> correct a time offset between the left and right input channel. Use this setting, if the peak of an impulse - response measurement is not at zero time when the output is linked to the input directly (cable measurement).</w:t>
      </w:r>
    </w:p>
    <w:p>
      <w:pPr>
        <w:pStyle w:val="Tekstblok"/>
        <w:numPr>
          <w:ilvl w:val="0"/>
          <w:numId w:val="227"/>
        </w:numPr>
        <w:tabs>
          <w:tab w:val="clear" w:pos="709"/>
          <w:tab w:val="left" w:pos="720" w:leader="none"/>
        </w:tabs>
        <w:rPr/>
      </w:pPr>
      <w:r>
        <w:rPr>
          <w:b/>
          <w:bCs/>
          <w:color w:val="000000"/>
          <w:lang w:val="en-US"/>
        </w:rPr>
        <w:t>No Overlapping Samples</w:t>
      </w:r>
      <w:r>
        <w:rPr>
          <w:color w:val="000000"/>
          <w:lang w:val="en-US"/>
        </w:rPr>
        <w:t xml:space="preserve"> wait for all new data after completing a calculation. Otherwise a new calculation is started immediately.</w:t>
      </w:r>
      <w:r>
        <w:br w:type="page"/>
      </w:r>
    </w:p>
    <w:p>
      <w:pPr>
        <w:pStyle w:val="Kop3"/>
        <w:rPr>
          <w:color w:val="000000"/>
          <w:lang w:val="en-US"/>
        </w:rPr>
      </w:pPr>
      <w:bookmarkStart w:id="408" w:name="__RefHeading___Toc29258_566584337"/>
      <w:bookmarkStart w:id="409" w:name="hs1940"/>
      <w:bookmarkEnd w:id="408"/>
      <w:bookmarkEnd w:id="409"/>
      <w:r>
        <w:rPr>
          <w:color w:val="000000"/>
          <w:lang w:val="en-US"/>
        </w:rPr>
        <w:t>Setup → Internal Configuration</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93">
            <wp:simplePos x="0" y="0"/>
            <wp:positionH relativeFrom="column">
              <wp:align>right</wp:align>
            </wp:positionH>
            <wp:positionV relativeFrom="paragraph">
              <wp:posOffset>635</wp:posOffset>
            </wp:positionV>
            <wp:extent cx="2520315" cy="1537335"/>
            <wp:effectExtent l="0" t="0" r="0" b="0"/>
            <wp:wrapSquare wrapText="bothSides"/>
            <wp:docPr id="564" name="Grafik4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Grafik473" descr="" title=""/>
                    <pic:cNvPicPr>
                      <a:picLocks noChangeAspect="1" noChangeArrowheads="1"/>
                    </pic:cNvPicPr>
                  </pic:nvPicPr>
                  <pic:blipFill>
                    <a:blip r:embed="rId579"/>
                    <a:stretch>
                      <a:fillRect/>
                    </a:stretch>
                  </pic:blipFill>
                  <pic:spPr bwMode="auto">
                    <a:xfrm>
                      <a:off x="0" y="0"/>
                      <a:ext cx="2520315" cy="1537335"/>
                    </a:xfrm>
                    <a:prstGeom prst="rect">
                      <a:avLst/>
                    </a:prstGeom>
                  </pic:spPr>
                </pic:pic>
              </a:graphicData>
            </a:graphic>
          </wp:anchor>
        </w:drawing>
      </w:r>
      <w:r>
        <w:rPr>
          <w:color w:val="000000"/>
          <w:lang w:val="en-US"/>
        </w:rPr>
        <w:t>This setup can be accessed via the extended setup window only.</w:t>
      </w:r>
    </w:p>
    <w:p>
      <w:pPr>
        <w:pStyle w:val="Tekstblok"/>
        <w:tabs>
          <w:tab w:val="clear" w:pos="709"/>
          <w:tab w:val="left" w:pos="720" w:leader="none"/>
        </w:tabs>
        <w:rPr>
          <w:lang w:val="en-US"/>
        </w:rPr>
      </w:pPr>
      <w:r>
        <w:rPr>
          <w:color w:val="000000"/>
          <w:lang w:val="en-US"/>
        </w:rPr>
        <w:t xml:space="preserve">Use the shortcut </w:t>
      </w:r>
      <w:r>
        <w:rPr>
          <w:b/>
          <w:bCs/>
          <w:color w:val="000000"/>
          <w:lang w:val="en-US"/>
        </w:rPr>
        <w:t xml:space="preserve">Ctrl </w:t>
      </w:r>
      <w:r>
        <w:rPr>
          <w:b/>
          <w:bCs/>
          <w:color w:val="000000"/>
          <w:lang w:val="en-US"/>
        </w:rPr>
        <w:t>+</w:t>
      </w:r>
      <w:r>
        <w:rPr>
          <w:b/>
          <w:bCs/>
          <w:color w:val="000000"/>
          <w:lang w:val="en-US"/>
        </w:rPr>
        <w:t xml:space="preserve"> Alt </w:t>
      </w:r>
      <w:r>
        <w:rPr>
          <w:b/>
          <w:bCs/>
          <w:color w:val="000000"/>
          <w:lang w:val="en-US"/>
        </w:rPr>
        <w:t>+</w:t>
      </w:r>
      <w:r>
        <w:rPr>
          <w:b/>
          <w:bCs/>
          <w:color w:val="000000"/>
          <w:lang w:val="en-US"/>
        </w:rPr>
        <w:t xml:space="preserve"> S</w:t>
      </w:r>
      <w:r>
        <w:rPr>
          <w:color w:val="000000"/>
          <w:lang w:val="en-US"/>
        </w:rPr>
        <w:t xml:space="preserve"> to open the extended setup window.</w:t>
      </w:r>
    </w:p>
    <w:p>
      <w:pPr>
        <w:pStyle w:val="Tekstblok"/>
        <w:numPr>
          <w:ilvl w:val="0"/>
          <w:numId w:val="228"/>
        </w:numPr>
        <w:tabs>
          <w:tab w:val="clear" w:pos="709"/>
          <w:tab w:val="left" w:pos="720" w:leader="none"/>
        </w:tabs>
        <w:rPr/>
      </w:pPr>
      <w:r>
        <w:rPr>
          <w:b/>
          <w:bCs/>
          <w:color w:val="000000"/>
          <w:lang w:val="en-US"/>
        </w:rPr>
        <w:t>Priority</w:t>
      </w:r>
      <w:r>
        <w:rPr>
          <w:color w:val="000000"/>
          <w:lang w:val="en-US"/>
        </w:rPr>
        <w:t xml:space="preserve"> changes the priority of the different tasks in </w:t>
      </w:r>
      <w:r>
        <w:rPr>
          <w:b/>
          <w:bCs/>
          <w:i/>
          <w:iCs/>
          <w:color w:val="000000"/>
          <w:lang w:val="en-US"/>
        </w:rPr>
        <w:t>SATlive</w:t>
      </w:r>
      <w:r>
        <w:rPr>
          <w:color w:val="000000"/>
          <w:lang w:val="en-US"/>
        </w:rPr>
        <w:t xml:space="preserve">. Windows assigns processor calculation power and time depending on priority. Changing these settings </w:t>
      </w:r>
      <w:r>
        <w:rPr>
          <w:color w:val="000000"/>
          <w:lang w:val="en-US"/>
        </w:rPr>
        <w:t>will</w:t>
      </w:r>
      <w:r>
        <w:rPr>
          <w:color w:val="000000"/>
          <w:lang w:val="en-US"/>
        </w:rPr>
        <w:t xml:space="preserve"> influence </w:t>
      </w:r>
      <w:r>
        <w:rPr>
          <w:color w:val="000000"/>
          <w:lang w:val="en-US"/>
        </w:rPr>
        <w:t>the</w:t>
      </w:r>
      <w:r>
        <w:rPr>
          <w:color w:val="000000"/>
          <w:lang w:val="en-US"/>
        </w:rPr>
        <w:t xml:space="preserve"> performance of your computer. Be careful when changing these settings. You must restart </w:t>
      </w:r>
      <w:r>
        <w:rPr>
          <w:b/>
          <w:bCs/>
          <w:i/>
          <w:iCs/>
          <w:color w:val="000000"/>
          <w:lang w:val="en-US"/>
        </w:rPr>
        <w:t>SATlive</w:t>
      </w:r>
      <w:r>
        <w:rPr>
          <w:color w:val="000000"/>
          <w:lang w:val="en-US"/>
        </w:rPr>
        <w:t xml:space="preserve"> to activate the changed priority settings.</w:t>
      </w:r>
    </w:p>
    <w:p>
      <w:pPr>
        <w:pStyle w:val="Tekstblok"/>
        <w:numPr>
          <w:ilvl w:val="0"/>
          <w:numId w:val="228"/>
        </w:numPr>
        <w:tabs>
          <w:tab w:val="clear" w:pos="709"/>
          <w:tab w:val="left" w:pos="720" w:leader="none"/>
        </w:tabs>
        <w:rPr>
          <w:lang w:val="en-US"/>
        </w:rPr>
      </w:pPr>
      <w:r>
        <w:rPr>
          <w:b/>
          <w:bCs/>
          <w:color w:val="000000"/>
          <w:lang w:val="en-US"/>
        </w:rPr>
        <w:t>Version</w:t>
      </w:r>
      <w:r>
        <w:rPr>
          <w:color w:val="000000"/>
          <w:lang w:val="en-US"/>
        </w:rPr>
        <w:t xml:space="preserve"> Information about current versions on your PC.</w:t>
      </w:r>
    </w:p>
    <w:p>
      <w:pPr>
        <w:pStyle w:val="Tekstblok"/>
        <w:numPr>
          <w:ilvl w:val="1"/>
          <w:numId w:val="228"/>
        </w:numPr>
        <w:tabs>
          <w:tab w:val="clear" w:pos="709"/>
          <w:tab w:val="left" w:pos="720" w:leader="none"/>
        </w:tabs>
        <w:rPr>
          <w:lang w:val="en-US"/>
        </w:rPr>
      </w:pPr>
      <w:r>
        <w:rPr>
          <w:b/>
          <w:bCs/>
          <w:color w:val="000000"/>
          <w:lang w:val="en-US"/>
        </w:rPr>
        <w:t>Version</w:t>
      </w:r>
      <w:r>
        <w:rPr>
          <w:color w:val="000000"/>
          <w:lang w:val="en-US"/>
        </w:rPr>
        <w:t xml:space="preserve"> detailed file version of </w:t>
      </w:r>
      <w:r>
        <w:rPr>
          <w:b/>
          <w:bCs/>
          <w:i/>
          <w:iCs/>
          <w:color w:val="000000"/>
          <w:lang w:val="en-US"/>
        </w:rPr>
        <w:t>SATlive</w:t>
      </w:r>
      <w:r>
        <w:rPr>
          <w:color w:val="000000"/>
          <w:lang w:val="en-US"/>
        </w:rPr>
        <w:t>.</w:t>
      </w:r>
    </w:p>
    <w:p>
      <w:pPr>
        <w:pStyle w:val="Tekstblok"/>
        <w:numPr>
          <w:ilvl w:val="1"/>
          <w:numId w:val="228"/>
        </w:numPr>
        <w:tabs>
          <w:tab w:val="clear" w:pos="709"/>
          <w:tab w:val="left" w:pos="720" w:leader="none"/>
        </w:tabs>
        <w:rPr>
          <w:lang w:val="en-US"/>
        </w:rPr>
      </w:pPr>
      <w:r>
        <w:rPr>
          <w:b/>
          <w:bCs/>
          <w:color w:val="000000"/>
          <w:lang w:val="en-US"/>
        </w:rPr>
        <w:t>Username</w:t>
      </w:r>
      <w:r>
        <w:rPr>
          <w:color w:val="000000"/>
          <w:lang w:val="en-US"/>
        </w:rPr>
        <w:t xml:space="preserve"> </w:t>
      </w:r>
      <w:r>
        <w:rPr>
          <w:b/>
          <w:bCs/>
          <w:color w:val="000000"/>
          <w:lang w:val="en-US"/>
        </w:rPr>
        <w:t>SAT</w:t>
      </w:r>
      <w:r>
        <w:rPr>
          <w:color w:val="000000"/>
          <w:lang w:val="en-US"/>
        </w:rPr>
        <w:t xml:space="preserve"> the name of the registered user of MLS module. Dongle indicates that a valid dongle was found.</w:t>
      </w:r>
    </w:p>
    <w:p>
      <w:pPr>
        <w:pStyle w:val="Tekstblok"/>
        <w:numPr>
          <w:ilvl w:val="1"/>
          <w:numId w:val="228"/>
        </w:numPr>
        <w:tabs>
          <w:tab w:val="clear" w:pos="709"/>
          <w:tab w:val="left" w:pos="720" w:leader="none"/>
        </w:tabs>
        <w:rPr>
          <w:lang w:val="en-US"/>
        </w:rPr>
      </w:pPr>
      <w:r>
        <w:rPr>
          <w:b/>
          <w:bCs/>
          <w:color w:val="000000"/>
          <w:lang w:val="en-US"/>
        </w:rPr>
        <w:t>Username MAT</w:t>
      </w:r>
      <w:r>
        <w:rPr>
          <w:color w:val="000000"/>
          <w:lang w:val="en-US"/>
        </w:rPr>
        <w:t xml:space="preserve"> the name of the registered user of MAT module. Dongle indicates that a valid dongle was found.</w:t>
      </w:r>
    </w:p>
    <w:p>
      <w:pPr>
        <w:pStyle w:val="Tekstblok"/>
        <w:numPr>
          <w:ilvl w:val="0"/>
          <w:numId w:val="228"/>
        </w:numPr>
        <w:tabs>
          <w:tab w:val="clear" w:pos="709"/>
          <w:tab w:val="left" w:pos="720" w:leader="none"/>
        </w:tabs>
        <w:rPr>
          <w:lang w:val="en-US"/>
        </w:rPr>
      </w:pPr>
      <w:r>
        <w:rPr>
          <w:b/>
          <w:bCs/>
          <w:color w:val="000000"/>
          <w:lang w:val="en-US"/>
        </w:rPr>
        <w:t>DirectX</w:t>
      </w:r>
      <w:r>
        <w:rPr>
          <w:color w:val="000000"/>
          <w:lang w:val="en-US"/>
        </w:rPr>
        <w:t xml:space="preserve"> shows the current version of DirectX</w:t>
      </w:r>
      <w:r>
        <w:rPr>
          <w:rFonts w:eastAsia="SimSun" w:cs="Tahoma"/>
          <w:color w:val="000000"/>
          <w:lang w:val="en-US"/>
        </w:rPr>
        <w:t>®</w:t>
      </w:r>
      <w:r>
        <w:rPr>
          <w:color w:val="000000"/>
          <w:lang w:val="en-US"/>
        </w:rPr>
        <w:t xml:space="preserve"> installed on your computer.</w:t>
      </w:r>
    </w:p>
    <w:p>
      <w:pPr>
        <w:pStyle w:val="Tekstblok"/>
        <w:numPr>
          <w:ilvl w:val="0"/>
          <w:numId w:val="228"/>
        </w:numPr>
        <w:tabs>
          <w:tab w:val="clear" w:pos="709"/>
          <w:tab w:val="left" w:pos="720" w:leader="none"/>
        </w:tabs>
        <w:rPr>
          <w:lang w:val="en-US"/>
        </w:rPr>
      </w:pPr>
      <w:r>
        <w:rPr>
          <w:b/>
          <w:bCs/>
          <w:color w:val="000000"/>
          <w:lang w:val="en-US"/>
        </w:rPr>
        <w:t>Win</w:t>
      </w:r>
      <w:r>
        <w:rPr>
          <w:color w:val="000000"/>
          <w:lang w:val="en-US"/>
        </w:rPr>
        <w:t xml:space="preserve"> operating system's description.</w:t>
      </w:r>
    </w:p>
    <w:p>
      <w:pPr>
        <w:pStyle w:val="Tekstblok"/>
        <w:numPr>
          <w:ilvl w:val="0"/>
          <w:numId w:val="228"/>
        </w:numPr>
        <w:tabs>
          <w:tab w:val="clear" w:pos="709"/>
          <w:tab w:val="left" w:pos="720" w:leader="none"/>
        </w:tabs>
        <w:rPr>
          <w:b/>
          <w:b/>
          <w:bCs/>
          <w:lang w:val="en-US"/>
        </w:rPr>
      </w:pPr>
      <w:r>
        <w:rPr>
          <w:b/>
          <w:bCs/>
          <w:color w:val="000000"/>
          <w:lang w:val="en-US"/>
        </w:rPr>
        <w:t xml:space="preserve">Folder </w:t>
      </w:r>
      <w:r>
        <w:rPr>
          <w:b w:val="false"/>
          <w:bCs w:val="false"/>
          <w:color w:val="000000"/>
          <w:lang w:val="en-US"/>
        </w:rPr>
        <w:t>on the bottom you can see the path to the folder where the current settings will be stored. To explore the folder, just click on the path.</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229"/>
        </w:numPr>
        <w:tabs>
          <w:tab w:val="clear" w:pos="709"/>
          <w:tab w:val="left" w:pos="720" w:leader="none"/>
        </w:tabs>
        <w:rPr/>
      </w:pPr>
      <w:r>
        <w:rPr>
          <w:color w:val="000000"/>
          <w:lang w:val="en-US"/>
        </w:rPr>
        <w:t xml:space="preserve">You can use the shortcut </w:t>
      </w:r>
      <w:r>
        <w:rPr>
          <w:b/>
          <w:bCs/>
          <w:color w:val="000000"/>
          <w:lang w:val="en-US"/>
        </w:rPr>
        <w:t xml:space="preserve">Ctrl </w:t>
      </w:r>
      <w:r>
        <w:rPr>
          <w:b/>
          <w:bCs/>
          <w:color w:val="000000"/>
          <w:lang w:val="en-US"/>
        </w:rPr>
        <w:t>+</w:t>
      </w:r>
      <w:r>
        <w:rPr>
          <w:b/>
          <w:bCs/>
          <w:color w:val="000000"/>
          <w:lang w:val="en-US"/>
        </w:rPr>
        <w:t xml:space="preserve"> Alt </w:t>
      </w:r>
      <w:r>
        <w:rPr>
          <w:b/>
          <w:bCs/>
          <w:color w:val="000000"/>
          <w:lang w:val="en-US"/>
        </w:rPr>
        <w:t>+</w:t>
      </w:r>
      <w:r>
        <w:rPr>
          <w:b/>
          <w:bCs/>
          <w:color w:val="000000"/>
          <w:lang w:val="en-US"/>
        </w:rPr>
        <w:t xml:space="preserve"> F</w:t>
      </w:r>
      <w:r>
        <w:rPr>
          <w:color w:val="000000"/>
          <w:lang w:val="en-US"/>
        </w:rPr>
        <w:t xml:space="preserve"> browse the folder containing the current settings without the need to open this setup window.</w:t>
      </w:r>
    </w:p>
    <w:p>
      <w:pPr>
        <w:pStyle w:val="Tekstblok"/>
        <w:numPr>
          <w:ilvl w:val="0"/>
          <w:numId w:val="229"/>
        </w:numPr>
        <w:tabs>
          <w:tab w:val="clear" w:pos="709"/>
          <w:tab w:val="left" w:pos="720" w:leader="none"/>
        </w:tabs>
        <w:rPr>
          <w:lang w:val="en-US"/>
        </w:rPr>
      </w:pPr>
      <w:r>
        <w:rPr>
          <w:color w:val="000000"/>
          <w:lang w:val="en-US"/>
        </w:rPr>
        <w:t xml:space="preserve">You can use the shortcut </w:t>
      </w:r>
      <w:r>
        <w:rPr>
          <w:b/>
          <w:bCs/>
          <w:color w:val="000000"/>
          <w:lang w:val="en-US"/>
        </w:rPr>
        <w:t xml:space="preserve">Ctrl </w:t>
      </w:r>
      <w:r>
        <w:rPr>
          <w:b/>
          <w:bCs/>
          <w:color w:val="000000"/>
          <w:lang w:val="en-US"/>
        </w:rPr>
        <w:t>+</w:t>
      </w:r>
      <w:r>
        <w:rPr>
          <w:b/>
          <w:bCs/>
          <w:color w:val="000000"/>
          <w:lang w:val="en-US"/>
        </w:rPr>
        <w:t xml:space="preserve"> Alt </w:t>
      </w:r>
      <w:r>
        <w:rPr>
          <w:b/>
          <w:bCs/>
          <w:color w:val="000000"/>
          <w:lang w:val="en-US"/>
        </w:rPr>
        <w:t>+</w:t>
      </w:r>
      <w:r>
        <w:rPr>
          <w:b/>
          <w:bCs/>
          <w:color w:val="000000"/>
          <w:lang w:val="en-US"/>
        </w:rPr>
        <w:t xml:space="preserve"> U</w:t>
      </w:r>
      <w:r>
        <w:rPr>
          <w:color w:val="000000"/>
          <w:lang w:val="en-US"/>
        </w:rPr>
        <w:t xml:space="preserve"> to show the user information window without the need to enter this setup window.</w:t>
      </w:r>
    </w:p>
    <w:p>
      <w:pPr>
        <w:pStyle w:val="Tekstblok"/>
        <w:numPr>
          <w:ilvl w:val="0"/>
          <w:numId w:val="229"/>
        </w:numPr>
        <w:tabs>
          <w:tab w:val="clear" w:pos="709"/>
          <w:tab w:val="left" w:pos="720" w:leader="none"/>
        </w:tabs>
        <w:rPr/>
      </w:pPr>
      <w:r>
        <w:rPr>
          <w:color w:val="000000"/>
          <w:lang w:val="en-US"/>
        </w:rPr>
        <w:t xml:space="preserve">You can use the shortcut </w:t>
      </w:r>
      <w:r>
        <w:rPr>
          <w:b/>
          <w:bCs/>
          <w:color w:val="000000"/>
          <w:lang w:val="en-US"/>
        </w:rPr>
        <w:t xml:space="preserve">Ctrl </w:t>
      </w:r>
      <w:r>
        <w:rPr>
          <w:b/>
          <w:bCs/>
          <w:color w:val="000000"/>
          <w:lang w:val="en-US"/>
        </w:rPr>
        <w:t>+</w:t>
      </w:r>
      <w:r>
        <w:rPr>
          <w:b/>
          <w:bCs/>
          <w:color w:val="000000"/>
          <w:lang w:val="en-US"/>
        </w:rPr>
        <w:t xml:space="preserve"> Alt </w:t>
      </w:r>
      <w:r>
        <w:rPr>
          <w:b/>
          <w:bCs/>
          <w:color w:val="000000"/>
          <w:lang w:val="en-US"/>
        </w:rPr>
        <w:t>+</w:t>
      </w:r>
      <w:r>
        <w:rPr>
          <w:b/>
          <w:bCs/>
          <w:color w:val="000000"/>
          <w:lang w:val="en-US"/>
        </w:rPr>
        <w:t xml:space="preserve"> V</w:t>
      </w:r>
      <w:r>
        <w:rPr>
          <w:color w:val="000000"/>
          <w:lang w:val="en-US"/>
        </w:rPr>
        <w:t xml:space="preserve"> to show a version information window without the need to enter this setup window.</w:t>
      </w:r>
      <w:r>
        <w:br w:type="page"/>
      </w:r>
    </w:p>
    <w:p>
      <w:pPr>
        <w:pStyle w:val="Kop3"/>
        <w:rPr/>
      </w:pPr>
      <w:bookmarkStart w:id="410" w:name="__RefHeading___Toc26181_1443750138"/>
      <w:bookmarkEnd w:id="410"/>
      <w:r>
        <w:rPr/>
        <w:t>Setup Net – Control</w:t>
      </w:r>
    </w:p>
    <w:p>
      <w:pPr>
        <w:pStyle w:val="Tekstblok"/>
        <w:rPr/>
      </w:pPr>
      <w:r>
        <w:drawing>
          <wp:anchor behindDoc="0" distT="0" distB="71755" distL="71755" distR="0" simplePos="0" locked="0" layoutInCell="0" allowOverlap="1" relativeHeight="291">
            <wp:simplePos x="0" y="0"/>
            <wp:positionH relativeFrom="column">
              <wp:align>right</wp:align>
            </wp:positionH>
            <wp:positionV relativeFrom="paragraph">
              <wp:posOffset>21590</wp:posOffset>
            </wp:positionV>
            <wp:extent cx="1440180" cy="2671445"/>
            <wp:effectExtent l="0" t="0" r="0" b="0"/>
            <wp:wrapSquare wrapText="bothSides"/>
            <wp:docPr id="565" name="Bild2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Bild295" descr="" title=""/>
                    <pic:cNvPicPr>
                      <a:picLocks noChangeAspect="1" noChangeArrowheads="1"/>
                    </pic:cNvPicPr>
                  </pic:nvPicPr>
                  <pic:blipFill>
                    <a:blip r:embed="rId580"/>
                    <a:stretch>
                      <a:fillRect/>
                    </a:stretch>
                  </pic:blipFill>
                  <pic:spPr bwMode="auto">
                    <a:xfrm>
                      <a:off x="0" y="0"/>
                      <a:ext cx="1440180" cy="2671445"/>
                    </a:xfrm>
                    <a:prstGeom prst="rect">
                      <a:avLst/>
                    </a:prstGeom>
                  </pic:spPr>
                </pic:pic>
              </a:graphicData>
            </a:graphic>
          </wp:anchor>
        </w:drawing>
      </w:r>
      <w:r>
        <w:rPr/>
        <w:t xml:space="preserve">You can use this setup widow to configure the IP settings used for the web – server embedded in </w:t>
      </w:r>
      <w:r>
        <w:rPr>
          <w:b/>
          <w:bCs/>
          <w:i/>
          <w:iCs/>
        </w:rPr>
        <w:t>SATlive</w:t>
      </w:r>
      <w:r>
        <w:rPr/>
        <w:t xml:space="preserve">. This web – server, described in this document starting on page </w:t>
      </w:r>
      <w:r>
        <w:rPr/>
        <w:fldChar w:fldCharType="begin"/>
      </w:r>
      <w:r>
        <w:rPr/>
        <w:instrText> PAGEREF __RefHeading___Toc752_2300379342 \h </w:instrText>
      </w:r>
      <w:r>
        <w:rPr/>
        <w:fldChar w:fldCharType="separate"/>
      </w:r>
      <w:r>
        <w:rPr/>
        <w:t>333</w:t>
      </w:r>
      <w:r>
        <w:rPr/>
        <w:fldChar w:fldCharType="end"/>
      </w:r>
      <w:r>
        <w:rPr/>
        <w:t xml:space="preserve">, allows you to control and to monitor </w:t>
      </w:r>
      <w:r>
        <w:rPr>
          <w:b/>
          <w:bCs/>
          <w:i/>
          <w:iCs/>
        </w:rPr>
        <w:t>SATlive’s</w:t>
      </w:r>
      <w:r>
        <w:rPr/>
        <w:t xml:space="preserve"> measurements in the MAT module.</w:t>
      </w:r>
    </w:p>
    <w:p>
      <w:pPr>
        <w:pStyle w:val="Tekstblok"/>
        <w:rPr/>
      </w:pPr>
      <w:r>
        <w:rPr/>
        <w:drawing>
          <wp:anchor behindDoc="0" distT="0" distB="71755" distL="0" distR="0" simplePos="0" locked="0" layoutInCell="0" allowOverlap="1" relativeHeight="521">
            <wp:simplePos x="0" y="0"/>
            <wp:positionH relativeFrom="column">
              <wp:align>left</wp:align>
            </wp:positionH>
            <wp:positionV relativeFrom="paragraph">
              <wp:posOffset>21590</wp:posOffset>
            </wp:positionV>
            <wp:extent cx="3959860" cy="1454150"/>
            <wp:effectExtent l="0" t="0" r="0" b="0"/>
            <wp:wrapSquare wrapText="bothSides"/>
            <wp:docPr id="566" name="Bild2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Bild296" descr="" title=""/>
                    <pic:cNvPicPr>
                      <a:picLocks noChangeAspect="1" noChangeArrowheads="1"/>
                    </pic:cNvPicPr>
                  </pic:nvPicPr>
                  <pic:blipFill>
                    <a:blip r:embed="rId581"/>
                    <a:stretch>
                      <a:fillRect/>
                    </a:stretch>
                  </pic:blipFill>
                  <pic:spPr bwMode="auto">
                    <a:xfrm>
                      <a:off x="0" y="0"/>
                      <a:ext cx="3959860" cy="1454150"/>
                    </a:xfrm>
                    <a:prstGeom prst="rect">
                      <a:avLst/>
                    </a:prstGeom>
                  </pic:spPr>
                </pic:pic>
              </a:graphicData>
            </a:graphic>
          </wp:anchor>
        </w:drawing>
      </w:r>
    </w:p>
    <w:p>
      <w:pPr>
        <w:pStyle w:val="Tekstblok"/>
        <w:rPr/>
      </w:pPr>
      <w:r>
        <w:rPr/>
      </w:r>
    </w:p>
    <w:p>
      <w:pPr>
        <w:pStyle w:val="Tekstblok"/>
        <w:rPr/>
      </w:pPr>
      <w:r>
        <w:rPr/>
      </w:r>
    </w:p>
    <w:p>
      <w:pPr>
        <w:pStyle w:val="Tekstblok"/>
        <w:rPr/>
      </w:pPr>
      <w:r>
        <w:rPr/>
      </w:r>
    </w:p>
    <w:p>
      <w:pPr>
        <w:pStyle w:val="Tekstblok"/>
        <w:rPr/>
      </w:pPr>
      <w:r>
        <w:rPr/>
      </w:r>
    </w:p>
    <w:p>
      <w:pPr>
        <w:pStyle w:val="Tekstblok"/>
        <w:rPr/>
      </w:pPr>
      <w:r>
        <w:rPr/>
      </w:r>
    </w:p>
    <w:p>
      <w:pPr>
        <w:pStyle w:val="Tekstblok"/>
        <w:rPr/>
      </w:pPr>
      <w:r>
        <w:rPr/>
      </w:r>
    </w:p>
    <w:p>
      <w:pPr>
        <w:pStyle w:val="Tekstblok"/>
        <w:rPr/>
      </w:pPr>
      <w:r>
        <w:rPr/>
        <w:t xml:space="preserve">On the top of the window </w:t>
      </w:r>
      <w:r>
        <w:rPr>
          <w:b/>
          <w:bCs/>
          <w:i/>
          <w:iCs/>
        </w:rPr>
        <w:t>SATlive</w:t>
      </w:r>
      <w:r>
        <w:rPr/>
        <w:t xml:space="preserve"> lists </w:t>
      </w:r>
      <w:r>
        <w:rPr/>
        <w:t xml:space="preserve">the </w:t>
      </w:r>
      <w:r>
        <w:rPr/>
        <w:t xml:space="preserve">ip – addresses available on </w:t>
      </w:r>
      <w:r>
        <w:rPr/>
        <w:t>your computer</w:t>
      </w:r>
      <w:r>
        <w:rPr/>
        <w:t>.</w:t>
      </w:r>
    </w:p>
    <w:p>
      <w:pPr>
        <w:pStyle w:val="Tekstblok"/>
        <w:rPr/>
      </w:pPr>
      <w:r>
        <w:rPr/>
        <w:t>To enable the net – control you must activate at least one of th</w:t>
      </w:r>
      <w:r>
        <w:rPr/>
        <w:t>e</w:t>
      </w:r>
      <w:r>
        <w:rPr/>
        <w:t>s</w:t>
      </w:r>
      <w:r>
        <w:rPr/>
        <w:t>e</w:t>
      </w:r>
      <w:r>
        <w:rPr/>
        <w:t xml:space="preserve"> addresses.</w:t>
      </w:r>
    </w:p>
    <w:p>
      <w:pPr>
        <w:pStyle w:val="Tekstblok"/>
        <w:rPr/>
      </w:pPr>
      <w:r>
        <w:rPr/>
        <w:t xml:space="preserve">On the left bottom you can select the port used for the net – control. </w:t>
      </w:r>
      <w:r>
        <w:rPr/>
        <w:t xml:space="preserve">Use this setting to select an other </w:t>
      </w:r>
      <w:r>
        <w:rPr/>
        <w:t xml:space="preserve">port </w:t>
      </w:r>
      <w:r>
        <w:rPr/>
        <w:t xml:space="preserve">than the default </w:t>
      </w:r>
      <w:r>
        <w:rPr/>
        <w:t xml:space="preserve">HTML port 80 </w:t>
      </w:r>
      <w:r>
        <w:rPr/>
        <w:t>when needed</w:t>
      </w:r>
      <w:r>
        <w:rPr/>
        <w:t>.</w:t>
      </w:r>
    </w:p>
    <w:p>
      <w:pPr>
        <w:pStyle w:val="Tekstblok"/>
        <w:rPr/>
      </w:pPr>
      <w:r>
        <w:rPr/>
        <w:t xml:space="preserve">Click on </w:t>
      </w:r>
      <w:r>
        <w:rPr>
          <w:i/>
          <w:iCs/>
        </w:rPr>
        <w:t>Apply</w:t>
      </w:r>
      <w:r>
        <w:rPr/>
        <w:t xml:space="preserve"> to start the net – control using the selected parameters.</w:t>
      </w:r>
    </w:p>
    <w:p>
      <w:pPr>
        <w:pStyle w:val="Tekstblok"/>
        <w:rPr/>
      </w:pPr>
      <w:r>
        <w:drawing>
          <wp:anchor behindDoc="0" distT="0" distB="71755" distL="0" distR="71755" simplePos="0" locked="0" layoutInCell="0" allowOverlap="1" relativeHeight="292">
            <wp:simplePos x="0" y="0"/>
            <wp:positionH relativeFrom="column">
              <wp:align>left</wp:align>
            </wp:positionH>
            <wp:positionV relativeFrom="paragraph">
              <wp:posOffset>21590</wp:posOffset>
            </wp:positionV>
            <wp:extent cx="2520315" cy="1501140"/>
            <wp:effectExtent l="0" t="0" r="0" b="0"/>
            <wp:wrapSquare wrapText="bothSides"/>
            <wp:docPr id="567" name="Bild2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Bild297" descr="" title=""/>
                    <pic:cNvPicPr>
                      <a:picLocks noChangeAspect="1" noChangeArrowheads="1"/>
                    </pic:cNvPicPr>
                  </pic:nvPicPr>
                  <pic:blipFill>
                    <a:blip r:embed="rId582"/>
                    <a:stretch>
                      <a:fillRect/>
                    </a:stretch>
                  </pic:blipFill>
                  <pic:spPr bwMode="auto">
                    <a:xfrm>
                      <a:off x="0" y="0"/>
                      <a:ext cx="2520315" cy="1501140"/>
                    </a:xfrm>
                    <a:prstGeom prst="rect">
                      <a:avLst/>
                    </a:prstGeom>
                  </pic:spPr>
                </pic:pic>
              </a:graphicData>
            </a:graphic>
          </wp:anchor>
        </w:drawing>
      </w:r>
      <w:r>
        <w:rPr/>
        <w:t xml:space="preserve">A warning will show up after pressing </w:t>
      </w:r>
      <w:r>
        <w:rPr>
          <w:i/>
          <w:iCs/>
        </w:rPr>
        <w:t>Apply</w:t>
      </w:r>
      <w:r>
        <w:rPr/>
        <w:t xml:space="preserve"> when the selected port is not available. In this case </w:t>
      </w:r>
      <w:r>
        <w:rPr>
          <w:b/>
          <w:bCs/>
          <w:i/>
          <w:iCs/>
        </w:rPr>
        <w:t>SATlive</w:t>
      </w:r>
      <w:r>
        <w:rPr/>
        <w:t xml:space="preserve"> will reopen the setup window. </w:t>
      </w:r>
    </w:p>
    <w:p>
      <w:pPr>
        <w:pStyle w:val="Tekstblok"/>
        <w:rPr/>
      </w:pPr>
      <w:r>
        <w:rPr/>
        <w:t>To disable the web – control, just deselect all</w:t>
        <w:br/>
        <w:t>ip – addresses shown.</w:t>
      </w:r>
    </w:p>
    <w:p>
      <w:pPr>
        <w:pStyle w:val="Tekstblok"/>
        <w:rPr/>
      </w:pPr>
      <w:r>
        <w:rPr/>
      </w:r>
    </w:p>
    <w:p>
      <w:pPr>
        <w:pStyle w:val="Tekstblok"/>
        <w:rPr/>
      </w:pPr>
      <w:r>
        <w:rPr/>
      </w:r>
    </w:p>
    <w:p>
      <w:pPr>
        <w:pStyle w:val="Tekstblok"/>
        <w:rPr>
          <w:b/>
          <w:b/>
          <w:bCs/>
        </w:rPr>
      </w:pPr>
      <w:r>
        <w:rPr>
          <w:b/>
          <w:bCs/>
        </w:rPr>
        <w:t>Hint</w:t>
      </w:r>
      <w:r>
        <w:rPr>
          <w:b/>
          <w:bCs/>
        </w:rPr>
        <w:t>s</w:t>
      </w:r>
      <w:r>
        <w:rPr>
          <w:b/>
          <w:bCs/>
        </w:rPr>
        <w:t>:</w:t>
      </w:r>
    </w:p>
    <w:p>
      <w:pPr>
        <w:pStyle w:val="Tekstblok"/>
        <w:numPr>
          <w:ilvl w:val="0"/>
          <w:numId w:val="230"/>
        </w:numPr>
        <w:rPr>
          <w:b/>
          <w:b/>
          <w:bCs/>
        </w:rPr>
      </w:pPr>
      <w:r>
        <w:rPr>
          <w:b w:val="false"/>
          <w:bCs w:val="false"/>
        </w:rPr>
        <w:t>Your browse</w:t>
      </w:r>
      <w:r>
        <w:rPr>
          <w:b w:val="false"/>
          <w:bCs w:val="false"/>
        </w:rPr>
        <w:t>r will</w:t>
      </w:r>
      <w:r>
        <w:rPr>
          <w:b w:val="false"/>
          <w:bCs w:val="false"/>
        </w:rPr>
        <w:t xml:space="preserve"> default </w:t>
      </w:r>
      <w:r>
        <w:rPr>
          <w:b w:val="false"/>
          <w:bCs w:val="false"/>
        </w:rPr>
        <w:t>to</w:t>
      </w:r>
      <w:r>
        <w:rPr>
          <w:b w:val="false"/>
          <w:bCs w:val="false"/>
        </w:rPr>
        <w:t xml:space="preserve"> port </w:t>
      </w:r>
      <w:r>
        <w:rPr>
          <w:b w:val="false"/>
          <w:bCs w:val="false"/>
        </w:rPr>
        <w:t xml:space="preserve">80. </w:t>
      </w:r>
      <w:r>
        <w:rPr>
          <w:b w:val="false"/>
          <w:bCs w:val="false"/>
        </w:rPr>
        <w:t>If you’re using a different port</w:t>
      </w:r>
      <w:r>
        <w:rPr>
          <w:b w:val="false"/>
          <w:bCs w:val="false"/>
        </w:rPr>
        <w:t xml:space="preserve"> then you’ll need to append a colon followed by the port number to the ip – address in your browser (lik</w:t>
      </w:r>
      <w:r>
        <w:rPr>
          <w:b w:val="false"/>
          <w:bCs w:val="false"/>
        </w:rPr>
        <w:t>e</w:t>
      </w:r>
      <w:r>
        <w:rPr>
          <w:b w:val="false"/>
          <w:bCs w:val="false"/>
        </w:rPr>
        <w:t xml:space="preserve"> 123.123.0.1</w:t>
      </w:r>
      <w:r>
        <w:rPr>
          <w:b/>
          <w:bCs/>
        </w:rPr>
        <w:t>:81</w:t>
      </w:r>
      <w:r>
        <w:rPr>
          <w:b w:val="false"/>
          <w:bCs w:val="false"/>
        </w:rPr>
        <w:t xml:space="preserve">) </w:t>
      </w:r>
      <w:r>
        <w:rPr>
          <w:b w:val="false"/>
          <w:bCs w:val="false"/>
        </w:rPr>
        <w:t xml:space="preserve">to direct your browser to the </w:t>
      </w:r>
      <w:r>
        <w:rPr>
          <w:b w:val="false"/>
          <w:bCs w:val="false"/>
        </w:rPr>
        <w:t>correct</w:t>
      </w:r>
      <w:r>
        <w:rPr>
          <w:b w:val="false"/>
          <w:bCs w:val="false"/>
        </w:rPr>
        <w:t xml:space="preserve"> port</w:t>
      </w:r>
      <w:r>
        <w:rPr>
          <w:b w:val="false"/>
          <w:bCs w:val="false"/>
        </w:rPr>
        <w:t>.</w:t>
      </w:r>
    </w:p>
    <w:p>
      <w:pPr>
        <w:pStyle w:val="Tekstblok"/>
        <w:numPr>
          <w:ilvl w:val="0"/>
          <w:numId w:val="230"/>
        </w:numPr>
        <w:rPr>
          <w:b w:val="false"/>
          <w:b w:val="false"/>
          <w:bCs w:val="false"/>
        </w:rPr>
      </w:pPr>
      <w:r>
        <w:drawing>
          <wp:anchor behindDoc="0" distT="0" distB="71755" distL="71755" distR="0" simplePos="0" locked="0" layoutInCell="0" allowOverlap="1" relativeHeight="591">
            <wp:simplePos x="0" y="0"/>
            <wp:positionH relativeFrom="column">
              <wp:align>right</wp:align>
            </wp:positionH>
            <wp:positionV relativeFrom="paragraph">
              <wp:posOffset>21590</wp:posOffset>
            </wp:positionV>
            <wp:extent cx="899795" cy="655320"/>
            <wp:effectExtent l="0" t="0" r="0" b="0"/>
            <wp:wrapSquare wrapText="bothSides"/>
            <wp:docPr id="568" name="Bild4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Bild436" descr="" title=""/>
                    <pic:cNvPicPr>
                      <a:picLocks noChangeAspect="1" noChangeArrowheads="1"/>
                    </pic:cNvPicPr>
                  </pic:nvPicPr>
                  <pic:blipFill>
                    <a:blip r:embed="rId583"/>
                    <a:stretch>
                      <a:fillRect/>
                    </a:stretch>
                  </pic:blipFill>
                  <pic:spPr bwMode="auto">
                    <a:xfrm>
                      <a:off x="0" y="0"/>
                      <a:ext cx="899795" cy="655320"/>
                    </a:xfrm>
                    <a:prstGeom prst="rect">
                      <a:avLst/>
                    </a:prstGeom>
                  </pic:spPr>
                </pic:pic>
              </a:graphicData>
            </a:graphic>
          </wp:anchor>
        </w:drawing>
      </w:r>
      <w:r>
        <w:rPr>
          <w:b w:val="false"/>
          <w:bCs w:val="false"/>
        </w:rPr>
        <w:t>The ip address</w:t>
      </w:r>
      <w:r>
        <w:rPr>
          <w:b w:val="false"/>
          <w:bCs w:val="false"/>
        </w:rPr>
        <w:t>(es)</w:t>
      </w:r>
      <w:r>
        <w:rPr>
          <w:b w:val="false"/>
          <w:bCs w:val="false"/>
        </w:rPr>
        <w:t xml:space="preserve"> used will show at the lower right of the main window (below the signal – generator window). </w:t>
      </w:r>
      <w:r>
        <w:rPr>
          <w:b w:val="false"/>
          <w:bCs w:val="false"/>
        </w:rPr>
        <w:t>To</w:t>
      </w:r>
      <w:r>
        <w:rPr>
          <w:b w:val="false"/>
          <w:bCs w:val="false"/>
        </w:rPr>
        <w:t xml:space="preserve"> invoke the ip – setup </w:t>
      </w:r>
      <w:r>
        <w:rPr>
          <w:b w:val="false"/>
          <w:bCs w:val="false"/>
        </w:rPr>
        <w:t xml:space="preserve">click on </w:t>
      </w:r>
      <w:r>
        <w:rPr>
          <w:b w:val="false"/>
          <w:bCs w:val="false"/>
        </w:rPr>
        <w:t>this display area.</w:t>
      </w:r>
      <w:r>
        <w:br w:type="page"/>
      </w:r>
    </w:p>
    <w:p>
      <w:pPr>
        <w:pStyle w:val="Kop3"/>
        <w:rPr>
          <w:color w:val="000000"/>
          <w:lang w:val="en-US"/>
        </w:rPr>
      </w:pPr>
      <w:bookmarkStart w:id="411" w:name="__RefHeading__23278_1148411210"/>
      <w:bookmarkEnd w:id="411"/>
      <w:r>
        <w:rPr>
          <w:color w:val="000000"/>
          <w:lang w:val="en-US"/>
        </w:rPr>
        <w:t>Clock Settings</w:t>
      </w:r>
    </w:p>
    <w:p>
      <w:pPr>
        <w:pStyle w:val="Kop4"/>
        <w:rPr>
          <w:color w:val="000000"/>
          <w:lang w:val="en-US"/>
        </w:rPr>
      </w:pPr>
      <w:bookmarkStart w:id="412" w:name="__RefHeading___Toc41436_2823577171"/>
      <w:bookmarkEnd w:id="412"/>
      <w:r>
        <w:rPr>
          <w:color w:val="000000"/>
          <w:lang w:val="en-US"/>
        </w:rPr>
        <w:t>Clock Mode:</w:t>
      </w:r>
    </w:p>
    <w:p>
      <w:pPr>
        <w:pStyle w:val="Tekstblok"/>
        <w:numPr>
          <w:ilvl w:val="0"/>
          <w:numId w:val="231"/>
        </w:numPr>
        <w:tabs>
          <w:tab w:val="clear" w:pos="709"/>
          <w:tab w:val="left" w:pos="720" w:leader="none"/>
        </w:tabs>
        <w:rPr/>
      </w:pPr>
      <w:r>
        <w:drawing>
          <wp:anchor behindDoc="0" distT="0" distB="71755" distL="71755" distR="0" simplePos="0" locked="0" layoutInCell="0" allowOverlap="1" relativeHeight="335">
            <wp:simplePos x="0" y="0"/>
            <wp:positionH relativeFrom="column">
              <wp:posOffset>3599815</wp:posOffset>
            </wp:positionH>
            <wp:positionV relativeFrom="paragraph">
              <wp:posOffset>635</wp:posOffset>
            </wp:positionV>
            <wp:extent cx="2520315" cy="2462530"/>
            <wp:effectExtent l="0" t="0" r="0" b="0"/>
            <wp:wrapSquare wrapText="bothSides"/>
            <wp:docPr id="569" name="Bild3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Bild340" descr="" title=""/>
                    <pic:cNvPicPr>
                      <a:picLocks noChangeAspect="1" noChangeArrowheads="1"/>
                    </pic:cNvPicPr>
                  </pic:nvPicPr>
                  <pic:blipFill>
                    <a:blip r:embed="rId584"/>
                    <a:stretch>
                      <a:fillRect/>
                    </a:stretch>
                  </pic:blipFill>
                  <pic:spPr bwMode="auto">
                    <a:xfrm>
                      <a:off x="0" y="0"/>
                      <a:ext cx="2520315" cy="2462530"/>
                    </a:xfrm>
                    <a:prstGeom prst="rect">
                      <a:avLst/>
                    </a:prstGeom>
                  </pic:spPr>
                </pic:pic>
              </a:graphicData>
            </a:graphic>
          </wp:anchor>
        </w:drawing>
      </w:r>
      <w:r>
        <w:rPr>
          <w:b/>
          <w:bCs/>
          <w:color w:val="000000"/>
          <w:lang w:val="en-US"/>
        </w:rPr>
        <w:t>System time only</w:t>
      </w:r>
      <w:r>
        <w:rPr>
          <w:color w:val="000000"/>
          <w:lang w:val="en-US"/>
        </w:rPr>
        <w:t xml:space="preserve"> shows only the system's time (PC’s clock)</w:t>
      </w:r>
    </w:p>
    <w:p>
      <w:pPr>
        <w:pStyle w:val="Tekstblok"/>
        <w:numPr>
          <w:ilvl w:val="0"/>
          <w:numId w:val="231"/>
        </w:numPr>
        <w:tabs>
          <w:tab w:val="clear" w:pos="709"/>
          <w:tab w:val="left" w:pos="720" w:leader="none"/>
        </w:tabs>
        <w:rPr>
          <w:lang w:val="en-US"/>
        </w:rPr>
      </w:pPr>
      <w:r>
        <w:rPr>
          <w:b/>
          <w:bCs/>
          <w:color w:val="000000"/>
          <w:lang w:val="en-US"/>
        </w:rPr>
        <w:t>Count Down</w:t>
      </w:r>
      <w:r>
        <w:rPr>
          <w:color w:val="000000"/>
          <w:lang w:val="en-US"/>
        </w:rPr>
        <w:t xml:space="preserve"> start a countdown to the time set at </w:t>
      </w:r>
      <w:r>
        <w:rPr>
          <w:i/>
          <w:iCs/>
          <w:color w:val="000000"/>
          <w:lang w:val="en-US"/>
        </w:rPr>
        <w:t xml:space="preserve">Count </w:t>
      </w:r>
      <w:r>
        <w:rPr>
          <w:i/>
          <w:iCs/>
          <w:color w:val="000000"/>
          <w:lang w:val="en-US"/>
        </w:rPr>
        <w:t>D</w:t>
      </w:r>
      <w:r>
        <w:rPr>
          <w:i/>
          <w:iCs/>
          <w:color w:val="000000"/>
          <w:lang w:val="en-US"/>
        </w:rPr>
        <w:t>own Time</w:t>
      </w:r>
      <w:r>
        <w:rPr>
          <w:color w:val="000000"/>
          <w:lang w:val="en-US"/>
        </w:rPr>
        <w:t>. If the target time is reached, the mode is changed to count up from now with the target time as reference time.</w:t>
      </w:r>
    </w:p>
    <w:p>
      <w:pPr>
        <w:pStyle w:val="Tekstblok"/>
        <w:numPr>
          <w:ilvl w:val="0"/>
          <w:numId w:val="231"/>
        </w:numPr>
        <w:tabs>
          <w:tab w:val="clear" w:pos="709"/>
          <w:tab w:val="left" w:pos="720" w:leader="none"/>
        </w:tabs>
        <w:rPr>
          <w:lang w:val="en-US"/>
        </w:rPr>
      </w:pPr>
      <w:r>
        <w:rPr>
          <w:b/>
          <w:bCs/>
          <w:color w:val="000000"/>
          <w:lang w:val="en-US"/>
        </w:rPr>
        <w:t>Count up from now</w:t>
      </w:r>
      <w:r>
        <w:rPr>
          <w:color w:val="000000"/>
          <w:lang w:val="en-US"/>
        </w:rPr>
        <w:t xml:space="preserve"> set the time display to zero when you close the window, and starts counting up.</w:t>
      </w:r>
    </w:p>
    <w:p>
      <w:pPr>
        <w:pStyle w:val="Tekstblok"/>
        <w:numPr>
          <w:ilvl w:val="0"/>
          <w:numId w:val="231"/>
        </w:numPr>
        <w:tabs>
          <w:tab w:val="clear" w:pos="709"/>
          <w:tab w:val="left" w:pos="720" w:leader="none"/>
        </w:tabs>
        <w:rPr>
          <w:lang w:val="en-US"/>
        </w:rPr>
      </w:pPr>
      <w:r>
        <w:rPr>
          <w:b/>
          <w:bCs/>
          <w:color w:val="000000"/>
          <w:lang w:val="en-US"/>
        </w:rPr>
        <w:t xml:space="preserve">No clock display </w:t>
      </w:r>
      <w:r>
        <w:rPr>
          <w:b w:val="false"/>
          <w:bCs w:val="false"/>
          <w:color w:val="000000"/>
          <w:lang w:val="en-US"/>
        </w:rPr>
        <w:t>hides</w:t>
      </w:r>
      <w:r>
        <w:rPr>
          <w:color w:val="000000"/>
          <w:lang w:val="en-US"/>
        </w:rPr>
        <w:t xml:space="preserve"> the whole clock </w:t>
      </w:r>
      <w:r>
        <w:rPr>
          <w:color w:val="000000"/>
          <w:lang w:val="en-US"/>
        </w:rPr>
        <w:t>display</w:t>
      </w:r>
      <w:r>
        <w:rPr>
          <w:color w:val="000000"/>
          <w:lang w:val="en-US"/>
        </w:rPr>
        <w:t>.</w:t>
      </w:r>
    </w:p>
    <w:p>
      <w:pPr>
        <w:pStyle w:val="Kop4"/>
        <w:rPr>
          <w:b/>
          <w:b/>
          <w:bCs/>
          <w:color w:val="000000"/>
          <w:lang w:val="en-US"/>
        </w:rPr>
      </w:pPr>
      <w:bookmarkStart w:id="413" w:name="__RefHeading___Toc41438_2823577171"/>
      <w:bookmarkEnd w:id="413"/>
      <w:r>
        <w:rPr>
          <w:b/>
          <w:bCs/>
          <w:color w:val="000000"/>
          <w:lang w:val="en-US"/>
        </w:rPr>
        <w:t>Countdown Time</w:t>
      </w:r>
    </w:p>
    <w:p>
      <w:pPr>
        <w:pStyle w:val="Tekstblok"/>
        <w:numPr>
          <w:ilvl w:val="0"/>
          <w:numId w:val="232"/>
        </w:numPr>
        <w:tabs>
          <w:tab w:val="clear" w:pos="709"/>
          <w:tab w:val="left" w:pos="720" w:leader="none"/>
        </w:tabs>
        <w:rPr/>
      </w:pPr>
      <w:r>
        <w:rPr>
          <w:b/>
          <w:bCs/>
          <w:color w:val="000000"/>
          <w:lang w:val="en-US"/>
        </w:rPr>
        <w:t>Time</w:t>
      </w:r>
      <w:r>
        <w:rPr>
          <w:color w:val="000000"/>
          <w:lang w:val="en-US"/>
        </w:rPr>
        <w:t xml:space="preserve"> set the countdown target time (count down mode) or the count up reference time (count up mode).</w:t>
      </w:r>
    </w:p>
    <w:p>
      <w:pPr>
        <w:pStyle w:val="Tekstblok"/>
        <w:numPr>
          <w:ilvl w:val="0"/>
          <w:numId w:val="232"/>
        </w:numPr>
        <w:tabs>
          <w:tab w:val="clear" w:pos="709"/>
          <w:tab w:val="left" w:pos="720" w:leader="none"/>
        </w:tabs>
        <w:rPr/>
      </w:pPr>
      <w:r>
        <w:rPr>
          <w:b/>
          <w:bCs/>
          <w:color w:val="000000"/>
          <w:lang w:val="en-US"/>
        </w:rPr>
        <w:t>Now</w:t>
      </w:r>
      <w:r>
        <w:rPr>
          <w:color w:val="000000"/>
          <w:lang w:val="en-US"/>
        </w:rPr>
        <w:t xml:space="preserve"> assign the current time to the target time display.</w:t>
      </w:r>
    </w:p>
    <w:p>
      <w:pPr>
        <w:pStyle w:val="Kop4"/>
        <w:rPr>
          <w:b/>
          <w:b/>
          <w:bCs/>
          <w:color w:val="000000"/>
          <w:lang w:val="en-US"/>
        </w:rPr>
      </w:pPr>
      <w:bookmarkStart w:id="414" w:name="__RefHeading___Toc41440_2823577171"/>
      <w:bookmarkEnd w:id="414"/>
      <w:r>
        <w:rPr>
          <w:b/>
          <w:bCs/>
          <w:color w:val="000000"/>
          <w:lang w:val="en-US"/>
        </w:rPr>
        <w:t>On count down 0:00 do</w:t>
      </w:r>
    </w:p>
    <w:p>
      <w:pPr>
        <w:pStyle w:val="Tekstblok"/>
        <w:numPr>
          <w:ilvl w:val="0"/>
          <w:numId w:val="233"/>
        </w:numPr>
        <w:tabs>
          <w:tab w:val="clear" w:pos="709"/>
          <w:tab w:val="left" w:pos="720" w:leader="none"/>
        </w:tabs>
        <w:rPr/>
      </w:pPr>
      <w:r>
        <w:rPr>
          <w:b/>
          <w:bCs/>
          <w:color w:val="000000"/>
          <w:lang w:val="en-US"/>
        </w:rPr>
        <w:t>Play Sound</w:t>
      </w:r>
      <w:r>
        <w:rPr>
          <w:color w:val="000000"/>
          <w:lang w:val="en-US"/>
        </w:rPr>
        <w:t xml:space="preserve"> if the target time is reached in the count down mode then a sound file is played. Use the function  to select the sound file to play. Please note that larger files may take some time to load and therefore a slight delay might occur until the playback starts after the count down reaches 0:00.</w:t>
      </w:r>
    </w:p>
    <w:p>
      <w:pPr>
        <w:pStyle w:val="Tekstblok"/>
        <w:tabs>
          <w:tab w:val="clear" w:pos="709"/>
          <w:tab w:val="left" w:pos="720" w:leader="none"/>
        </w:tabs>
        <w:rPr>
          <w:b/>
          <w:b/>
          <w:bCs/>
          <w:color w:val="000000"/>
          <w:lang w:val="en-US"/>
        </w:rPr>
      </w:pPr>
      <w:r>
        <w:rPr>
          <w:b/>
          <w:bCs/>
          <w:color w:val="000000"/>
          <w:lang w:val="en-US"/>
        </w:rPr>
        <w:t>Hint:</w:t>
      </w:r>
    </w:p>
    <w:p>
      <w:pPr>
        <w:pStyle w:val="Tekstblok"/>
        <w:numPr>
          <w:ilvl w:val="0"/>
          <w:numId w:val="234"/>
        </w:numPr>
        <w:tabs>
          <w:tab w:val="clear" w:pos="709"/>
          <w:tab w:val="left" w:pos="720" w:leader="none"/>
        </w:tabs>
        <w:rPr>
          <w:color w:val="000000"/>
          <w:lang w:val="en-US"/>
        </w:rPr>
      </w:pPr>
      <w:r>
        <w:rPr>
          <w:color w:val="000000"/>
          <w:lang w:val="en-US"/>
        </w:rPr>
        <w:t>The background of the counter starts flashing during an interval of 120 seconds around the target time. The flash frequency is as higher as closer the current time is to the target time.</w:t>
      </w:r>
      <w:r>
        <w:br w:type="page"/>
      </w:r>
    </w:p>
    <w:p>
      <w:pPr>
        <w:pStyle w:val="Kop4"/>
        <w:spacing w:before="227" w:after="283"/>
        <w:rPr/>
      </w:pPr>
      <w:bookmarkStart w:id="415" w:name="__RefHeading___Toc41442_2823577171"/>
      <w:bookmarkEnd w:id="415"/>
      <w:r>
        <w:rPr/>
        <w:t>Color</w:t>
      </w:r>
    </w:p>
    <w:p>
      <w:pPr>
        <w:pStyle w:val="Tekstblok"/>
        <w:numPr>
          <w:ilvl w:val="0"/>
          <w:numId w:val="235"/>
        </w:numPr>
        <w:rPr>
          <w:lang w:val="en-US"/>
        </w:rPr>
      </w:pPr>
      <w:r>
        <w:rPr>
          <w:b/>
          <w:bCs/>
          <w:color w:val="000000"/>
          <w:lang w:val="en-US"/>
        </w:rPr>
        <w:t>Use system colors for clock</w:t>
      </w:r>
      <w:r>
        <w:rPr>
          <w:color w:val="000000"/>
          <w:lang w:val="en-US"/>
        </w:rPr>
        <w:t xml:space="preserve"> use the menu colors defined by windows. In this case the clock display uses the same colors as the other menu bars.</w:t>
      </w:r>
    </w:p>
    <w:p>
      <w:pPr>
        <w:pStyle w:val="Tekstblok"/>
        <w:numPr>
          <w:ilvl w:val="0"/>
          <w:numId w:val="235"/>
        </w:numPr>
        <w:rPr/>
      </w:pPr>
      <w:r>
        <w:rPr>
          <w:b/>
          <w:bCs/>
          <w:color w:val="000000"/>
          <w:lang w:val="en-US"/>
        </w:rPr>
        <w:t>Background</w:t>
      </w:r>
      <w:r>
        <w:rPr>
          <w:color w:val="000000"/>
          <w:lang w:val="en-US"/>
        </w:rPr>
        <w:t xml:space="preserve"> allow the user to select the background color for the system clock display, which might be different from system's background setting. This setting is applied only if the Use system colors for clock option is not selected. The current selection of background and font color is applied to the Background and the Font Color button, independent of the </w:t>
      </w:r>
      <w:r>
        <w:rPr>
          <w:b/>
          <w:bCs/>
          <w:color w:val="000000"/>
          <w:lang w:val="en-US"/>
        </w:rPr>
        <w:t>Use system colors for clock</w:t>
      </w:r>
      <w:r>
        <w:rPr>
          <w:color w:val="000000"/>
          <w:lang w:val="en-US"/>
        </w:rPr>
        <w:t xml:space="preserve"> setting.</w:t>
      </w:r>
    </w:p>
    <w:p>
      <w:pPr>
        <w:pStyle w:val="Tekstblok"/>
        <w:numPr>
          <w:ilvl w:val="0"/>
          <w:numId w:val="235"/>
        </w:numPr>
        <w:rPr>
          <w:lang w:val="en-US"/>
        </w:rPr>
      </w:pPr>
      <w:r>
        <w:rPr>
          <w:b/>
          <w:bCs/>
          <w:color w:val="000000"/>
          <w:lang w:val="en-US"/>
        </w:rPr>
        <w:t>Font Color</w:t>
      </w:r>
      <w:r>
        <w:rPr>
          <w:color w:val="000000"/>
          <w:lang w:val="en-US"/>
        </w:rPr>
        <w:t xml:space="preserve"> allow you to select the color of the font used by the system clock display, which is might be different from system's font color setting. This setting is applied only if the Use system colors for clock option is not selected. The current selection of the background and the font color is applied to the Background and Font Color buttons, independent of the </w:t>
      </w:r>
      <w:r>
        <w:rPr>
          <w:b/>
          <w:bCs/>
          <w:color w:val="000000"/>
          <w:lang w:val="en-US"/>
        </w:rPr>
        <w:t>Use system colors for clock</w:t>
      </w:r>
      <w:r>
        <w:rPr>
          <w:color w:val="000000"/>
          <w:lang w:val="en-US"/>
        </w:rPr>
        <w:t xml:space="preserve"> setting.</w:t>
      </w:r>
    </w:p>
    <w:p>
      <w:pPr>
        <w:pStyle w:val="Tekstblok"/>
        <w:rPr>
          <w:color w:val="000000"/>
          <w:lang w:val="en-US"/>
        </w:rPr>
      </w:pPr>
      <w:r>
        <w:rPr>
          <w:color w:val="000000"/>
          <w:lang w:val="en-US"/>
        </w:rPr>
      </w:r>
    </w:p>
    <w:p>
      <w:pPr>
        <w:pStyle w:val="Tekstblok"/>
        <w:rPr>
          <w:b/>
          <w:b/>
          <w:bCs/>
          <w:color w:val="000000"/>
          <w:lang w:val="en-US"/>
        </w:rPr>
      </w:pPr>
      <w:r>
        <w:rPr>
          <w:b/>
          <w:bCs/>
          <w:color w:val="000000"/>
          <w:lang w:val="en-US"/>
        </w:rPr>
        <w:t>Hint:</w:t>
      </w:r>
    </w:p>
    <w:p>
      <w:pPr>
        <w:pStyle w:val="Tekstblok"/>
        <w:numPr>
          <w:ilvl w:val="0"/>
          <w:numId w:val="235"/>
        </w:numPr>
        <w:rPr>
          <w:color w:val="000000"/>
          <w:lang w:val="en-US"/>
        </w:rPr>
      </w:pPr>
      <w:r>
        <w:rPr>
          <w:color w:val="000000"/>
          <w:lang w:val="en-US"/>
        </w:rPr>
        <w:t>These settings affect the system clock area only. The count up/down area uses fixed colors, which are green for the count down mode and yellow for the count up mode.</w:t>
      </w:r>
    </w:p>
    <w:p>
      <w:pPr>
        <w:pStyle w:val="Kop4"/>
        <w:rPr>
          <w:color w:val="000000"/>
          <w:lang w:val="en-US"/>
        </w:rPr>
      </w:pPr>
      <w:bookmarkStart w:id="416" w:name="__RefHeading___Toc41444_2823577171"/>
      <w:bookmarkEnd w:id="416"/>
      <w:r>
        <w:rPr>
          <w:color w:val="000000"/>
          <w:lang w:val="en-US"/>
        </w:rPr>
        <w:t>Global</w:t>
      </w:r>
    </w:p>
    <w:p>
      <w:pPr>
        <w:pStyle w:val="Tekstblok"/>
        <w:numPr>
          <w:ilvl w:val="0"/>
          <w:numId w:val="236"/>
        </w:numPr>
        <w:rPr/>
      </w:pPr>
      <w:r>
        <w:rPr>
          <w:b/>
          <w:bCs/>
          <w:color w:val="000000"/>
          <w:lang w:val="en-US"/>
        </w:rPr>
        <w:t>Cancel</w:t>
      </w:r>
      <w:r>
        <w:rPr>
          <w:color w:val="000000"/>
          <w:lang w:val="en-US"/>
        </w:rPr>
        <w:t xml:space="preserve"> close the setup window and discard all changes.</w:t>
      </w:r>
    </w:p>
    <w:p>
      <w:pPr>
        <w:pStyle w:val="Tekstblok"/>
        <w:numPr>
          <w:ilvl w:val="0"/>
          <w:numId w:val="236"/>
        </w:numPr>
        <w:rPr/>
      </w:pPr>
      <w:r>
        <w:rPr>
          <w:b/>
          <w:bCs/>
          <w:color w:val="000000"/>
          <w:lang w:val="en-US"/>
        </w:rPr>
        <w:t>OK</w:t>
      </w:r>
      <w:r>
        <w:rPr>
          <w:color w:val="000000"/>
          <w:lang w:val="en-US"/>
        </w:rPr>
        <w:t xml:space="preserve"> close the setup window and apply changes.</w:t>
      </w:r>
    </w:p>
    <w:p>
      <w:pPr>
        <w:pStyle w:val="Tekstblok"/>
        <w:rPr>
          <w:color w:val="000000"/>
          <w:lang w:val="en-US"/>
        </w:rPr>
      </w:pPr>
      <w:r>
        <w:rPr>
          <w:color w:val="000000"/>
          <w:lang w:val="en-US"/>
        </w:rPr>
      </w:r>
    </w:p>
    <w:p>
      <w:pPr>
        <w:pStyle w:val="Tekstblok"/>
        <w:rPr>
          <w:b/>
          <w:b/>
          <w:bCs/>
          <w:color w:val="000000"/>
          <w:lang w:val="en-US"/>
        </w:rPr>
      </w:pPr>
      <w:r>
        <w:rPr>
          <w:b/>
          <w:bCs/>
          <w:color w:val="000000"/>
          <w:lang w:val="en-US"/>
        </w:rPr>
        <w:t>Hints:</w:t>
      </w:r>
    </w:p>
    <w:p>
      <w:pPr>
        <w:pStyle w:val="Tekstblok"/>
        <w:numPr>
          <w:ilvl w:val="0"/>
          <w:numId w:val="237"/>
        </w:numPr>
        <w:rPr/>
      </w:pPr>
      <w:r>
        <w:rPr>
          <w:color w:val="000000"/>
          <w:lang w:val="en-US"/>
        </w:rPr>
        <w:t xml:space="preserve">The settings for the </w:t>
      </w:r>
      <w:r>
        <w:rPr>
          <w:b/>
          <w:bCs/>
          <w:color w:val="000000"/>
          <w:lang w:val="en-US"/>
        </w:rPr>
        <w:t>Countdown Time</w:t>
      </w:r>
      <w:r>
        <w:rPr>
          <w:color w:val="000000"/>
          <w:lang w:val="en-US"/>
        </w:rPr>
        <w:t xml:space="preserve"> and for the </w:t>
      </w:r>
      <w:r>
        <w:rPr>
          <w:b/>
          <w:bCs/>
          <w:color w:val="000000"/>
          <w:lang w:val="en-US"/>
        </w:rPr>
        <w:t>on countdown 0:00 do</w:t>
      </w:r>
      <w:r>
        <w:rPr>
          <w:color w:val="000000"/>
          <w:lang w:val="en-US"/>
        </w:rPr>
        <w:t xml:space="preserve"> option are used only if the </w:t>
      </w:r>
      <w:r>
        <w:rPr>
          <w:b/>
          <w:bCs/>
          <w:color w:val="000000"/>
          <w:lang w:val="en-US"/>
        </w:rPr>
        <w:t>Count down mode</w:t>
      </w:r>
      <w:r>
        <w:rPr>
          <w:color w:val="000000"/>
          <w:lang w:val="en-US"/>
        </w:rPr>
        <w:t xml:space="preserve"> is selected in the Clock Mode setting.</w:t>
      </w:r>
    </w:p>
    <w:p>
      <w:pPr>
        <w:pStyle w:val="Tekstblok"/>
        <w:numPr>
          <w:ilvl w:val="0"/>
          <w:numId w:val="237"/>
        </w:numPr>
        <w:rPr/>
      </w:pPr>
      <w:r>
        <w:rPr>
          <w:color w:val="000000"/>
          <w:lang w:val="en-US"/>
        </w:rPr>
        <w:t xml:space="preserve">You cannot set the system time using </w:t>
      </w:r>
      <w:r>
        <w:rPr>
          <w:b/>
          <w:bCs/>
          <w:i/>
          <w:iCs/>
          <w:color w:val="000000"/>
          <w:lang w:val="en-US"/>
        </w:rPr>
        <w:t>SATlive</w:t>
      </w:r>
      <w:r>
        <w:rPr>
          <w:color w:val="000000"/>
          <w:lang w:val="en-US"/>
        </w:rPr>
        <w:t xml:space="preserve">. Please use the windows </w:t>
      </w:r>
      <w:r>
        <w:rPr>
          <w:color w:val="000000"/>
          <w:lang w:val="en-US"/>
        </w:rPr>
        <w:t xml:space="preserve">® </w:t>
      </w:r>
      <w:r>
        <w:rPr>
          <w:color w:val="000000"/>
          <w:lang w:val="en-US"/>
        </w:rPr>
        <w:t>functions to set the system time.</w:t>
      </w:r>
      <w:r>
        <w:br w:type="page"/>
      </w:r>
    </w:p>
    <w:p>
      <w:pPr>
        <w:pStyle w:val="Kop3"/>
        <w:rPr>
          <w:color w:val="000000"/>
          <w:lang w:val="en-US"/>
        </w:rPr>
      </w:pPr>
      <w:bookmarkStart w:id="417" w:name="__RefHeading__29102_490587637"/>
      <w:bookmarkStart w:id="418" w:name="hs1980"/>
      <w:bookmarkEnd w:id="417"/>
      <w:bookmarkEnd w:id="418"/>
      <w:r>
        <w:rPr>
          <w:color w:val="000000"/>
          <w:lang w:val="en-US"/>
        </w:rPr>
        <w:t>Setup →</w:t>
      </w:r>
      <w:r>
        <w:rPr>
          <w:color w:val="000000"/>
          <w:lang w:val="en-US"/>
        </w:rPr>
        <w:t xml:space="preserve"> Level Display</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336">
            <wp:simplePos x="0" y="0"/>
            <wp:positionH relativeFrom="column">
              <wp:align>right</wp:align>
            </wp:positionH>
            <wp:positionV relativeFrom="paragraph">
              <wp:posOffset>635</wp:posOffset>
            </wp:positionV>
            <wp:extent cx="3239770" cy="2912110"/>
            <wp:effectExtent l="0" t="0" r="0" b="0"/>
            <wp:wrapSquare wrapText="bothSides"/>
            <wp:docPr id="570" name="Bild3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Bild341" descr="" title=""/>
                    <pic:cNvPicPr>
                      <a:picLocks noChangeAspect="1" noChangeArrowheads="1"/>
                    </pic:cNvPicPr>
                  </pic:nvPicPr>
                  <pic:blipFill>
                    <a:blip r:embed="rId585"/>
                    <a:stretch>
                      <a:fillRect/>
                    </a:stretch>
                  </pic:blipFill>
                  <pic:spPr bwMode="auto">
                    <a:xfrm>
                      <a:off x="0" y="0"/>
                      <a:ext cx="3239770" cy="2912110"/>
                    </a:xfrm>
                    <a:prstGeom prst="rect">
                      <a:avLst/>
                    </a:prstGeom>
                  </pic:spPr>
                </pic:pic>
              </a:graphicData>
            </a:graphic>
          </wp:anchor>
        </w:drawing>
      </w:r>
      <w:r>
        <w:rPr>
          <w:color w:val="000000"/>
          <w:lang w:val="en-US"/>
        </w:rPr>
        <w:t>You can set the parameters of the level display, which is located at the top of the VU meter in this setup.</w:t>
      </w:r>
    </w:p>
    <w:p>
      <w:pPr>
        <w:pStyle w:val="Tekstblok"/>
        <w:tabs>
          <w:tab w:val="clear" w:pos="709"/>
          <w:tab w:val="left" w:pos="720" w:leader="none"/>
        </w:tabs>
        <w:rPr>
          <w:color w:val="000000"/>
          <w:lang w:val="en-US"/>
        </w:rPr>
      </w:pPr>
      <w:r>
        <w:rPr>
          <w:color w:val="000000"/>
          <w:lang w:val="en-US"/>
        </w:rPr>
        <w:t>To open the setup window simply click on the level display area above the VU Meter.</w:t>
      </w:r>
    </w:p>
    <w:p>
      <w:pPr>
        <w:pStyle w:val="Tekstblok"/>
        <w:numPr>
          <w:ilvl w:val="0"/>
          <w:numId w:val="238"/>
        </w:numPr>
        <w:tabs>
          <w:tab w:val="clear" w:pos="709"/>
          <w:tab w:val="left" w:pos="720" w:leader="none"/>
        </w:tabs>
        <w:rPr/>
      </w:pPr>
      <w:r>
        <w:rPr>
          <w:color w:val="000000"/>
          <w:lang w:val="en-US"/>
        </w:rPr>
        <w:t xml:space="preserve">The top area contains the selection of the weighting filter to be used for the level display. You can select an </w:t>
      </w:r>
      <w:r>
        <w:rPr>
          <w:b/>
          <w:bCs/>
          <w:color w:val="000000"/>
          <w:lang w:val="en-US"/>
        </w:rPr>
        <w:t>A</w:t>
      </w:r>
      <w:r>
        <w:rPr>
          <w:color w:val="000000"/>
          <w:lang w:val="en-US"/>
        </w:rPr>
        <w:t xml:space="preserve"> or </w:t>
      </w:r>
      <w:r>
        <w:rPr>
          <w:b/>
          <w:bCs/>
          <w:color w:val="000000"/>
          <w:lang w:val="en-US"/>
        </w:rPr>
        <w:t>C</w:t>
      </w:r>
      <w:r>
        <w:rPr>
          <w:color w:val="000000"/>
          <w:lang w:val="en-US"/>
        </w:rPr>
        <w:t xml:space="preserve"> weighting – </w:t>
      </w:r>
      <w:r>
        <w:rPr>
          <w:color w:val="000000"/>
          <w:lang w:val="en-US"/>
        </w:rPr>
        <w:t xml:space="preserve">filter </w:t>
      </w:r>
      <w:r>
        <w:rPr>
          <w:color w:val="000000"/>
          <w:lang w:val="en-US"/>
        </w:rPr>
        <w:t xml:space="preserve">or disable weighting using the </w:t>
      </w:r>
      <w:r>
        <w:rPr>
          <w:b/>
          <w:bCs/>
          <w:color w:val="000000"/>
          <w:lang w:val="en-US"/>
        </w:rPr>
        <w:t>Flat</w:t>
      </w:r>
      <w:r>
        <w:rPr>
          <w:color w:val="000000"/>
          <w:lang w:val="en-US"/>
        </w:rPr>
        <w:t xml:space="preserve"> setting. Furthermore you can set the mode of the level display to </w:t>
      </w:r>
      <w:r>
        <w:rPr>
          <w:b/>
          <w:bCs/>
          <w:color w:val="000000"/>
          <w:lang w:val="en-US"/>
        </w:rPr>
        <w:t>Crest Factor</w:t>
      </w:r>
      <w:r>
        <w:rPr>
          <w:color w:val="000000"/>
          <w:lang w:val="en-US"/>
        </w:rPr>
        <w:t>. In this case the level display shows the crest factor, which is the difference between the peak level and the rms level. The crest factor indicat</w:t>
      </w:r>
      <w:r>
        <w:rPr>
          <w:color w:val="000000"/>
          <w:lang w:val="en-US"/>
        </w:rPr>
        <w:t>es</w:t>
      </w:r>
      <w:r>
        <w:rPr>
          <w:color w:val="000000"/>
          <w:lang w:val="en-US"/>
        </w:rPr>
        <w:t xml:space="preserve"> the dynamic of the signal.</w:t>
      </w:r>
    </w:p>
    <w:p>
      <w:pPr>
        <w:pStyle w:val="Tekstblok"/>
        <w:numPr>
          <w:ilvl w:val="0"/>
          <w:numId w:val="238"/>
        </w:numPr>
        <w:tabs>
          <w:tab w:val="clear" w:pos="709"/>
          <w:tab w:val="left" w:pos="720" w:leader="none"/>
        </w:tabs>
        <w:rPr>
          <w:color w:val="000000"/>
          <w:lang w:val="en-US"/>
        </w:rPr>
      </w:pPr>
      <w:r>
        <w:rPr>
          <w:color w:val="000000"/>
          <w:lang w:val="en-US"/>
        </w:rPr>
        <w:t>The middle area contains the selection of the averaging time used for the display. A higher value results in a smoother display.</w:t>
      </w:r>
    </w:p>
    <w:p>
      <w:pPr>
        <w:pStyle w:val="Tekstblok"/>
        <w:numPr>
          <w:ilvl w:val="0"/>
          <w:numId w:val="238"/>
        </w:numPr>
        <w:tabs>
          <w:tab w:val="clear" w:pos="709"/>
          <w:tab w:val="left" w:pos="720" w:leader="none"/>
        </w:tabs>
        <w:rPr>
          <w:color w:val="000000"/>
          <w:lang w:val="en-US"/>
        </w:rPr>
      </w:pPr>
      <w:r>
        <w:rPr>
          <w:color w:val="000000"/>
          <w:lang w:val="en-US"/>
        </w:rPr>
        <w:t>The lower area contains the setting of the VU meter's fall time for the peak value.</w:t>
      </w:r>
    </w:p>
    <w:p>
      <w:pPr>
        <w:pStyle w:val="Tekstblok"/>
        <w:numPr>
          <w:ilvl w:val="0"/>
          <w:numId w:val="238"/>
        </w:numPr>
        <w:tabs>
          <w:tab w:val="clear" w:pos="709"/>
          <w:tab w:val="left" w:pos="720" w:leader="none"/>
        </w:tabs>
        <w:rPr>
          <w:lang w:val="en-US"/>
        </w:rPr>
      </w:pPr>
      <w:r>
        <w:rPr>
          <w:color w:val="000000"/>
          <w:lang w:val="en-US"/>
        </w:rPr>
        <w:t xml:space="preserve">Use the button </w:t>
      </w:r>
      <w:r>
        <w:rPr>
          <w:b/>
          <w:bCs/>
          <w:color w:val="000000"/>
          <w:lang w:val="en-US"/>
        </w:rPr>
        <w:t>OK</w:t>
      </w:r>
      <w:r>
        <w:rPr>
          <w:color w:val="000000"/>
          <w:lang w:val="en-US"/>
        </w:rPr>
        <w:t xml:space="preserve"> to close the window and to apply the changes. </w:t>
      </w:r>
    </w:p>
    <w:p>
      <w:pPr>
        <w:pStyle w:val="Tekstblok"/>
        <w:numPr>
          <w:ilvl w:val="0"/>
          <w:numId w:val="238"/>
        </w:numPr>
        <w:tabs>
          <w:tab w:val="clear" w:pos="709"/>
          <w:tab w:val="left" w:pos="720" w:leader="none"/>
        </w:tabs>
        <w:rPr>
          <w:lang w:val="en-US"/>
        </w:rPr>
      </w:pPr>
      <w:r>
        <w:rPr>
          <w:color w:val="000000"/>
          <w:lang w:val="en-US"/>
        </w:rPr>
        <w:t xml:space="preserve">The button </w:t>
      </w:r>
      <w:r>
        <w:rPr>
          <w:b/>
          <w:bCs/>
          <w:color w:val="000000"/>
          <w:lang w:val="en-US"/>
        </w:rPr>
        <w:t>CANCEL</w:t>
      </w:r>
      <w:r>
        <w:rPr>
          <w:color w:val="000000"/>
          <w:lang w:val="en-US"/>
        </w:rPr>
        <w:t xml:space="preserve"> closes the window and discards the changes.</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239"/>
        </w:numPr>
        <w:tabs>
          <w:tab w:val="clear" w:pos="709"/>
          <w:tab w:val="left" w:pos="720" w:leader="none"/>
        </w:tabs>
        <w:rPr>
          <w:color w:val="000000"/>
          <w:lang w:val="en-US"/>
        </w:rPr>
      </w:pPr>
      <w:r>
        <w:rPr>
          <w:color w:val="000000"/>
          <w:lang w:val="en-US"/>
        </w:rPr>
        <w:t>You need to perform a level calibration to get correct values in the display.</w:t>
      </w:r>
    </w:p>
    <w:p>
      <w:pPr>
        <w:pStyle w:val="Tekstblok"/>
        <w:numPr>
          <w:ilvl w:val="0"/>
          <w:numId w:val="239"/>
        </w:numPr>
        <w:tabs>
          <w:tab w:val="clear" w:pos="709"/>
          <w:tab w:val="left" w:pos="720" w:leader="none"/>
        </w:tabs>
        <w:rPr/>
      </w:pPr>
      <w:r>
        <w:rPr>
          <w:color w:val="000000"/>
          <w:lang w:val="en-US"/>
        </w:rPr>
        <w:t xml:space="preserve">The settings for the weighting filter and for the averaging time are used for the level display only. You can apply a weighting filter on the mic input in the MAT module using the weighting setting in the bottom menu bar. </w:t>
      </w:r>
      <w:r>
        <w:rPr>
          <w:color w:val="000000"/>
          <w:lang w:val="en-US"/>
        </w:rPr>
        <w:t>See</w:t>
      </w:r>
      <w:r>
        <w:rPr>
          <w:color w:val="000000"/>
          <w:lang w:val="en-US"/>
        </w:rPr>
        <w:t xml:space="preserve"> the weighting filter section </w:t>
      </w:r>
      <w:r>
        <w:rPr>
          <w:color w:val="000000"/>
          <w:lang w:val="en-US"/>
        </w:rPr>
        <w:t xml:space="preserve">on page </w:t>
      </w:r>
      <w:r>
        <w:rPr>
          <w:color w:val="000000"/>
          <w:lang w:val="en-US"/>
        </w:rPr>
        <w:fldChar w:fldCharType="begin"/>
      </w:r>
      <w:r>
        <w:rPr>
          <w:color w:val="000000"/>
          <w:lang w:val="en-US"/>
        </w:rPr>
        <w:instrText> PAGEREF Ref_Weighting_Filter \h </w:instrText>
      </w:r>
      <w:r>
        <w:rPr>
          <w:color w:val="000000"/>
          <w:lang w:val="en-US"/>
        </w:rPr>
        <w:fldChar w:fldCharType="separate"/>
      </w:r>
      <w:r>
        <w:rPr>
          <w:color w:val="000000"/>
          <w:lang w:val="en-US"/>
        </w:rPr>
        <w:t>103</w:t>
      </w:r>
      <w:r>
        <w:rPr>
          <w:color w:val="000000"/>
          <w:lang w:val="en-US"/>
        </w:rPr>
        <w:fldChar w:fldCharType="end"/>
      </w:r>
      <w:r>
        <w:rPr>
          <w:color w:val="000000"/>
          <w:lang w:val="en-US"/>
        </w:rPr>
        <w:t xml:space="preserve"> </w:t>
      </w:r>
      <w:r>
        <w:rPr>
          <w:color w:val="000000"/>
          <w:lang w:val="en-US"/>
        </w:rPr>
        <w:t>for more details on weighting filters.</w:t>
      </w:r>
      <w:r>
        <w:br w:type="page"/>
      </w:r>
    </w:p>
    <w:p>
      <w:pPr>
        <w:pStyle w:val="Kop3"/>
        <w:rPr/>
      </w:pPr>
      <w:bookmarkStart w:id="419" w:name="__RefHeading___Toc41446_2823577171"/>
      <w:bookmarkStart w:id="420" w:name="Ref_lockMenuPositions"/>
      <w:bookmarkEnd w:id="419"/>
      <w:bookmarkEnd w:id="420"/>
      <w:r>
        <w:rPr/>
      </w:r>
      <w:r>
        <w:rPr/>
        <w:t>Lock Menu Positions</w:t>
      </w:r>
    </w:p>
    <w:p>
      <w:pPr>
        <w:pStyle w:val="Tekstblok"/>
        <w:rPr/>
      </w:pPr>
      <w:r>
        <w:drawing>
          <wp:anchor behindDoc="0" distT="0" distB="0" distL="0" distR="0" simplePos="0" locked="0" layoutInCell="0" allowOverlap="0" relativeHeight="102">
            <wp:simplePos x="0" y="0"/>
            <wp:positionH relativeFrom="column">
              <wp:align>right</wp:align>
            </wp:positionH>
            <wp:positionV relativeFrom="paragraph">
              <wp:posOffset>635</wp:posOffset>
            </wp:positionV>
            <wp:extent cx="1440180" cy="2714625"/>
            <wp:effectExtent l="0" t="0" r="0" b="0"/>
            <wp:wrapSquare wrapText="bothSides"/>
            <wp:docPr id="571" name="Grafik6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Grafik605" descr="" title=""/>
                    <pic:cNvPicPr>
                      <a:picLocks noChangeAspect="1" noChangeArrowheads="1"/>
                    </pic:cNvPicPr>
                  </pic:nvPicPr>
                  <pic:blipFill>
                    <a:blip r:embed="rId586"/>
                    <a:stretch>
                      <a:fillRect/>
                    </a:stretch>
                  </pic:blipFill>
                  <pic:spPr bwMode="auto">
                    <a:xfrm>
                      <a:off x="0" y="0"/>
                      <a:ext cx="1440180" cy="2714625"/>
                    </a:xfrm>
                    <a:prstGeom prst="rect">
                      <a:avLst/>
                    </a:prstGeom>
                  </pic:spPr>
                </pic:pic>
              </a:graphicData>
            </a:graphic>
          </wp:anchor>
        </w:drawing>
      </w:r>
      <w:r>
        <w:rPr/>
        <w:t>This option, located in the main setup menu fixes the position of the menu bars.</w:t>
      </w:r>
    </w:p>
    <w:p>
      <w:pPr>
        <w:pStyle w:val="Tekstblok"/>
        <w:rPr/>
      </w:pPr>
      <w:r>
        <w:rPr/>
        <w:t>The icon on the left indicates the current state.</w:t>
      </w:r>
    </w:p>
    <w:p>
      <w:pPr>
        <w:pStyle w:val="Tekstblok"/>
        <w:numPr>
          <w:ilvl w:val="0"/>
          <w:numId w:val="240"/>
        </w:numPr>
        <w:rPr/>
      </w:pPr>
      <w:r>
        <w:rPr/>
        <w:t>An open lock indicates that you can move the menu bars to different locations in the menu area.</w:t>
      </w:r>
    </w:p>
    <w:p>
      <w:pPr>
        <w:pStyle w:val="Tekstblok"/>
        <w:numPr>
          <w:ilvl w:val="0"/>
          <w:numId w:val="240"/>
        </w:numPr>
        <w:rPr/>
      </w:pPr>
      <w:r>
        <w:rPr/>
        <w:t xml:space="preserve">The closed lock shows that all menus are fixed at their current location. </w:t>
      </w:r>
    </w:p>
    <w:p>
      <w:pPr>
        <w:pStyle w:val="Tekstblok"/>
        <w:numPr>
          <w:ilvl w:val="0"/>
          <w:numId w:val="240"/>
        </w:numPr>
        <w:rPr/>
      </w:pPr>
      <w:r>
        <w:rPr/>
        <w:t>To toggle between those two states, simply click on the menu entry.</w:t>
      </w:r>
    </w:p>
    <w:p>
      <w:pPr>
        <w:pStyle w:val="Tekstblok"/>
        <w:rPr/>
      </w:pPr>
      <w:r>
        <w:rPr/>
      </w:r>
      <w:r>
        <w:br w:type="page"/>
      </w:r>
    </w:p>
    <w:p>
      <w:pPr>
        <w:pStyle w:val="Kop3"/>
        <w:rPr>
          <w:lang w:val="en-US"/>
        </w:rPr>
      </w:pPr>
      <w:bookmarkStart w:id="421" w:name="__RefHeading__28542_823354303"/>
      <w:bookmarkStart w:id="422" w:name="hs2500"/>
      <w:bookmarkEnd w:id="421"/>
      <w:bookmarkEnd w:id="422"/>
      <w:r>
        <w:rPr>
          <w:lang w:val="en-US"/>
        </w:rPr>
        <w:t>Error-report window</w:t>
      </w:r>
    </w:p>
    <w:p>
      <w:pPr>
        <w:pStyle w:val="Tekstblok"/>
        <w:tabs>
          <w:tab w:val="clear" w:pos="709"/>
          <w:tab w:val="left" w:pos="720" w:leader="none"/>
        </w:tabs>
        <w:rPr>
          <w:lang w:val="en-US"/>
        </w:rPr>
      </w:pPr>
      <w:r>
        <w:drawing>
          <wp:anchor behindDoc="0" distT="0" distB="0" distL="0" distR="0" simplePos="0" locked="0" layoutInCell="0" allowOverlap="1" relativeHeight="266">
            <wp:simplePos x="0" y="0"/>
            <wp:positionH relativeFrom="column">
              <wp:posOffset>1048385</wp:posOffset>
            </wp:positionH>
            <wp:positionV relativeFrom="paragraph">
              <wp:posOffset>556260</wp:posOffset>
            </wp:positionV>
            <wp:extent cx="152400" cy="152400"/>
            <wp:effectExtent l="0" t="0" r="0" b="0"/>
            <wp:wrapSquare wrapText="bothSides"/>
            <wp:docPr id="572" name="Bild2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Bild212" descr="" title=""/>
                    <pic:cNvPicPr>
                      <a:picLocks noChangeAspect="1" noChangeArrowheads="1"/>
                    </pic:cNvPicPr>
                  </pic:nvPicPr>
                  <pic:blipFill>
                    <a:blip r:embed="rId587"/>
                    <a:stretch>
                      <a:fillRect/>
                    </a:stretch>
                  </pic:blipFill>
                  <pic:spPr bwMode="auto">
                    <a:xfrm>
                      <a:off x="0" y="0"/>
                      <a:ext cx="152400" cy="152400"/>
                    </a:xfrm>
                    <a:prstGeom prst="rect">
                      <a:avLst/>
                    </a:prstGeom>
                  </pic:spPr>
                </pic:pic>
              </a:graphicData>
            </a:graphic>
          </wp:anchor>
        </w:drawing>
        <w:drawing>
          <wp:anchor behindDoc="0" distT="0" distB="71755" distL="71755" distR="0" simplePos="0" locked="0" layoutInCell="0" allowOverlap="1" relativeHeight="641">
            <wp:simplePos x="0" y="0"/>
            <wp:positionH relativeFrom="column">
              <wp:align>right</wp:align>
            </wp:positionH>
            <wp:positionV relativeFrom="paragraph">
              <wp:posOffset>28575</wp:posOffset>
            </wp:positionV>
            <wp:extent cx="3599815" cy="2520315"/>
            <wp:effectExtent l="0" t="0" r="0" b="0"/>
            <wp:wrapSquare wrapText="bothSides"/>
            <wp:docPr id="573" name="Grafik4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Grafik454" descr="" title=""/>
                    <pic:cNvPicPr>
                      <a:picLocks noChangeAspect="1" noChangeArrowheads="1"/>
                    </pic:cNvPicPr>
                  </pic:nvPicPr>
                  <pic:blipFill>
                    <a:blip r:embed="rId588"/>
                    <a:stretch>
                      <a:fillRect/>
                    </a:stretch>
                  </pic:blipFill>
                  <pic:spPr bwMode="auto">
                    <a:xfrm>
                      <a:off x="0" y="0"/>
                      <a:ext cx="3599815" cy="2520315"/>
                    </a:xfrm>
                    <a:prstGeom prst="rect">
                      <a:avLst/>
                    </a:prstGeom>
                  </pic:spPr>
                </pic:pic>
              </a:graphicData>
            </a:graphic>
          </wp:anchor>
        </w:drawing>
      </w:r>
      <w:r>
        <w:rPr>
          <w:color w:val="000000"/>
          <w:lang w:val="en-US"/>
        </w:rPr>
        <w:t>To</w:t>
      </w:r>
      <w:r>
        <w:rPr>
          <w:color w:val="000000"/>
          <w:lang w:val="en-US"/>
        </w:rPr>
        <w:t xml:space="preserve"> open the error-report window us</w:t>
      </w:r>
      <w:r>
        <w:rPr>
          <w:color w:val="000000"/>
          <w:lang w:val="en-US"/>
        </w:rPr>
        <w:t>e</w:t>
      </w:r>
      <w:r>
        <w:rPr>
          <w:color w:val="000000"/>
          <w:lang w:val="en-US"/>
        </w:rPr>
        <w:t xml:space="preserve"> the </w:t>
      </w:r>
      <w:r>
        <w:rPr>
          <w:b/>
          <w:bCs/>
          <w:color w:val="000000"/>
          <w:lang w:val="en-US"/>
        </w:rPr>
        <w:t xml:space="preserve">Show all Errors </w:t>
      </w:r>
      <w:r>
        <w:rPr>
          <w:b w:val="false"/>
          <w:bCs w:val="false"/>
          <w:color w:val="000000"/>
          <w:lang w:val="en-US"/>
        </w:rPr>
        <w:t xml:space="preserve">function in </w:t>
      </w:r>
      <w:r>
        <w:rPr>
          <w:color w:val="000000"/>
          <w:lang w:val="en-US"/>
        </w:rPr>
        <w:t xml:space="preserve">the </w:t>
      </w:r>
      <w:r>
        <w:rPr>
          <w:color w:val="000000"/>
          <w:lang w:val="en-US"/>
        </w:rPr>
        <w:t xml:space="preserve">menu </w:t>
      </w:r>
      <w:r>
        <w:rPr>
          <w:b/>
          <w:bCs/>
          <w:color w:val="000000"/>
          <w:lang w:val="en-US"/>
        </w:rPr>
        <w:t xml:space="preserve">Help </w:t>
      </w:r>
    </w:p>
    <w:p>
      <w:pPr>
        <w:pStyle w:val="Tekstblok"/>
        <w:tabs>
          <w:tab w:val="clear" w:pos="709"/>
          <w:tab w:val="left" w:pos="720" w:leader="none"/>
        </w:tabs>
        <w:rPr>
          <w:color w:val="000000"/>
          <w:lang w:val="en-US"/>
        </w:rPr>
      </w:pPr>
      <w:r>
        <w:rPr>
          <w:color w:val="000000"/>
          <w:lang w:val="en-US"/>
        </w:rPr>
        <w:t>At the top to the error-report window you find some information about your system.</w:t>
      </w:r>
    </w:p>
    <w:p>
      <w:pPr>
        <w:pStyle w:val="Tekstblok"/>
        <w:tabs>
          <w:tab w:val="clear" w:pos="709"/>
          <w:tab w:val="left" w:pos="720" w:leader="none"/>
        </w:tabs>
        <w:rPr>
          <w:color w:val="000000"/>
          <w:lang w:val="en-US"/>
        </w:rPr>
      </w:pPr>
      <w:r>
        <w:rPr>
          <w:color w:val="000000"/>
          <w:lang w:val="en-US"/>
        </w:rPr>
        <w:t>Below of this information you can find the error message(s), which contain a short description and the date and time the error occurred.</w:t>
      </w:r>
    </w:p>
    <w:p>
      <w:pPr>
        <w:pStyle w:val="Tekstblok"/>
        <w:numPr>
          <w:ilvl w:val="0"/>
          <w:numId w:val="241"/>
        </w:numPr>
        <w:tabs>
          <w:tab w:val="clear" w:pos="709"/>
          <w:tab w:val="left" w:pos="720" w:leader="none"/>
        </w:tabs>
        <w:rPr/>
      </w:pPr>
      <w:r>
        <w:rPr>
          <w:color w:val="000000"/>
          <w:lang w:val="en-US"/>
        </w:rPr>
        <w:t xml:space="preserve"> </w:t>
      </w:r>
      <w:r>
        <w:rPr>
          <w:b/>
          <w:bCs/>
          <w:color w:val="000000"/>
          <w:lang w:val="en-US"/>
        </w:rPr>
        <w:t>Print</w:t>
      </w:r>
      <w:r>
        <w:rPr>
          <w:color w:val="000000"/>
          <w:lang w:val="en-US"/>
        </w:rPr>
        <w:t xml:space="preserve"> send the error report to your printer.</w:t>
      </w:r>
    </w:p>
    <w:p>
      <w:pPr>
        <w:pStyle w:val="Tekstblok"/>
        <w:numPr>
          <w:ilvl w:val="0"/>
          <w:numId w:val="241"/>
        </w:numPr>
        <w:tabs>
          <w:tab w:val="clear" w:pos="709"/>
          <w:tab w:val="left" w:pos="720" w:leader="none"/>
        </w:tabs>
        <w:rPr/>
      </w:pPr>
      <w:r>
        <w:rPr>
          <w:color w:val="000000"/>
          <w:lang w:val="en-US"/>
        </w:rPr>
        <w:t xml:space="preserve"> </w:t>
      </w:r>
      <w:r>
        <w:rPr>
          <w:b/>
          <w:bCs/>
          <w:color w:val="000000"/>
          <w:lang w:val="en-US"/>
        </w:rPr>
        <w:t>E-mail</w:t>
      </w:r>
      <w:r>
        <w:rPr>
          <w:color w:val="000000"/>
          <w:lang w:val="en-US"/>
        </w:rPr>
        <w:t xml:space="preserve"> create an e-mail containing the error-report. Send this e-mail to </w:t>
      </w:r>
      <w:hyperlink r:id="rId589">
        <w:r>
          <w:rPr>
            <w:rStyle w:val="Internetkoppeling"/>
            <w:color w:val="000000"/>
            <w:lang w:val="en-US"/>
          </w:rPr>
          <w:t>Info@SATlive.audio</w:t>
        </w:r>
      </w:hyperlink>
    </w:p>
    <w:p>
      <w:pPr>
        <w:pStyle w:val="Tekstblok"/>
        <w:numPr>
          <w:ilvl w:val="0"/>
          <w:numId w:val="241"/>
        </w:numPr>
        <w:tabs>
          <w:tab w:val="clear" w:pos="709"/>
          <w:tab w:val="left" w:pos="720" w:leader="none"/>
        </w:tabs>
        <w:rPr>
          <w:lang w:val="en-US"/>
        </w:rPr>
      </w:pPr>
      <w:r>
        <w:rPr>
          <w:color w:val="000000"/>
          <w:lang w:val="en-US"/>
        </w:rPr>
        <w:drawing>
          <wp:inline distT="0" distB="0" distL="0" distR="0">
            <wp:extent cx="151130" cy="151130"/>
            <wp:effectExtent l="0" t="0" r="0" b="0"/>
            <wp:docPr id="574" name="Grafik5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Grafik533" descr="" title=""/>
                    <pic:cNvPicPr>
                      <a:picLocks noChangeAspect="1" noChangeArrowheads="1"/>
                    </pic:cNvPicPr>
                  </pic:nvPicPr>
                  <pic:blipFill>
                    <a:blip r:embed="rId590"/>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Delete</w:t>
      </w:r>
      <w:r>
        <w:rPr>
          <w:color w:val="000000"/>
          <w:lang w:val="en-US"/>
        </w:rPr>
        <w:t xml:space="preserve"> removes all entries from the error list.</w:t>
      </w:r>
    </w:p>
    <w:p>
      <w:pPr>
        <w:pStyle w:val="Tekstblok"/>
        <w:numPr>
          <w:ilvl w:val="0"/>
          <w:numId w:val="241"/>
        </w:numPr>
        <w:tabs>
          <w:tab w:val="clear" w:pos="709"/>
          <w:tab w:val="left" w:pos="720" w:leader="none"/>
        </w:tabs>
        <w:rPr>
          <w:lang w:val="en-US"/>
        </w:rPr>
      </w:pPr>
      <w:r>
        <w:rPr>
          <w:color w:val="000000"/>
          <w:lang w:val="en-US"/>
        </w:rPr>
        <w:t xml:space="preserve"> </w:t>
      </w:r>
      <w:r>
        <w:rPr>
          <w:b/>
          <w:bCs/>
          <w:color w:val="000000"/>
          <w:lang w:val="en-US"/>
        </w:rPr>
        <w:t>OK</w:t>
      </w:r>
      <w:r>
        <w:rPr>
          <w:color w:val="000000"/>
          <w:lang w:val="en-US"/>
        </w:rPr>
        <w:t xml:space="preserve"> close the error – report window.</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242"/>
        </w:numPr>
        <w:tabs>
          <w:tab w:val="clear" w:pos="709"/>
          <w:tab w:val="left" w:pos="720" w:leader="none"/>
        </w:tabs>
        <w:rPr/>
      </w:pPr>
      <w:r>
        <w:rPr>
          <w:color w:val="000000"/>
          <w:lang w:val="en-US"/>
        </w:rPr>
        <w:t xml:space="preserve">If there is a new entry in the error log then </w:t>
      </w:r>
      <w:r>
        <w:rPr>
          <w:b/>
          <w:bCs/>
          <w:i/>
          <w:iCs/>
          <w:color w:val="000000"/>
          <w:lang w:val="en-US"/>
        </w:rPr>
        <w:t>SATlive</w:t>
      </w:r>
      <w:r>
        <w:rPr>
          <w:color w:val="000000"/>
          <w:lang w:val="en-US"/>
        </w:rPr>
        <w:t xml:space="preserve"> shows a remainder on next start of </w:t>
      </w:r>
      <w:r>
        <w:rPr>
          <w:b/>
          <w:bCs/>
          <w:i/>
          <w:iCs/>
          <w:color w:val="000000"/>
          <w:lang w:val="en-US"/>
        </w:rPr>
        <w:t>SATlive</w:t>
      </w:r>
      <w:r>
        <w:rPr>
          <w:color w:val="000000"/>
          <w:lang w:val="en-US"/>
        </w:rPr>
        <w:t>.</w:t>
      </w:r>
    </w:p>
    <w:p>
      <w:pPr>
        <w:pStyle w:val="Tekstblok"/>
        <w:numPr>
          <w:ilvl w:val="0"/>
          <w:numId w:val="242"/>
        </w:numPr>
        <w:tabs>
          <w:tab w:val="clear" w:pos="709"/>
          <w:tab w:val="left" w:pos="720" w:leader="none"/>
        </w:tabs>
        <w:rPr>
          <w:color w:val="000000"/>
          <w:lang w:val="en-US"/>
        </w:rPr>
      </w:pPr>
      <w:r>
        <w:rPr>
          <w:color w:val="000000"/>
          <w:lang w:val="en-US"/>
        </w:rPr>
        <w:t xml:space="preserve">Any error report sent to us may improve the next version of </w:t>
      </w:r>
      <w:r>
        <w:rPr>
          <w:b/>
          <w:bCs/>
          <w:i/>
          <w:iCs/>
          <w:color w:val="000000"/>
          <w:lang w:val="en-US"/>
        </w:rPr>
        <w:t>SATlive</w:t>
      </w:r>
      <w:r>
        <w:rPr>
          <w:color w:val="000000"/>
          <w:lang w:val="en-US"/>
        </w:rPr>
        <w:t>. So please support us by mailing the error report to us.</w:t>
      </w:r>
    </w:p>
    <w:p>
      <w:pPr>
        <w:pStyle w:val="Tekstblok"/>
        <w:numPr>
          <w:ilvl w:val="0"/>
          <w:numId w:val="242"/>
        </w:numPr>
        <w:tabs>
          <w:tab w:val="clear" w:pos="709"/>
          <w:tab w:val="left" w:pos="720" w:leader="none"/>
        </w:tabs>
        <w:rPr/>
      </w:pPr>
      <w:r>
        <w:rPr>
          <w:b/>
          <w:bCs/>
          <w:i/>
          <w:iCs/>
          <w:color w:val="000000"/>
          <w:lang w:val="en-US"/>
        </w:rPr>
        <w:t>SATlive</w:t>
      </w:r>
      <w:r>
        <w:rPr>
          <w:color w:val="000000"/>
          <w:lang w:val="en-US"/>
        </w:rPr>
        <w:t xml:space="preserve"> features a second error reporting tool, which looks a little like the windows error report tool, </w:t>
      </w:r>
      <w:r>
        <w:rPr>
          <w:color w:val="000000"/>
          <w:lang w:val="en-US"/>
        </w:rPr>
        <w:t>which delivers a more detailed error-report</w:t>
      </w:r>
      <w:r>
        <w:rPr>
          <w:color w:val="000000"/>
          <w:lang w:val="en-US"/>
        </w:rPr>
        <w:t xml:space="preserve">. The error information is sent to us and helps us to improve </w:t>
      </w:r>
      <w:r>
        <w:rPr>
          <w:b/>
          <w:bCs/>
          <w:i/>
          <w:iCs/>
          <w:color w:val="000000"/>
          <w:lang w:val="en-US"/>
        </w:rPr>
        <w:t>SATlive</w:t>
      </w:r>
      <w:r>
        <w:rPr>
          <w:color w:val="000000"/>
          <w:lang w:val="en-US"/>
        </w:rPr>
        <w:t>.</w:t>
      </w:r>
      <w:r>
        <w:br w:type="page"/>
      </w:r>
    </w:p>
    <w:p>
      <w:pPr>
        <w:pStyle w:val="Kop3"/>
        <w:rPr>
          <w:color w:val="000000"/>
          <w:lang w:val="en-US"/>
        </w:rPr>
      </w:pPr>
      <w:bookmarkStart w:id="423" w:name="__RefHeading__27848_490587637"/>
      <w:bookmarkStart w:id="424" w:name="hs2505"/>
      <w:bookmarkEnd w:id="423"/>
      <w:bookmarkEnd w:id="424"/>
      <w:r>
        <w:rPr>
          <w:color w:val="000000"/>
          <w:lang w:val="en-US"/>
        </w:rPr>
        <w:t xml:space="preserve">The menu </w:t>
      </w:r>
      <w:r>
        <w:rPr>
          <w:color w:val="000000"/>
          <w:lang w:val="en-US"/>
        </w:rPr>
        <w:t>Registration</w:t>
      </w:r>
    </w:p>
    <w:p>
      <w:pPr>
        <w:pStyle w:val="Tekstblok"/>
        <w:tabs>
          <w:tab w:val="clear" w:pos="709"/>
          <w:tab w:val="left" w:pos="720" w:leader="none"/>
        </w:tabs>
        <w:rPr>
          <w:lang w:val="en-US"/>
        </w:rPr>
      </w:pPr>
      <w:r>
        <w:drawing>
          <wp:anchor behindDoc="0" distT="0" distB="71755" distL="71755" distR="0" simplePos="0" locked="0" layoutInCell="0" allowOverlap="1" relativeHeight="44">
            <wp:simplePos x="0" y="0"/>
            <wp:positionH relativeFrom="column">
              <wp:align>right</wp:align>
            </wp:positionH>
            <wp:positionV relativeFrom="paragraph">
              <wp:posOffset>635</wp:posOffset>
            </wp:positionV>
            <wp:extent cx="2160270" cy="410210"/>
            <wp:effectExtent l="0" t="0" r="0" b="0"/>
            <wp:wrapSquare wrapText="bothSides"/>
            <wp:docPr id="575" name="Grafik5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Grafik536" descr="" title=""/>
                    <pic:cNvPicPr>
                      <a:picLocks noChangeAspect="1" noChangeArrowheads="1"/>
                    </pic:cNvPicPr>
                  </pic:nvPicPr>
                  <pic:blipFill>
                    <a:blip r:embed="rId591"/>
                    <a:stretch>
                      <a:fillRect/>
                    </a:stretch>
                  </pic:blipFill>
                  <pic:spPr bwMode="auto">
                    <a:xfrm>
                      <a:off x="0" y="0"/>
                      <a:ext cx="2160270" cy="410210"/>
                    </a:xfrm>
                    <a:prstGeom prst="rect">
                      <a:avLst/>
                    </a:prstGeom>
                  </pic:spPr>
                </pic:pic>
              </a:graphicData>
            </a:graphic>
          </wp:anchor>
        </w:drawing>
      </w:r>
      <w:r>
        <w:rPr>
          <w:color w:val="000000"/>
          <w:lang w:val="en-US"/>
        </w:rPr>
        <w:t xml:space="preserve">The </w:t>
      </w:r>
      <w:r>
        <w:rPr>
          <w:color w:val="000000"/>
          <w:lang w:val="en-US"/>
        </w:rPr>
        <w:t xml:space="preserve">menu </w:t>
      </w:r>
      <w:r>
        <w:rPr>
          <w:b/>
          <w:bCs/>
          <w:color w:val="000000"/>
          <w:lang w:val="en-US"/>
        </w:rPr>
        <w:t>registration</w:t>
      </w:r>
      <w:r>
        <w:rPr>
          <w:color w:val="000000"/>
          <w:lang w:val="en-US"/>
        </w:rPr>
        <w:t xml:space="preserve"> is a sub-menu of the menu </w:t>
      </w:r>
      <w:r>
        <w:rPr>
          <w:b/>
          <w:bCs/>
          <w:color w:val="000000"/>
          <w:lang w:val="en-US"/>
        </w:rPr>
        <w:t>Help</w:t>
      </w:r>
      <w:r>
        <w:rPr>
          <w:color w:val="000000"/>
          <w:lang w:val="en-US"/>
        </w:rPr>
        <w:t>.</w:t>
      </w:r>
    </w:p>
    <w:p>
      <w:pPr>
        <w:pStyle w:val="Tekstblok"/>
        <w:numPr>
          <w:ilvl w:val="0"/>
          <w:numId w:val="243"/>
        </w:numPr>
        <w:tabs>
          <w:tab w:val="clear" w:pos="709"/>
          <w:tab w:val="left" w:pos="720" w:leader="none"/>
        </w:tabs>
        <w:rPr/>
      </w:pPr>
      <w:r>
        <w:rPr>
          <w:b/>
          <w:bCs/>
          <w:color w:val="000000"/>
          <w:lang w:val="en-US"/>
        </w:rPr>
        <w:t>Demo version</w:t>
      </w:r>
      <w:r>
        <w:rPr>
          <w:color w:val="000000"/>
          <w:lang w:val="en-US"/>
        </w:rPr>
        <w:t xml:space="preserve"> </w:t>
      </w:r>
      <w:r>
        <w:rPr>
          <w:color w:val="000000"/>
          <w:lang w:val="en-US"/>
        </w:rPr>
        <w:t xml:space="preserve">opens </w:t>
      </w:r>
      <w:r>
        <w:rPr>
          <w:color w:val="000000"/>
          <w:lang w:val="en-US"/>
        </w:rPr>
        <w:t xml:space="preserve">a sub menu which contains the </w:t>
      </w:r>
      <w:r>
        <w:rPr>
          <w:b w:val="false"/>
          <w:bCs w:val="false"/>
          <w:i/>
          <w:iCs/>
          <w:color w:val="000000"/>
          <w:lang w:val="en-US"/>
        </w:rPr>
        <w:t>Request Demokey</w:t>
      </w:r>
      <w:r>
        <w:rPr>
          <w:color w:val="000000"/>
          <w:lang w:val="en-US"/>
        </w:rPr>
        <w:t xml:space="preserve"> and the </w:t>
      </w:r>
      <w:r>
        <w:rPr>
          <w:b w:val="false"/>
          <w:bCs w:val="false"/>
          <w:i/>
          <w:iCs/>
          <w:color w:val="000000"/>
          <w:lang w:val="en-US"/>
        </w:rPr>
        <w:t>Enable Demo</w:t>
      </w:r>
      <w:r>
        <w:rPr>
          <w:color w:val="000000"/>
          <w:lang w:val="en-US"/>
        </w:rPr>
        <w:t xml:space="preserve"> entry.</w:t>
      </w:r>
    </w:p>
    <w:p>
      <w:pPr>
        <w:pStyle w:val="Tekstblok"/>
        <w:numPr>
          <w:ilvl w:val="0"/>
          <w:numId w:val="243"/>
        </w:numPr>
        <w:tabs>
          <w:tab w:val="clear" w:pos="709"/>
          <w:tab w:val="left" w:pos="720" w:leader="none"/>
        </w:tabs>
        <w:rPr>
          <w:lang w:val="en-US"/>
        </w:rPr>
      </w:pPr>
      <w:r>
        <w:rPr>
          <w:b/>
          <w:bCs/>
          <w:color w:val="000000"/>
          <w:lang w:val="en-US"/>
        </w:rPr>
        <w:t>Full version</w:t>
      </w:r>
      <w:r>
        <w:rPr>
          <w:color w:val="000000"/>
          <w:lang w:val="en-US"/>
        </w:rPr>
        <w:t xml:space="preserve"> </w:t>
      </w:r>
      <w:r>
        <w:rPr>
          <w:color w:val="000000"/>
          <w:lang w:val="en-US"/>
        </w:rPr>
        <w:t xml:space="preserve">will </w:t>
      </w:r>
      <w:r>
        <w:rPr>
          <w:color w:val="000000"/>
          <w:lang w:val="en-US"/>
        </w:rPr>
        <w:t xml:space="preserve">open the </w:t>
      </w:r>
      <w:r>
        <w:rPr>
          <w:color w:val="000000"/>
          <w:lang w:val="en-US"/>
        </w:rPr>
        <w:t>sub – menu</w:t>
      </w:r>
      <w:r>
        <w:rPr>
          <w:color w:val="000000"/>
          <w:lang w:val="en-US"/>
        </w:rPr>
        <w:t xml:space="preserve"> </w:t>
      </w:r>
      <w:r>
        <w:rPr>
          <w:i/>
          <w:iCs/>
          <w:color w:val="000000"/>
          <w:lang w:val="en-US"/>
        </w:rPr>
        <w:t>Full Version</w:t>
      </w:r>
      <w:r>
        <w:rPr>
          <w:color w:val="000000"/>
          <w:lang w:val="en-US"/>
        </w:rPr>
        <w:t>.</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243"/>
        </w:numPr>
        <w:tabs>
          <w:tab w:val="clear" w:pos="709"/>
          <w:tab w:val="left" w:pos="720" w:leader="none"/>
        </w:tabs>
        <w:rPr>
          <w:color w:val="000000"/>
          <w:lang w:val="en-US"/>
        </w:rPr>
      </w:pPr>
      <w:r>
        <w:rPr>
          <w:color w:val="000000"/>
          <w:lang w:val="en-US"/>
        </w:rPr>
        <w:t>The different options are enabled according to the current state of your registration.</w:t>
      </w:r>
    </w:p>
    <w:p>
      <w:pPr>
        <w:pStyle w:val="Tekstblok"/>
        <w:numPr>
          <w:ilvl w:val="0"/>
          <w:numId w:val="243"/>
        </w:numPr>
        <w:tabs>
          <w:tab w:val="clear" w:pos="709"/>
          <w:tab w:val="left" w:pos="720" w:leader="none"/>
        </w:tabs>
        <w:rPr>
          <w:color w:val="000000"/>
          <w:lang w:val="en-US"/>
        </w:rPr>
      </w:pPr>
      <w:r>
        <w:rPr>
          <w:color w:val="000000"/>
          <w:lang w:val="en-US"/>
        </w:rPr>
        <w:t xml:space="preserve">This menu is not </w:t>
      </w:r>
      <w:r>
        <w:rPr>
          <w:color w:val="000000"/>
          <w:lang w:val="en-US"/>
        </w:rPr>
        <w:t>enabled</w:t>
      </w:r>
      <w:r>
        <w:rPr>
          <w:color w:val="000000"/>
          <w:lang w:val="en-US"/>
        </w:rPr>
        <w:t xml:space="preserve"> if </w:t>
      </w:r>
      <w:r>
        <w:rPr>
          <w:b/>
          <w:bCs/>
          <w:i/>
          <w:iCs/>
          <w:color w:val="000000"/>
          <w:lang w:val="en-US"/>
        </w:rPr>
        <w:t>SATlive</w:t>
      </w:r>
      <w:r>
        <w:rPr>
          <w:color w:val="000000"/>
          <w:lang w:val="en-US"/>
        </w:rPr>
        <w:t xml:space="preserve"> detects a valid dongle.</w:t>
      </w:r>
    </w:p>
    <w:p>
      <w:pPr>
        <w:pStyle w:val="Kop4"/>
        <w:rPr>
          <w:color w:val="000000"/>
          <w:lang w:val="en-US"/>
        </w:rPr>
      </w:pPr>
      <w:bookmarkStart w:id="425" w:name="__RefHeading__28538_823354303"/>
      <w:bookmarkStart w:id="426" w:name="hs2507"/>
      <w:bookmarkEnd w:id="425"/>
      <w:bookmarkEnd w:id="426"/>
      <w:r>
        <w:rPr>
          <w:color w:val="000000"/>
          <w:lang w:val="en-US"/>
        </w:rPr>
        <w:t xml:space="preserve">The menu </w:t>
      </w:r>
      <w:r>
        <w:rPr>
          <w:color w:val="000000"/>
          <w:lang w:val="en-US"/>
        </w:rPr>
        <w:t xml:space="preserve">Full </w:t>
      </w:r>
      <w:r>
        <w:rPr>
          <w:color w:val="000000"/>
          <w:lang w:val="en-US"/>
        </w:rPr>
        <w:t>V</w:t>
      </w:r>
      <w:r>
        <w:rPr>
          <w:color w:val="000000"/>
          <w:lang w:val="en-US"/>
        </w:rPr>
        <w:t>ersion</w:t>
      </w:r>
    </w:p>
    <w:p>
      <w:pPr>
        <w:pStyle w:val="Tekstblok"/>
        <w:tabs>
          <w:tab w:val="clear" w:pos="709"/>
          <w:tab w:val="left" w:pos="720" w:leader="none"/>
        </w:tabs>
        <w:rPr>
          <w:lang w:val="en-US"/>
        </w:rPr>
      </w:pPr>
      <w:r>
        <w:drawing>
          <wp:anchor behindDoc="0" distT="71755" distB="71755" distL="0" distR="0" simplePos="0" locked="0" layoutInCell="0" allowOverlap="1" relativeHeight="45">
            <wp:simplePos x="0" y="0"/>
            <wp:positionH relativeFrom="column">
              <wp:align>center</wp:align>
            </wp:positionH>
            <wp:positionV relativeFrom="paragraph">
              <wp:posOffset>60960</wp:posOffset>
            </wp:positionV>
            <wp:extent cx="4319905" cy="2462530"/>
            <wp:effectExtent l="0" t="0" r="0" b="0"/>
            <wp:wrapTopAndBottom/>
            <wp:docPr id="576" name="Grafik5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Grafik541" descr="" title=""/>
                    <pic:cNvPicPr>
                      <a:picLocks noChangeAspect="1" noChangeArrowheads="1"/>
                    </pic:cNvPicPr>
                  </pic:nvPicPr>
                  <pic:blipFill>
                    <a:blip r:embed="rId592"/>
                    <a:stretch>
                      <a:fillRect/>
                    </a:stretch>
                  </pic:blipFill>
                  <pic:spPr bwMode="auto">
                    <a:xfrm>
                      <a:off x="0" y="0"/>
                      <a:ext cx="4319905" cy="2462530"/>
                    </a:xfrm>
                    <a:prstGeom prst="rect">
                      <a:avLst/>
                    </a:prstGeom>
                  </pic:spPr>
                </pic:pic>
              </a:graphicData>
            </a:graphic>
          </wp:anchor>
        </w:drawing>
      </w:r>
      <w:r>
        <w:rPr>
          <w:color w:val="000000"/>
          <w:lang w:val="en-US"/>
        </w:rPr>
        <w:t xml:space="preserve">This menu is a sub --- menu of the </w:t>
      </w:r>
      <w:r>
        <w:rPr>
          <w:color w:val="000000"/>
          <w:lang w:val="en-US"/>
        </w:rPr>
        <w:t xml:space="preserve">menu Registration (see page </w:t>
      </w:r>
      <w:r>
        <w:rPr>
          <w:color w:val="000000"/>
          <w:lang w:val="en-US"/>
        </w:rPr>
        <w:fldChar w:fldCharType="begin"/>
      </w:r>
      <w:r>
        <w:rPr>
          <w:color w:val="000000"/>
          <w:lang w:val="en-US"/>
        </w:rPr>
        <w:instrText> PAGEREF __RefHeading__27848_490587637 \h </w:instrText>
      </w:r>
      <w:r>
        <w:rPr>
          <w:color w:val="000000"/>
          <w:lang w:val="en-US"/>
        </w:rPr>
        <w:fldChar w:fldCharType="separate"/>
      </w:r>
      <w:r>
        <w:rPr>
          <w:color w:val="000000"/>
          <w:lang w:val="en-US"/>
        </w:rPr>
        <w:t>220</w:t>
      </w:r>
      <w:r>
        <w:rPr>
          <w:color w:val="000000"/>
          <w:lang w:val="en-US"/>
        </w:rPr>
        <w:fldChar w:fldCharType="end"/>
      </w:r>
      <w:r>
        <w:rPr>
          <w:color w:val="000000"/>
          <w:lang w:val="en-US"/>
        </w:rPr>
        <w:t>)</w:t>
      </w:r>
      <w:r>
        <w:rPr>
          <w:color w:val="000000"/>
          <w:lang w:val="en-US"/>
        </w:rPr>
        <w:t>.</w:t>
      </w:r>
    </w:p>
    <w:p>
      <w:pPr>
        <w:pStyle w:val="Tekstblok"/>
        <w:tabs>
          <w:tab w:val="clear" w:pos="709"/>
          <w:tab w:val="left" w:pos="720" w:leader="none"/>
        </w:tabs>
        <w:rPr>
          <w:color w:val="000000"/>
          <w:lang w:val="en-US"/>
        </w:rPr>
      </w:pPr>
      <w:r>
        <w:rPr>
          <w:color w:val="000000"/>
          <w:lang w:val="en-US"/>
        </w:rPr>
        <w:t>It contains the steps needed to complete a registration of the full version</w:t>
      </w:r>
    </w:p>
    <w:p>
      <w:pPr>
        <w:pStyle w:val="Kop5"/>
        <w:rPr>
          <w:lang w:val="en-US"/>
        </w:rPr>
      </w:pPr>
      <w:bookmarkStart w:id="427" w:name="__RefHeading___Toc41448_2823577171"/>
      <w:bookmarkEnd w:id="427"/>
      <w:r>
        <w:rPr>
          <w:color w:val="000000"/>
          <w:lang w:val="en-US"/>
        </w:rPr>
        <w:drawing>
          <wp:inline distT="0" distB="0" distL="0" distR="0">
            <wp:extent cx="151130" cy="151130"/>
            <wp:effectExtent l="0" t="0" r="0" b="0"/>
            <wp:docPr id="577" name="Grafik5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Grafik542" descr="" title=""/>
                    <pic:cNvPicPr>
                      <a:picLocks noChangeAspect="1" noChangeArrowheads="1"/>
                    </pic:cNvPicPr>
                  </pic:nvPicPr>
                  <pic:blipFill>
                    <a:blip r:embed="rId593"/>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color w:val="000000"/>
          <w:lang w:val="en-US"/>
        </w:rPr>
        <w:t>Register using internet</w:t>
      </w:r>
    </w:p>
    <w:p>
      <w:pPr>
        <w:pStyle w:val="Tekstblok"/>
        <w:tabs>
          <w:tab w:val="clear" w:pos="709"/>
          <w:tab w:val="left" w:pos="720" w:leader="none"/>
        </w:tabs>
        <w:rPr>
          <w:color w:val="000000"/>
          <w:lang w:val="en-US"/>
        </w:rPr>
      </w:pPr>
      <w:r>
        <w:rPr>
          <w:color w:val="000000"/>
          <w:lang w:val="en-US"/>
        </w:rPr>
        <w:t xml:space="preserve">Takes you to the </w:t>
      </w:r>
      <w:r>
        <w:rPr>
          <w:i/>
          <w:iCs/>
          <w:color w:val="000000"/>
          <w:lang w:val="en-US"/>
        </w:rPr>
        <w:t>shareIt</w:t>
      </w:r>
      <w:r>
        <w:rPr>
          <w:color w:val="000000"/>
          <w:lang w:val="en-US"/>
        </w:rPr>
        <w:t xml:space="preserve"> </w:t>
      </w:r>
      <w:r>
        <w:rPr>
          <w:color w:val="000000"/>
          <w:lang w:val="en-US"/>
        </w:rPr>
        <w:t xml:space="preserve">web-site and will open the </w:t>
      </w:r>
      <w:r>
        <w:rPr>
          <w:color w:val="000000"/>
          <w:lang w:val="en-US"/>
        </w:rPr>
        <w:t xml:space="preserve">order </w:t>
      </w:r>
      <w:r>
        <w:rPr>
          <w:color w:val="000000"/>
          <w:lang w:val="en-US"/>
        </w:rPr>
        <w:t xml:space="preserve">website for </w:t>
      </w:r>
      <w:r>
        <w:rPr>
          <w:b/>
          <w:bCs/>
          <w:i/>
          <w:iCs/>
          <w:color w:val="000000"/>
          <w:lang w:val="en-US"/>
        </w:rPr>
        <w:t>SATlive</w:t>
      </w:r>
      <w:r>
        <w:rPr>
          <w:color w:val="000000"/>
          <w:lang w:val="en-US"/>
        </w:rPr>
        <w:t>.</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244"/>
        </w:numPr>
        <w:tabs>
          <w:tab w:val="clear" w:pos="709"/>
          <w:tab w:val="left" w:pos="720" w:leader="none"/>
        </w:tabs>
        <w:spacing w:lineRule="auto" w:line="360"/>
        <w:rPr>
          <w:b w:val="false"/>
          <w:b/>
          <w:bCs/>
          <w:color w:val="000000"/>
          <w:lang w:val="en-US"/>
        </w:rPr>
      </w:pPr>
      <w:r>
        <w:rPr>
          <w:b w:val="false"/>
          <w:bCs/>
          <w:i/>
          <w:iCs/>
          <w:color w:val="000000"/>
          <w:lang w:val="en-US"/>
        </w:rPr>
        <w:t>s</w:t>
      </w:r>
      <w:r>
        <w:rPr>
          <w:b w:val="false"/>
          <w:bCs/>
          <w:i/>
          <w:iCs/>
          <w:color w:val="000000"/>
          <w:lang w:val="en-US"/>
        </w:rPr>
        <w:t>hareIt</w:t>
      </w:r>
      <w:r>
        <w:rPr>
          <w:b w:val="false"/>
          <w:bCs/>
          <w:color w:val="000000"/>
          <w:lang w:val="en-US"/>
        </w:rPr>
        <w:t xml:space="preserve"> supports ordering via a fax and </w:t>
      </w:r>
      <w:r>
        <w:rPr>
          <w:b w:val="false"/>
          <w:bCs/>
          <w:color w:val="000000"/>
          <w:lang w:val="en-US"/>
        </w:rPr>
        <w:t xml:space="preserve">wire </w:t>
      </w:r>
      <w:r>
        <w:rPr>
          <w:b w:val="false"/>
          <w:bCs/>
          <w:color w:val="000000"/>
          <w:lang w:val="en-US"/>
        </w:rPr>
        <w:t>transfer if you don't trust the internet.</w:t>
      </w:r>
    </w:p>
    <w:p>
      <w:pPr>
        <w:pStyle w:val="Normal"/>
        <w:numPr>
          <w:ilvl w:val="0"/>
          <w:numId w:val="244"/>
        </w:numPr>
        <w:spacing w:lineRule="auto" w:line="360"/>
        <w:rPr/>
      </w:pPr>
      <w:r>
        <w:rPr>
          <w:color w:val="000000"/>
          <w:lang w:val="en-US"/>
        </w:rPr>
        <w:t xml:space="preserve">There are two types of license available. </w:t>
        <w:br/>
        <w:t xml:space="preserve">For details </w:t>
      </w:r>
      <w:r>
        <w:rPr>
          <w:color w:val="000000"/>
          <w:lang w:val="en-US"/>
        </w:rPr>
        <w:t xml:space="preserve">about pricing and versions available, </w:t>
      </w:r>
      <w:r>
        <w:rPr>
          <w:color w:val="000000"/>
          <w:lang w:val="en-US"/>
        </w:rPr>
        <w:t xml:space="preserve">please check the </w:t>
      </w:r>
      <w:r>
        <w:rPr>
          <w:b/>
          <w:bCs/>
          <w:i/>
          <w:iCs/>
          <w:color w:val="000000"/>
          <w:lang w:val="en-US"/>
        </w:rPr>
        <w:t>SATlive</w:t>
      </w:r>
      <w:r>
        <w:rPr>
          <w:color w:val="000000"/>
          <w:lang w:val="en-US"/>
        </w:rPr>
        <w:t xml:space="preserve"> website: </w:t>
      </w:r>
      <w:hyperlink r:id="rId594">
        <w:r>
          <w:rPr>
            <w:rStyle w:val="Internetkoppeling"/>
            <w:color w:val="0000FF"/>
            <w:lang w:val="en-US"/>
          </w:rPr>
          <w:t>https://www.satlive.audio/en/portfolio/order-satlive/</w:t>
        </w:r>
      </w:hyperlink>
      <w:r>
        <w:br w:type="page"/>
      </w:r>
    </w:p>
    <w:p>
      <w:pPr>
        <w:pStyle w:val="Kop5"/>
        <w:rPr>
          <w:color w:val="000000"/>
          <w:lang w:val="en-US"/>
        </w:rPr>
      </w:pPr>
      <w:bookmarkStart w:id="428" w:name="__RefHeading__28540_823354303"/>
      <w:bookmarkEnd w:id="428"/>
      <w:r>
        <w:rPr>
          <w:color w:val="000000"/>
          <w:lang w:val="en-US"/>
        </w:rPr>
        <w:t>Install a keyfile</w:t>
      </w:r>
    </w:p>
    <w:p>
      <w:pPr>
        <w:pStyle w:val="Tekstblok"/>
        <w:tabs>
          <w:tab w:val="clear" w:pos="709"/>
          <w:tab w:val="left" w:pos="720" w:leader="none"/>
        </w:tabs>
        <w:rPr>
          <w:color w:val="000000"/>
          <w:lang w:val="en-US"/>
        </w:rPr>
      </w:pPr>
      <w:r>
        <w:rPr>
          <w:color w:val="000000"/>
          <w:lang w:val="en-US"/>
        </w:rPr>
        <w:t>After purchasing a PC related licen</w:t>
      </w:r>
      <w:r>
        <w:rPr>
          <w:color w:val="000000"/>
          <w:lang w:val="en-US"/>
        </w:rPr>
        <w:t>s</w:t>
      </w:r>
      <w:r>
        <w:rPr>
          <w:color w:val="000000"/>
          <w:lang w:val="en-US"/>
        </w:rPr>
        <w:t xml:space="preserve">e you'll get </w:t>
      </w:r>
      <w:r>
        <w:rPr>
          <w:color w:val="000000"/>
          <w:lang w:val="en-US"/>
        </w:rPr>
        <w:t>a</w:t>
      </w:r>
      <w:r>
        <w:rPr>
          <w:color w:val="000000"/>
          <w:lang w:val="en-US"/>
        </w:rPr>
        <w:t xml:space="preserve"> key file. Save </w:t>
      </w:r>
      <w:r>
        <w:rPr>
          <w:color w:val="000000"/>
          <w:lang w:val="en-US"/>
        </w:rPr>
        <w:t>it</w:t>
      </w:r>
      <w:r>
        <w:rPr>
          <w:color w:val="000000"/>
          <w:lang w:val="en-US"/>
        </w:rPr>
        <w:t xml:space="preserve"> to your computer and use the </w:t>
      </w:r>
      <w:r>
        <w:rPr>
          <w:i/>
          <w:iCs/>
          <w:color w:val="000000"/>
          <w:lang w:val="en-US"/>
        </w:rPr>
        <w:t>Install Keyfile</w:t>
      </w:r>
      <w:r>
        <w:rPr>
          <w:color w:val="000000"/>
          <w:lang w:val="en-US"/>
        </w:rPr>
        <w:t xml:space="preserve"> function to activate </w:t>
      </w:r>
      <w:r>
        <w:rPr>
          <w:color w:val="000000"/>
          <w:lang w:val="en-US"/>
        </w:rPr>
        <w:t>it.</w:t>
      </w:r>
      <w:r>
        <w:rPr>
          <w:color w:val="000000"/>
          <w:lang w:val="en-US"/>
        </w:rPr>
        <w:t xml:space="preserve"> </w:t>
      </w:r>
      <w:r>
        <w:rPr>
          <w:color w:val="000000"/>
          <w:lang w:val="en-US"/>
        </w:rPr>
        <w:t>Please k</w:t>
      </w:r>
      <w:r>
        <w:rPr>
          <w:color w:val="000000"/>
          <w:lang w:val="en-US"/>
        </w:rPr>
        <w:t xml:space="preserve">eep the key files in a safe place. </w:t>
      </w:r>
    </w:p>
    <w:p>
      <w:pPr>
        <w:pStyle w:val="Tekstblok"/>
        <w:tabs>
          <w:tab w:val="clear" w:pos="709"/>
          <w:tab w:val="left" w:pos="720" w:leader="none"/>
        </w:tabs>
        <w:rPr>
          <w:color w:val="000000"/>
          <w:lang w:val="en-US"/>
        </w:rPr>
      </w:pPr>
      <w:r>
        <w:rPr>
          <w:color w:val="000000"/>
          <w:lang w:val="en-US"/>
        </w:rPr>
        <w:t>It will</w:t>
      </w:r>
      <w:r>
        <w:rPr>
          <w:color w:val="000000"/>
          <w:lang w:val="en-US"/>
        </w:rPr>
        <w:t xml:space="preserve"> </w:t>
      </w:r>
      <w:r>
        <w:rPr>
          <w:color w:val="000000"/>
          <w:lang w:val="en-US"/>
        </w:rPr>
        <w:t>allow</w:t>
      </w:r>
      <w:r>
        <w:rPr>
          <w:color w:val="000000"/>
          <w:lang w:val="en-US"/>
        </w:rPr>
        <w:t xml:space="preserve"> 10 days of unlimited access to </w:t>
      </w:r>
      <w:r>
        <w:rPr>
          <w:b/>
          <w:bCs/>
          <w:i/>
          <w:iCs/>
          <w:color w:val="000000"/>
          <w:lang w:val="en-US"/>
        </w:rPr>
        <w:t>SATlive</w:t>
      </w:r>
      <w:r>
        <w:rPr>
          <w:color w:val="000000"/>
          <w:lang w:val="en-US"/>
        </w:rPr>
        <w:t xml:space="preserve"> even if you totally rebuild your system.</w:t>
        <w:br/>
        <w:t>Use the install a key-file function to install a *.DKF file.</w:t>
      </w:r>
    </w:p>
    <w:p>
      <w:pPr>
        <w:pStyle w:val="Kop5"/>
        <w:rPr>
          <w:color w:val="000000"/>
          <w:lang w:val="en-US"/>
        </w:rPr>
      </w:pPr>
      <w:bookmarkStart w:id="429" w:name="__RefHeading___Toc41450_2823577171"/>
      <w:bookmarkEnd w:id="429"/>
      <w:r>
        <w:rPr>
          <w:color w:val="000000"/>
          <w:lang w:val="en-US"/>
        </w:rPr>
        <w:t>Request Full Key</w:t>
      </w:r>
    </w:p>
    <w:p>
      <w:pPr>
        <w:pStyle w:val="Tekstblok"/>
        <w:tabs>
          <w:tab w:val="clear" w:pos="709"/>
          <w:tab w:val="left" w:pos="720" w:leader="none"/>
        </w:tabs>
        <w:rPr>
          <w:color w:val="000000"/>
          <w:lang w:val="en-US"/>
        </w:rPr>
      </w:pPr>
      <w:r>
        <w:rPr>
          <w:color w:val="000000"/>
          <w:lang w:val="en-US"/>
        </w:rPr>
        <w:t xml:space="preserve">This option opens the request registration key window. </w:t>
      </w:r>
    </w:p>
    <w:p>
      <w:pPr>
        <w:pStyle w:val="Tekstblok"/>
        <w:tabs>
          <w:tab w:val="clear" w:pos="709"/>
          <w:tab w:val="left" w:pos="720" w:leader="none"/>
        </w:tabs>
        <w:rPr>
          <w:color w:val="000000"/>
          <w:lang w:val="en-US"/>
        </w:rPr>
      </w:pPr>
      <w:r>
        <w:rPr>
          <w:color w:val="000000"/>
          <w:lang w:val="en-US"/>
        </w:rPr>
        <w:t>After installing the key files you get ten days to complete your registration.</w:t>
      </w:r>
    </w:p>
    <w:p>
      <w:pPr>
        <w:pStyle w:val="Tekstblok"/>
        <w:tabs>
          <w:tab w:val="clear" w:pos="709"/>
          <w:tab w:val="left" w:pos="720" w:leader="none"/>
        </w:tabs>
        <w:rPr>
          <w:lang w:val="en-US"/>
        </w:rPr>
      </w:pPr>
      <w:r>
        <w:drawing>
          <wp:anchor behindDoc="0" distT="71755" distB="71755" distL="0" distR="0" simplePos="0" locked="0" layoutInCell="0" allowOverlap="1" relativeHeight="337">
            <wp:simplePos x="0" y="0"/>
            <wp:positionH relativeFrom="column">
              <wp:align>center</wp:align>
            </wp:positionH>
            <wp:positionV relativeFrom="paragraph">
              <wp:posOffset>22860</wp:posOffset>
            </wp:positionV>
            <wp:extent cx="6120130" cy="1531620"/>
            <wp:effectExtent l="0" t="0" r="0" b="0"/>
            <wp:wrapTopAndBottom/>
            <wp:docPr id="578" name="Bild3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Bild342" descr="" title=""/>
                    <pic:cNvPicPr>
                      <a:picLocks noChangeAspect="1" noChangeArrowheads="1"/>
                    </pic:cNvPicPr>
                  </pic:nvPicPr>
                  <pic:blipFill>
                    <a:blip r:embed="rId595"/>
                    <a:stretch>
                      <a:fillRect/>
                    </a:stretch>
                  </pic:blipFill>
                  <pic:spPr bwMode="auto">
                    <a:xfrm>
                      <a:off x="0" y="0"/>
                      <a:ext cx="6120130" cy="1531620"/>
                    </a:xfrm>
                    <a:prstGeom prst="rect">
                      <a:avLst/>
                    </a:prstGeom>
                  </pic:spPr>
                </pic:pic>
              </a:graphicData>
            </a:graphic>
          </wp:anchor>
        </w:drawing>
      </w:r>
      <w:r>
        <w:rPr>
          <w:color w:val="000000"/>
          <w:lang w:val="en-US"/>
        </w:rPr>
        <w:t xml:space="preserve">This will personalize the software to your computer. To do so, you need to request a full key by sending the full-version basic-key displayed in this window via e-mail to </w:t>
      </w:r>
      <w:hyperlink r:id="rId596">
        <w:r>
          <w:rPr>
            <w:rStyle w:val="Internetkoppeling"/>
            <w:i/>
            <w:iCs/>
            <w:color w:val="000000"/>
            <w:lang w:val="en-US"/>
          </w:rPr>
          <w:t>Registration@sat</w:t>
        </w:r>
      </w:hyperlink>
      <w:hyperlink r:id="rId597">
        <w:r>
          <w:rPr>
            <w:rStyle w:val="Internetkoppeling"/>
            <w:i/>
            <w:iCs/>
            <w:color w:val="000000"/>
            <w:lang w:val="en-US"/>
          </w:rPr>
          <w:t>live.audio</w:t>
        </w:r>
      </w:hyperlink>
      <w:r>
        <w:rPr>
          <w:color w:val="000000"/>
          <w:lang w:val="en-US"/>
        </w:rPr>
        <w:t xml:space="preserve">. You can either copy and paste the full </w:t>
      </w:r>
      <w:r>
        <w:rPr>
          <w:b w:val="false"/>
          <w:bCs w:val="false"/>
          <w:color w:val="000000"/>
          <w:lang w:val="en-US"/>
        </w:rPr>
        <w:t>–</w:t>
      </w:r>
      <w:r>
        <w:rPr>
          <w:color w:val="000000"/>
          <w:lang w:val="en-US"/>
        </w:rPr>
        <w:t xml:space="preserve"> version basic </w:t>
      </w:r>
      <w:r>
        <w:rPr>
          <w:b w:val="false"/>
          <w:bCs w:val="false"/>
          <w:color w:val="000000"/>
          <w:lang w:val="en-US"/>
        </w:rPr>
        <w:t>–</w:t>
      </w:r>
      <w:r>
        <w:rPr>
          <w:color w:val="000000"/>
          <w:lang w:val="en-US"/>
        </w:rPr>
        <w:t xml:space="preserve"> key in an e-mail or just click on the </w:t>
      </w:r>
      <w:r>
        <w:rPr>
          <w:b w:val="false"/>
          <w:bCs w:val="false"/>
          <w:i/>
          <w:iCs/>
          <w:color w:val="000000"/>
          <w:lang w:val="en-US"/>
        </w:rPr>
        <w:t>e-mail</w:t>
      </w:r>
      <w:r>
        <w:rPr>
          <w:color w:val="000000"/>
          <w:lang w:val="en-US"/>
        </w:rPr>
        <w:t xml:space="preserve"> button and let </w:t>
      </w:r>
      <w:r>
        <w:rPr>
          <w:b/>
          <w:bCs/>
          <w:i/>
          <w:iCs/>
          <w:color w:val="000000"/>
          <w:lang w:val="en-US"/>
        </w:rPr>
        <w:t>SATlive</w:t>
      </w:r>
      <w:r>
        <w:rPr>
          <w:color w:val="000000"/>
          <w:lang w:val="en-US"/>
        </w:rPr>
        <w:t xml:space="preserve"> create the mail for you.</w:t>
      </w:r>
    </w:p>
    <w:p>
      <w:pPr>
        <w:pStyle w:val="Tekstblok"/>
        <w:tabs>
          <w:tab w:val="clear" w:pos="709"/>
          <w:tab w:val="left" w:pos="720" w:leader="none"/>
        </w:tabs>
        <w:rPr>
          <w:lang w:val="en-US"/>
        </w:rPr>
      </w:pPr>
      <w:r>
        <w:rPr>
          <w:color w:val="000000"/>
          <w:lang w:val="en-US"/>
        </w:rPr>
        <w:t xml:space="preserve">You can also use the button </w:t>
      </w:r>
      <w:r>
        <w:rPr>
          <w:b w:val="false"/>
          <w:bCs w:val="false"/>
          <w:i/>
          <w:iCs/>
          <w:color w:val="000000"/>
          <w:lang w:val="en-US"/>
        </w:rPr>
        <w:t>Save to File</w:t>
      </w:r>
      <w:r>
        <w:rPr>
          <w:color w:val="000000"/>
          <w:lang w:val="en-US"/>
        </w:rPr>
        <w:t xml:space="preserve"> </w:t>
      </w:r>
      <w:r>
        <w:rPr>
          <w:color w:val="000000"/>
          <w:lang w:val="en-US"/>
        </w:rPr>
        <w:t>to save the information into a text file, which could be easily transferred to another computer, if the current PC does not have the possibility to sent e-mails.</w:t>
      </w:r>
    </w:p>
    <w:p>
      <w:pPr>
        <w:pStyle w:val="Tekstblok"/>
        <w:tabs>
          <w:tab w:val="clear" w:pos="709"/>
          <w:tab w:val="left" w:pos="720" w:leader="none"/>
        </w:tabs>
        <w:rPr>
          <w:b/>
          <w:b/>
          <w:bCs/>
          <w:color w:val="000000"/>
          <w:lang w:val="en-US"/>
        </w:rPr>
      </w:pPr>
      <w:r>
        <w:rPr>
          <w:b/>
          <w:bCs/>
          <w:color w:val="000000"/>
          <w:lang w:val="en-US"/>
        </w:rPr>
        <w:t xml:space="preserve">Hint: </w:t>
      </w:r>
    </w:p>
    <w:p>
      <w:pPr>
        <w:pStyle w:val="Tekstblok"/>
        <w:numPr>
          <w:ilvl w:val="0"/>
          <w:numId w:val="245"/>
        </w:numPr>
        <w:tabs>
          <w:tab w:val="clear" w:pos="709"/>
          <w:tab w:val="left" w:pos="720" w:leader="none"/>
        </w:tabs>
        <w:rPr/>
      </w:pPr>
      <w:r>
        <w:rPr>
          <w:b w:val="false"/>
          <w:bCs w:val="false"/>
          <w:color w:val="000000"/>
          <w:lang w:val="en-US"/>
        </w:rPr>
        <w:t xml:space="preserve">If you choose the mail option, </w:t>
      </w:r>
      <w:r>
        <w:rPr>
          <w:b/>
          <w:bCs/>
          <w:i/>
          <w:iCs/>
          <w:color w:val="000000"/>
          <w:lang w:val="en-US"/>
        </w:rPr>
        <w:t>SATlive</w:t>
      </w:r>
      <w:r>
        <w:rPr>
          <w:b w:val="false"/>
          <w:bCs w:val="false"/>
          <w:color w:val="000000"/>
          <w:lang w:val="en-US"/>
        </w:rPr>
        <w:t xml:space="preserve"> will invoke the mail client on your computer and create the mail there. You need to send the create mail by yourself.</w:t>
      </w:r>
    </w:p>
    <w:p>
      <w:pPr>
        <w:pStyle w:val="Kop5"/>
        <w:rPr>
          <w:color w:val="000000"/>
          <w:lang w:val="en-US"/>
        </w:rPr>
      </w:pPr>
      <w:bookmarkStart w:id="430" w:name="__RefHeading___Toc41452_2823577171"/>
      <w:bookmarkEnd w:id="430"/>
      <w:r>
        <w:drawing>
          <wp:anchor behindDoc="0" distT="0" distB="0" distL="0" distR="0" simplePos="0" locked="0" layoutInCell="0" allowOverlap="1" relativeHeight="267">
            <wp:simplePos x="0" y="0"/>
            <wp:positionH relativeFrom="column">
              <wp:posOffset>4445</wp:posOffset>
            </wp:positionH>
            <wp:positionV relativeFrom="paragraph">
              <wp:posOffset>182880</wp:posOffset>
            </wp:positionV>
            <wp:extent cx="152400" cy="152400"/>
            <wp:effectExtent l="0" t="0" r="0" b="0"/>
            <wp:wrapSquare wrapText="bothSides"/>
            <wp:docPr id="579" name="Bild2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Bild213" descr="" title=""/>
                    <pic:cNvPicPr>
                      <a:picLocks noChangeAspect="1" noChangeArrowheads="1"/>
                    </pic:cNvPicPr>
                  </pic:nvPicPr>
                  <pic:blipFill>
                    <a:blip r:embed="rId598"/>
                    <a:stretch>
                      <a:fillRect/>
                    </a:stretch>
                  </pic:blipFill>
                  <pic:spPr bwMode="auto">
                    <a:xfrm>
                      <a:off x="0" y="0"/>
                      <a:ext cx="152400" cy="152400"/>
                    </a:xfrm>
                    <a:prstGeom prst="rect">
                      <a:avLst/>
                    </a:prstGeom>
                  </pic:spPr>
                </pic:pic>
              </a:graphicData>
            </a:graphic>
          </wp:anchor>
        </w:drawing>
      </w:r>
      <w:r>
        <w:rPr>
          <w:color w:val="000000"/>
          <w:lang w:val="en-US"/>
        </w:rPr>
        <w:t>Install full key</w:t>
      </w:r>
    </w:p>
    <w:p>
      <w:pPr>
        <w:pStyle w:val="Tekstblok"/>
        <w:tabs>
          <w:tab w:val="clear" w:pos="709"/>
          <w:tab w:val="left" w:pos="720" w:leader="none"/>
        </w:tabs>
        <w:rPr>
          <w:color w:val="000000"/>
          <w:lang w:val="en-US"/>
        </w:rPr>
      </w:pPr>
      <w:r>
        <w:rPr>
          <w:color w:val="000000"/>
          <w:lang w:val="en-US"/>
        </w:rPr>
        <w:t xml:space="preserve">In return to your full key request you'll get a small key file. </w:t>
      </w:r>
    </w:p>
    <w:p>
      <w:pPr>
        <w:pStyle w:val="Tekstblok"/>
        <w:tabs>
          <w:tab w:val="clear" w:pos="709"/>
          <w:tab w:val="left" w:pos="720" w:leader="none"/>
        </w:tabs>
        <w:rPr>
          <w:color w:val="000000"/>
          <w:lang w:val="en-US"/>
        </w:rPr>
      </w:pPr>
      <w:r>
        <w:rPr>
          <w:color w:val="000000"/>
          <w:lang w:val="en-US"/>
        </w:rPr>
        <w:t>To complete the registration, just save that file to your hard disk and select it using this function.</w:t>
      </w:r>
      <w:r>
        <w:br w:type="page"/>
      </w:r>
    </w:p>
    <w:p>
      <w:pPr>
        <w:pStyle w:val="Kop5"/>
        <w:rPr>
          <w:color w:val="000000"/>
          <w:lang w:val="en-US"/>
        </w:rPr>
      </w:pPr>
      <w:bookmarkStart w:id="431" w:name="__RefHeading___Toc41454_2823577171"/>
      <w:bookmarkEnd w:id="431"/>
      <w:r>
        <w:rPr>
          <w:color w:val="000000"/>
          <w:lang w:val="en-US"/>
        </w:rPr>
        <w:drawing>
          <wp:inline distT="0" distB="0" distL="0" distR="36195">
            <wp:extent cx="151130" cy="151130"/>
            <wp:effectExtent l="0" t="0" r="0" b="0"/>
            <wp:docPr id="580" name="Grafik5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Grafik548" descr="" title=""/>
                    <pic:cNvPicPr>
                      <a:picLocks noChangeAspect="1" noChangeArrowheads="1"/>
                    </pic:cNvPicPr>
                  </pic:nvPicPr>
                  <pic:blipFill>
                    <a:blip r:embed="rId599"/>
                    <a:stretch>
                      <a:fillRect/>
                    </a:stretch>
                  </pic:blipFill>
                  <pic:spPr bwMode="auto">
                    <a:xfrm>
                      <a:off x="0" y="0"/>
                      <a:ext cx="151130" cy="151130"/>
                    </a:xfrm>
                    <a:prstGeom prst="rect">
                      <a:avLst/>
                    </a:prstGeom>
                  </pic:spPr>
                </pic:pic>
              </a:graphicData>
            </a:graphic>
          </wp:inline>
        </w:drawing>
      </w:r>
      <w:r>
        <w:rPr>
          <w:color w:val="000000"/>
          <w:lang w:val="en-US"/>
        </w:rPr>
        <w:t>Type in full version key</w:t>
      </w:r>
    </w:p>
    <w:p>
      <w:pPr>
        <w:pStyle w:val="Tekstblok"/>
        <w:tabs>
          <w:tab w:val="clear" w:pos="709"/>
          <w:tab w:val="left" w:pos="720" w:leader="none"/>
        </w:tabs>
        <w:rPr>
          <w:color w:val="000000"/>
          <w:lang w:val="en-US"/>
        </w:rPr>
      </w:pPr>
      <w:r>
        <w:rPr>
          <w:color w:val="000000"/>
          <w:lang w:val="en-US"/>
        </w:rPr>
        <w:t>Use this function if you're facing a problem during the activation of the full version key. If you need to perform the installation by hand, you need to perform the following steps:</w:t>
      </w:r>
    </w:p>
    <w:p>
      <w:pPr>
        <w:pStyle w:val="Tekstblok"/>
        <w:numPr>
          <w:ilvl w:val="0"/>
          <w:numId w:val="246"/>
        </w:numPr>
        <w:tabs>
          <w:tab w:val="clear" w:pos="709"/>
          <w:tab w:val="left" w:pos="720" w:leader="none"/>
        </w:tabs>
        <w:rPr>
          <w:color w:val="000000"/>
          <w:lang w:val="en-US"/>
        </w:rPr>
      </w:pPr>
      <w:r>
        <w:rPr>
          <w:color w:val="000000"/>
          <w:lang w:val="en-US"/>
        </w:rPr>
        <w:t xml:space="preserve">Change the extension of the key file </w:t>
      </w:r>
      <w:r>
        <w:rPr>
          <w:color w:val="000000"/>
          <w:lang w:val="en-US"/>
        </w:rPr>
        <w:t>from RXR to</w:t>
      </w:r>
      <w:r>
        <w:rPr>
          <w:color w:val="000000"/>
          <w:lang w:val="en-US"/>
        </w:rPr>
        <w:t xml:space="preserve"> TXT.</w:t>
      </w:r>
    </w:p>
    <w:p>
      <w:pPr>
        <w:pStyle w:val="Tekstblok"/>
        <w:numPr>
          <w:ilvl w:val="0"/>
          <w:numId w:val="246"/>
        </w:numPr>
        <w:tabs>
          <w:tab w:val="clear" w:pos="709"/>
          <w:tab w:val="left" w:pos="720" w:leader="none"/>
        </w:tabs>
        <w:rPr>
          <w:color w:val="000000"/>
          <w:lang w:val="en-US"/>
        </w:rPr>
      </w:pPr>
      <w:r>
        <w:rPr>
          <w:color w:val="000000"/>
          <w:lang w:val="en-US"/>
        </w:rPr>
        <w:t>Open the file using a text-editor software.</w:t>
      </w:r>
    </w:p>
    <w:p>
      <w:pPr>
        <w:pStyle w:val="Tekstblok"/>
        <w:numPr>
          <w:ilvl w:val="0"/>
          <w:numId w:val="246"/>
        </w:numPr>
        <w:tabs>
          <w:tab w:val="clear" w:pos="709"/>
          <w:tab w:val="left" w:pos="720" w:leader="none"/>
        </w:tabs>
        <w:rPr>
          <w:color w:val="000000"/>
          <w:lang w:val="en-US"/>
        </w:rPr>
      </w:pPr>
      <w:r>
        <w:rPr>
          <w:color w:val="000000"/>
          <w:lang w:val="en-US"/>
        </w:rPr>
        <w:t>Copy the string into the clipboard.</w:t>
      </w:r>
    </w:p>
    <w:p>
      <w:pPr>
        <w:pStyle w:val="Tekstblok"/>
        <w:numPr>
          <w:ilvl w:val="0"/>
          <w:numId w:val="246"/>
        </w:numPr>
        <w:tabs>
          <w:tab w:val="clear" w:pos="709"/>
          <w:tab w:val="left" w:pos="720" w:leader="none"/>
        </w:tabs>
        <w:rPr>
          <w:lang w:val="en-US"/>
        </w:rPr>
      </w:pPr>
      <w:r>
        <w:rPr>
          <w:color w:val="000000"/>
          <w:lang w:val="en-US"/>
        </w:rPr>
        <w:t xml:space="preserve">Open the </w:t>
      </w:r>
      <w:r>
        <w:rPr>
          <w:b w:val="false"/>
          <w:bCs w:val="false"/>
          <w:i/>
          <w:iCs/>
          <w:color w:val="000000"/>
          <w:lang w:val="en-US"/>
        </w:rPr>
        <w:t>Type in Full Version Key</w:t>
      </w:r>
      <w:r>
        <w:rPr>
          <w:b w:val="false"/>
          <w:bCs w:val="false"/>
          <w:color w:val="000000"/>
          <w:lang w:val="en-US"/>
        </w:rPr>
        <w:t xml:space="preserve"> window.</w:t>
      </w:r>
    </w:p>
    <w:p>
      <w:pPr>
        <w:pStyle w:val="Tekstblok"/>
        <w:numPr>
          <w:ilvl w:val="0"/>
          <w:numId w:val="246"/>
        </w:numPr>
        <w:tabs>
          <w:tab w:val="clear" w:pos="709"/>
          <w:tab w:val="left" w:pos="720" w:leader="none"/>
        </w:tabs>
        <w:rPr>
          <w:color w:val="000000"/>
          <w:lang w:val="en-US"/>
        </w:rPr>
      </w:pPr>
      <w:r>
        <w:rPr>
          <w:color w:val="000000"/>
          <w:lang w:val="en-US"/>
        </w:rPr>
        <w:t>Paste it into the input area in this window.</w:t>
      </w:r>
    </w:p>
    <w:p>
      <w:pPr>
        <w:pStyle w:val="Tekstblok"/>
        <w:numPr>
          <w:ilvl w:val="0"/>
          <w:numId w:val="246"/>
        </w:numPr>
        <w:tabs>
          <w:tab w:val="clear" w:pos="709"/>
          <w:tab w:val="left" w:pos="720" w:leader="none"/>
        </w:tabs>
        <w:rPr>
          <w:lang w:val="en-US"/>
        </w:rPr>
      </w:pPr>
      <w:r>
        <w:rPr>
          <w:color w:val="000000"/>
          <w:lang w:val="en-US"/>
        </w:rPr>
        <w:t xml:space="preserve">Click on </w:t>
      </w:r>
      <w:r>
        <w:rPr>
          <w:b/>
          <w:bCs/>
          <w:color w:val="000000"/>
          <w:lang w:val="en-US"/>
        </w:rPr>
        <w:t>OK</w:t>
      </w:r>
      <w:r>
        <w:rPr>
          <w:color w:val="000000"/>
          <w:lang w:val="en-US"/>
        </w:rPr>
        <w:t>.</w:t>
      </w:r>
    </w:p>
    <w:p>
      <w:pPr>
        <w:pStyle w:val="Kop5"/>
        <w:rPr>
          <w:b/>
          <w:b/>
          <w:bCs/>
          <w:color w:val="000000"/>
          <w:lang w:val="en-US"/>
        </w:rPr>
      </w:pPr>
      <w:bookmarkStart w:id="432" w:name="__RefHeading___Toc41456_2823577171"/>
      <w:bookmarkEnd w:id="432"/>
      <w:r>
        <w:rPr>
          <w:b/>
          <w:bCs/>
          <w:color w:val="000000"/>
          <w:lang w:val="en-US"/>
        </w:rPr>
        <w:t>Remove SATlive Key from this computer</w:t>
      </w:r>
    </w:p>
    <w:p>
      <w:pPr>
        <w:pStyle w:val="Tekstblok"/>
        <w:tabs>
          <w:tab w:val="clear" w:pos="709"/>
          <w:tab w:val="left" w:pos="720" w:leader="none"/>
        </w:tabs>
        <w:rPr>
          <w:color w:val="000000"/>
          <w:lang w:val="en-US"/>
        </w:rPr>
      </w:pPr>
      <w:r>
        <w:rPr>
          <w:color w:val="000000"/>
          <w:lang w:val="en-US"/>
        </w:rPr>
        <w:t xml:space="preserve">Use this option if you want to move your PC related license to another computer. </w:t>
      </w:r>
      <w:r>
        <w:rPr>
          <w:b/>
          <w:bCs/>
          <w:i w:val="false"/>
          <w:iCs w:val="false"/>
          <w:color w:val="000000"/>
          <w:u w:val="single"/>
          <w:lang w:val="en-US"/>
        </w:rPr>
        <w:t xml:space="preserve">After </w:t>
      </w:r>
      <w:r>
        <w:rPr>
          <w:b/>
          <w:bCs/>
          <w:i w:val="false"/>
          <w:iCs w:val="false"/>
          <w:color w:val="000000"/>
          <w:u w:val="single"/>
          <w:lang w:val="en-US"/>
        </w:rPr>
        <w:t>running</w:t>
      </w:r>
      <w:r>
        <w:rPr>
          <w:b/>
          <w:bCs/>
          <w:i w:val="false"/>
          <w:iCs w:val="false"/>
          <w:color w:val="000000"/>
          <w:u w:val="single"/>
          <w:lang w:val="en-US"/>
        </w:rPr>
        <w:t xml:space="preserve"> this function </w:t>
      </w:r>
      <w:r>
        <w:rPr>
          <w:b/>
          <w:bCs/>
          <w:i/>
          <w:iCs/>
          <w:color w:val="000000"/>
          <w:u w:val="single"/>
          <w:lang w:val="en-US"/>
        </w:rPr>
        <w:t>SATlive</w:t>
      </w:r>
      <w:r>
        <w:rPr>
          <w:b/>
          <w:bCs/>
          <w:i w:val="false"/>
          <w:iCs w:val="false"/>
          <w:color w:val="000000"/>
          <w:u w:val="single"/>
          <w:lang w:val="en-US"/>
        </w:rPr>
        <w:t xml:space="preserve"> will not longer run on this computer </w:t>
      </w:r>
      <w:r>
        <w:rPr>
          <w:b/>
          <w:bCs/>
          <w:i w:val="false"/>
          <w:iCs w:val="false"/>
          <w:color w:val="000000"/>
          <w:u w:val="single"/>
          <w:lang w:val="en-US"/>
        </w:rPr>
        <w:t>and the previous install-key will not work anymore</w:t>
      </w:r>
      <w:r>
        <w:rPr>
          <w:b/>
          <w:bCs/>
          <w:i w:val="false"/>
          <w:iCs w:val="false"/>
          <w:color w:val="000000"/>
          <w:u w:val="single"/>
          <w:lang w:val="en-US"/>
        </w:rPr>
        <w:t>!</w:t>
      </w:r>
      <w:r>
        <w:rPr>
          <w:color w:val="000000"/>
          <w:lang w:val="en-US"/>
        </w:rPr>
        <w:t xml:space="preserve"> This function creates a code, which is needed for the license for the new computer. The code is saved to a file called SATLiz.txt in the folder My Documents. Keep this </w:t>
      </w:r>
      <w:r>
        <w:rPr>
          <w:color w:val="000000"/>
          <w:lang w:val="en-US"/>
        </w:rPr>
        <w:t>code</w:t>
      </w:r>
      <w:r>
        <w:rPr>
          <w:color w:val="000000"/>
          <w:lang w:val="en-US"/>
        </w:rPr>
        <w:t xml:space="preserve"> in a safe place.</w:t>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247"/>
        </w:numPr>
        <w:tabs>
          <w:tab w:val="clear" w:pos="709"/>
          <w:tab w:val="left" w:pos="720" w:leader="none"/>
        </w:tabs>
        <w:rPr>
          <w:b w:val="false"/>
          <w:b w:val="false"/>
          <w:bCs w:val="false"/>
          <w:color w:val="000000"/>
          <w:lang w:val="en-US"/>
        </w:rPr>
      </w:pPr>
      <w:r>
        <w:rPr>
          <w:b w:val="false"/>
          <w:bCs w:val="false"/>
          <w:color w:val="000000"/>
          <w:lang w:val="en-US"/>
        </w:rPr>
        <w:t>The full version key is valid only on the computer where the full version basic key was created.</w:t>
      </w:r>
    </w:p>
    <w:p>
      <w:pPr>
        <w:pStyle w:val="Tekstblok"/>
        <w:numPr>
          <w:ilvl w:val="0"/>
          <w:numId w:val="247"/>
        </w:numPr>
        <w:tabs>
          <w:tab w:val="clear" w:pos="709"/>
          <w:tab w:val="left" w:pos="720" w:leader="none"/>
        </w:tabs>
        <w:rPr>
          <w:lang w:val="en-US"/>
        </w:rPr>
      </w:pPr>
      <w:r>
        <w:rPr>
          <w:color w:val="000000"/>
          <w:lang w:val="en-US"/>
        </w:rPr>
        <w:t xml:space="preserve">Please use the </w:t>
      </w:r>
      <w:r>
        <w:rPr>
          <w:color w:val="000000"/>
          <w:lang w:val="en-US"/>
        </w:rPr>
        <w:t xml:space="preserve">option </w:t>
      </w:r>
      <w:r>
        <w:rPr>
          <w:b/>
          <w:bCs/>
          <w:color w:val="000000"/>
          <w:lang w:val="en-US"/>
        </w:rPr>
        <w:t>e-mail</w:t>
      </w:r>
      <w:r>
        <w:rPr>
          <w:color w:val="000000"/>
          <w:lang w:val="en-US"/>
        </w:rPr>
        <w:t xml:space="preserve"> or at least copy &amp; paste to avoid typos.</w:t>
      </w:r>
    </w:p>
    <w:p>
      <w:pPr>
        <w:pStyle w:val="Tekstblok"/>
        <w:numPr>
          <w:ilvl w:val="0"/>
          <w:numId w:val="247"/>
        </w:numPr>
        <w:tabs>
          <w:tab w:val="clear" w:pos="709"/>
          <w:tab w:val="left" w:pos="720" w:leader="none"/>
        </w:tabs>
        <w:rPr>
          <w:color w:val="000000"/>
          <w:lang w:val="en-US"/>
        </w:rPr>
      </w:pPr>
      <w:r>
        <w:rPr>
          <w:color w:val="000000"/>
          <w:lang w:val="en-US"/>
        </w:rPr>
        <w:t>Please allow some time for handling your key requests and orders, especial if you're using wire transfer from abroad.</w:t>
      </w:r>
    </w:p>
    <w:p>
      <w:pPr>
        <w:pStyle w:val="Tekstblok"/>
        <w:numPr>
          <w:ilvl w:val="0"/>
          <w:numId w:val="247"/>
        </w:numPr>
        <w:tabs>
          <w:tab w:val="clear" w:pos="709"/>
          <w:tab w:val="left" w:pos="720" w:leader="none"/>
        </w:tabs>
        <w:rPr>
          <w:color w:val="000000"/>
          <w:lang w:val="en-US"/>
        </w:rPr>
      </w:pPr>
      <w:r>
        <w:rPr>
          <w:color w:val="000000"/>
          <w:lang w:val="en-US"/>
        </w:rPr>
        <w:t>You do not need to perform any of these functions if you're using a dongle type license.</w:t>
      </w:r>
    </w:p>
    <w:p>
      <w:pPr>
        <w:pStyle w:val="Tekstblok"/>
        <w:numPr>
          <w:ilvl w:val="0"/>
          <w:numId w:val="247"/>
        </w:numPr>
        <w:tabs>
          <w:tab w:val="clear" w:pos="709"/>
          <w:tab w:val="left" w:pos="720" w:leader="none"/>
        </w:tabs>
        <w:rPr/>
      </w:pPr>
      <w:r>
        <w:rPr>
          <w:color w:val="000000"/>
          <w:lang w:val="en-US"/>
        </w:rPr>
        <w:t xml:space="preserve">See the file </w:t>
      </w:r>
      <w:r>
        <w:rPr>
          <w:b/>
          <w:bCs/>
          <w:color w:val="000000"/>
          <w:lang w:val="en-US"/>
        </w:rPr>
        <w:t>readme.pdf</w:t>
      </w:r>
      <w:r>
        <w:rPr>
          <w:color w:val="000000"/>
          <w:lang w:val="en-US"/>
        </w:rPr>
        <w:t xml:space="preserve"> which you'</w:t>
      </w:r>
      <w:r>
        <w:rPr>
          <w:color w:val="000000"/>
          <w:lang w:val="en-US"/>
        </w:rPr>
        <w:t>ll</w:t>
      </w:r>
      <w:r>
        <w:rPr>
          <w:color w:val="000000"/>
          <w:lang w:val="en-US"/>
        </w:rPr>
        <w:t xml:space="preserve"> receive with your basic-key for a detailed description about the registration and </w:t>
      </w:r>
      <w:r>
        <w:rPr>
          <w:color w:val="000000"/>
          <w:lang w:val="en-US"/>
        </w:rPr>
        <w:t>r</w:t>
      </w:r>
      <w:r>
        <w:rPr>
          <w:color w:val="000000"/>
          <w:lang w:val="en-US"/>
        </w:rPr>
        <w:t>e – installation process.</w:t>
      </w:r>
      <w:r>
        <w:br w:type="page"/>
      </w:r>
    </w:p>
    <w:p>
      <w:pPr>
        <w:pStyle w:val="Kop2"/>
        <w:rPr>
          <w:color w:val="000000"/>
          <w:lang w:val="en-US"/>
        </w:rPr>
      </w:pPr>
      <w:bookmarkStart w:id="433" w:name="__RefHeading__27152_7977939"/>
      <w:bookmarkEnd w:id="433"/>
      <w:r>
        <w:rPr>
          <w:color w:val="000000"/>
          <w:lang w:val="en-US"/>
        </w:rPr>
        <w:t>Signal generator</w:t>
      </w:r>
    </w:p>
    <w:p>
      <w:pPr>
        <w:pStyle w:val="Tekstblok"/>
        <w:rPr>
          <w:color w:val="000000"/>
          <w:lang w:val="en-US"/>
        </w:rPr>
      </w:pPr>
      <w:r>
        <w:drawing>
          <wp:anchor behindDoc="0" distT="0" distB="71755" distL="71755" distR="0" simplePos="0" locked="0" layoutInCell="0" allowOverlap="1" relativeHeight="592">
            <wp:simplePos x="0" y="0"/>
            <wp:positionH relativeFrom="column">
              <wp:align>right</wp:align>
            </wp:positionH>
            <wp:positionV relativeFrom="paragraph">
              <wp:posOffset>22860</wp:posOffset>
            </wp:positionV>
            <wp:extent cx="913765" cy="1475740"/>
            <wp:effectExtent l="0" t="0" r="0" b="0"/>
            <wp:wrapSquare wrapText="bothSides"/>
            <wp:docPr id="581" name="Bild3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Bild343" descr="" title=""/>
                    <pic:cNvPicPr>
                      <a:picLocks noChangeAspect="1" noChangeArrowheads="1"/>
                    </pic:cNvPicPr>
                  </pic:nvPicPr>
                  <pic:blipFill>
                    <a:blip r:embed="rId600"/>
                    <a:stretch>
                      <a:fillRect/>
                    </a:stretch>
                  </pic:blipFill>
                  <pic:spPr bwMode="auto">
                    <a:xfrm>
                      <a:off x="0" y="0"/>
                      <a:ext cx="913765" cy="1475740"/>
                    </a:xfrm>
                    <a:prstGeom prst="rect">
                      <a:avLst/>
                    </a:prstGeom>
                  </pic:spPr>
                </pic:pic>
              </a:graphicData>
            </a:graphic>
          </wp:anchor>
        </w:drawing>
      </w:r>
      <w:r>
        <w:rPr>
          <w:color w:val="000000"/>
          <w:lang w:val="en-US"/>
        </w:rPr>
        <w:t xml:space="preserve">the signal generator is located at the lower right of the </w:t>
      </w:r>
      <w:r>
        <w:rPr>
          <w:b/>
          <w:bCs/>
          <w:i/>
          <w:iCs/>
          <w:color w:val="000000"/>
          <w:lang w:val="en-US"/>
        </w:rPr>
        <w:t>SATlive</w:t>
      </w:r>
      <w:r>
        <w:rPr>
          <w:color w:val="000000"/>
          <w:lang w:val="en-US"/>
        </w:rPr>
        <w:t xml:space="preserve"> window.</w:t>
      </w:r>
    </w:p>
    <w:p>
      <w:pPr>
        <w:pStyle w:val="Tekstblok"/>
        <w:rPr>
          <w:color w:val="000000"/>
          <w:lang w:val="en-US"/>
        </w:rPr>
      </w:pPr>
      <w:r>
        <w:rPr>
          <w:color w:val="000000"/>
          <w:lang w:val="en-US"/>
        </w:rPr>
        <w:t>It features different types of signals and access to the windows mixers and level control.</w:t>
      </w:r>
    </w:p>
    <w:p>
      <w:pPr>
        <w:pStyle w:val="Tekstblok"/>
        <w:rPr>
          <w:color w:val="000000"/>
          <w:lang w:val="en-US"/>
        </w:rPr>
      </w:pPr>
      <w:r>
        <w:rPr>
          <w:color w:val="000000"/>
          <w:lang w:val="en-US"/>
        </w:rPr>
        <w:t xml:space="preserve">Furthermore it contains </w:t>
      </w:r>
      <w:r>
        <w:rPr>
          <w:color w:val="000000"/>
          <w:lang w:val="en-US"/>
        </w:rPr>
        <w:t>eight</w:t>
      </w:r>
      <w:r>
        <w:rPr>
          <w:color w:val="000000"/>
          <w:lang w:val="en-US"/>
        </w:rPr>
        <w:t xml:space="preserve"> buttons, which can be assigned to different </w:t>
      </w:r>
      <w:r>
        <w:rPr>
          <w:color w:val="000000"/>
          <w:lang w:val="en-US"/>
        </w:rPr>
        <w:t>connections</w:t>
      </w:r>
      <w:r>
        <w:rPr>
          <w:color w:val="000000"/>
          <w:lang w:val="en-US"/>
        </w:rPr>
        <w:t xml:space="preserve">, to allow quick recall of predefined routing when a ASIO I/O device driver is used. The buttons are visible only if an ASIO – device driver is selected in the </w:t>
      </w:r>
      <w:r>
        <w:rPr>
          <w:b w:val="false"/>
          <w:bCs w:val="false"/>
          <w:i/>
          <w:iCs/>
          <w:color w:val="000000"/>
          <w:lang w:val="en-US"/>
        </w:rPr>
        <w:t>Setup → I/O Devices</w:t>
      </w:r>
      <w:r>
        <w:rPr>
          <w:b/>
          <w:bCs/>
          <w:color w:val="000000"/>
          <w:lang w:val="en-US"/>
        </w:rPr>
        <w:t xml:space="preserve"> </w:t>
      </w:r>
      <w:r>
        <w:rPr>
          <w:b w:val="false"/>
          <w:bCs w:val="false"/>
          <w:color w:val="000000"/>
          <w:lang w:val="en-US"/>
        </w:rPr>
        <w:t>window.</w:t>
        <w:br/>
      </w:r>
      <w:r>
        <w:rPr>
          <w:b w:val="false"/>
          <w:bCs w:val="false"/>
          <w:color w:val="000000"/>
          <w:lang w:val="en-US"/>
        </w:rPr>
        <w:t xml:space="preserve">See </w:t>
      </w:r>
      <w:r>
        <w:rPr>
          <w:b w:val="false"/>
          <w:bCs w:val="false"/>
          <w:color w:val="000000"/>
          <w:lang w:val="en-US"/>
        </w:rPr>
        <w:t xml:space="preserve">the </w:t>
      </w:r>
      <w:r>
        <w:rPr>
          <w:b w:val="false"/>
          <w:bCs w:val="false"/>
          <w:color w:val="000000"/>
          <w:lang w:val="en-US"/>
        </w:rPr>
        <w:t xml:space="preserve">page </w:t>
      </w:r>
      <w:r>
        <w:rPr>
          <w:b w:val="false"/>
          <w:bCs w:val="false"/>
          <w:color w:val="000000"/>
          <w:lang w:val="en-US"/>
        </w:rPr>
        <w:fldChar w:fldCharType="begin"/>
      </w:r>
      <w:r>
        <w:rPr>
          <w:b w:val="false"/>
          <w:bCs w:val="false"/>
          <w:color w:val="000000"/>
          <w:lang w:val="en-US"/>
        </w:rPr>
        <w:instrText> PAGEREF __RefHeading__21449_1132721720 \h </w:instrText>
      </w:r>
      <w:r>
        <w:rPr>
          <w:b w:val="false"/>
          <w:bCs w:val="false"/>
          <w:color w:val="000000"/>
          <w:lang w:val="en-US"/>
        </w:rPr>
        <w:fldChar w:fldCharType="separate"/>
      </w:r>
      <w:r>
        <w:rPr>
          <w:b w:val="false"/>
          <w:bCs w:val="false"/>
          <w:color w:val="000000"/>
          <w:lang w:val="en-US"/>
        </w:rPr>
        <w:t>187</w:t>
      </w:r>
      <w:r>
        <w:rPr>
          <w:b w:val="false"/>
          <w:bCs w:val="false"/>
          <w:color w:val="000000"/>
          <w:lang w:val="en-US"/>
        </w:rPr>
        <w:fldChar w:fldCharType="end"/>
      </w:r>
      <w:r>
        <w:rPr>
          <w:b w:val="false"/>
          <w:bCs w:val="false"/>
          <w:color w:val="000000"/>
          <w:lang w:val="en-US"/>
        </w:rPr>
        <w:t xml:space="preserve"> for details about the </w:t>
      </w:r>
      <w:r>
        <w:rPr>
          <w:b w:val="false"/>
          <w:bCs w:val="false"/>
          <w:color w:val="000000"/>
          <w:lang w:val="en-US"/>
        </w:rPr>
        <w:t>Connection – Manager</w:t>
      </w:r>
      <w:r>
        <w:rPr>
          <w:b w:val="false"/>
          <w:bCs w:val="false"/>
          <w:color w:val="000000"/>
          <w:lang w:val="en-US"/>
        </w:rPr>
        <w:t>.</w:t>
      </w:r>
    </w:p>
    <w:p>
      <w:pPr>
        <w:pStyle w:val="Kop3"/>
        <w:rPr>
          <w:color w:val="000000"/>
          <w:lang w:val="en-US"/>
        </w:rPr>
      </w:pPr>
      <w:bookmarkStart w:id="434" w:name="__RefHeading___Toc41458_2823577171"/>
      <w:bookmarkEnd w:id="434"/>
      <w:r>
        <w:rPr>
          <w:color w:val="000000"/>
          <w:lang w:val="en-US"/>
        </w:rPr>
        <w:t>Set the output level</w:t>
      </w:r>
    </w:p>
    <w:p>
      <w:pPr>
        <w:pStyle w:val="Tekstblok"/>
        <w:rPr>
          <w:color w:val="000000"/>
          <w:lang w:val="en-US"/>
        </w:rPr>
      </w:pPr>
      <w:r>
        <w:rPr>
          <w:color w:val="000000"/>
          <w:lang w:val="en-US"/>
        </w:rPr>
        <w:t>This setting is located in the signal generator area.</w:t>
      </w:r>
    </w:p>
    <w:p>
      <w:pPr>
        <w:pStyle w:val="Tekstblok"/>
        <w:rPr>
          <w:color w:val="000000"/>
          <w:lang w:val="en-US"/>
        </w:rPr>
      </w:pPr>
      <w:r>
        <w:rPr>
          <w:color w:val="000000"/>
          <w:lang w:val="en-US"/>
        </w:rPr>
        <w:t xml:space="preserve">It controls the </w:t>
      </w:r>
      <w:r>
        <w:rPr>
          <w:color w:val="000000"/>
          <w:lang w:val="en-US"/>
        </w:rPr>
        <w:t xml:space="preserve">level </w:t>
      </w:r>
      <w:r>
        <w:rPr>
          <w:color w:val="000000"/>
          <w:lang w:val="en-US"/>
        </w:rPr>
        <w:t>of the output signal.</w:t>
      </w:r>
    </w:p>
    <w:p>
      <w:pPr>
        <w:pStyle w:val="Tekstblok"/>
        <w:rPr>
          <w:color w:val="000000"/>
          <w:lang w:val="en-US"/>
        </w:rPr>
      </w:pPr>
      <w:r>
        <w:rPr>
          <w:color w:val="000000"/>
          <w:lang w:val="en-US"/>
        </w:rPr>
        <w:t xml:space="preserve">The values shown are attenuation values, i.e. the hottest output is reached at a setting of 0 and </w:t>
      </w:r>
      <w:r>
        <w:rPr>
          <w:color w:val="000000"/>
          <w:lang w:val="en-US"/>
        </w:rPr>
        <w:t xml:space="preserve">a value of </w:t>
      </w:r>
      <w:r>
        <w:rPr>
          <w:color w:val="000000"/>
          <w:lang w:val="en-US"/>
        </w:rPr>
        <w:t xml:space="preserve">-80 </w:t>
      </w:r>
      <w:r>
        <w:rPr>
          <w:color w:val="000000"/>
          <w:lang w:val="en-US"/>
        </w:rPr>
        <w:t>nearly</w:t>
      </w:r>
      <w:r>
        <w:rPr>
          <w:color w:val="000000"/>
          <w:lang w:val="en-US"/>
        </w:rPr>
        <w:t xml:space="preserve"> mutes the output. The level settings popup menu contains some preset level values. </w:t>
      </w:r>
      <w:r>
        <w:rPr>
          <w:color w:val="000000"/>
          <w:lang w:val="en-US"/>
        </w:rPr>
        <w:t xml:space="preserve">In the web – client (see page </w:t>
      </w:r>
      <w:r>
        <w:rPr>
          <w:color w:val="000000"/>
          <w:lang w:val="en-US"/>
        </w:rPr>
        <w:fldChar w:fldCharType="begin"/>
      </w:r>
      <w:r>
        <w:rPr>
          <w:color w:val="000000"/>
          <w:lang w:val="en-US"/>
        </w:rPr>
        <w:instrText> PAGEREF __RefHeading___Toc752_2300379342 \h </w:instrText>
      </w:r>
      <w:r>
        <w:rPr>
          <w:color w:val="000000"/>
          <w:lang w:val="en-US"/>
        </w:rPr>
        <w:fldChar w:fldCharType="separate"/>
      </w:r>
      <w:r>
        <w:rPr>
          <w:color w:val="000000"/>
          <w:lang w:val="en-US"/>
        </w:rPr>
        <w:t>333</w:t>
      </w:r>
      <w:r>
        <w:rPr>
          <w:color w:val="000000"/>
          <w:lang w:val="en-US"/>
        </w:rPr>
        <w:fldChar w:fldCharType="end"/>
      </w:r>
      <w:r>
        <w:rPr>
          <w:color w:val="000000"/>
          <w:lang w:val="en-US"/>
        </w:rPr>
        <w:t xml:space="preserve">) you can change the volume using the control buttons (see page </w:t>
      </w:r>
      <w:r>
        <w:rPr>
          <w:color w:val="000000"/>
          <w:lang w:val="en-US"/>
        </w:rPr>
        <w:fldChar w:fldCharType="begin"/>
      </w:r>
      <w:r>
        <w:rPr>
          <w:color w:val="000000"/>
          <w:lang w:val="en-US"/>
        </w:rPr>
        <w:instrText> PAGEREF __RefHeading___Toc28624_20790591641 \h </w:instrText>
      </w:r>
      <w:r>
        <w:rPr>
          <w:color w:val="000000"/>
          <w:lang w:val="en-US"/>
        </w:rPr>
        <w:fldChar w:fldCharType="separate"/>
      </w:r>
      <w:r>
        <w:rPr>
          <w:color w:val="000000"/>
          <w:lang w:val="en-US"/>
        </w:rPr>
        <w:t>349</w:t>
      </w:r>
      <w:r>
        <w:rPr>
          <w:color w:val="000000"/>
          <w:lang w:val="en-US"/>
        </w:rPr>
        <w:fldChar w:fldCharType="end"/>
      </w:r>
      <w:r>
        <w:rPr>
          <w:color w:val="000000"/>
          <w:lang w:val="en-US"/>
        </w:rPr>
        <w:t>).</w:t>
      </w:r>
    </w:p>
    <w:p>
      <w:pPr>
        <w:pStyle w:val="Tekstblok"/>
        <w:rPr>
          <w:color w:val="000000"/>
          <w:lang w:val="en-US"/>
        </w:rPr>
      </w:pPr>
      <w:r>
        <w:rPr>
          <w:color w:val="000000"/>
          <w:lang w:val="en-US"/>
        </w:rPr>
      </w:r>
    </w:p>
    <w:p>
      <w:pPr>
        <w:pStyle w:val="Tekstblok"/>
        <w:rPr>
          <w:b/>
          <w:b/>
          <w:bCs/>
          <w:color w:val="000000"/>
          <w:lang w:val="en-US"/>
        </w:rPr>
      </w:pPr>
      <w:r>
        <w:rPr>
          <w:b/>
          <w:bCs/>
          <w:color w:val="000000"/>
          <w:lang w:val="en-US"/>
        </w:rPr>
        <w:t>Hints:</w:t>
      </w:r>
    </w:p>
    <w:p>
      <w:pPr>
        <w:pStyle w:val="Tekstblok"/>
        <w:numPr>
          <w:ilvl w:val="0"/>
          <w:numId w:val="386"/>
        </w:numPr>
        <w:rPr>
          <w:color w:val="000000"/>
          <w:lang w:val="en-US"/>
        </w:rPr>
      </w:pPr>
      <w:r>
        <w:rPr>
          <w:color w:val="000000"/>
          <w:lang w:val="en-US"/>
        </w:rPr>
        <w:t>Any change in the device I/O setup can cause large differences in the output level. Therefore reduce the output level when you change any audio related setting.</w:t>
      </w:r>
    </w:p>
    <w:p>
      <w:pPr>
        <w:pStyle w:val="Tomy15"/>
        <w:numPr>
          <w:ilvl w:val="0"/>
          <w:numId w:val="386"/>
        </w:numPr>
        <w:rPr/>
      </w:pPr>
      <w:r>
        <w:drawing>
          <wp:anchor behindDoc="0" distT="0" distB="0" distL="0" distR="0" simplePos="0" locked="0" layoutInCell="0" allowOverlap="1" relativeHeight="268">
            <wp:simplePos x="0" y="0"/>
            <wp:positionH relativeFrom="column">
              <wp:posOffset>5734685</wp:posOffset>
            </wp:positionH>
            <wp:positionV relativeFrom="paragraph">
              <wp:posOffset>281940</wp:posOffset>
            </wp:positionV>
            <wp:extent cx="152400" cy="152400"/>
            <wp:effectExtent l="0" t="0" r="0" b="0"/>
            <wp:wrapSquare wrapText="bothSides"/>
            <wp:docPr id="582" name="Bild2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Bild214" descr="" title=""/>
                    <pic:cNvPicPr>
                      <a:picLocks noChangeAspect="1" noChangeArrowheads="1"/>
                    </pic:cNvPicPr>
                  </pic:nvPicPr>
                  <pic:blipFill>
                    <a:blip r:embed="rId601"/>
                    <a:stretch>
                      <a:fillRect/>
                    </a:stretch>
                  </pic:blipFill>
                  <pic:spPr bwMode="auto">
                    <a:xfrm>
                      <a:off x="0" y="0"/>
                      <a:ext cx="152400" cy="152400"/>
                    </a:xfrm>
                    <a:prstGeom prst="rect">
                      <a:avLst/>
                    </a:prstGeom>
                  </pic:spPr>
                </pic:pic>
              </a:graphicData>
            </a:graphic>
          </wp:anchor>
        </w:drawing>
      </w:r>
      <w:r>
        <w:rPr>
          <w:color w:val="000000"/>
        </w:rPr>
        <w:t xml:space="preserve">The output's value can be affected by the settings in the windows output mixer. You can access the windows output mixer using the </w:t>
      </w:r>
      <w:r>
        <w:rPr>
          <w:b w:val="false"/>
          <w:bCs w:val="false"/>
          <w:i/>
          <w:iCs/>
          <w:color w:val="000000"/>
        </w:rPr>
        <w:t>Invoke windows output mixer</w:t>
      </w:r>
      <w:r>
        <w:rPr>
          <w:color w:val="000000"/>
        </w:rPr>
        <w:t xml:space="preserve"> function in the popup of the signal generator area.</w:t>
        <w:br/>
      </w:r>
      <w:r>
        <w:rPr>
          <w:color w:val="000000"/>
        </w:rPr>
        <w:t xml:space="preserve">See page </w:t>
      </w:r>
      <w:r>
        <w:rPr>
          <w:color w:val="000000"/>
        </w:rPr>
        <w:fldChar w:fldCharType="begin"/>
      </w:r>
      <w:r>
        <w:rPr>
          <w:color w:val="000000"/>
        </w:rPr>
        <w:instrText> PAGEREF __RefHeading__23245_1132721720 \h </w:instrText>
      </w:r>
      <w:r>
        <w:rPr>
          <w:color w:val="000000"/>
        </w:rPr>
        <w:fldChar w:fldCharType="separate"/>
      </w:r>
      <w:r>
        <w:rPr>
          <w:color w:val="000000"/>
        </w:rPr>
        <w:t>224</w:t>
      </w:r>
      <w:r>
        <w:rPr>
          <w:color w:val="000000"/>
        </w:rPr>
        <w:fldChar w:fldCharType="end"/>
      </w:r>
      <w:r>
        <w:rPr>
          <w:color w:val="000000"/>
        </w:rPr>
        <w:t xml:space="preserve"> for details about the popup menu.</w:t>
      </w:r>
    </w:p>
    <w:p>
      <w:pPr>
        <w:pStyle w:val="Tomy15"/>
        <w:numPr>
          <w:ilvl w:val="0"/>
          <w:numId w:val="386"/>
        </w:numPr>
        <w:rPr>
          <w:color w:val="000000"/>
        </w:rPr>
      </w:pPr>
      <w:r>
        <w:drawing>
          <wp:anchor behindDoc="0" distT="0" distB="71755" distL="71755" distR="0" simplePos="0" locked="0" layoutInCell="0" allowOverlap="1" relativeHeight="338">
            <wp:simplePos x="0" y="0"/>
            <wp:positionH relativeFrom="column">
              <wp:align>right</wp:align>
            </wp:positionH>
            <wp:positionV relativeFrom="paragraph">
              <wp:posOffset>635</wp:posOffset>
            </wp:positionV>
            <wp:extent cx="894715" cy="1523365"/>
            <wp:effectExtent l="0" t="0" r="0" b="0"/>
            <wp:wrapSquare wrapText="bothSides"/>
            <wp:docPr id="583" name="Bild3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Bild344" descr="" title=""/>
                    <pic:cNvPicPr>
                      <a:picLocks noChangeAspect="1" noChangeArrowheads="1"/>
                    </pic:cNvPicPr>
                  </pic:nvPicPr>
                  <pic:blipFill>
                    <a:blip r:embed="rId602"/>
                    <a:stretch>
                      <a:fillRect/>
                    </a:stretch>
                  </pic:blipFill>
                  <pic:spPr bwMode="auto">
                    <a:xfrm>
                      <a:off x="0" y="0"/>
                      <a:ext cx="894715" cy="1523365"/>
                    </a:xfrm>
                    <a:prstGeom prst="rect">
                      <a:avLst/>
                    </a:prstGeom>
                  </pic:spPr>
                </pic:pic>
              </a:graphicData>
            </a:graphic>
          </wp:anchor>
        </w:drawing>
      </w:r>
      <w:r>
        <w:rPr>
          <w:color w:val="000000"/>
        </w:rPr>
        <w:t xml:space="preserve">The </w:t>
      </w:r>
      <w:r>
        <w:rPr>
          <w:color w:val="000000"/>
        </w:rPr>
        <w:t xml:space="preserve">volume </w:t>
      </w:r>
      <w:r>
        <w:rPr>
          <w:color w:val="000000"/>
        </w:rPr>
        <w:t>setting features a popup menu containing some predefined level values.</w:t>
      </w:r>
    </w:p>
    <w:p>
      <w:pPr>
        <w:pStyle w:val="Tomy15"/>
        <w:numPr>
          <w:ilvl w:val="0"/>
          <w:numId w:val="386"/>
        </w:numPr>
        <w:rPr>
          <w:color w:val="000000"/>
        </w:rPr>
      </w:pPr>
      <w:r>
        <w:rPr>
          <w:color w:val="000000"/>
        </w:rPr>
        <w:t>The attenuation show</w:t>
      </w:r>
      <w:r>
        <w:rPr>
          <w:color w:val="000000"/>
        </w:rPr>
        <w:t>s</w:t>
      </w:r>
      <w:r>
        <w:rPr>
          <w:color w:val="000000"/>
        </w:rPr>
        <w:t xml:space="preserve"> in </w:t>
      </w:r>
      <w:r>
        <w:rPr>
          <w:color w:val="000000"/>
        </w:rPr>
        <w:t>values of</w:t>
      </w:r>
      <w:r>
        <w:rPr>
          <w:color w:val="000000"/>
        </w:rPr>
        <w:t xml:space="preserve"> dB.</w:t>
      </w:r>
    </w:p>
    <w:p>
      <w:pPr>
        <w:pStyle w:val="Tomy15"/>
        <w:numPr>
          <w:ilvl w:val="0"/>
          <w:numId w:val="386"/>
        </w:numPr>
        <w:rPr>
          <w:color w:val="000000"/>
        </w:rPr>
      </w:pPr>
      <w:r>
        <w:rPr>
          <w:color w:val="000000"/>
        </w:rPr>
        <w:t>On the first start the level is reduced to -60dB.</w:t>
      </w:r>
    </w:p>
    <w:p>
      <w:pPr>
        <w:pStyle w:val="Tomy15"/>
        <w:rPr>
          <w:color w:val="000000"/>
        </w:rPr>
      </w:pPr>
      <w:r>
        <w:rPr>
          <w:color w:val="000000"/>
        </w:rPr>
      </w:r>
      <w:r>
        <w:br w:type="page"/>
      </w:r>
    </w:p>
    <w:p>
      <w:pPr>
        <w:pStyle w:val="Kop3"/>
        <w:rPr/>
      </w:pPr>
      <w:bookmarkStart w:id="435" w:name="__RefHeading__23245_1132721720"/>
      <w:bookmarkStart w:id="436" w:name="Ref_sigGenPopUp"/>
      <w:bookmarkEnd w:id="435"/>
      <w:bookmarkEnd w:id="436"/>
      <w:r>
        <w:rPr/>
      </w:r>
      <w:r>
        <w:rPr/>
        <w:t>The menu of the signal-generator</w:t>
      </w:r>
    </w:p>
    <w:p>
      <w:pPr>
        <w:pStyle w:val="Tekstblok"/>
        <w:rPr>
          <w:lang w:val="en-US"/>
        </w:rPr>
      </w:pPr>
      <w:r>
        <w:drawing>
          <wp:anchor behindDoc="0" distT="0" distB="71755" distL="71755" distR="0" simplePos="0" locked="0" layoutInCell="0" allowOverlap="1" relativeHeight="549">
            <wp:simplePos x="0" y="0"/>
            <wp:positionH relativeFrom="column">
              <wp:align>right</wp:align>
            </wp:positionH>
            <wp:positionV relativeFrom="paragraph">
              <wp:posOffset>21590</wp:posOffset>
            </wp:positionV>
            <wp:extent cx="1800225" cy="2631440"/>
            <wp:effectExtent l="0" t="0" r="0" b="0"/>
            <wp:wrapSquare wrapText="bothSides"/>
            <wp:docPr id="584" name="Bild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Bild5" descr="" title=""/>
                    <pic:cNvPicPr>
                      <a:picLocks noChangeAspect="1" noChangeArrowheads="1"/>
                    </pic:cNvPicPr>
                  </pic:nvPicPr>
                  <pic:blipFill>
                    <a:blip r:embed="rId603"/>
                    <a:stretch>
                      <a:fillRect/>
                    </a:stretch>
                  </pic:blipFill>
                  <pic:spPr bwMode="auto">
                    <a:xfrm>
                      <a:off x="0" y="0"/>
                      <a:ext cx="1800225" cy="2631440"/>
                    </a:xfrm>
                    <a:prstGeom prst="rect">
                      <a:avLst/>
                    </a:prstGeom>
                  </pic:spPr>
                </pic:pic>
              </a:graphicData>
            </a:graphic>
          </wp:anchor>
        </w:drawing>
      </w:r>
      <w:r>
        <w:rPr>
          <w:lang w:val="en-US"/>
        </w:rPr>
        <w:t>This menu is assigned to the signal-generator at the lower right.</w:t>
      </w:r>
    </w:p>
    <w:p>
      <w:pPr>
        <w:pStyle w:val="Tekstblok"/>
        <w:numPr>
          <w:ilvl w:val="0"/>
          <w:numId w:val="249"/>
        </w:numPr>
        <w:rPr/>
      </w:pPr>
      <w:r>
        <w:rPr>
          <w:b/>
          <w:bCs/>
          <w:color w:val="000000"/>
          <w:lang w:val="en-US"/>
        </w:rPr>
        <w:t>S</w:t>
      </w:r>
      <w:r>
        <w:rPr>
          <w:b/>
          <w:bCs/>
          <w:color w:val="000000"/>
          <w:lang w:val="en-US"/>
        </w:rPr>
        <w:t xml:space="preserve">ETUP </w:t>
      </w:r>
      <w:r>
        <w:rPr>
          <w:b w:val="false"/>
          <w:bCs w:val="false"/>
          <w:color w:val="000000"/>
          <w:lang w:val="en-US"/>
        </w:rPr>
        <w:t xml:space="preserve">opens the setup window assigned to the currently used signal. The signals </w:t>
      </w:r>
      <w:r>
        <w:rPr>
          <w:b w:val="false"/>
          <w:bCs w:val="false"/>
          <w:i/>
          <w:iCs/>
          <w:color w:val="000000"/>
          <w:lang w:val="en-US"/>
        </w:rPr>
        <w:t>swept sine</w:t>
      </w:r>
      <w:r>
        <w:rPr>
          <w:b w:val="false"/>
          <w:bCs w:val="false"/>
          <w:color w:val="000000"/>
          <w:lang w:val="en-US"/>
        </w:rPr>
        <w:t xml:space="preserve"> (see page </w:t>
      </w:r>
      <w:r>
        <w:rPr>
          <w:b w:val="false"/>
          <w:bCs w:val="false"/>
          <w:color w:val="000000"/>
          <w:lang w:val="en-US"/>
        </w:rPr>
        <w:fldChar w:fldCharType="begin"/>
      </w:r>
      <w:r>
        <w:rPr>
          <w:b w:val="false"/>
          <w:bCs w:val="false"/>
          <w:color w:val="000000"/>
          <w:lang w:val="en-US"/>
        </w:rPr>
        <w:instrText> PAGEREF __RefHeading__25358_1307676328 \h </w:instrText>
      </w:r>
      <w:r>
        <w:rPr>
          <w:b w:val="false"/>
          <w:bCs w:val="false"/>
          <w:color w:val="000000"/>
          <w:lang w:val="en-US"/>
        </w:rPr>
        <w:fldChar w:fldCharType="separate"/>
      </w:r>
      <w:r>
        <w:rPr>
          <w:b w:val="false"/>
          <w:bCs w:val="false"/>
          <w:color w:val="000000"/>
          <w:lang w:val="en-US"/>
        </w:rPr>
        <w:t>227</w:t>
      </w:r>
      <w:r>
        <w:rPr>
          <w:b w:val="false"/>
          <w:bCs w:val="false"/>
          <w:color w:val="000000"/>
          <w:lang w:val="en-US"/>
        </w:rPr>
        <w:fldChar w:fldCharType="end"/>
      </w:r>
      <w:r>
        <w:rPr>
          <w:b w:val="false"/>
          <w:bCs w:val="false"/>
          <w:color w:val="000000"/>
          <w:lang w:val="en-US"/>
        </w:rPr>
        <w:t xml:space="preserve">) and </w:t>
      </w:r>
      <w:r>
        <w:rPr>
          <w:b w:val="false"/>
          <w:bCs w:val="false"/>
          <w:i/>
          <w:iCs/>
          <w:color w:val="000000"/>
          <w:lang w:val="en-US"/>
        </w:rPr>
        <w:t>impulse</w:t>
      </w:r>
      <w:r>
        <w:rPr>
          <w:b w:val="false"/>
          <w:bCs w:val="false"/>
          <w:color w:val="000000"/>
          <w:lang w:val="en-US"/>
        </w:rPr>
        <w:t xml:space="preserve"> (see page </w:t>
      </w:r>
      <w:r>
        <w:rPr>
          <w:b w:val="false"/>
          <w:bCs w:val="false"/>
          <w:color w:val="000000"/>
          <w:lang w:val="en-US"/>
        </w:rPr>
        <w:fldChar w:fldCharType="begin"/>
      </w:r>
      <w:r>
        <w:rPr>
          <w:b w:val="false"/>
          <w:bCs w:val="false"/>
          <w:color w:val="000000"/>
          <w:lang w:val="en-US"/>
        </w:rPr>
        <w:instrText> PAGEREF __RefHeading__20827_300033887 \h </w:instrText>
      </w:r>
      <w:r>
        <w:rPr>
          <w:b w:val="false"/>
          <w:bCs w:val="false"/>
          <w:color w:val="000000"/>
          <w:lang w:val="en-US"/>
        </w:rPr>
        <w:fldChar w:fldCharType="separate"/>
      </w:r>
      <w:r>
        <w:rPr>
          <w:b w:val="false"/>
          <w:bCs w:val="false"/>
          <w:color w:val="000000"/>
          <w:lang w:val="en-US"/>
        </w:rPr>
        <w:t>229</w:t>
      </w:r>
      <w:r>
        <w:rPr>
          <w:b w:val="false"/>
          <w:bCs w:val="false"/>
          <w:color w:val="000000"/>
          <w:lang w:val="en-US"/>
        </w:rPr>
        <w:fldChar w:fldCharType="end"/>
      </w:r>
      <w:r>
        <w:rPr>
          <w:b w:val="false"/>
          <w:bCs w:val="false"/>
          <w:color w:val="000000"/>
          <w:lang w:val="en-US"/>
        </w:rPr>
        <w:t>) feature a setup window.</w:t>
      </w:r>
    </w:p>
    <w:p>
      <w:pPr>
        <w:pStyle w:val="Tekstblok"/>
        <w:numPr>
          <w:ilvl w:val="0"/>
          <w:numId w:val="249"/>
        </w:numPr>
        <w:rPr/>
      </w:pPr>
      <w:r>
        <w:rPr>
          <w:b/>
          <w:bCs/>
          <w:color w:val="000000"/>
          <w:lang w:val="en-US"/>
        </w:rPr>
        <w:t>Output Waveform</w:t>
      </w:r>
      <w:r>
        <w:rPr>
          <w:b w:val="false"/>
          <w:bCs w:val="false"/>
          <w:color w:val="000000"/>
          <w:lang w:val="en-US"/>
        </w:rPr>
        <w:t xml:space="preserve"> opens the selection menu to choose the waveform of the output signal (see page </w:t>
      </w:r>
      <w:r>
        <w:rPr>
          <w:b w:val="false"/>
          <w:bCs w:val="false"/>
          <w:color w:val="000000"/>
          <w:lang w:val="en-US"/>
        </w:rPr>
        <w:fldChar w:fldCharType="begin"/>
      </w:r>
      <w:r>
        <w:rPr>
          <w:b w:val="false"/>
          <w:bCs w:val="false"/>
          <w:color w:val="000000"/>
          <w:lang w:val="en-US"/>
        </w:rPr>
        <w:instrText> PAGEREF __RefHeading___Toc41462_2823577171 \h </w:instrText>
      </w:r>
      <w:r>
        <w:rPr>
          <w:b w:val="false"/>
          <w:bCs w:val="false"/>
          <w:color w:val="000000"/>
          <w:lang w:val="en-US"/>
        </w:rPr>
        <w:fldChar w:fldCharType="separate"/>
      </w:r>
      <w:r>
        <w:rPr>
          <w:b w:val="false"/>
          <w:bCs w:val="false"/>
          <w:color w:val="000000"/>
          <w:lang w:val="en-US"/>
        </w:rPr>
        <w:t>226</w:t>
      </w:r>
      <w:r>
        <w:rPr>
          <w:b w:val="false"/>
          <w:bCs w:val="false"/>
          <w:color w:val="000000"/>
          <w:lang w:val="en-US"/>
        </w:rPr>
        <w:fldChar w:fldCharType="end"/>
      </w:r>
      <w:r>
        <w:rPr>
          <w:b w:val="false"/>
          <w:bCs w:val="false"/>
          <w:color w:val="000000"/>
          <w:lang w:val="en-US"/>
        </w:rPr>
        <w:t>).</w:t>
      </w:r>
    </w:p>
    <w:p>
      <w:pPr>
        <w:pStyle w:val="Tekstblok"/>
        <w:numPr>
          <w:ilvl w:val="0"/>
          <w:numId w:val="249"/>
        </w:numPr>
        <w:rPr/>
      </w:pPr>
      <w:r>
        <w:rPr>
          <w:b/>
          <w:bCs/>
          <w:color w:val="000000"/>
          <w:lang w:val="en-US"/>
        </w:rPr>
        <w:t>Current I/O Setting</w:t>
      </w:r>
      <w:r>
        <w:rPr>
          <w:color w:val="000000"/>
          <w:lang w:val="en-US"/>
        </w:rPr>
        <w:t xml:space="preserve"> shows the current settings for the audio I/O in a small window. You can also use the key-combination </w:t>
      </w:r>
      <w:r>
        <w:rPr>
          <w:b/>
          <w:bCs/>
          <w:color w:val="000000"/>
          <w:lang w:val="en-US"/>
        </w:rPr>
        <w:t>Ctrl – Alt – D</w:t>
      </w:r>
      <w:r>
        <w:rPr>
          <w:color w:val="000000"/>
          <w:lang w:val="en-US"/>
        </w:rPr>
        <w:t xml:space="preserve"> to invoke this window.</w:t>
      </w:r>
    </w:p>
    <w:p>
      <w:pPr>
        <w:pStyle w:val="Tekstblok"/>
        <w:numPr>
          <w:ilvl w:val="0"/>
          <w:numId w:val="249"/>
        </w:numPr>
        <w:rPr/>
      </w:pPr>
      <w:r>
        <w:rPr>
          <w:color w:val="000000"/>
          <w:lang w:val="en-US"/>
        </w:rPr>
        <w:t xml:space="preserve"> </w:t>
      </w:r>
      <w:r>
        <w:rPr>
          <w:b/>
          <w:bCs/>
          <w:color w:val="000000"/>
          <w:lang w:val="en-US"/>
        </w:rPr>
        <w:t>Open Windows Mixer for Audio Input</w:t>
      </w:r>
      <w:r>
        <w:rPr>
          <w:color w:val="000000"/>
          <w:lang w:val="en-US"/>
        </w:rPr>
        <w:t xml:space="preserve"> invokes the windows </w:t>
      </w:r>
      <w:r>
        <w:rPr>
          <w:color w:val="000000"/>
          <w:lang w:val="en-US"/>
        </w:rPr>
        <w:t>settings for audio input</w:t>
      </w:r>
      <w:r>
        <w:rPr>
          <w:color w:val="000000"/>
          <w:lang w:val="en-US"/>
        </w:rPr>
        <w:t>.</w:t>
      </w:r>
    </w:p>
    <w:p>
      <w:pPr>
        <w:pStyle w:val="Tekstblok"/>
        <w:numPr>
          <w:ilvl w:val="0"/>
          <w:numId w:val="249"/>
        </w:numPr>
        <w:rPr/>
      </w:pPr>
      <w:r>
        <w:rPr>
          <w:color w:val="000000"/>
          <w:lang w:val="en-US"/>
        </w:rPr>
        <w:t xml:space="preserve"> </w:t>
      </w:r>
      <w:r>
        <w:rPr>
          <w:b/>
          <w:bCs/>
          <w:color w:val="000000"/>
          <w:lang w:val="en-US"/>
        </w:rPr>
        <w:t xml:space="preserve">Open Windows Mixer for Audio Output </w:t>
      </w:r>
      <w:r>
        <w:rPr>
          <w:b w:val="false"/>
          <w:bCs w:val="false"/>
          <w:color w:val="000000"/>
          <w:lang w:val="en-US"/>
        </w:rPr>
        <w:t>opens</w:t>
      </w:r>
      <w:r>
        <w:rPr>
          <w:color w:val="000000"/>
          <w:lang w:val="en-US"/>
        </w:rPr>
        <w:t xml:space="preserve"> the windows </w:t>
      </w:r>
      <w:r>
        <w:rPr>
          <w:color w:val="000000"/>
          <w:lang w:val="en-US"/>
        </w:rPr>
        <w:t>settings</w:t>
      </w:r>
      <w:r>
        <w:rPr>
          <w:color w:val="000000"/>
          <w:lang w:val="en-US"/>
        </w:rPr>
        <w:t xml:space="preserve"> </w:t>
      </w:r>
      <w:r>
        <w:rPr>
          <w:color w:val="000000"/>
          <w:lang w:val="en-US"/>
        </w:rPr>
        <w:t xml:space="preserve">for </w:t>
      </w:r>
      <w:r>
        <w:rPr>
          <w:color w:val="000000"/>
          <w:lang w:val="en-US"/>
        </w:rPr>
        <w:t>audio-out</w:t>
      </w:r>
      <w:r>
        <w:rPr>
          <w:color w:val="000000"/>
          <w:lang w:val="en-US"/>
        </w:rPr>
        <w:t>put.</w:t>
      </w:r>
    </w:p>
    <w:p>
      <w:pPr>
        <w:pStyle w:val="Tekstblok"/>
        <w:numPr>
          <w:ilvl w:val="0"/>
          <w:numId w:val="249"/>
        </w:numPr>
        <w:rPr/>
      </w:pPr>
      <w:r>
        <w:rPr>
          <w:color w:val="000000"/>
          <w:lang w:val="en-US"/>
        </w:rPr>
        <w:t xml:space="preserve"> </w:t>
      </w:r>
      <w:r>
        <w:rPr>
          <w:color w:val="000000"/>
          <w:lang w:val="en-US"/>
        </w:rPr>
        <w:drawing>
          <wp:inline distT="0" distB="0" distL="0" distR="0">
            <wp:extent cx="151130" cy="151130"/>
            <wp:effectExtent l="0" t="0" r="0" b="0"/>
            <wp:docPr id="585" name="Grafik2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Grafik280" descr="" title=""/>
                    <pic:cNvPicPr>
                      <a:picLocks noChangeAspect="1" noChangeArrowheads="1"/>
                    </pic:cNvPicPr>
                  </pic:nvPicPr>
                  <pic:blipFill>
                    <a:blip r:embed="rId604"/>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ConnectionManager</w:t>
      </w:r>
      <w:r>
        <w:rPr>
          <w:b/>
          <w:bCs/>
          <w:color w:val="000000"/>
          <w:lang w:val="en-US"/>
        </w:rPr>
        <w:t xml:space="preserve"> </w:t>
      </w:r>
      <w:r>
        <w:rPr>
          <w:b w:val="false"/>
          <w:bCs w:val="false"/>
          <w:color w:val="000000"/>
          <w:lang w:val="en-US"/>
        </w:rPr>
        <w:t>open</w:t>
      </w:r>
      <w:r>
        <w:rPr>
          <w:b w:val="false"/>
          <w:bCs w:val="false"/>
          <w:color w:val="000000"/>
          <w:lang w:val="en-US"/>
        </w:rPr>
        <w:t>s</w:t>
      </w:r>
      <w:r>
        <w:rPr>
          <w:b w:val="false"/>
          <w:bCs w:val="false"/>
          <w:color w:val="000000"/>
          <w:lang w:val="en-US"/>
        </w:rPr>
        <w:t xml:space="preserve"> the </w:t>
      </w:r>
      <w:r>
        <w:rPr>
          <w:b w:val="false"/>
          <w:bCs w:val="false"/>
          <w:i/>
          <w:iCs/>
          <w:color w:val="000000"/>
          <w:lang w:val="en-US"/>
        </w:rPr>
        <w:t>ConnectionManager</w:t>
      </w:r>
      <w:r>
        <w:rPr>
          <w:b w:val="false"/>
          <w:bCs w:val="false"/>
          <w:color w:val="000000"/>
          <w:lang w:val="en-US"/>
        </w:rPr>
        <w:t xml:space="preserve"> window. For details </w:t>
      </w:r>
      <w:r>
        <w:rPr>
          <w:b w:val="false"/>
          <w:bCs w:val="false"/>
          <w:color w:val="000000"/>
          <w:lang w:val="en-US"/>
        </w:rPr>
        <w:t>refer to</w:t>
      </w:r>
      <w:r>
        <w:rPr>
          <w:b w:val="false"/>
          <w:bCs w:val="false"/>
          <w:color w:val="000000"/>
          <w:lang w:val="en-US"/>
        </w:rPr>
        <w:t xml:space="preserve"> </w:t>
      </w:r>
      <w:r>
        <w:rPr>
          <w:b w:val="false"/>
          <w:bCs w:val="false"/>
          <w:color w:val="000000"/>
          <w:lang w:val="en-US"/>
        </w:rPr>
        <w:t xml:space="preserve">page </w:t>
      </w:r>
      <w:r>
        <w:rPr>
          <w:b w:val="false"/>
          <w:bCs w:val="false"/>
          <w:color w:val="000000"/>
          <w:lang w:val="en-US"/>
        </w:rPr>
        <w:fldChar w:fldCharType="begin"/>
      </w:r>
      <w:r>
        <w:rPr>
          <w:b w:val="false"/>
          <w:bCs w:val="false"/>
          <w:color w:val="000000"/>
          <w:lang w:val="en-US"/>
        </w:rPr>
        <w:instrText> PAGEREF __RefHeading__29091_1819804763 \h </w:instrText>
      </w:r>
      <w:r>
        <w:rPr>
          <w:b w:val="false"/>
          <w:bCs w:val="false"/>
          <w:color w:val="000000"/>
          <w:lang w:val="en-US"/>
        </w:rPr>
        <w:fldChar w:fldCharType="separate"/>
      </w:r>
      <w:r>
        <w:rPr>
          <w:b w:val="false"/>
          <w:bCs w:val="false"/>
          <w:color w:val="000000"/>
          <w:lang w:val="en-US"/>
        </w:rPr>
        <w:t>189</w:t>
      </w:r>
      <w:r>
        <w:rPr>
          <w:b w:val="false"/>
          <w:bCs w:val="false"/>
          <w:color w:val="000000"/>
          <w:lang w:val="en-US"/>
        </w:rPr>
        <w:fldChar w:fldCharType="end"/>
      </w:r>
      <w:r>
        <w:rPr>
          <w:b w:val="false"/>
          <w:bCs w:val="false"/>
          <w:color w:val="000000"/>
          <w:lang w:val="en-US"/>
        </w:rPr>
        <w:t>.</w:t>
      </w:r>
    </w:p>
    <w:p>
      <w:pPr>
        <w:pStyle w:val="Tekstblok"/>
        <w:numPr>
          <w:ilvl w:val="0"/>
          <w:numId w:val="249"/>
        </w:numPr>
        <w:rPr/>
      </w:pPr>
      <w:r>
        <w:rPr>
          <w:b/>
          <w:bCs/>
          <w:i w:val="false"/>
          <w:iCs w:val="false"/>
          <w:color w:val="000000"/>
          <w:lang w:val="en-US"/>
        </w:rPr>
        <w:t xml:space="preserve">ASIO driver </w:t>
      </w:r>
      <w:r>
        <w:rPr>
          <w:b w:val="false"/>
          <w:bCs w:val="false"/>
          <w:i w:val="false"/>
          <w:iCs w:val="false"/>
          <w:color w:val="000000"/>
          <w:lang w:val="en-US"/>
        </w:rPr>
        <w:t xml:space="preserve">open the setup panel assigned to the currently selected ASIO driver. See the manual of </w:t>
      </w:r>
      <w:r>
        <w:rPr>
          <w:b w:val="false"/>
          <w:bCs w:val="false"/>
          <w:i w:val="false"/>
          <w:iCs w:val="false"/>
          <w:color w:val="000000"/>
          <w:lang w:val="en-US"/>
        </w:rPr>
        <w:t>the</w:t>
      </w:r>
      <w:r>
        <w:rPr>
          <w:b w:val="false"/>
          <w:bCs w:val="false"/>
          <w:i w:val="false"/>
          <w:iCs w:val="false"/>
          <w:color w:val="000000"/>
          <w:lang w:val="en-US"/>
        </w:rPr>
        <w:t xml:space="preserve"> ASIO device for details.</w:t>
      </w:r>
    </w:p>
    <w:p>
      <w:pPr>
        <w:pStyle w:val="Tekstblok"/>
        <w:numPr>
          <w:ilvl w:val="0"/>
          <w:numId w:val="249"/>
        </w:numPr>
        <w:rPr/>
      </w:pPr>
      <w:r>
        <w:rPr>
          <w:b/>
          <w:bCs/>
          <w:i w:val="false"/>
          <w:iCs w:val="false"/>
          <w:color w:val="000000"/>
          <w:lang w:val="en-US"/>
        </w:rPr>
        <w:t>R</w:t>
      </w:r>
      <w:r>
        <w:rPr>
          <w:b/>
          <w:bCs/>
          <w:i w:val="false"/>
          <w:iCs w:val="false"/>
          <w:color w:val="000000"/>
          <w:lang w:val="en-US"/>
        </w:rPr>
        <w:t>eset ASIO Driver</w:t>
      </w:r>
      <w:r>
        <w:rPr>
          <w:b w:val="false"/>
          <w:bCs w:val="false"/>
          <w:i w:val="false"/>
          <w:iCs w:val="false"/>
          <w:color w:val="000000"/>
          <w:lang w:val="en-US"/>
        </w:rPr>
        <w:t xml:space="preserve"> allows you to restart the current ASIO driver if </w:t>
      </w:r>
      <w:r>
        <w:rPr>
          <w:b w:val="false"/>
          <w:bCs w:val="false"/>
          <w:i w:val="false"/>
          <w:iCs w:val="false"/>
          <w:color w:val="000000"/>
          <w:lang w:val="en-US"/>
        </w:rPr>
        <w:t xml:space="preserve">you’re facing </w:t>
      </w:r>
      <w:r>
        <w:rPr>
          <w:b w:val="false"/>
          <w:bCs w:val="false"/>
          <w:i w:val="false"/>
          <w:iCs w:val="false"/>
          <w:color w:val="000000"/>
          <w:lang w:val="en-US"/>
        </w:rPr>
        <w:t>trouble related to the driver. This does not affect the settings of the driver.</w:t>
      </w:r>
    </w:p>
    <w:p>
      <w:pPr>
        <w:pStyle w:val="Tekstblok"/>
        <w:numPr>
          <w:ilvl w:val="0"/>
          <w:numId w:val="249"/>
        </w:numPr>
        <w:rPr/>
      </w:pPr>
      <w:r>
        <w:drawing>
          <wp:anchor behindDoc="0" distT="0" distB="71755" distL="71755" distR="0" simplePos="0" locked="0" layoutInCell="0" allowOverlap="1" relativeHeight="339">
            <wp:simplePos x="0" y="0"/>
            <wp:positionH relativeFrom="column">
              <wp:align>right</wp:align>
            </wp:positionH>
            <wp:positionV relativeFrom="paragraph">
              <wp:posOffset>288290</wp:posOffset>
            </wp:positionV>
            <wp:extent cx="2160270" cy="1785620"/>
            <wp:effectExtent l="0" t="0" r="0" b="0"/>
            <wp:wrapSquare wrapText="bothSides"/>
            <wp:docPr id="586" name="Bild3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Bild345" descr="" title=""/>
                    <pic:cNvPicPr>
                      <a:picLocks noChangeAspect="1" noChangeArrowheads="1"/>
                    </pic:cNvPicPr>
                  </pic:nvPicPr>
                  <pic:blipFill>
                    <a:blip r:embed="rId605"/>
                    <a:stretch>
                      <a:fillRect/>
                    </a:stretch>
                  </pic:blipFill>
                  <pic:spPr bwMode="auto">
                    <a:xfrm>
                      <a:off x="0" y="0"/>
                      <a:ext cx="2160270" cy="1785620"/>
                    </a:xfrm>
                    <a:prstGeom prst="rect">
                      <a:avLst/>
                    </a:prstGeom>
                  </pic:spPr>
                </pic:pic>
              </a:graphicData>
            </a:graphic>
          </wp:anchor>
        </w:drawing>
      </w:r>
      <w:r>
        <w:rPr>
          <w:b/>
          <w:bCs/>
          <w:i w:val="false"/>
          <w:iCs w:val="false"/>
          <w:color w:val="000000"/>
          <w:lang w:val="en-US"/>
        </w:rPr>
        <w:t>I/</w:t>
      </w:r>
      <w:r>
        <w:rPr>
          <w:b/>
          <w:bCs/>
          <w:i w:val="false"/>
          <w:iCs w:val="false"/>
          <w:color w:val="000000"/>
          <w:lang w:val="en-US"/>
        </w:rPr>
        <w:t>O Devices</w:t>
      </w:r>
      <w:r>
        <w:rPr>
          <w:b w:val="false"/>
          <w:bCs w:val="false"/>
          <w:i w:val="false"/>
          <w:iCs w:val="false"/>
          <w:color w:val="000000"/>
          <w:lang w:val="en-US"/>
        </w:rPr>
        <w:t xml:space="preserve"> opens the setup window of the I/O Audio (see page </w:t>
      </w:r>
      <w:r>
        <w:rPr>
          <w:b w:val="false"/>
          <w:bCs w:val="false"/>
          <w:i w:val="false"/>
          <w:iCs w:val="false"/>
          <w:color w:val="000000"/>
          <w:lang w:val="en-US"/>
        </w:rPr>
        <w:fldChar w:fldCharType="begin"/>
      </w:r>
      <w:r>
        <w:rPr>
          <w:i w:val="false"/>
          <w:b w:val="false"/>
          <w:iCs w:val="false"/>
          <w:bCs w:val="false"/>
          <w:color w:val="000000"/>
          <w:lang w:val="en-US"/>
        </w:rPr>
        <w:instrText> PAGEREF __RefHeading__22409_1358155583 \h </w:instrText>
      </w:r>
      <w:r>
        <w:rPr>
          <w:i w:val="false"/>
          <w:b w:val="false"/>
          <w:iCs w:val="false"/>
          <w:bCs w:val="false"/>
          <w:color w:val="000000"/>
          <w:lang w:val="en-US"/>
        </w:rPr>
        <w:fldChar w:fldCharType="separate"/>
      </w:r>
      <w:r>
        <w:rPr>
          <w:i w:val="false"/>
          <w:b w:val="false"/>
          <w:iCs w:val="false"/>
          <w:bCs w:val="false"/>
          <w:color w:val="000000"/>
          <w:lang w:val="en-US"/>
        </w:rPr>
        <w:t>180</w:t>
      </w:r>
      <w:r>
        <w:rPr>
          <w:i w:val="false"/>
          <w:b w:val="false"/>
          <w:iCs w:val="false"/>
          <w:bCs w:val="false"/>
          <w:color w:val="000000"/>
          <w:lang w:val="en-US"/>
        </w:rPr>
        <w:fldChar w:fldCharType="end"/>
      </w:r>
      <w:r>
        <w:rPr>
          <w:b w:val="false"/>
          <w:bCs w:val="false"/>
          <w:i w:val="false"/>
          <w:iCs w:val="false"/>
          <w:color w:val="000000"/>
          <w:lang w:val="en-US"/>
        </w:rPr>
        <w:t>).</w:t>
      </w:r>
    </w:p>
    <w:p>
      <w:pPr>
        <w:pStyle w:val="Tekstblok"/>
        <w:numPr>
          <w:ilvl w:val="0"/>
          <w:numId w:val="249"/>
        </w:numPr>
        <w:rPr/>
      </w:pPr>
      <w:r>
        <w:rPr>
          <w:b/>
          <w:bCs/>
          <w:i w:val="false"/>
          <w:iCs w:val="false"/>
          <w:color w:val="000000"/>
          <w:lang w:val="en-US"/>
        </w:rPr>
        <w:t xml:space="preserve">Assign Buttons for </w:t>
      </w:r>
      <w:r>
        <w:rPr>
          <w:b/>
          <w:bCs/>
          <w:i w:val="false"/>
          <w:iCs w:val="false"/>
          <w:color w:val="000000"/>
          <w:lang w:val="en-US"/>
        </w:rPr>
        <w:t>ConnectionManager</w:t>
      </w:r>
      <w:r>
        <w:rPr>
          <w:b w:val="false"/>
          <w:bCs w:val="false"/>
          <w:i w:val="false"/>
          <w:iCs w:val="false"/>
          <w:color w:val="000000"/>
          <w:lang w:val="en-US"/>
        </w:rPr>
        <w:t xml:space="preserve"> </w:t>
      </w:r>
      <w:r>
        <w:rPr>
          <w:b w:val="false"/>
          <w:bCs w:val="false"/>
          <w:i w:val="false"/>
          <w:iCs w:val="false"/>
          <w:color w:val="000000"/>
          <w:lang w:val="en-US"/>
        </w:rPr>
        <w:t>op</w:t>
      </w:r>
      <w:r>
        <w:rPr>
          <w:b w:val="false"/>
          <w:bCs w:val="false"/>
          <w:i w:val="false"/>
          <w:iCs w:val="false"/>
          <w:color w:val="000000"/>
          <w:lang w:val="en-US"/>
        </w:rPr>
        <w:t xml:space="preserve">ens an editor window where you can assign a </w:t>
      </w:r>
      <w:r>
        <w:rPr>
          <w:b w:val="false"/>
          <w:bCs w:val="false"/>
          <w:i w:val="false"/>
          <w:iCs w:val="false"/>
          <w:color w:val="000000"/>
          <w:lang w:val="en-US"/>
        </w:rPr>
        <w:t>connection</w:t>
      </w:r>
      <w:r>
        <w:rPr>
          <w:b w:val="false"/>
          <w:bCs w:val="false"/>
          <w:i w:val="false"/>
          <w:iCs w:val="false"/>
          <w:color w:val="000000"/>
          <w:lang w:val="en-US"/>
        </w:rPr>
        <w:t xml:space="preserve"> to </w:t>
      </w:r>
      <w:r>
        <w:rPr>
          <w:b w:val="false"/>
          <w:bCs w:val="false"/>
          <w:i w:val="false"/>
          <w:iCs w:val="false"/>
          <w:color w:val="000000"/>
          <w:lang w:val="en-US"/>
        </w:rPr>
        <w:t>on</w:t>
      </w:r>
      <w:r>
        <w:rPr>
          <w:b w:val="false"/>
          <w:bCs w:val="false"/>
          <w:i w:val="false"/>
          <w:iCs w:val="false"/>
          <w:color w:val="000000"/>
          <w:lang w:val="en-US"/>
        </w:rPr>
        <w:t>e</w:t>
      </w:r>
      <w:r>
        <w:rPr>
          <w:b w:val="false"/>
          <w:bCs w:val="false"/>
          <w:i w:val="false"/>
          <w:iCs w:val="false"/>
          <w:color w:val="000000"/>
          <w:lang w:val="en-US"/>
        </w:rPr>
        <w:t xml:space="preserve"> of </w:t>
      </w:r>
      <w:r>
        <w:rPr>
          <w:b w:val="false"/>
          <w:bCs w:val="false"/>
          <w:i w:val="false"/>
          <w:iCs w:val="false"/>
          <w:color w:val="000000"/>
          <w:lang w:val="en-US"/>
        </w:rPr>
        <w:t>the buttons in the signal-generator area.</w:t>
        <w:br/>
      </w:r>
      <w:r>
        <w:rPr>
          <w:b w:val="false"/>
          <w:bCs w:val="false"/>
          <w:i w:val="false"/>
          <w:iCs w:val="false"/>
          <w:color w:val="000000"/>
          <w:lang w:val="en-US"/>
        </w:rPr>
        <w:t xml:space="preserve">Select the </w:t>
      </w:r>
      <w:r>
        <w:rPr>
          <w:b w:val="false"/>
          <w:bCs w:val="false"/>
          <w:i w:val="false"/>
          <w:iCs w:val="false"/>
          <w:color w:val="000000"/>
          <w:lang w:val="en-US"/>
        </w:rPr>
        <w:t>connection</w:t>
      </w:r>
      <w:r>
        <w:rPr>
          <w:b w:val="false"/>
          <w:bCs w:val="false"/>
          <w:i w:val="false"/>
          <w:iCs w:val="false"/>
          <w:color w:val="000000"/>
          <w:lang w:val="en-US"/>
        </w:rPr>
        <w:t xml:space="preserve"> for each button from the area right to the button symbols. You can assign the same assignment to more than one button.</w:t>
        <w:br/>
      </w:r>
      <w:r>
        <w:rPr>
          <w:b w:val="false"/>
          <w:bCs w:val="false"/>
          <w:i w:val="false"/>
          <w:iCs w:val="false"/>
          <w:color w:val="000000"/>
          <w:lang w:val="en-US"/>
        </w:rPr>
        <w:t xml:space="preserve">The </w:t>
      </w:r>
      <w:r>
        <w:rPr>
          <w:b w:val="false"/>
          <w:bCs w:val="false"/>
          <w:i w:val="false"/>
          <w:iCs w:val="false"/>
          <w:color w:val="000000"/>
          <w:lang w:val="en-US"/>
        </w:rPr>
        <w:t xml:space="preserve">assignment </w:t>
      </w:r>
      <w:r>
        <w:rPr>
          <w:b w:val="false"/>
          <w:bCs w:val="false"/>
          <w:i w:val="false"/>
          <w:iCs w:val="false"/>
          <w:color w:val="000000"/>
          <w:lang w:val="en-US"/>
        </w:rPr>
        <w:t>varies for each ASIO device.</w:t>
      </w:r>
    </w:p>
    <w:p>
      <w:pPr>
        <w:pStyle w:val="Tekstblok"/>
        <w:numPr>
          <w:ilvl w:val="0"/>
          <w:numId w:val="249"/>
        </w:numPr>
        <w:rPr/>
      </w:pPr>
      <w:r>
        <w:rPr>
          <w:b/>
          <w:bCs/>
          <w:i w:val="false"/>
          <w:iCs w:val="false"/>
          <w:color w:val="000000"/>
          <w:lang w:val="en-US"/>
        </w:rPr>
        <w:t>Use selected Range for Bandpass</w:t>
      </w:r>
      <w:r>
        <w:rPr>
          <w:b w:val="false"/>
          <w:bCs w:val="false"/>
          <w:i w:val="false"/>
          <w:iCs w:val="false"/>
          <w:color w:val="000000"/>
          <w:lang w:val="en-US"/>
        </w:rPr>
        <w:t xml:space="preserve"> this function assigns the currently selected range to the bandpass – filtered pink – noise signal.</w:t>
      </w:r>
    </w:p>
    <w:p>
      <w:pPr>
        <w:pStyle w:val="Tekstblok"/>
        <w:numPr>
          <w:ilvl w:val="0"/>
          <w:numId w:val="249"/>
        </w:numPr>
        <w:rPr/>
      </w:pPr>
      <w:r>
        <w:rPr>
          <w:b/>
          <w:bCs/>
          <w:i w:val="false"/>
          <w:iCs w:val="false"/>
          <w:color w:val="000000"/>
          <w:lang w:val="en-US"/>
        </w:rPr>
        <w:t>Direct-Reference</w:t>
      </w:r>
      <w:r>
        <w:rPr>
          <w:b w:val="false"/>
          <w:bCs w:val="false"/>
          <w:i w:val="false"/>
          <w:iCs w:val="false"/>
          <w:color w:val="000000"/>
          <w:lang w:val="en-US"/>
        </w:rPr>
        <w:t xml:space="preserve"> opens the direct – reference menu described on page </w:t>
      </w:r>
      <w:r>
        <w:rPr>
          <w:b w:val="false"/>
          <w:bCs w:val="false"/>
          <w:i w:val="false"/>
          <w:iCs w:val="false"/>
          <w:color w:val="000000"/>
          <w:lang w:val="en-US"/>
        </w:rPr>
        <w:fldChar w:fldCharType="begin"/>
      </w:r>
      <w:r>
        <w:rPr>
          <w:i w:val="false"/>
          <w:b w:val="false"/>
          <w:iCs w:val="false"/>
          <w:bCs w:val="false"/>
          <w:color w:val="000000"/>
          <w:lang w:val="en-US"/>
        </w:rPr>
        <w:instrText> PAGEREF __RefHeading__26160_1819804763 \h </w:instrText>
      </w:r>
      <w:r>
        <w:rPr>
          <w:i w:val="false"/>
          <w:b w:val="false"/>
          <w:iCs w:val="false"/>
          <w:bCs w:val="false"/>
          <w:color w:val="000000"/>
          <w:lang w:val="en-US"/>
        </w:rPr>
        <w:fldChar w:fldCharType="separate"/>
      </w:r>
      <w:r>
        <w:rPr>
          <w:i w:val="false"/>
          <w:b w:val="false"/>
          <w:iCs w:val="false"/>
          <w:bCs w:val="false"/>
          <w:color w:val="000000"/>
          <w:lang w:val="en-US"/>
        </w:rPr>
        <w:t>151</w:t>
      </w:r>
      <w:r>
        <w:rPr>
          <w:i w:val="false"/>
          <w:b w:val="false"/>
          <w:iCs w:val="false"/>
          <w:bCs w:val="false"/>
          <w:color w:val="000000"/>
          <w:lang w:val="en-US"/>
        </w:rPr>
        <w:fldChar w:fldCharType="end"/>
      </w:r>
      <w:r>
        <w:rPr>
          <w:b w:val="false"/>
          <w:bCs w:val="false"/>
          <w:i w:val="false"/>
          <w:iCs w:val="false"/>
          <w:color w:val="000000"/>
          <w:lang w:val="en-US"/>
        </w:rPr>
        <w:t>.</w:t>
      </w:r>
    </w:p>
    <w:p>
      <w:pPr>
        <w:pStyle w:val="Tekstblok"/>
        <w:numPr>
          <w:ilvl w:val="0"/>
          <w:numId w:val="249"/>
        </w:numPr>
        <w:rPr/>
      </w:pPr>
      <w:r>
        <w:drawing>
          <wp:anchor behindDoc="0" distT="0" distB="71755" distL="71755" distR="0" simplePos="0" locked="0" layoutInCell="0" allowOverlap="1" relativeHeight="340">
            <wp:simplePos x="0" y="0"/>
            <wp:positionH relativeFrom="column">
              <wp:align>right</wp:align>
            </wp:positionH>
            <wp:positionV relativeFrom="paragraph">
              <wp:posOffset>21590</wp:posOffset>
            </wp:positionV>
            <wp:extent cx="720090" cy="331470"/>
            <wp:effectExtent l="0" t="0" r="0" b="0"/>
            <wp:wrapSquare wrapText="bothSides"/>
            <wp:docPr id="587" name="Bild3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Bild346" descr="" title=""/>
                    <pic:cNvPicPr>
                      <a:picLocks noChangeAspect="1" noChangeArrowheads="1"/>
                    </pic:cNvPicPr>
                  </pic:nvPicPr>
                  <pic:blipFill>
                    <a:blip r:embed="rId606"/>
                    <a:stretch>
                      <a:fillRect/>
                    </a:stretch>
                  </pic:blipFill>
                  <pic:spPr bwMode="auto">
                    <a:xfrm>
                      <a:off x="0" y="0"/>
                      <a:ext cx="720090" cy="331470"/>
                    </a:xfrm>
                    <a:prstGeom prst="rect">
                      <a:avLst/>
                    </a:prstGeom>
                  </pic:spPr>
                </pic:pic>
              </a:graphicData>
            </a:graphic>
          </wp:anchor>
        </w:drawing>
      </w:r>
      <w:r>
        <w:rPr>
          <w:b/>
          <w:bCs/>
          <w:i w:val="false"/>
          <w:iCs w:val="false"/>
          <w:color w:val="000000"/>
          <w:lang w:val="en-US"/>
        </w:rPr>
        <w:t>F</w:t>
      </w:r>
      <w:r>
        <w:rPr>
          <w:b/>
          <w:bCs/>
          <w:i w:val="false"/>
          <w:iCs w:val="false"/>
          <w:color w:val="000000"/>
          <w:lang w:val="en-US"/>
        </w:rPr>
        <w:t>reeze mutes Output:</w:t>
      </w:r>
      <w:r>
        <w:rPr>
          <w:b w:val="false"/>
          <w:bCs w:val="false"/>
          <w:i w:val="false"/>
          <w:iCs w:val="false"/>
          <w:color w:val="000000"/>
          <w:lang w:val="en-US"/>
        </w:rPr>
        <w:t xml:space="preserve"> This option links the button RUNNING / FROZEN in the right menu area to the sound – generator, so that freezing the display will stop the sound – generator as well.</w:t>
      </w:r>
    </w:p>
    <w:p>
      <w:pPr>
        <w:pStyle w:val="Tekstblok"/>
        <w:numPr>
          <w:ilvl w:val="0"/>
          <w:numId w:val="249"/>
        </w:numPr>
        <w:rPr/>
      </w:pPr>
      <w:r>
        <w:rPr>
          <w:b/>
          <w:bCs/>
          <w:i w:val="false"/>
          <w:iCs w:val="false"/>
          <w:color w:val="000000"/>
          <w:lang w:val="en-US"/>
        </w:rPr>
        <w:t xml:space="preserve">Mute freezes Display: </w:t>
      </w:r>
      <w:r>
        <w:rPr>
          <w:b w:val="false"/>
          <w:bCs w:val="false"/>
          <w:i w:val="false"/>
          <w:iCs w:val="false"/>
          <w:color w:val="000000"/>
          <w:lang w:val="en-US"/>
        </w:rPr>
        <w:t>This option is available in the impulse – response display only. It links the Freeze button to the mute button. The display will freeze when you mute the output and refresh will start as soon as you’ll start the signal again.</w:t>
      </w:r>
    </w:p>
    <w:p>
      <w:pPr>
        <w:pStyle w:val="Tekstblok"/>
        <w:numPr>
          <w:ilvl w:val="0"/>
          <w:numId w:val="249"/>
        </w:numPr>
        <w:rPr/>
      </w:pPr>
      <w:r>
        <w:rPr>
          <w:b/>
          <w:bCs/>
          <w:i w:val="false"/>
          <w:iCs w:val="false"/>
          <w:color w:val="000000"/>
          <w:lang w:val="en-US"/>
        </w:rPr>
        <w:t>Reset on Start of Sound:</w:t>
      </w:r>
      <w:r>
        <w:rPr>
          <w:b w:val="false"/>
          <w:bCs w:val="false"/>
          <w:i w:val="false"/>
          <w:iCs w:val="false"/>
          <w:color w:val="000000"/>
          <w:lang w:val="en-US"/>
        </w:rPr>
        <w:t xml:space="preserve"> This option links the button </w:t>
      </w:r>
      <w:r>
        <w:rPr>
          <w:b w:val="false"/>
          <w:bCs w:val="false"/>
          <w:i/>
          <w:iCs/>
          <w:color w:val="000000"/>
          <w:lang w:val="en-US"/>
        </w:rPr>
        <w:t>Sound On/Off</w:t>
      </w:r>
      <w:r>
        <w:rPr>
          <w:b w:val="false"/>
          <w:bCs w:val="false"/>
          <w:i w:val="false"/>
          <w:iCs w:val="false"/>
          <w:color w:val="000000"/>
          <w:lang w:val="en-US"/>
        </w:rPr>
        <w:t xml:space="preserve"> to the button </w:t>
      </w:r>
      <w:r>
        <w:rPr>
          <w:b w:val="false"/>
          <w:bCs w:val="false"/>
          <w:i/>
          <w:iCs/>
          <w:color w:val="000000"/>
          <w:lang w:val="en-US"/>
        </w:rPr>
        <w:t>RESET</w:t>
      </w:r>
      <w:r>
        <w:rPr>
          <w:b w:val="false"/>
          <w:bCs w:val="false"/>
          <w:i w:val="false"/>
          <w:iCs w:val="false"/>
          <w:color w:val="000000"/>
          <w:lang w:val="en-US"/>
        </w:rPr>
        <w:t xml:space="preserve"> in the right menu area, so that starting the sound – generator will reset the current display.</w:t>
      </w:r>
    </w:p>
    <w:p>
      <w:pPr>
        <w:pStyle w:val="Tekstblok"/>
        <w:numPr>
          <w:ilvl w:val="0"/>
          <w:numId w:val="249"/>
        </w:numPr>
        <w:rPr/>
      </w:pPr>
      <w:r>
        <w:rPr>
          <w:b/>
          <w:bCs/>
          <w:i w:val="false"/>
          <w:iCs w:val="false"/>
          <w:color w:val="000000"/>
          <w:lang w:val="en-US"/>
        </w:rPr>
        <w:t>Wav-Player:</w:t>
      </w:r>
      <w:r>
        <w:rPr>
          <w:b w:val="false"/>
          <w:bCs w:val="false"/>
          <w:i w:val="false"/>
          <w:iCs w:val="false"/>
          <w:color w:val="000000"/>
          <w:lang w:val="en-US"/>
        </w:rPr>
        <w:t xml:space="preserve"> Access the control window of the wav – player. See page </w:t>
      </w:r>
      <w:r>
        <w:rPr>
          <w:b w:val="false"/>
          <w:bCs w:val="false"/>
          <w:i w:val="false"/>
          <w:iCs w:val="false"/>
          <w:color w:val="000000"/>
          <w:lang w:val="en-US"/>
        </w:rPr>
        <w:fldChar w:fldCharType="begin"/>
      </w:r>
      <w:r>
        <w:rPr>
          <w:i w:val="false"/>
          <w:b w:val="false"/>
          <w:iCs w:val="false"/>
          <w:bCs w:val="false"/>
          <w:color w:val="000000"/>
          <w:lang w:val="en-US"/>
        </w:rPr>
        <w:instrText> PAGEREF __RefHeading___Toc36370_2823577171 \h </w:instrText>
      </w:r>
      <w:r>
        <w:rPr>
          <w:i w:val="false"/>
          <w:b w:val="false"/>
          <w:iCs w:val="false"/>
          <w:bCs w:val="false"/>
          <w:color w:val="000000"/>
          <w:lang w:val="en-US"/>
        </w:rPr>
        <w:fldChar w:fldCharType="separate"/>
      </w:r>
      <w:r>
        <w:rPr>
          <w:i w:val="false"/>
          <w:b w:val="false"/>
          <w:iCs w:val="false"/>
          <w:bCs w:val="false"/>
          <w:color w:val="000000"/>
          <w:lang w:val="en-US"/>
        </w:rPr>
        <w:t>232</w:t>
      </w:r>
      <w:r>
        <w:rPr>
          <w:i w:val="false"/>
          <w:b w:val="false"/>
          <w:iCs w:val="false"/>
          <w:bCs w:val="false"/>
          <w:color w:val="000000"/>
          <w:lang w:val="en-US"/>
        </w:rPr>
        <w:fldChar w:fldCharType="end"/>
      </w:r>
      <w:r>
        <w:rPr>
          <w:b w:val="false"/>
          <w:bCs w:val="false"/>
          <w:i w:val="false"/>
          <w:iCs w:val="false"/>
          <w:color w:val="000000"/>
          <w:lang w:val="en-US"/>
        </w:rPr>
        <w:t xml:space="preserve"> for details.</w:t>
      </w:r>
    </w:p>
    <w:p>
      <w:pPr>
        <w:pStyle w:val="Tekstblok"/>
        <w:numPr>
          <w:ilvl w:val="0"/>
          <w:numId w:val="249"/>
        </w:numPr>
        <w:rPr/>
      </w:pPr>
      <w:r>
        <w:rPr>
          <w:b/>
          <w:bCs/>
          <w:i w:val="false"/>
          <w:iCs w:val="false"/>
          <w:color w:val="000000"/>
          <w:lang w:val="en-US"/>
        </w:rPr>
        <w:t>At</w:t>
      </w:r>
      <w:r>
        <w:rPr>
          <w:b/>
          <w:bCs/>
          <w:i w:val="false"/>
          <w:iCs w:val="false"/>
          <w:color w:val="000000"/>
          <w:lang w:val="en-US"/>
        </w:rPr>
        <w:t xml:space="preserve"> the bottom</w:t>
      </w:r>
      <w:r>
        <w:rPr>
          <w:b w:val="false"/>
          <w:bCs w:val="false"/>
          <w:i w:val="false"/>
          <w:iCs w:val="false"/>
          <w:color w:val="000000"/>
          <w:lang w:val="en-US"/>
        </w:rPr>
        <w:t xml:space="preserve"> you’</w:t>
      </w:r>
      <w:r>
        <w:rPr>
          <w:b w:val="false"/>
          <w:bCs w:val="false"/>
          <w:i w:val="false"/>
          <w:iCs w:val="false"/>
          <w:color w:val="000000"/>
          <w:lang w:val="en-US"/>
        </w:rPr>
        <w:t>ll</w:t>
      </w:r>
      <w:r>
        <w:rPr>
          <w:b w:val="false"/>
          <w:bCs w:val="false"/>
          <w:i w:val="false"/>
          <w:iCs w:val="false"/>
          <w:color w:val="000000"/>
          <w:lang w:val="en-US"/>
        </w:rPr>
        <w:t xml:space="preserve"> find </w:t>
      </w:r>
      <w:r>
        <w:rPr>
          <w:b w:val="false"/>
          <w:bCs w:val="false"/>
          <w:i w:val="false"/>
          <w:iCs w:val="false"/>
          <w:color w:val="000000"/>
          <w:lang w:val="en-US"/>
        </w:rPr>
        <w:t xml:space="preserve">up to </w:t>
      </w:r>
      <w:r>
        <w:rPr>
          <w:b w:val="false"/>
          <w:bCs w:val="false"/>
          <w:i w:val="false"/>
          <w:iCs w:val="false"/>
          <w:color w:val="000000"/>
          <w:lang w:val="en-US"/>
        </w:rPr>
        <w:t xml:space="preserve">five settings used for the bandpass – filtered pink noise signal. </w:t>
      </w:r>
      <w:r>
        <w:rPr>
          <w:b w:val="false"/>
          <w:bCs w:val="false"/>
          <w:i w:val="false"/>
          <w:iCs w:val="false"/>
          <w:color w:val="000000"/>
          <w:lang w:val="en-US"/>
        </w:rPr>
        <w:t>Click on an entry of the list t</w:t>
      </w:r>
      <w:r>
        <w:rPr>
          <w:b w:val="false"/>
          <w:bCs w:val="false"/>
          <w:i w:val="false"/>
          <w:iCs w:val="false"/>
          <w:color w:val="000000"/>
          <w:lang w:val="en-US"/>
        </w:rPr>
        <w:t xml:space="preserve">o recall </w:t>
      </w:r>
      <w:r>
        <w:rPr>
          <w:b w:val="false"/>
          <w:bCs w:val="false"/>
          <w:i w:val="false"/>
          <w:iCs w:val="false"/>
          <w:color w:val="000000"/>
          <w:lang w:val="en-US"/>
        </w:rPr>
        <w:t>the</w:t>
      </w:r>
      <w:r>
        <w:rPr>
          <w:b w:val="false"/>
          <w:bCs w:val="false"/>
          <w:i w:val="false"/>
          <w:iCs w:val="false"/>
          <w:color w:val="000000"/>
          <w:lang w:val="en-US"/>
        </w:rPr>
        <w:t xml:space="preserve"> range – </w:t>
      </w:r>
      <w:r>
        <w:rPr>
          <w:b w:val="false"/>
          <w:bCs w:val="false"/>
          <w:i w:val="false"/>
          <w:iCs w:val="false"/>
          <w:color w:val="000000"/>
          <w:lang w:val="en-US"/>
        </w:rPr>
        <w:t>setting</w:t>
      </w:r>
      <w:r>
        <w:rPr>
          <w:b w:val="false"/>
          <w:bCs w:val="false"/>
          <w:i w:val="false"/>
          <w:iCs w:val="false"/>
          <w:color w:val="000000"/>
          <w:lang w:val="en-US"/>
        </w:rPr>
        <w:t xml:space="preserve">. </w:t>
      </w:r>
      <w:r>
        <w:rPr>
          <w:b w:val="false"/>
          <w:bCs w:val="false"/>
          <w:i w:val="false"/>
          <w:iCs w:val="false"/>
          <w:color w:val="000000"/>
          <w:lang w:val="en-US"/>
        </w:rPr>
        <w:t xml:space="preserve">See page </w:t>
      </w:r>
      <w:r>
        <w:rPr>
          <w:b w:val="false"/>
          <w:bCs w:val="false"/>
          <w:i w:val="false"/>
          <w:iCs w:val="false"/>
          <w:color w:val="000000"/>
          <w:lang w:val="en-US"/>
        </w:rPr>
        <w:fldChar w:fldCharType="begin"/>
      </w:r>
      <w:r>
        <w:rPr>
          <w:i w:val="false"/>
          <w:b w:val="false"/>
          <w:iCs w:val="false"/>
          <w:bCs w:val="false"/>
          <w:color w:val="000000"/>
          <w:lang w:val="en-US"/>
        </w:rPr>
        <w:instrText> PAGEREF __RefHeading___Toc28617_833138857 \h </w:instrText>
      </w:r>
      <w:r>
        <w:rPr>
          <w:i w:val="false"/>
          <w:b w:val="false"/>
          <w:iCs w:val="false"/>
          <w:bCs w:val="false"/>
          <w:color w:val="000000"/>
          <w:lang w:val="en-US"/>
        </w:rPr>
        <w:fldChar w:fldCharType="separate"/>
      </w:r>
      <w:r>
        <w:rPr>
          <w:i w:val="false"/>
          <w:b w:val="false"/>
          <w:iCs w:val="false"/>
          <w:bCs w:val="false"/>
          <w:color w:val="000000"/>
          <w:lang w:val="en-US"/>
        </w:rPr>
        <w:t>228</w:t>
      </w:r>
      <w:r>
        <w:rPr>
          <w:i w:val="false"/>
          <w:b w:val="false"/>
          <w:iCs w:val="false"/>
          <w:bCs w:val="false"/>
          <w:color w:val="000000"/>
          <w:lang w:val="en-US"/>
        </w:rPr>
        <w:fldChar w:fldCharType="end"/>
      </w:r>
      <w:r>
        <w:rPr>
          <w:b w:val="false"/>
          <w:bCs w:val="false"/>
          <w:i w:val="false"/>
          <w:iCs w:val="false"/>
          <w:color w:val="000000"/>
          <w:lang w:val="en-US"/>
        </w:rPr>
        <w:t xml:space="preserve"> for details about this kind of signal.</w:t>
      </w:r>
    </w:p>
    <w:p>
      <w:pPr>
        <w:pStyle w:val="Kop3"/>
        <w:rPr/>
      </w:pPr>
      <w:bookmarkStart w:id="437" w:name="__RefHeading___Toc41460_2823577171"/>
      <w:bookmarkStart w:id="438" w:name="hs2850"/>
      <w:bookmarkEnd w:id="437"/>
      <w:bookmarkEnd w:id="438"/>
      <w:r>
        <w:rPr/>
        <w:t>Frequency</w:t>
      </w:r>
    </w:p>
    <w:p>
      <w:pPr>
        <w:pStyle w:val="Tekstblok"/>
        <w:rPr>
          <w:lang w:val="en-US"/>
        </w:rPr>
      </w:pPr>
      <w:r>
        <w:drawing>
          <wp:anchor behindDoc="0" distT="0" distB="71755" distL="71755" distR="0" simplePos="0" locked="0" layoutInCell="0" allowOverlap="1" relativeHeight="341">
            <wp:simplePos x="0" y="0"/>
            <wp:positionH relativeFrom="column">
              <wp:align>right</wp:align>
            </wp:positionH>
            <wp:positionV relativeFrom="paragraph">
              <wp:posOffset>21590</wp:posOffset>
            </wp:positionV>
            <wp:extent cx="720090" cy="421005"/>
            <wp:effectExtent l="0" t="0" r="0" b="0"/>
            <wp:wrapSquare wrapText="bothSides"/>
            <wp:docPr id="588" name="Bild3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Bild347" descr="" title=""/>
                    <pic:cNvPicPr>
                      <a:picLocks noChangeAspect="1" noChangeArrowheads="1"/>
                    </pic:cNvPicPr>
                  </pic:nvPicPr>
                  <pic:blipFill>
                    <a:blip r:embed="rId607"/>
                    <a:stretch>
                      <a:fillRect/>
                    </a:stretch>
                  </pic:blipFill>
                  <pic:spPr bwMode="auto">
                    <a:xfrm>
                      <a:off x="0" y="0"/>
                      <a:ext cx="720090" cy="421005"/>
                    </a:xfrm>
                    <a:prstGeom prst="rect">
                      <a:avLst/>
                    </a:prstGeom>
                  </pic:spPr>
                </pic:pic>
              </a:graphicData>
            </a:graphic>
          </wp:anchor>
        </w:drawing>
      </w:r>
      <w:r>
        <w:rPr>
          <w:color w:val="000000"/>
          <w:lang w:val="en-US"/>
        </w:rPr>
        <w:t xml:space="preserve">This setting is located in the signal generator area and </w:t>
      </w:r>
      <w:r>
        <w:rPr>
          <w:color w:val="000000"/>
          <w:lang w:val="en-US"/>
        </w:rPr>
        <w:t xml:space="preserve">will </w:t>
      </w:r>
      <w:r>
        <w:rPr>
          <w:color w:val="000000"/>
          <w:lang w:val="en-US"/>
        </w:rPr>
        <w:t xml:space="preserve">show only if the current output signal supports different frequencies. This is true for the wave forms </w:t>
      </w:r>
      <w:r>
        <w:rPr>
          <w:b w:val="false"/>
          <w:bCs w:val="false"/>
          <w:i/>
          <w:iCs/>
          <w:color w:val="000000"/>
          <w:lang w:val="en-US"/>
        </w:rPr>
        <w:t>Sin var</w:t>
      </w:r>
      <w:r>
        <w:rPr>
          <w:color w:val="000000"/>
          <w:lang w:val="en-US"/>
        </w:rPr>
        <w:t xml:space="preserve">, </w:t>
      </w:r>
      <w:r>
        <w:rPr>
          <w:b w:val="false"/>
          <w:bCs w:val="false"/>
          <w:i/>
          <w:iCs/>
          <w:color w:val="000000"/>
          <w:lang w:val="en-US"/>
        </w:rPr>
        <w:t>Rectangle</w:t>
      </w:r>
      <w:r>
        <w:rPr>
          <w:color w:val="000000"/>
          <w:lang w:val="en-US"/>
        </w:rPr>
        <w:t xml:space="preserve">, </w:t>
      </w:r>
      <w:r>
        <w:rPr>
          <w:b w:val="false"/>
          <w:bCs w:val="false"/>
          <w:i/>
          <w:iCs/>
          <w:color w:val="000000"/>
          <w:lang w:val="en-US"/>
        </w:rPr>
        <w:t>Triangle</w:t>
      </w:r>
      <w:r>
        <w:rPr>
          <w:color w:val="000000"/>
          <w:lang w:val="en-US"/>
        </w:rPr>
        <w:t xml:space="preserve">, </w:t>
      </w:r>
      <w:r>
        <w:rPr>
          <w:b w:val="false"/>
          <w:bCs w:val="false"/>
          <w:i/>
          <w:iCs/>
          <w:color w:val="000000"/>
          <w:lang w:val="en-US"/>
        </w:rPr>
        <w:t>Sawtooth +</w:t>
      </w:r>
      <w:r>
        <w:rPr>
          <w:color w:val="000000"/>
          <w:lang w:val="en-US"/>
        </w:rPr>
        <w:t xml:space="preserve"> and </w:t>
      </w:r>
      <w:r>
        <w:rPr>
          <w:b w:val="false"/>
          <w:bCs w:val="false"/>
          <w:i/>
          <w:iCs/>
          <w:color w:val="000000"/>
          <w:lang w:val="en-US"/>
        </w:rPr>
        <w:t xml:space="preserve">Sawtooth – </w:t>
      </w:r>
      <w:r>
        <w:rPr>
          <w:color w:val="000000"/>
          <w:lang w:val="en-US"/>
        </w:rPr>
        <w:br/>
        <w:t xml:space="preserve">Set the frequency of the output signal. The arrows on the right increase/decrease the frequency in steps of 1 Hz, the left arrows in larger steps, depending on currently selected frequency. </w:t>
      </w:r>
      <w:r>
        <w:rPr>
          <w:color w:val="000000"/>
          <w:lang w:val="en-US"/>
        </w:rPr>
        <w:t>The popup menu contains some preset frequency values.</w:t>
      </w:r>
      <w:r>
        <w:br w:type="page"/>
      </w:r>
    </w:p>
    <w:p>
      <w:pPr>
        <w:pStyle w:val="Kop3"/>
        <w:rPr>
          <w:color w:val="000000"/>
          <w:lang w:val="en-US"/>
        </w:rPr>
      </w:pPr>
      <w:bookmarkStart w:id="439" w:name="__RefHeading___Toc41462_2823577171"/>
      <w:bookmarkStart w:id="440" w:name="hs2860"/>
      <w:bookmarkEnd w:id="439"/>
      <w:bookmarkEnd w:id="440"/>
      <w:r>
        <w:rPr>
          <w:color w:val="000000"/>
          <w:lang w:val="en-US"/>
        </w:rPr>
      </w:r>
      <w:r>
        <w:rPr>
          <w:color w:val="000000"/>
          <w:lang w:val="en-US"/>
        </w:rPr>
        <w:t xml:space="preserve">Output signal </w:t>
      </w:r>
      <w:r>
        <w:rPr>
          <w:color w:val="000000"/>
          <w:lang w:val="en-US"/>
        </w:rPr>
        <w:t>selection</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550">
            <wp:simplePos x="0" y="0"/>
            <wp:positionH relativeFrom="column">
              <wp:align>right</wp:align>
            </wp:positionH>
            <wp:positionV relativeFrom="paragraph">
              <wp:posOffset>-27940</wp:posOffset>
            </wp:positionV>
            <wp:extent cx="1800225" cy="3103245"/>
            <wp:effectExtent l="0" t="0" r="0" b="0"/>
            <wp:wrapSquare wrapText="bothSides"/>
            <wp:docPr id="589" name="Bild3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Bild348" descr="" title=""/>
                    <pic:cNvPicPr>
                      <a:picLocks noChangeAspect="1" noChangeArrowheads="1"/>
                    </pic:cNvPicPr>
                  </pic:nvPicPr>
                  <pic:blipFill>
                    <a:blip r:embed="rId608"/>
                    <a:stretch>
                      <a:fillRect/>
                    </a:stretch>
                  </pic:blipFill>
                  <pic:spPr bwMode="auto">
                    <a:xfrm>
                      <a:off x="0" y="0"/>
                      <a:ext cx="1800225" cy="3103245"/>
                    </a:xfrm>
                    <a:prstGeom prst="rect">
                      <a:avLst/>
                    </a:prstGeom>
                  </pic:spPr>
                </pic:pic>
              </a:graphicData>
            </a:graphic>
          </wp:anchor>
        </w:drawing>
      </w:r>
      <w:r>
        <w:rPr>
          <w:color w:val="000000"/>
          <w:lang w:val="en-US"/>
        </w:rPr>
        <w:t xml:space="preserve">You can open this menu by clicking on the waveform label at the top of the signal – generator or via the entry </w:t>
      </w:r>
      <w:r>
        <w:rPr>
          <w:i/>
          <w:iCs/>
          <w:color w:val="000000"/>
          <w:lang w:val="en-US"/>
        </w:rPr>
        <w:t>Output Waveform</w:t>
      </w:r>
      <w:r>
        <w:rPr>
          <w:color w:val="000000"/>
          <w:lang w:val="en-US"/>
        </w:rPr>
        <w:t xml:space="preserve"> of the menu signal – generator (see page </w:t>
      </w:r>
      <w:r>
        <w:rPr>
          <w:color w:val="000000"/>
          <w:lang w:val="en-US"/>
        </w:rPr>
        <w:fldChar w:fldCharType="begin"/>
      </w:r>
      <w:r>
        <w:rPr>
          <w:color w:val="000000"/>
          <w:lang w:val="en-US"/>
        </w:rPr>
        <w:instrText> PAGEREF __RefHeading__23245_1132721720 \h </w:instrText>
      </w:r>
      <w:r>
        <w:rPr>
          <w:color w:val="000000"/>
          <w:lang w:val="en-US"/>
        </w:rPr>
        <w:fldChar w:fldCharType="separate"/>
      </w:r>
      <w:r>
        <w:rPr>
          <w:color w:val="000000"/>
          <w:lang w:val="en-US"/>
        </w:rPr>
        <w:t>224</w:t>
      </w:r>
      <w:r>
        <w:rPr>
          <w:color w:val="000000"/>
          <w:lang w:val="en-US"/>
        </w:rPr>
        <w:fldChar w:fldCharType="end"/>
      </w:r>
      <w:r>
        <w:rPr>
          <w:color w:val="000000"/>
          <w:lang w:val="en-US"/>
        </w:rPr>
        <w:t>.</w:t>
      </w:r>
    </w:p>
    <w:p>
      <w:pPr>
        <w:pStyle w:val="Tekstblok"/>
        <w:tabs>
          <w:tab w:val="clear" w:pos="709"/>
          <w:tab w:val="left" w:pos="720" w:leader="none"/>
        </w:tabs>
        <w:rPr>
          <w:color w:val="000000"/>
          <w:lang w:val="en-US"/>
        </w:rPr>
      </w:pPr>
      <w:r>
        <w:rPr>
          <w:color w:val="000000"/>
          <w:lang w:val="en-US"/>
        </w:rPr>
        <w:t>Select the output signal from the list.</w:t>
      </w:r>
    </w:p>
    <w:p>
      <w:pPr>
        <w:pStyle w:val="Tekstblok"/>
        <w:numPr>
          <w:ilvl w:val="0"/>
          <w:numId w:val="250"/>
        </w:numPr>
        <w:tabs>
          <w:tab w:val="clear" w:pos="709"/>
          <w:tab w:val="left" w:pos="720" w:leader="none"/>
        </w:tabs>
        <w:rPr/>
      </w:pPr>
      <w:r>
        <w:rPr>
          <w:b/>
          <w:bCs/>
          <w:color w:val="000000"/>
          <w:lang w:val="en-US"/>
        </w:rPr>
        <w:t xml:space="preserve">Pink </w:t>
      </w:r>
      <w:r>
        <w:rPr>
          <w:b/>
          <w:bCs/>
          <w:color w:val="000000"/>
          <w:lang w:val="en-US"/>
        </w:rPr>
        <w:t>noise</w:t>
      </w:r>
      <w:r>
        <w:rPr>
          <w:b/>
          <w:bCs/>
          <w:color w:val="000000"/>
          <w:lang w:val="en-US"/>
        </w:rPr>
        <w:t>:</w:t>
      </w:r>
      <w:r>
        <w:rPr>
          <w:color w:val="000000"/>
          <w:lang w:val="en-US"/>
        </w:rPr>
        <w:t xml:space="preserve"> MLS noise with a pink spectrum.</w:t>
      </w:r>
    </w:p>
    <w:p>
      <w:pPr>
        <w:pStyle w:val="Tekstblok"/>
        <w:numPr>
          <w:ilvl w:val="0"/>
          <w:numId w:val="250"/>
        </w:numPr>
        <w:tabs>
          <w:tab w:val="clear" w:pos="709"/>
          <w:tab w:val="left" w:pos="720" w:leader="none"/>
        </w:tabs>
        <w:rPr>
          <w:lang w:val="en-US"/>
        </w:rPr>
      </w:pPr>
      <w:r>
        <w:rPr>
          <w:b/>
          <w:bCs/>
          <w:color w:val="000000"/>
          <w:lang w:val="en-US"/>
        </w:rPr>
        <w:t>Bandpass P</w:t>
      </w:r>
      <w:r>
        <w:rPr>
          <w:b/>
          <w:bCs/>
          <w:color w:val="000000"/>
          <w:lang w:val="en-US"/>
        </w:rPr>
        <w:t xml:space="preserve">ink </w:t>
      </w:r>
      <w:r>
        <w:rPr>
          <w:b/>
          <w:bCs/>
          <w:color w:val="000000"/>
          <w:lang w:val="en-US"/>
        </w:rPr>
        <w:t>N</w:t>
      </w:r>
      <w:r>
        <w:rPr>
          <w:b/>
          <w:bCs/>
          <w:color w:val="000000"/>
          <w:lang w:val="en-US"/>
        </w:rPr>
        <w:t>oise</w:t>
      </w:r>
      <w:r>
        <w:rPr>
          <w:color w:val="000000"/>
          <w:lang w:val="en-US"/>
        </w:rPr>
        <w:t xml:space="preserve">: Pink noise with </w:t>
      </w:r>
      <w:r>
        <w:rPr>
          <w:color w:val="000000"/>
          <w:lang w:val="en-US"/>
        </w:rPr>
        <w:t xml:space="preserve">a </w:t>
      </w:r>
      <w:r>
        <w:rPr>
          <w:color w:val="000000"/>
          <w:lang w:val="en-US"/>
        </w:rPr>
        <w:t xml:space="preserve">band – pass filter applied. See page </w:t>
      </w:r>
      <w:r>
        <w:rPr>
          <w:color w:val="000000"/>
          <w:lang w:val="en-US"/>
        </w:rPr>
        <w:fldChar w:fldCharType="begin"/>
      </w:r>
      <w:r>
        <w:rPr>
          <w:color w:val="000000"/>
          <w:lang w:val="en-US"/>
        </w:rPr>
        <w:instrText> PAGEREF Ref_bppn \h </w:instrText>
      </w:r>
      <w:r>
        <w:rPr>
          <w:color w:val="000000"/>
          <w:lang w:val="en-US"/>
        </w:rPr>
        <w:fldChar w:fldCharType="separate"/>
      </w:r>
      <w:r>
        <w:rPr>
          <w:color w:val="000000"/>
          <w:lang w:val="en-US"/>
        </w:rPr>
        <w:t>228</w:t>
      </w:r>
      <w:r>
        <w:rPr>
          <w:color w:val="000000"/>
          <w:lang w:val="en-US"/>
        </w:rPr>
        <w:fldChar w:fldCharType="end"/>
      </w:r>
      <w:r>
        <w:rPr>
          <w:color w:val="000000"/>
          <w:lang w:val="en-US"/>
        </w:rPr>
        <w:t xml:space="preserve"> for details.</w:t>
      </w:r>
    </w:p>
    <w:p>
      <w:pPr>
        <w:pStyle w:val="Tekstblok"/>
        <w:numPr>
          <w:ilvl w:val="0"/>
          <w:numId w:val="250"/>
        </w:numPr>
        <w:tabs>
          <w:tab w:val="clear" w:pos="709"/>
          <w:tab w:val="left" w:pos="720" w:leader="none"/>
        </w:tabs>
        <w:rPr>
          <w:lang w:val="en-US"/>
        </w:rPr>
      </w:pPr>
      <w:r>
        <w:rPr>
          <w:b/>
          <w:bCs/>
          <w:color w:val="000000"/>
          <w:lang w:val="en-US"/>
        </w:rPr>
        <w:t>Pink noise &lt; 200 Hz</w:t>
      </w:r>
      <w:r>
        <w:rPr>
          <w:color w:val="000000"/>
          <w:lang w:val="en-US"/>
        </w:rPr>
        <w:t xml:space="preserve"> pink noise with a high – cut at 200 Hz. Intended for measurement of subwoofers.</w:t>
      </w:r>
    </w:p>
    <w:p>
      <w:pPr>
        <w:pStyle w:val="Tekstblok"/>
        <w:numPr>
          <w:ilvl w:val="0"/>
          <w:numId w:val="250"/>
        </w:numPr>
        <w:tabs>
          <w:tab w:val="clear" w:pos="709"/>
          <w:tab w:val="left" w:pos="720" w:leader="none"/>
        </w:tabs>
        <w:rPr>
          <w:lang w:val="en-US"/>
        </w:rPr>
      </w:pPr>
      <w:r>
        <w:rPr>
          <w:b/>
          <w:bCs/>
          <w:color w:val="000000"/>
          <w:lang w:val="en-US"/>
        </w:rPr>
        <w:t xml:space="preserve">Wav-File: </w:t>
      </w:r>
      <w:r>
        <w:rPr>
          <w:color w:val="000000"/>
          <w:lang w:val="en-US"/>
        </w:rPr>
        <w:t xml:space="preserve">As soon as valid audio data is present the name of the file will occur in the list. See page </w:t>
      </w:r>
      <w:r>
        <w:rPr>
          <w:color w:val="000000"/>
          <w:lang w:val="en-US"/>
        </w:rPr>
        <w:fldChar w:fldCharType="begin"/>
      </w:r>
      <w:r>
        <w:rPr>
          <w:color w:val="000000"/>
          <w:lang w:val="en-US"/>
        </w:rPr>
        <w:instrText> PAGEREF __RefHeading___Toc36370_2823577171 \h </w:instrText>
      </w:r>
      <w:r>
        <w:rPr>
          <w:color w:val="000000"/>
          <w:lang w:val="en-US"/>
        </w:rPr>
        <w:fldChar w:fldCharType="separate"/>
      </w:r>
      <w:r>
        <w:rPr>
          <w:color w:val="000000"/>
          <w:lang w:val="en-US"/>
        </w:rPr>
        <w:t>232</w:t>
      </w:r>
      <w:r>
        <w:rPr>
          <w:color w:val="000000"/>
          <w:lang w:val="en-US"/>
        </w:rPr>
        <w:fldChar w:fldCharType="end"/>
      </w:r>
      <w:r>
        <w:rPr>
          <w:color w:val="000000"/>
          <w:lang w:val="en-US"/>
        </w:rPr>
        <w:t xml:space="preserve"> for further details.</w:t>
      </w:r>
    </w:p>
    <w:p>
      <w:pPr>
        <w:pStyle w:val="Tekstblok"/>
        <w:numPr>
          <w:ilvl w:val="0"/>
          <w:numId w:val="250"/>
        </w:numPr>
        <w:tabs>
          <w:tab w:val="clear" w:pos="709"/>
          <w:tab w:val="left" w:pos="720" w:leader="none"/>
        </w:tabs>
        <w:rPr>
          <w:lang w:val="en-US"/>
        </w:rPr>
      </w:pPr>
      <w:r>
        <w:rPr>
          <w:b/>
          <w:bCs/>
          <w:color w:val="000000"/>
          <w:lang w:val="en-US"/>
        </w:rPr>
        <w:t xml:space="preserve">White </w:t>
      </w:r>
      <w:r>
        <w:rPr>
          <w:b/>
          <w:bCs/>
          <w:color w:val="000000"/>
          <w:lang w:val="en-US"/>
        </w:rPr>
        <w:t>Noise</w:t>
      </w:r>
      <w:r>
        <w:rPr>
          <w:color w:val="000000"/>
          <w:lang w:val="en-US"/>
        </w:rPr>
        <w:t>: MLS noise with a white spectrum.</w:t>
      </w:r>
    </w:p>
    <w:p>
      <w:pPr>
        <w:pStyle w:val="Tekstblok"/>
        <w:numPr>
          <w:ilvl w:val="0"/>
          <w:numId w:val="250"/>
        </w:numPr>
        <w:tabs>
          <w:tab w:val="clear" w:pos="709"/>
          <w:tab w:val="left" w:pos="720" w:leader="none"/>
        </w:tabs>
        <w:rPr>
          <w:lang w:val="en-US"/>
        </w:rPr>
      </w:pPr>
      <w:r>
        <w:rPr>
          <w:b/>
          <w:bCs/>
          <w:color w:val="000000"/>
          <w:lang w:val="en-US"/>
        </w:rPr>
        <w:t>1</w:t>
      </w:r>
      <w:r>
        <w:rPr>
          <w:b/>
          <w:bCs/>
          <w:color w:val="000000"/>
          <w:lang w:val="en-US"/>
        </w:rPr>
        <w:t>k</w:t>
      </w:r>
      <w:r>
        <w:rPr>
          <w:b/>
          <w:bCs/>
          <w:color w:val="000000"/>
          <w:lang w:val="en-US"/>
        </w:rPr>
        <w:t>H</w:t>
      </w:r>
      <w:r>
        <w:rPr>
          <w:b/>
          <w:bCs/>
          <w:color w:val="000000"/>
          <w:lang w:val="en-US"/>
        </w:rPr>
        <w:t xml:space="preserve">z </w:t>
      </w:r>
      <w:r>
        <w:rPr>
          <w:b/>
          <w:bCs/>
          <w:color w:val="000000"/>
          <w:lang w:val="en-US"/>
        </w:rPr>
        <w:t>Sine wave</w:t>
      </w:r>
      <w:r>
        <w:rPr>
          <w:b/>
          <w:bCs/>
          <w:color w:val="000000"/>
          <w:lang w:val="en-US"/>
        </w:rPr>
        <w:t>:</w:t>
      </w:r>
      <w:r>
        <w:rPr>
          <w:color w:val="000000"/>
          <w:lang w:val="en-US"/>
        </w:rPr>
        <w:t xml:space="preserve"> Sine wave with a fixed frequency of 1 kHz.</w:t>
      </w:r>
    </w:p>
    <w:p>
      <w:pPr>
        <w:pStyle w:val="Tekstblok"/>
        <w:numPr>
          <w:ilvl w:val="0"/>
          <w:numId w:val="250"/>
        </w:numPr>
        <w:tabs>
          <w:tab w:val="clear" w:pos="709"/>
          <w:tab w:val="left" w:pos="720" w:leader="none"/>
        </w:tabs>
        <w:rPr/>
      </w:pPr>
      <w:r>
        <w:rPr>
          <w:b/>
          <w:bCs/>
          <w:color w:val="000000"/>
          <w:lang w:val="en-US"/>
        </w:rPr>
        <w:t>Sin var</w:t>
      </w:r>
      <w:r>
        <w:rPr>
          <w:color w:val="000000"/>
          <w:lang w:val="en-US"/>
        </w:rPr>
        <w:t>: Sine wave with a variable frequency.</w:t>
      </w:r>
    </w:p>
    <w:p>
      <w:pPr>
        <w:pStyle w:val="Tekstblok"/>
        <w:numPr>
          <w:ilvl w:val="0"/>
          <w:numId w:val="250"/>
        </w:numPr>
        <w:tabs>
          <w:tab w:val="clear" w:pos="709"/>
          <w:tab w:val="left" w:pos="720" w:leader="none"/>
        </w:tabs>
        <w:rPr>
          <w:lang w:val="en-US"/>
        </w:rPr>
      </w:pPr>
      <w:r>
        <w:rPr>
          <w:b/>
          <w:bCs/>
          <w:color w:val="000000"/>
          <w:lang w:val="en-US"/>
        </w:rPr>
        <w:t xml:space="preserve">Sweep </w:t>
      </w:r>
      <w:r>
        <w:rPr>
          <w:b/>
          <w:bCs/>
          <w:color w:val="000000"/>
          <w:lang w:val="en-US"/>
        </w:rPr>
        <w:t>Sine</w:t>
      </w:r>
      <w:r>
        <w:rPr>
          <w:color w:val="000000"/>
          <w:lang w:val="en-US"/>
        </w:rPr>
        <w:t xml:space="preserve">: Swept sine with variable parameters. </w:t>
      </w:r>
      <w:r>
        <w:rPr>
          <w:color w:val="000000"/>
          <w:lang w:val="en-US"/>
        </w:rPr>
        <w:t xml:space="preserve">Details on page </w:t>
      </w:r>
      <w:r>
        <w:rPr>
          <w:color w:val="000000"/>
          <w:lang w:val="en-US"/>
        </w:rPr>
        <w:fldChar w:fldCharType="begin"/>
      </w:r>
      <w:r>
        <w:rPr>
          <w:color w:val="000000"/>
          <w:lang w:val="en-US"/>
        </w:rPr>
        <w:instrText> PAGEREF __RefHeading__25358_1307676328 \h </w:instrText>
      </w:r>
      <w:r>
        <w:rPr>
          <w:color w:val="000000"/>
          <w:lang w:val="en-US"/>
        </w:rPr>
        <w:fldChar w:fldCharType="separate"/>
      </w:r>
      <w:r>
        <w:rPr>
          <w:color w:val="000000"/>
          <w:lang w:val="en-US"/>
        </w:rPr>
        <w:t>227</w:t>
      </w:r>
      <w:r>
        <w:rPr>
          <w:color w:val="000000"/>
          <w:lang w:val="en-US"/>
        </w:rPr>
        <w:fldChar w:fldCharType="end"/>
      </w:r>
      <w:r>
        <w:rPr>
          <w:color w:val="000000"/>
          <w:lang w:val="en-US"/>
        </w:rPr>
        <w:t>.</w:t>
      </w:r>
    </w:p>
    <w:p>
      <w:pPr>
        <w:pStyle w:val="Tekstblok"/>
        <w:numPr>
          <w:ilvl w:val="0"/>
          <w:numId w:val="250"/>
        </w:numPr>
        <w:tabs>
          <w:tab w:val="clear" w:pos="709"/>
          <w:tab w:val="left" w:pos="720" w:leader="none"/>
        </w:tabs>
        <w:rPr>
          <w:lang w:val="en-US"/>
        </w:rPr>
      </w:pPr>
      <w:r>
        <w:rPr>
          <w:b/>
          <w:bCs/>
          <w:color w:val="000000"/>
          <w:lang w:val="en-US"/>
        </w:rPr>
        <w:t xml:space="preserve">Sweep </w:t>
      </w:r>
      <w:r>
        <w:rPr>
          <w:b/>
          <w:bCs/>
          <w:color w:val="000000"/>
          <w:lang w:val="en-US"/>
        </w:rPr>
        <w:t>from High to low</w:t>
      </w:r>
      <w:r>
        <w:rPr>
          <w:b/>
          <w:bCs/>
          <w:color w:val="000000"/>
          <w:lang w:val="en-US"/>
        </w:rPr>
        <w:t>:</w:t>
      </w:r>
      <w:r>
        <w:rPr>
          <w:color w:val="000000"/>
          <w:lang w:val="en-US"/>
        </w:rPr>
        <w:t xml:space="preserve"> Swept sine running from high to low.</w:t>
      </w:r>
    </w:p>
    <w:p>
      <w:pPr>
        <w:pStyle w:val="Tekstblok"/>
        <w:numPr>
          <w:ilvl w:val="0"/>
          <w:numId w:val="250"/>
        </w:numPr>
        <w:tabs>
          <w:tab w:val="clear" w:pos="709"/>
          <w:tab w:val="left" w:pos="720" w:leader="none"/>
        </w:tabs>
        <w:rPr>
          <w:lang w:val="en-US"/>
        </w:rPr>
      </w:pPr>
      <w:r>
        <w:rPr>
          <w:b/>
          <w:bCs/>
          <w:color w:val="000000"/>
          <w:lang w:val="en-US"/>
        </w:rPr>
        <w:t>Rectang</w:t>
      </w:r>
      <w:r>
        <w:rPr>
          <w:b/>
          <w:bCs/>
          <w:color w:val="000000"/>
          <w:lang w:val="en-US"/>
        </w:rPr>
        <w:t>u</w:t>
      </w:r>
      <w:r>
        <w:rPr>
          <w:b/>
          <w:bCs/>
          <w:color w:val="000000"/>
          <w:lang w:val="en-US"/>
        </w:rPr>
        <w:t>l</w:t>
      </w:r>
      <w:r>
        <w:rPr>
          <w:b/>
          <w:bCs/>
          <w:color w:val="000000"/>
          <w:lang w:val="en-US"/>
        </w:rPr>
        <w:t>ar wave</w:t>
      </w:r>
      <w:r>
        <w:rPr>
          <w:color w:val="000000"/>
          <w:lang w:val="en-US"/>
        </w:rPr>
        <w:t>: a rectangle shaped wave form with variable frequency.</w:t>
      </w:r>
    </w:p>
    <w:p>
      <w:pPr>
        <w:pStyle w:val="Tekstblok"/>
        <w:numPr>
          <w:ilvl w:val="0"/>
          <w:numId w:val="250"/>
        </w:numPr>
        <w:tabs>
          <w:tab w:val="clear" w:pos="709"/>
          <w:tab w:val="left" w:pos="720" w:leader="none"/>
        </w:tabs>
        <w:rPr>
          <w:lang w:val="en-US"/>
        </w:rPr>
      </w:pPr>
      <w:r>
        <w:rPr>
          <w:b/>
          <w:bCs/>
          <w:color w:val="000000"/>
          <w:lang w:val="en-US"/>
        </w:rPr>
        <w:t>Triang</w:t>
      </w:r>
      <w:r>
        <w:rPr>
          <w:b/>
          <w:bCs/>
          <w:color w:val="000000"/>
          <w:lang w:val="en-US"/>
        </w:rPr>
        <w:t>ular wave</w:t>
      </w:r>
      <w:r>
        <w:rPr>
          <w:color w:val="000000"/>
          <w:lang w:val="en-US"/>
        </w:rPr>
        <w:t>: a triangle shaped wave form with variable frequency.</w:t>
      </w:r>
    </w:p>
    <w:p>
      <w:pPr>
        <w:pStyle w:val="Tekstblok"/>
        <w:numPr>
          <w:ilvl w:val="0"/>
          <w:numId w:val="250"/>
        </w:numPr>
        <w:tabs>
          <w:tab w:val="clear" w:pos="709"/>
          <w:tab w:val="left" w:pos="720" w:leader="none"/>
        </w:tabs>
        <w:rPr>
          <w:lang w:val="en-US"/>
        </w:rPr>
      </w:pPr>
      <w:r>
        <w:rPr>
          <w:b/>
          <w:bCs/>
          <w:color w:val="000000"/>
          <w:lang w:val="en-US"/>
        </w:rPr>
        <w:t xml:space="preserve">Sawtooth </w:t>
      </w:r>
      <w:r>
        <w:rPr>
          <w:b/>
          <w:bCs/>
          <w:color w:val="000000"/>
          <w:lang w:val="en-US"/>
        </w:rPr>
        <w:t>Rising</w:t>
      </w:r>
      <w:r>
        <w:rPr>
          <w:color w:val="000000"/>
          <w:lang w:val="en-US"/>
        </w:rPr>
        <w:t>: an increasing sawtooth shaped wave form with variable frequency.</w:t>
      </w:r>
    </w:p>
    <w:p>
      <w:pPr>
        <w:pStyle w:val="Tekstblok"/>
        <w:numPr>
          <w:ilvl w:val="0"/>
          <w:numId w:val="250"/>
        </w:numPr>
        <w:tabs>
          <w:tab w:val="clear" w:pos="709"/>
          <w:tab w:val="left" w:pos="720" w:leader="none"/>
        </w:tabs>
        <w:rPr>
          <w:lang w:val="en-US"/>
        </w:rPr>
      </w:pPr>
      <w:r>
        <w:rPr>
          <w:b/>
          <w:bCs/>
          <w:color w:val="000000"/>
          <w:lang w:val="en-US"/>
        </w:rPr>
        <w:t xml:space="preserve">Sawtooth </w:t>
      </w:r>
      <w:r>
        <w:rPr>
          <w:b/>
          <w:bCs/>
          <w:color w:val="000000"/>
          <w:lang w:val="en-US"/>
        </w:rPr>
        <w:t>Falling</w:t>
      </w:r>
      <w:r>
        <w:rPr>
          <w:color w:val="000000"/>
          <w:lang w:val="en-US"/>
        </w:rPr>
        <w:t xml:space="preserve"> a decreasing sawtooth shaped wave form with variable frequency.</w:t>
      </w:r>
    </w:p>
    <w:p>
      <w:pPr>
        <w:pStyle w:val="Tekstblok"/>
        <w:numPr>
          <w:ilvl w:val="0"/>
          <w:numId w:val="250"/>
        </w:numPr>
        <w:tabs>
          <w:tab w:val="clear" w:pos="709"/>
          <w:tab w:val="left" w:pos="720" w:leader="none"/>
        </w:tabs>
        <w:rPr>
          <w:lang w:val="en-US"/>
        </w:rPr>
      </w:pPr>
      <w:r>
        <w:rPr>
          <w:b/>
          <w:bCs/>
          <w:color w:val="000000"/>
          <w:lang w:val="en-US"/>
        </w:rPr>
        <w:t>Impulse</w:t>
      </w:r>
      <w:r>
        <w:rPr>
          <w:color w:val="000000"/>
          <w:lang w:val="en-US"/>
        </w:rPr>
        <w:t xml:space="preserve"> – creates different kinds of impulses with an adjustable repeat-rate.</w:t>
        <w:br/>
        <w:t xml:space="preserve">Please refer to page </w:t>
      </w:r>
      <w:r>
        <w:rPr>
          <w:color w:val="000000"/>
          <w:lang w:val="en-US"/>
        </w:rPr>
        <w:fldChar w:fldCharType="begin"/>
      </w:r>
      <w:r>
        <w:rPr>
          <w:color w:val="000000"/>
          <w:lang w:val="en-US"/>
        </w:rPr>
        <w:instrText> PAGEREF __RefHeading__20827_300033887 \h </w:instrText>
      </w:r>
      <w:r>
        <w:rPr>
          <w:color w:val="000000"/>
          <w:lang w:val="en-US"/>
        </w:rPr>
        <w:fldChar w:fldCharType="separate"/>
      </w:r>
      <w:r>
        <w:rPr>
          <w:color w:val="000000"/>
          <w:lang w:val="en-US"/>
        </w:rPr>
        <w:t>229</w:t>
      </w:r>
      <w:r>
        <w:rPr>
          <w:color w:val="000000"/>
          <w:lang w:val="en-US"/>
        </w:rPr>
        <w:fldChar w:fldCharType="end"/>
      </w:r>
      <w:r>
        <w:rPr>
          <w:color w:val="000000"/>
          <w:lang w:val="en-US"/>
        </w:rPr>
        <w:t xml:space="preserve"> for details.</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251"/>
        </w:numPr>
        <w:tabs>
          <w:tab w:val="clear" w:pos="709"/>
          <w:tab w:val="left" w:pos="720" w:leader="none"/>
        </w:tabs>
        <w:rPr>
          <w:color w:val="000000"/>
          <w:lang w:val="en-US"/>
        </w:rPr>
      </w:pPr>
      <w:r>
        <w:rPr>
          <w:color w:val="000000"/>
          <w:lang w:val="en-US"/>
        </w:rPr>
        <w:t>You could not change the type of output signal during a MLS measurement in the impulse – response module.</w:t>
      </w:r>
    </w:p>
    <w:p>
      <w:pPr>
        <w:pStyle w:val="Tekstblok"/>
        <w:numPr>
          <w:ilvl w:val="0"/>
          <w:numId w:val="251"/>
        </w:numPr>
        <w:tabs>
          <w:tab w:val="clear" w:pos="709"/>
          <w:tab w:val="left" w:pos="720" w:leader="none"/>
        </w:tabs>
        <w:rPr>
          <w:color w:val="000000"/>
          <w:lang w:val="en-US"/>
        </w:rPr>
      </w:pPr>
      <w:r>
        <w:rPr>
          <w:color w:val="000000"/>
          <w:lang w:val="en-US"/>
        </w:rPr>
        <w:t>Different wave forms contain a different amount of energy. Therefore reduce the volume setting before you select another wave form.</w:t>
      </w:r>
      <w:r>
        <w:br w:type="page"/>
      </w:r>
    </w:p>
    <w:p>
      <w:pPr>
        <w:pStyle w:val="Kop3"/>
        <w:rPr>
          <w:lang w:val="en-US"/>
        </w:rPr>
      </w:pPr>
      <w:bookmarkStart w:id="441" w:name="__RefHeading__25358_1307676328"/>
      <w:bookmarkEnd w:id="441"/>
      <w:r>
        <w:rPr>
          <w:lang w:val="en-US"/>
        </w:rPr>
        <w:t xml:space="preserve">Swept sine (Sweep) / </w:t>
      </w:r>
      <w:r>
        <w:rPr>
          <w:lang w:val="en-US"/>
        </w:rPr>
        <w:t>Sweep (Inv)</w:t>
      </w:r>
    </w:p>
    <w:p>
      <w:pPr>
        <w:pStyle w:val="Tekstblok"/>
        <w:suppressAutoHyphens w:val="false"/>
        <w:rPr>
          <w:color w:val="000000"/>
          <w:lang w:val="en-US"/>
        </w:rPr>
      </w:pPr>
      <w:r>
        <w:drawing>
          <wp:anchor behindDoc="0" distT="0" distB="71755" distL="71755" distR="0" simplePos="0" locked="0" layoutInCell="0" allowOverlap="1" relativeHeight="342">
            <wp:simplePos x="0" y="0"/>
            <wp:positionH relativeFrom="column">
              <wp:align>right</wp:align>
            </wp:positionH>
            <wp:positionV relativeFrom="paragraph">
              <wp:posOffset>21590</wp:posOffset>
            </wp:positionV>
            <wp:extent cx="1080135" cy="1216660"/>
            <wp:effectExtent l="0" t="0" r="0" b="0"/>
            <wp:wrapSquare wrapText="bothSides"/>
            <wp:docPr id="590" name="Bild3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Bild349" descr="" title=""/>
                    <pic:cNvPicPr>
                      <a:picLocks noChangeAspect="1" noChangeArrowheads="1"/>
                    </pic:cNvPicPr>
                  </pic:nvPicPr>
                  <pic:blipFill>
                    <a:blip r:embed="rId609"/>
                    <a:stretch>
                      <a:fillRect/>
                    </a:stretch>
                  </pic:blipFill>
                  <pic:spPr bwMode="auto">
                    <a:xfrm>
                      <a:off x="0" y="0"/>
                      <a:ext cx="1080135" cy="1216660"/>
                    </a:xfrm>
                    <a:prstGeom prst="rect">
                      <a:avLst/>
                    </a:prstGeom>
                  </pic:spPr>
                </pic:pic>
              </a:graphicData>
            </a:graphic>
          </wp:anchor>
        </w:drawing>
      </w:r>
      <w:r>
        <w:rPr>
          <w:color w:val="000000"/>
          <w:lang w:val="en-US"/>
        </w:rPr>
        <w:t xml:space="preserve">The swept sine is an output signal whose frequency increases </w:t>
      </w:r>
      <w:r>
        <w:rPr>
          <w:color w:val="000000"/>
          <w:lang w:val="en-US"/>
        </w:rPr>
        <w:t xml:space="preserve">or decrease </w:t>
      </w:r>
      <w:r>
        <w:rPr>
          <w:color w:val="000000"/>
          <w:lang w:val="en-US"/>
        </w:rPr>
        <w:t>continuously covering a given frequency range.</w:t>
      </w:r>
    </w:p>
    <w:p>
      <w:pPr>
        <w:pStyle w:val="Tekstblok"/>
        <w:suppressAutoHyphens w:val="false"/>
        <w:rPr>
          <w:lang w:val="en-US"/>
        </w:rPr>
      </w:pPr>
      <w:r>
        <w:rPr>
          <w:color w:val="000000"/>
          <w:lang w:val="en-US"/>
        </w:rPr>
        <w:t xml:space="preserve">Select the swept sine signal in the signal generator's window from the output signal selection. </w:t>
      </w:r>
      <w:r>
        <w:rPr>
          <w:color w:val="000000"/>
          <w:lang w:val="en-US"/>
        </w:rPr>
        <w:t xml:space="preserve">The information area below the signal-type selection shows the parameters currently in use. </w:t>
      </w:r>
      <w:r>
        <w:rPr>
          <w:color w:val="000000"/>
          <w:lang w:val="en-US"/>
        </w:rPr>
        <w:t xml:space="preserve">To change the </w:t>
      </w:r>
      <w:r>
        <w:rPr>
          <w:color w:val="000000"/>
          <w:lang w:val="en-US"/>
        </w:rPr>
        <w:t xml:space="preserve">parameter, </w:t>
      </w:r>
      <w:r>
        <w:rPr>
          <w:color w:val="000000"/>
          <w:lang w:val="en-US"/>
        </w:rPr>
        <w:t xml:space="preserve">open the setup window by clicking on </w:t>
      </w:r>
      <w:r>
        <w:rPr>
          <w:color w:val="000000"/>
          <w:lang w:val="en-US"/>
        </w:rPr>
        <w:t xml:space="preserve">the information area. </w:t>
      </w:r>
      <w:r>
        <w:rPr>
          <w:color w:val="000000"/>
          <w:lang w:val="en-US"/>
        </w:rPr>
        <w:t xml:space="preserve">The sweep (Inv) signal </w:t>
      </w:r>
      <w:r>
        <w:rPr>
          <w:color w:val="000000"/>
          <w:lang w:val="en-US"/>
        </w:rPr>
        <w:t xml:space="preserve">will </w:t>
      </w:r>
      <w:r>
        <w:rPr>
          <w:color w:val="000000"/>
          <w:lang w:val="en-US"/>
        </w:rPr>
        <w:t>start at the highest frequency and run down to the lowest frequency.</w:t>
      </w:r>
    </w:p>
    <w:p>
      <w:pPr>
        <w:pStyle w:val="Kop4"/>
        <w:rPr/>
      </w:pPr>
      <w:bookmarkStart w:id="442" w:name="__RefHeading___Toc41464_2823577171"/>
      <w:bookmarkEnd w:id="442"/>
      <w:r>
        <w:rPr>
          <w:color w:val="000000"/>
        </w:rPr>
        <w:t>T</w:t>
      </w:r>
      <w:r>
        <w:rPr>
          <w:color w:val="000000"/>
        </w:rPr>
        <w:t>he setup window</w:t>
      </w:r>
    </w:p>
    <w:p>
      <w:pPr>
        <w:pStyle w:val="Tekstblok"/>
        <w:numPr>
          <w:ilvl w:val="0"/>
          <w:numId w:val="252"/>
        </w:numPr>
        <w:tabs>
          <w:tab w:val="clear" w:pos="709"/>
          <w:tab w:val="left" w:pos="720" w:leader="none"/>
        </w:tabs>
        <w:rPr>
          <w:lang w:val="en-US"/>
        </w:rPr>
      </w:pPr>
      <w:r>
        <w:drawing>
          <wp:anchor behindDoc="0" distT="0" distB="71755" distL="71755" distR="0" simplePos="0" locked="0" layoutInCell="0" allowOverlap="1" relativeHeight="343">
            <wp:simplePos x="0" y="0"/>
            <wp:positionH relativeFrom="column">
              <wp:align>right</wp:align>
            </wp:positionH>
            <wp:positionV relativeFrom="paragraph">
              <wp:posOffset>21590</wp:posOffset>
            </wp:positionV>
            <wp:extent cx="1800225" cy="1843405"/>
            <wp:effectExtent l="0" t="0" r="0" b="0"/>
            <wp:wrapSquare wrapText="bothSides"/>
            <wp:docPr id="591" name="Bild3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Bild350" descr="" title=""/>
                    <pic:cNvPicPr>
                      <a:picLocks noChangeAspect="1" noChangeArrowheads="1"/>
                    </pic:cNvPicPr>
                  </pic:nvPicPr>
                  <pic:blipFill>
                    <a:blip r:embed="rId610"/>
                    <a:stretch>
                      <a:fillRect/>
                    </a:stretch>
                  </pic:blipFill>
                  <pic:spPr bwMode="auto">
                    <a:xfrm>
                      <a:off x="0" y="0"/>
                      <a:ext cx="1800225" cy="1843405"/>
                    </a:xfrm>
                    <a:prstGeom prst="rect">
                      <a:avLst/>
                    </a:prstGeom>
                  </pic:spPr>
                </pic:pic>
              </a:graphicData>
            </a:graphic>
          </wp:anchor>
        </w:drawing>
      </w:r>
      <w:r>
        <w:rPr>
          <w:b/>
          <w:bCs/>
          <w:color w:val="000000"/>
          <w:lang w:val="en-US"/>
        </w:rPr>
        <w:t>Presets</w:t>
      </w:r>
      <w:r>
        <w:rPr>
          <w:color w:val="000000"/>
          <w:lang w:val="en-US"/>
        </w:rPr>
        <w:t xml:space="preserve"> assigns the current settings to a preset or recall settings from a preset</w:t>
      </w:r>
    </w:p>
    <w:p>
      <w:pPr>
        <w:pStyle w:val="Tekstblok"/>
        <w:numPr>
          <w:ilvl w:val="0"/>
          <w:numId w:val="252"/>
        </w:numPr>
        <w:tabs>
          <w:tab w:val="clear" w:pos="709"/>
          <w:tab w:val="left" w:pos="720" w:leader="none"/>
        </w:tabs>
        <w:rPr>
          <w:lang w:val="en-US"/>
        </w:rPr>
      </w:pPr>
      <w:r>
        <w:rPr>
          <w:b/>
          <w:bCs/>
          <w:color w:val="000000"/>
          <w:lang w:val="en-US"/>
        </w:rPr>
        <w:t>From</w:t>
      </w:r>
      <w:r>
        <w:rPr>
          <w:color w:val="000000"/>
          <w:lang w:val="en-US"/>
        </w:rPr>
        <w:t xml:space="preserve"> the frequency at the start of swept sine</w:t>
      </w:r>
    </w:p>
    <w:p>
      <w:pPr>
        <w:pStyle w:val="Tekstblok"/>
        <w:numPr>
          <w:ilvl w:val="0"/>
          <w:numId w:val="252"/>
        </w:numPr>
        <w:tabs>
          <w:tab w:val="clear" w:pos="709"/>
          <w:tab w:val="left" w:pos="720" w:leader="none"/>
        </w:tabs>
        <w:rPr/>
      </w:pPr>
      <w:r>
        <w:rPr>
          <w:b/>
          <w:bCs/>
          <w:color w:val="000000"/>
          <w:lang w:val="en-US"/>
        </w:rPr>
        <w:t>To</w:t>
      </w:r>
      <w:r>
        <w:rPr>
          <w:color w:val="000000"/>
          <w:lang w:val="en-US"/>
        </w:rPr>
        <w:t xml:space="preserve"> the frequency at the end of swept sine</w:t>
      </w:r>
    </w:p>
    <w:p>
      <w:pPr>
        <w:pStyle w:val="Tekstblok"/>
        <w:numPr>
          <w:ilvl w:val="0"/>
          <w:numId w:val="252"/>
        </w:numPr>
        <w:tabs>
          <w:tab w:val="clear" w:pos="709"/>
          <w:tab w:val="left" w:pos="720" w:leader="none"/>
        </w:tabs>
        <w:rPr>
          <w:lang w:val="en-US"/>
        </w:rPr>
      </w:pPr>
      <w:r>
        <w:rPr>
          <w:b/>
          <w:bCs/>
          <w:color w:val="000000"/>
          <w:lang w:val="en-US"/>
        </w:rPr>
        <w:t>Duration</w:t>
      </w:r>
      <w:r>
        <w:rPr>
          <w:color w:val="000000"/>
          <w:lang w:val="en-US"/>
        </w:rPr>
        <w:t xml:space="preserve"> the time in milliseconds used for one complete sequence</w:t>
      </w:r>
    </w:p>
    <w:p>
      <w:pPr>
        <w:pStyle w:val="Tekstblok"/>
        <w:numPr>
          <w:ilvl w:val="0"/>
          <w:numId w:val="252"/>
        </w:numPr>
        <w:tabs>
          <w:tab w:val="clear" w:pos="709"/>
          <w:tab w:val="left" w:pos="720" w:leader="none"/>
        </w:tabs>
        <w:rPr>
          <w:lang w:val="en-US"/>
        </w:rPr>
      </w:pPr>
      <w:r>
        <w:rPr>
          <w:b/>
          <w:bCs/>
          <w:color w:val="000000"/>
          <w:lang w:val="en-US"/>
        </w:rPr>
        <w:t>Apply</w:t>
      </w:r>
      <w:r>
        <w:rPr>
          <w:color w:val="000000"/>
          <w:lang w:val="en-US"/>
        </w:rPr>
        <w:t xml:space="preserve"> saves the changes and close the window</w:t>
      </w:r>
    </w:p>
    <w:p>
      <w:pPr>
        <w:pStyle w:val="Tekstblok"/>
        <w:numPr>
          <w:ilvl w:val="0"/>
          <w:numId w:val="252"/>
        </w:numPr>
        <w:tabs>
          <w:tab w:val="clear" w:pos="709"/>
          <w:tab w:val="left" w:pos="720" w:leader="none"/>
        </w:tabs>
        <w:rPr/>
      </w:pPr>
      <w:r>
        <w:rPr>
          <w:b/>
          <w:bCs/>
          <w:color w:val="000000"/>
          <w:lang w:val="en-US"/>
        </w:rPr>
        <w:t>Cancel</w:t>
      </w:r>
      <w:r>
        <w:rPr>
          <w:color w:val="000000"/>
          <w:lang w:val="en-US"/>
        </w:rPr>
        <w:t xml:space="preserve"> discards the changes and close the window</w:t>
      </w:r>
    </w:p>
    <w:p>
      <w:pPr>
        <w:pStyle w:val="Tekstblok"/>
        <w:tabs>
          <w:tab w:val="clear" w:pos="709"/>
          <w:tab w:val="left" w:pos="720" w:leader="none"/>
        </w:tabs>
        <w:rPr>
          <w:b/>
          <w:b/>
          <w:bCs/>
          <w:lang w:val="en-US"/>
        </w:rPr>
      </w:pPr>
      <w:r>
        <w:rPr>
          <w:b/>
          <w:bCs/>
          <w:color w:val="000000"/>
          <w:lang w:val="en-US"/>
        </w:rPr>
        <w:t>Hint</w:t>
      </w:r>
      <w:r>
        <w:rPr>
          <w:b/>
          <w:bCs/>
          <w:lang w:val="en-US"/>
        </w:rPr>
        <w:t>:</w:t>
      </w:r>
    </w:p>
    <w:p>
      <w:pPr>
        <w:pStyle w:val="Tekstblok"/>
        <w:tabs>
          <w:tab w:val="clear" w:pos="709"/>
          <w:tab w:val="left" w:pos="720" w:leader="none"/>
        </w:tabs>
        <w:rPr>
          <w:color w:val="000000"/>
          <w:lang w:val="en-US"/>
        </w:rPr>
      </w:pPr>
      <w:r>
        <w:rPr>
          <w:color w:val="000000"/>
          <w:lang w:val="en-US"/>
        </w:rPr>
        <w:t xml:space="preserve">These settings do not affect the </w:t>
      </w:r>
      <w:r>
        <w:rPr>
          <w:color w:val="000000"/>
          <w:lang w:val="en-US"/>
        </w:rPr>
        <w:t>signal used</w:t>
      </w:r>
      <w:r>
        <w:rPr>
          <w:color w:val="000000"/>
          <w:lang w:val="en-US"/>
        </w:rPr>
        <w:t xml:space="preserve"> for the sweep measurements in the impulse-response module.</w:t>
      </w:r>
    </w:p>
    <w:p>
      <w:pPr>
        <w:pStyle w:val="Kop4"/>
        <w:rPr>
          <w:lang w:val="en-US"/>
        </w:rPr>
      </w:pPr>
      <w:bookmarkStart w:id="443" w:name="__RefHeading___Toc41466_2823577171"/>
      <w:bookmarkEnd w:id="443"/>
      <w:r>
        <w:rPr>
          <w:lang w:val="en-US"/>
        </w:rPr>
        <w:t>Sweep Presets</w:t>
      </w:r>
    </w:p>
    <w:p>
      <w:pPr>
        <w:pStyle w:val="Tekstblok"/>
        <w:tabs>
          <w:tab w:val="clear" w:pos="709"/>
          <w:tab w:val="left" w:pos="720" w:leader="none"/>
        </w:tabs>
        <w:suppressAutoHyphens w:val="false"/>
        <w:rPr/>
      </w:pPr>
      <w:r>
        <w:drawing>
          <wp:anchor behindDoc="0" distT="0" distB="71755" distL="71755" distR="0" simplePos="0" locked="0" layoutInCell="0" allowOverlap="1" relativeHeight="654">
            <wp:simplePos x="0" y="0"/>
            <wp:positionH relativeFrom="column">
              <wp:align>right</wp:align>
            </wp:positionH>
            <wp:positionV relativeFrom="paragraph">
              <wp:posOffset>635</wp:posOffset>
            </wp:positionV>
            <wp:extent cx="1800225" cy="932180"/>
            <wp:effectExtent l="0" t="0" r="0" b="0"/>
            <wp:wrapSquare wrapText="bothSides"/>
            <wp:docPr id="592" name="Grafik4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Grafik461" descr="" title=""/>
                    <pic:cNvPicPr>
                      <a:picLocks noChangeAspect="1" noChangeArrowheads="1"/>
                    </pic:cNvPicPr>
                  </pic:nvPicPr>
                  <pic:blipFill>
                    <a:blip r:embed="rId611"/>
                    <a:stretch>
                      <a:fillRect/>
                    </a:stretch>
                  </pic:blipFill>
                  <pic:spPr bwMode="auto">
                    <a:xfrm>
                      <a:off x="0" y="0"/>
                      <a:ext cx="1800225" cy="932180"/>
                    </a:xfrm>
                    <a:prstGeom prst="rect">
                      <a:avLst/>
                    </a:prstGeom>
                  </pic:spPr>
                </pic:pic>
              </a:graphicData>
            </a:graphic>
          </wp:anchor>
        </w:drawing>
      </w:r>
      <w:r>
        <w:rPr>
          <w:color w:val="000000"/>
          <w:lang w:val="en-US"/>
        </w:rPr>
        <w:t xml:space="preserve">In the swept sine setup window you can assign the current settings of the sweep signal to one of the four presets, or you can recall one of the presets. To invoke a preset just select it from the popup menu available </w:t>
      </w:r>
      <w:r>
        <w:rPr>
          <w:color w:val="000000"/>
          <w:lang w:val="en-US"/>
        </w:rPr>
        <w:t xml:space="preserve">in the </w:t>
      </w:r>
      <w:r>
        <w:rPr>
          <w:color w:val="000000"/>
          <w:lang w:val="en-US"/>
        </w:rPr>
        <w:t xml:space="preserve">Preset </w:t>
      </w:r>
      <w:r>
        <w:rPr>
          <w:color w:val="000000"/>
          <w:lang w:val="en-US"/>
        </w:rPr>
        <w:t xml:space="preserve">menu </w:t>
      </w:r>
      <w:r>
        <w:rPr>
          <w:color w:val="000000"/>
          <w:lang w:val="en-US"/>
        </w:rPr>
        <w:t xml:space="preserve">of the sweep setup window. To save the current settings into a preset, select the preset </w:t>
      </w:r>
      <w:r>
        <w:rPr>
          <w:color w:val="000000"/>
          <w:lang w:val="en-US"/>
        </w:rPr>
        <w:t xml:space="preserve">to store to </w:t>
      </w:r>
      <w:r>
        <w:rPr>
          <w:color w:val="000000"/>
          <w:lang w:val="en-US"/>
        </w:rPr>
        <w:t xml:space="preserve">in the sub menu </w:t>
      </w:r>
      <w:r>
        <w:rPr>
          <w:b w:val="false"/>
          <w:bCs w:val="false"/>
          <w:i/>
          <w:iCs/>
          <w:color w:val="000000"/>
          <w:lang w:val="en-US"/>
        </w:rPr>
        <w:t>Save as preset</w:t>
      </w:r>
      <w:r>
        <w:rPr>
          <w:b/>
          <w:bCs/>
          <w:color w:val="000000"/>
          <w:lang w:val="en-US"/>
        </w:rPr>
        <w:t xml:space="preserve"> </w:t>
      </w:r>
      <w:r>
        <w:rPr>
          <w:color w:val="000000"/>
          <w:lang w:val="en-US"/>
        </w:rPr>
        <w:t xml:space="preserve">in the popup menu of the </w:t>
      </w:r>
      <w:r>
        <w:rPr>
          <w:color w:val="000000"/>
          <w:lang w:val="en-US"/>
        </w:rPr>
        <w:t xml:space="preserve">button </w:t>
      </w:r>
      <w:r>
        <w:rPr>
          <w:i/>
          <w:iCs/>
          <w:color w:val="000000"/>
          <w:lang w:val="en-US"/>
        </w:rPr>
        <w:t>Preset</w:t>
      </w:r>
      <w:r>
        <w:rPr>
          <w:color w:val="000000"/>
          <w:lang w:val="en-US"/>
        </w:rPr>
        <w:t xml:space="preserve"> at the top of the sweep setup window.</w:t>
      </w:r>
      <w:r>
        <w:br w:type="page"/>
      </w:r>
    </w:p>
    <w:p>
      <w:pPr>
        <w:pStyle w:val="Kop3"/>
        <w:rPr/>
      </w:pPr>
      <w:bookmarkStart w:id="444" w:name="__RefHeading___Toc28617_833138857"/>
      <w:bookmarkStart w:id="445" w:name="Ref_bppn"/>
      <w:bookmarkEnd w:id="444"/>
      <w:bookmarkEnd w:id="445"/>
      <w:r>
        <w:rPr/>
      </w:r>
      <w:r>
        <w:rPr/>
        <w:t>Bandpass – filtered Pink-Noise</w:t>
      </w:r>
    </w:p>
    <w:p>
      <w:pPr>
        <w:pStyle w:val="Tekstblok"/>
        <w:rPr/>
      </w:pPr>
      <w:r>
        <w:rPr/>
        <w:t>The bandpass – filtered pink-noise is a signal which contains energy only in a certain range. The energy in the output signal is concentrated on that range, which is helpful in situations with high noise levels.</w:t>
      </w:r>
    </w:p>
    <w:p>
      <w:pPr>
        <w:pStyle w:val="Tekstblok"/>
        <w:rPr/>
      </w:pPr>
      <w:r>
        <w:drawing>
          <wp:anchor behindDoc="0" distT="71755" distB="71755" distL="0" distR="0" simplePos="0" locked="0" layoutInCell="0" allowOverlap="1" relativeHeight="107">
            <wp:simplePos x="0" y="0"/>
            <wp:positionH relativeFrom="column">
              <wp:align>center</wp:align>
            </wp:positionH>
            <wp:positionV relativeFrom="paragraph">
              <wp:posOffset>21590</wp:posOffset>
            </wp:positionV>
            <wp:extent cx="5734050" cy="2657475"/>
            <wp:effectExtent l="0" t="0" r="0" b="0"/>
            <wp:wrapSquare wrapText="bothSides"/>
            <wp:docPr id="593" name="Grafik7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Grafik723" descr="" title=""/>
                    <pic:cNvPicPr>
                      <a:picLocks noChangeAspect="1" noChangeArrowheads="1"/>
                    </pic:cNvPicPr>
                  </pic:nvPicPr>
                  <pic:blipFill>
                    <a:blip r:embed="rId612"/>
                    <a:stretch>
                      <a:fillRect/>
                    </a:stretch>
                  </pic:blipFill>
                  <pic:spPr bwMode="auto">
                    <a:xfrm>
                      <a:off x="0" y="0"/>
                      <a:ext cx="5734050" cy="2657475"/>
                    </a:xfrm>
                    <a:prstGeom prst="rect">
                      <a:avLst/>
                    </a:prstGeom>
                  </pic:spPr>
                </pic:pic>
              </a:graphicData>
            </a:graphic>
          </wp:anchor>
        </w:drawing>
      </w:r>
      <w:r>
        <w:rPr/>
        <w:t>The red trace shows the default pink-noise signal, the blue trace a bandpass-filtered pink-noise with a range from 76Hz to 1.6kHz, with the same level setting.</w:t>
      </w:r>
    </w:p>
    <w:p>
      <w:pPr>
        <w:pStyle w:val="Kop4"/>
        <w:rPr/>
      </w:pPr>
      <w:bookmarkStart w:id="446" w:name="__RefHeading__25189_1248855964"/>
      <w:bookmarkEnd w:id="446"/>
      <w:r>
        <w:rPr/>
        <w:t>Setting the range for the filter</w:t>
      </w:r>
    </w:p>
    <w:p>
      <w:pPr>
        <w:pStyle w:val="Tekstblok"/>
        <w:rPr/>
      </w:pPr>
      <w:r>
        <w:rPr/>
        <w:t xml:space="preserve">There are different ways to set the filter range for the bandpass – filter </w:t>
      </w:r>
      <w:r>
        <w:rPr/>
        <w:t>used</w:t>
      </w:r>
      <w:r>
        <w:rPr/>
        <w:t>:</w:t>
      </w:r>
    </w:p>
    <w:p>
      <w:pPr>
        <w:pStyle w:val="Tekstblok"/>
        <w:numPr>
          <w:ilvl w:val="0"/>
          <w:numId w:val="253"/>
        </w:numPr>
        <w:rPr/>
      </w:pPr>
      <w:r>
        <w:rPr/>
        <w:t xml:space="preserve">Select the frequency range using the </w:t>
      </w:r>
      <w:r>
        <w:rPr>
          <w:i/>
          <w:iCs/>
        </w:rPr>
        <w:t>frequency –</w:t>
      </w:r>
      <w:r>
        <w:rPr>
          <w:i/>
          <w:iCs/>
        </w:rPr>
        <w:t xml:space="preserve"> range tool</w:t>
      </w:r>
      <w:r>
        <w:rPr/>
        <w:t xml:space="preserve"> (see page </w:t>
      </w:r>
      <w:r>
        <w:rPr/>
        <w:fldChar w:fldCharType="begin"/>
      </w:r>
      <w:r>
        <w:rPr/>
        <w:instrText> PAGEREF Ref_CursorRangeTool \h </w:instrText>
      </w:r>
      <w:r>
        <w:rPr/>
        <w:fldChar w:fldCharType="separate"/>
      </w:r>
      <w:r>
        <w:rPr/>
        <w:t>96</w:t>
      </w:r>
      <w:r>
        <w:rPr/>
        <w:fldChar w:fldCharType="end"/>
      </w:r>
      <w:r>
        <w:rPr/>
        <w:t xml:space="preserve">) and use the </w:t>
      </w:r>
      <w:r>
        <w:rPr>
          <w:b w:val="false"/>
          <w:bCs w:val="false"/>
          <w:i/>
          <w:iCs/>
          <w:color w:val="000000"/>
          <w:lang w:val="en-US"/>
        </w:rPr>
        <w:t xml:space="preserve">Use selected Range for Bandpass </w:t>
      </w:r>
      <w:r>
        <w:rPr>
          <w:b w:val="false"/>
          <w:bCs w:val="false"/>
          <w:i w:val="false"/>
          <w:iCs w:val="false"/>
          <w:color w:val="000000"/>
          <w:lang w:val="en-US"/>
        </w:rPr>
        <w:t xml:space="preserve">entry in the popup menu of the signal – generator (see page </w:t>
      </w:r>
      <w:r>
        <w:rPr>
          <w:b w:val="false"/>
          <w:bCs w:val="false"/>
          <w:i w:val="false"/>
          <w:iCs w:val="false"/>
          <w:color w:val="000000"/>
          <w:lang w:val="en-US"/>
        </w:rPr>
        <w:fldChar w:fldCharType="begin"/>
      </w:r>
      <w:r>
        <w:rPr>
          <w:i w:val="false"/>
          <w:b w:val="false"/>
          <w:iCs w:val="false"/>
          <w:bCs w:val="false"/>
          <w:color w:val="000000"/>
          <w:lang w:val="en-US"/>
        </w:rPr>
        <w:instrText> PAGEREF Ref_sigGenPopUp \h </w:instrText>
      </w:r>
      <w:r>
        <w:rPr>
          <w:i w:val="false"/>
          <w:b w:val="false"/>
          <w:iCs w:val="false"/>
          <w:bCs w:val="false"/>
          <w:color w:val="000000"/>
          <w:lang w:val="en-US"/>
        </w:rPr>
        <w:fldChar w:fldCharType="separate"/>
      </w:r>
      <w:r>
        <w:rPr>
          <w:i w:val="false"/>
          <w:b w:val="false"/>
          <w:iCs w:val="false"/>
          <w:bCs w:val="false"/>
          <w:color w:val="000000"/>
          <w:lang w:val="en-US"/>
        </w:rPr>
        <w:t>224</w:t>
      </w:r>
      <w:r>
        <w:rPr>
          <w:i w:val="false"/>
          <w:b w:val="false"/>
          <w:iCs w:val="false"/>
          <w:bCs w:val="false"/>
          <w:color w:val="000000"/>
          <w:lang w:val="en-US"/>
        </w:rPr>
        <w:fldChar w:fldCharType="end"/>
      </w:r>
      <w:r>
        <w:rPr>
          <w:b w:val="false"/>
          <w:bCs w:val="false"/>
          <w:i w:val="false"/>
          <w:iCs w:val="false"/>
          <w:color w:val="000000"/>
          <w:lang w:val="en-US"/>
        </w:rPr>
        <w:t>).</w:t>
      </w:r>
    </w:p>
    <w:p>
      <w:pPr>
        <w:pStyle w:val="Tekstblok"/>
        <w:numPr>
          <w:ilvl w:val="0"/>
          <w:numId w:val="253"/>
        </w:numPr>
        <w:rPr/>
      </w:pPr>
      <w:r>
        <w:rPr>
          <w:b w:val="false"/>
          <w:bCs w:val="false"/>
          <w:i w:val="false"/>
          <w:iCs w:val="false"/>
          <w:color w:val="000000"/>
          <w:lang w:val="en-US"/>
        </w:rPr>
        <w:t xml:space="preserve">Select the frequency range using the </w:t>
      </w:r>
      <w:r>
        <w:rPr>
          <w:b w:val="false"/>
          <w:bCs w:val="false"/>
          <w:i w:val="false"/>
          <w:iCs w:val="false"/>
          <w:color w:val="000000"/>
          <w:lang w:val="en-US"/>
        </w:rPr>
        <w:t>frequency –</w:t>
      </w:r>
      <w:r>
        <w:rPr>
          <w:b w:val="false"/>
          <w:bCs w:val="false"/>
          <w:i w:val="false"/>
          <w:iCs w:val="false"/>
          <w:color w:val="000000"/>
          <w:lang w:val="en-US"/>
        </w:rPr>
        <w:t xml:space="preserve"> range tool (see page </w:t>
      </w:r>
      <w:r>
        <w:rPr>
          <w:b w:val="false"/>
          <w:bCs w:val="false"/>
          <w:i w:val="false"/>
          <w:iCs w:val="false"/>
          <w:color w:val="000000"/>
          <w:lang w:val="en-US"/>
        </w:rPr>
        <w:fldChar w:fldCharType="begin"/>
      </w:r>
      <w:r>
        <w:rPr>
          <w:i w:val="false"/>
          <w:b w:val="false"/>
          <w:iCs w:val="false"/>
          <w:bCs w:val="false"/>
          <w:color w:val="000000"/>
          <w:lang w:val="en-US"/>
        </w:rPr>
        <w:instrText> PAGEREF Ref_CursorRangeTool \h </w:instrText>
      </w:r>
      <w:r>
        <w:rPr>
          <w:i w:val="false"/>
          <w:b w:val="false"/>
          <w:iCs w:val="false"/>
          <w:bCs w:val="false"/>
          <w:color w:val="000000"/>
          <w:lang w:val="en-US"/>
        </w:rPr>
        <w:fldChar w:fldCharType="separate"/>
      </w:r>
      <w:r>
        <w:rPr>
          <w:i w:val="false"/>
          <w:b w:val="false"/>
          <w:iCs w:val="false"/>
          <w:bCs w:val="false"/>
          <w:color w:val="000000"/>
          <w:lang w:val="en-US"/>
        </w:rPr>
        <w:t>96</w:t>
      </w:r>
      <w:r>
        <w:rPr>
          <w:i w:val="false"/>
          <w:b w:val="false"/>
          <w:iCs w:val="false"/>
          <w:bCs w:val="false"/>
          <w:color w:val="000000"/>
          <w:lang w:val="en-US"/>
        </w:rPr>
        <w:fldChar w:fldCharType="end"/>
      </w:r>
      <w:r>
        <w:rPr>
          <w:b w:val="false"/>
          <w:bCs w:val="false"/>
          <w:i w:val="false"/>
          <w:iCs w:val="false"/>
          <w:color w:val="000000"/>
          <w:lang w:val="en-US"/>
        </w:rPr>
        <w:t>) and double-click on the frequency-range display below the output-signal selection.</w:t>
      </w:r>
    </w:p>
    <w:p>
      <w:pPr>
        <w:pStyle w:val="Tekstblok"/>
        <w:numPr>
          <w:ilvl w:val="0"/>
          <w:numId w:val="253"/>
        </w:numPr>
        <w:rPr/>
      </w:pPr>
      <w:r>
        <w:rPr>
          <w:b w:val="false"/>
          <w:bCs w:val="false"/>
          <w:i w:val="false"/>
          <w:iCs w:val="false"/>
          <w:color w:val="000000"/>
          <w:lang w:val="en-US"/>
        </w:rPr>
        <w:t xml:space="preserve">Choose one of the most recently used filter settings shown on the bottom of the popup menu of the signal – generator (see page </w:t>
      </w:r>
      <w:r>
        <w:rPr>
          <w:b w:val="false"/>
          <w:bCs w:val="false"/>
          <w:i w:val="false"/>
          <w:iCs w:val="false"/>
          <w:color w:val="000000"/>
          <w:lang w:val="en-US"/>
        </w:rPr>
        <w:fldChar w:fldCharType="begin"/>
      </w:r>
      <w:r>
        <w:rPr>
          <w:i w:val="false"/>
          <w:b w:val="false"/>
          <w:iCs w:val="false"/>
          <w:bCs w:val="false"/>
          <w:color w:val="000000"/>
          <w:lang w:val="en-US"/>
        </w:rPr>
        <w:instrText> PAGEREF Ref_sigGenPopUp \h </w:instrText>
      </w:r>
      <w:r>
        <w:rPr>
          <w:i w:val="false"/>
          <w:b w:val="false"/>
          <w:iCs w:val="false"/>
          <w:bCs w:val="false"/>
          <w:color w:val="000000"/>
          <w:lang w:val="en-US"/>
        </w:rPr>
        <w:fldChar w:fldCharType="separate"/>
      </w:r>
      <w:r>
        <w:rPr>
          <w:i w:val="false"/>
          <w:b w:val="false"/>
          <w:iCs w:val="false"/>
          <w:bCs w:val="false"/>
          <w:color w:val="000000"/>
          <w:lang w:val="en-US"/>
        </w:rPr>
        <w:t>224</w:t>
      </w:r>
      <w:r>
        <w:rPr>
          <w:i w:val="false"/>
          <w:b w:val="false"/>
          <w:iCs w:val="false"/>
          <w:bCs w:val="false"/>
          <w:color w:val="000000"/>
          <w:lang w:val="en-US"/>
        </w:rPr>
        <w:fldChar w:fldCharType="end"/>
      </w:r>
      <w:r>
        <w:rPr>
          <w:b w:val="false"/>
          <w:bCs w:val="false"/>
          <w:i w:val="false"/>
          <w:iCs w:val="false"/>
          <w:color w:val="000000"/>
          <w:lang w:val="en-US"/>
        </w:rPr>
        <w:t>).</w:t>
      </w:r>
      <w:r>
        <w:br w:type="page"/>
      </w:r>
    </w:p>
    <w:p>
      <w:pPr>
        <w:pStyle w:val="Kop3"/>
        <w:rPr/>
      </w:pPr>
      <w:bookmarkStart w:id="447" w:name="__RefHeading__20827_300033887"/>
      <w:bookmarkEnd w:id="447"/>
      <w:r>
        <w:rPr/>
        <w:t>Signal Impulse</w:t>
      </w:r>
    </w:p>
    <w:p>
      <w:pPr>
        <w:pStyle w:val="Tomy15"/>
        <w:rPr/>
      </w:pPr>
      <w:r>
        <w:drawing>
          <wp:anchor behindDoc="0" distT="0" distB="71755" distL="71755" distR="0" simplePos="0" locked="0" layoutInCell="0" allowOverlap="1" relativeHeight="344">
            <wp:simplePos x="0" y="0"/>
            <wp:positionH relativeFrom="column">
              <wp:align>right</wp:align>
            </wp:positionH>
            <wp:positionV relativeFrom="paragraph">
              <wp:posOffset>22860</wp:posOffset>
            </wp:positionV>
            <wp:extent cx="1009650" cy="1628140"/>
            <wp:effectExtent l="0" t="0" r="0" b="0"/>
            <wp:wrapSquare wrapText="bothSides"/>
            <wp:docPr id="594" name="Bild3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Bild351" descr="" title=""/>
                    <pic:cNvPicPr>
                      <a:picLocks noChangeAspect="1" noChangeArrowheads="1"/>
                    </pic:cNvPicPr>
                  </pic:nvPicPr>
                  <pic:blipFill>
                    <a:blip r:embed="rId613"/>
                    <a:stretch>
                      <a:fillRect/>
                    </a:stretch>
                  </pic:blipFill>
                  <pic:spPr bwMode="auto">
                    <a:xfrm>
                      <a:off x="0" y="0"/>
                      <a:ext cx="1009650" cy="1628140"/>
                    </a:xfrm>
                    <a:prstGeom prst="rect">
                      <a:avLst/>
                    </a:prstGeom>
                  </pic:spPr>
                </pic:pic>
              </a:graphicData>
            </a:graphic>
          </wp:anchor>
        </w:drawing>
      </w:r>
      <w:r>
        <w:rPr/>
        <w:t>This wave – form delivers single pulses of different kind with a repeat-rate defined by the user. This kind of signals can help you to adjust delays by ear. The repeat rate covers a wide range from 1 millisecond to 60 seconds.</w:t>
      </w:r>
    </w:p>
    <w:p>
      <w:pPr>
        <w:pStyle w:val="Tomy15"/>
        <w:rPr/>
      </w:pPr>
      <w:r>
        <w:rPr/>
        <w:t>Like all other signals, this signal is listed in the signal-kind selection in the signal-generator area on the lower right.</w:t>
      </w:r>
    </w:p>
    <w:p>
      <w:pPr>
        <w:pStyle w:val="Tomy15"/>
        <w:rPr/>
      </w:pPr>
      <w:r>
        <w:rPr/>
        <w:t>Note the information below the signal – kind selection. The upper line shows the kind of impulse used, the second line informs you about the current repeat-rate.</w:t>
      </w:r>
    </w:p>
    <w:p>
      <w:pPr>
        <w:pStyle w:val="Tomy15"/>
        <w:rPr/>
      </w:pPr>
      <w:r>
        <w:rPr/>
        <w:t xml:space="preserve">To change the settings, simply click on this information area </w:t>
      </w:r>
      <w:r>
        <w:rPr/>
        <w:t>to open the configuration window</w:t>
      </w:r>
      <w:r>
        <w:rPr/>
        <w:t>.</w:t>
      </w:r>
    </w:p>
    <w:p>
      <w:pPr>
        <w:pStyle w:val="Kop4"/>
        <w:rPr/>
      </w:pPr>
      <w:bookmarkStart w:id="448" w:name="__RefHeading___Toc41468_2823577171"/>
      <w:bookmarkEnd w:id="448"/>
      <w:r>
        <w:rPr/>
        <w:t>The configuration window</w:t>
      </w:r>
    </w:p>
    <w:p>
      <w:pPr>
        <w:pStyle w:val="Tomy15"/>
        <w:rPr/>
      </w:pPr>
      <w:r>
        <w:drawing>
          <wp:anchor behindDoc="0" distT="0" distB="71755" distL="71755" distR="0" simplePos="0" locked="0" layoutInCell="0" allowOverlap="1" relativeHeight="345">
            <wp:simplePos x="0" y="0"/>
            <wp:positionH relativeFrom="column">
              <wp:align>right</wp:align>
            </wp:positionH>
            <wp:positionV relativeFrom="paragraph">
              <wp:posOffset>21590</wp:posOffset>
            </wp:positionV>
            <wp:extent cx="1800225" cy="1386205"/>
            <wp:effectExtent l="0" t="0" r="0" b="0"/>
            <wp:wrapSquare wrapText="bothSides"/>
            <wp:docPr id="595" name="Bild3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Bild352" descr="" title=""/>
                    <pic:cNvPicPr>
                      <a:picLocks noChangeAspect="1" noChangeArrowheads="1"/>
                    </pic:cNvPicPr>
                  </pic:nvPicPr>
                  <pic:blipFill>
                    <a:blip r:embed="rId614"/>
                    <a:stretch>
                      <a:fillRect/>
                    </a:stretch>
                  </pic:blipFill>
                  <pic:spPr bwMode="auto">
                    <a:xfrm>
                      <a:off x="0" y="0"/>
                      <a:ext cx="1800225" cy="1386205"/>
                    </a:xfrm>
                    <a:prstGeom prst="rect">
                      <a:avLst/>
                    </a:prstGeom>
                  </pic:spPr>
                </pic:pic>
              </a:graphicData>
            </a:graphic>
          </wp:anchor>
        </w:drawing>
      </w:r>
      <w:r>
        <w:rPr/>
        <w:t>This window contains two settings. The selection on the top contains the different kinds of impulse. Below you find the setting area for the repeat-rate.</w:t>
      </w:r>
    </w:p>
    <w:p>
      <w:pPr>
        <w:pStyle w:val="Tomy15"/>
        <w:rPr/>
      </w:pPr>
      <w:r>
        <w:rPr/>
        <w:t>There are different possibilities to change the repeat-rate</w:t>
      </w:r>
    </w:p>
    <w:p>
      <w:pPr>
        <w:pStyle w:val="Tomy15"/>
        <w:numPr>
          <w:ilvl w:val="0"/>
          <w:numId w:val="254"/>
        </w:numPr>
        <w:rPr/>
      </w:pPr>
      <w:r>
        <w:rPr/>
        <w:t xml:space="preserve">Click on </w:t>
      </w:r>
      <w:r>
        <w:rPr>
          <w:b/>
          <w:bCs/>
        </w:rPr>
        <w:t>+</w:t>
      </w:r>
      <w:r>
        <w:rPr/>
        <w:t xml:space="preserve"> to increase the rate by one millisecond.</w:t>
      </w:r>
    </w:p>
    <w:p>
      <w:pPr>
        <w:pStyle w:val="Tomy15"/>
        <w:numPr>
          <w:ilvl w:val="0"/>
          <w:numId w:val="254"/>
        </w:numPr>
        <w:rPr/>
      </w:pPr>
      <w:r>
        <w:rPr/>
        <w:t xml:space="preserve">Click on </w:t>
      </w:r>
      <w:r>
        <w:rPr>
          <w:b/>
          <w:bCs/>
        </w:rPr>
        <w:t>–</w:t>
      </w:r>
      <w:r>
        <w:rPr/>
        <w:t xml:space="preserve"> to decrease the rate by one millisecond.</w:t>
      </w:r>
    </w:p>
    <w:p>
      <w:pPr>
        <w:pStyle w:val="Tomy15"/>
        <w:numPr>
          <w:ilvl w:val="0"/>
          <w:numId w:val="254"/>
        </w:numPr>
        <w:rPr/>
      </w:pPr>
      <w:r>
        <w:rPr/>
        <w:t xml:space="preserve">Hold down the </w:t>
      </w:r>
      <w:r>
        <w:rPr>
          <w:b/>
          <w:bCs/>
        </w:rPr>
        <w:t>Shift</w:t>
      </w:r>
      <w:r>
        <w:rPr/>
        <w:t xml:space="preserve"> key and click on </w:t>
      </w:r>
      <w:r>
        <w:rPr>
          <w:b/>
          <w:bCs/>
        </w:rPr>
        <w:t>+</w:t>
      </w:r>
      <w:r>
        <w:rPr/>
        <w:t xml:space="preserve"> to increase the rate by ten milliseconds.</w:t>
      </w:r>
    </w:p>
    <w:p>
      <w:pPr>
        <w:pStyle w:val="Tomy15"/>
        <w:numPr>
          <w:ilvl w:val="0"/>
          <w:numId w:val="254"/>
        </w:numPr>
        <w:rPr/>
      </w:pPr>
      <w:r>
        <w:rPr/>
        <w:t>Hold dow</w:t>
      </w:r>
      <w:r>
        <w:rPr/>
        <w:t>n</w:t>
      </w:r>
      <w:r>
        <w:rPr/>
        <w:t xml:space="preserve"> the </w:t>
      </w:r>
      <w:r>
        <w:rPr>
          <w:b/>
          <w:bCs/>
        </w:rPr>
        <w:t>Shift</w:t>
      </w:r>
      <w:r>
        <w:rPr/>
        <w:t xml:space="preserve"> key and click on </w:t>
      </w:r>
      <w:r>
        <w:rPr>
          <w:b/>
          <w:bCs/>
        </w:rPr>
        <w:t>–</w:t>
      </w:r>
      <w:r>
        <w:rPr/>
        <w:t xml:space="preserve"> to decrease the rate by ten milliseconds.</w:t>
      </w:r>
    </w:p>
    <w:p>
      <w:pPr>
        <w:pStyle w:val="Tomy15"/>
        <w:numPr>
          <w:ilvl w:val="0"/>
          <w:numId w:val="254"/>
        </w:numPr>
        <w:rPr/>
      </w:pPr>
      <w:r>
        <w:rPr/>
        <w:t xml:space="preserve">Hold down the </w:t>
      </w:r>
      <w:r>
        <w:rPr>
          <w:b/>
          <w:bCs/>
        </w:rPr>
        <w:t>Ctrl</w:t>
      </w:r>
      <w:r>
        <w:rPr/>
        <w:t xml:space="preserve"> key and click on </w:t>
      </w:r>
      <w:r>
        <w:rPr>
          <w:b/>
          <w:bCs/>
        </w:rPr>
        <w:t>+</w:t>
      </w:r>
      <w:r>
        <w:rPr/>
        <w:t xml:space="preserve"> to increase the rate by 100 milliseconds.</w:t>
      </w:r>
    </w:p>
    <w:p>
      <w:pPr>
        <w:pStyle w:val="Tomy15"/>
        <w:numPr>
          <w:ilvl w:val="0"/>
          <w:numId w:val="254"/>
        </w:numPr>
        <w:rPr/>
      </w:pPr>
      <w:r>
        <w:rPr/>
        <w:t xml:space="preserve">Hold down the </w:t>
      </w:r>
      <w:r>
        <w:rPr>
          <w:b/>
          <w:bCs/>
        </w:rPr>
        <w:t>Ctrl</w:t>
      </w:r>
      <w:r>
        <w:rPr/>
        <w:t xml:space="preserve"> key and click on </w:t>
      </w:r>
      <w:r>
        <w:rPr>
          <w:b/>
          <w:bCs/>
        </w:rPr>
        <w:t>–</w:t>
      </w:r>
      <w:r>
        <w:rPr/>
        <w:t xml:space="preserve"> to decrease the rate by 100 milliseconds.</w:t>
      </w:r>
    </w:p>
    <w:p>
      <w:pPr>
        <w:pStyle w:val="Tomy15"/>
        <w:numPr>
          <w:ilvl w:val="0"/>
          <w:numId w:val="254"/>
        </w:numPr>
        <w:rPr/>
      </w:pPr>
      <w:r>
        <w:rPr/>
        <w:t>Click on the value with the left mouse-button or on the whole area with the right mouse-button to open a popup menu which contains some preset values.</w:t>
      </w:r>
      <w:r>
        <w:br w:type="page"/>
      </w:r>
    </w:p>
    <w:p>
      <w:pPr>
        <w:pStyle w:val="Kop4"/>
        <w:rPr/>
      </w:pPr>
      <w:bookmarkStart w:id="449" w:name="__RefHeading___Toc41470_2823577171"/>
      <w:bookmarkEnd w:id="449"/>
      <w:r>
        <w:rPr/>
        <w:t xml:space="preserve">Available </w:t>
      </w:r>
      <w:r>
        <w:rPr/>
        <w:t>Impulse</w:t>
      </w:r>
      <w:r>
        <w:rPr/>
        <w:t>s</w:t>
      </w:r>
    </w:p>
    <w:p>
      <w:pPr>
        <w:pStyle w:val="Tomy15"/>
        <w:rPr/>
      </w:pPr>
      <w:r>
        <w:drawing>
          <wp:anchor behindDoc="0" distT="0" distB="71755" distL="71755" distR="0" simplePos="0" locked="0" layoutInCell="0" allowOverlap="1" relativeHeight="346">
            <wp:simplePos x="0" y="0"/>
            <wp:positionH relativeFrom="column">
              <wp:align>right</wp:align>
            </wp:positionH>
            <wp:positionV relativeFrom="paragraph">
              <wp:posOffset>-136525</wp:posOffset>
            </wp:positionV>
            <wp:extent cx="1800225" cy="1360805"/>
            <wp:effectExtent l="0" t="0" r="0" b="0"/>
            <wp:wrapSquare wrapText="bothSides"/>
            <wp:docPr id="596" name="Bild3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Bild353" descr="" title=""/>
                    <pic:cNvPicPr>
                      <a:picLocks noChangeAspect="1" noChangeArrowheads="1"/>
                    </pic:cNvPicPr>
                  </pic:nvPicPr>
                  <pic:blipFill>
                    <a:blip r:embed="rId615"/>
                    <a:stretch>
                      <a:fillRect/>
                    </a:stretch>
                  </pic:blipFill>
                  <pic:spPr bwMode="auto">
                    <a:xfrm>
                      <a:off x="0" y="0"/>
                      <a:ext cx="1800225" cy="1360805"/>
                    </a:xfrm>
                    <a:prstGeom prst="rect">
                      <a:avLst/>
                    </a:prstGeom>
                  </pic:spPr>
                </pic:pic>
              </a:graphicData>
            </a:graphic>
          </wp:anchor>
        </w:drawing>
      </w:r>
      <w:r>
        <w:rPr/>
        <w:t>There are different kinds of impulses available for this signal. The green line shows the unaffected signal and the blue line shows the signal looped back.</w:t>
      </w:r>
    </w:p>
    <w:p>
      <w:pPr>
        <w:pStyle w:val="Tomy15"/>
        <w:rPr/>
      </w:pPr>
      <w:r>
        <w:rPr/>
      </w:r>
    </w:p>
    <w:p>
      <w:pPr>
        <w:pStyle w:val="Tomy15"/>
        <w:rPr/>
      </w:pPr>
      <w:r>
        <w:rPr/>
      </w:r>
    </w:p>
    <w:p>
      <w:pPr>
        <w:pStyle w:val="Tomy15"/>
        <w:numPr>
          <w:ilvl w:val="0"/>
          <w:numId w:val="255"/>
        </w:numPr>
        <w:rPr/>
      </w:pPr>
      <w:r>
        <w:drawing>
          <wp:anchor behindDoc="0" distT="0" distB="71755" distL="71755" distR="0" simplePos="0" locked="0" layoutInCell="0" allowOverlap="1" relativeHeight="122">
            <wp:simplePos x="0" y="0"/>
            <wp:positionH relativeFrom="column">
              <wp:align>right</wp:align>
            </wp:positionH>
            <wp:positionV relativeFrom="paragraph">
              <wp:posOffset>635</wp:posOffset>
            </wp:positionV>
            <wp:extent cx="2520315" cy="1713865"/>
            <wp:effectExtent l="0" t="0" r="0" b="0"/>
            <wp:wrapSquare wrapText="bothSides"/>
            <wp:docPr id="597" name="Grafik2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Grafik262" descr="" title=""/>
                    <pic:cNvPicPr>
                      <a:picLocks noChangeAspect="1" noChangeArrowheads="1"/>
                    </pic:cNvPicPr>
                  </pic:nvPicPr>
                  <pic:blipFill>
                    <a:blip r:embed="rId616"/>
                    <a:stretch>
                      <a:fillRect/>
                    </a:stretch>
                  </pic:blipFill>
                  <pic:spPr bwMode="auto">
                    <a:xfrm>
                      <a:off x="0" y="0"/>
                      <a:ext cx="2520315" cy="1713865"/>
                    </a:xfrm>
                    <a:prstGeom prst="rect">
                      <a:avLst/>
                    </a:prstGeom>
                  </pic:spPr>
                </pic:pic>
              </a:graphicData>
            </a:graphic>
          </wp:anchor>
        </w:drawing>
      </w:r>
      <w:r>
        <w:rPr>
          <w:b/>
          <w:bCs/>
        </w:rPr>
        <w:t>Single</w:t>
      </w:r>
      <w:r>
        <w:rPr/>
        <w:br/>
        <w:t>Just a needle with a size of one sample, heading upwards.</w:t>
        <w:br/>
        <w:br/>
        <w:br/>
        <w:br/>
        <w:br/>
      </w:r>
    </w:p>
    <w:p>
      <w:pPr>
        <w:pStyle w:val="Tomy15"/>
        <w:numPr>
          <w:ilvl w:val="0"/>
          <w:numId w:val="255"/>
        </w:numPr>
        <w:rPr>
          <w:b/>
          <w:b/>
          <w:bCs/>
        </w:rPr>
      </w:pPr>
      <w:r>
        <w:drawing>
          <wp:anchor behindDoc="0" distT="0" distB="71755" distL="71755" distR="0" simplePos="0" locked="0" layoutInCell="0" allowOverlap="1" relativeHeight="123">
            <wp:simplePos x="0" y="0"/>
            <wp:positionH relativeFrom="column">
              <wp:align>right</wp:align>
            </wp:positionH>
            <wp:positionV relativeFrom="paragraph">
              <wp:posOffset>635</wp:posOffset>
            </wp:positionV>
            <wp:extent cx="2520315" cy="1720850"/>
            <wp:effectExtent l="0" t="0" r="0" b="0"/>
            <wp:wrapSquare wrapText="bothSides"/>
            <wp:docPr id="598" name="Grafik2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Grafik263" descr="" title=""/>
                    <pic:cNvPicPr>
                      <a:picLocks noChangeAspect="1" noChangeArrowheads="1"/>
                    </pic:cNvPicPr>
                  </pic:nvPicPr>
                  <pic:blipFill>
                    <a:blip r:embed="rId617"/>
                    <a:stretch>
                      <a:fillRect/>
                    </a:stretch>
                  </pic:blipFill>
                  <pic:spPr bwMode="auto">
                    <a:xfrm>
                      <a:off x="0" y="0"/>
                      <a:ext cx="2520315" cy="1720850"/>
                    </a:xfrm>
                    <a:prstGeom prst="rect">
                      <a:avLst/>
                    </a:prstGeom>
                  </pic:spPr>
                </pic:pic>
              </a:graphicData>
            </a:graphic>
          </wp:anchor>
        </w:drawing>
      </w:r>
      <w:r>
        <w:rPr>
          <w:b/>
          <w:bCs/>
        </w:rPr>
        <w:t>Single (Sym)</w:t>
        <w:br/>
      </w:r>
      <w:r>
        <w:rPr>
          <w:b w:val="false"/>
          <w:bCs w:val="false"/>
        </w:rPr>
        <w:t>A needle heading upwards immediately followed by a needle heading downwards.</w:t>
        <w:br/>
        <w:br/>
        <w:br/>
        <w:br/>
        <w:br/>
      </w:r>
    </w:p>
    <w:p>
      <w:pPr>
        <w:pStyle w:val="Tomy15"/>
        <w:numPr>
          <w:ilvl w:val="0"/>
          <w:numId w:val="255"/>
        </w:numPr>
        <w:rPr>
          <w:b/>
          <w:b/>
          <w:bCs/>
        </w:rPr>
      </w:pPr>
      <w:r>
        <w:drawing>
          <wp:anchor behindDoc="0" distT="0" distB="71755" distL="71755" distR="0" simplePos="0" locked="0" layoutInCell="0" allowOverlap="1" relativeHeight="124">
            <wp:simplePos x="0" y="0"/>
            <wp:positionH relativeFrom="column">
              <wp:align>right</wp:align>
            </wp:positionH>
            <wp:positionV relativeFrom="paragraph">
              <wp:posOffset>635</wp:posOffset>
            </wp:positionV>
            <wp:extent cx="2520315" cy="1720850"/>
            <wp:effectExtent l="0" t="0" r="0" b="0"/>
            <wp:wrapSquare wrapText="bothSides"/>
            <wp:docPr id="599" name="Grafik2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Grafik264" descr="" title=""/>
                    <pic:cNvPicPr>
                      <a:picLocks noChangeAspect="1" noChangeArrowheads="1"/>
                    </pic:cNvPicPr>
                  </pic:nvPicPr>
                  <pic:blipFill>
                    <a:blip r:embed="rId618"/>
                    <a:stretch>
                      <a:fillRect/>
                    </a:stretch>
                  </pic:blipFill>
                  <pic:spPr bwMode="auto">
                    <a:xfrm>
                      <a:off x="0" y="0"/>
                      <a:ext cx="2520315" cy="1720850"/>
                    </a:xfrm>
                    <a:prstGeom prst="rect">
                      <a:avLst/>
                    </a:prstGeom>
                  </pic:spPr>
                </pic:pic>
              </a:graphicData>
            </a:graphic>
          </wp:anchor>
        </w:drawing>
      </w:r>
      <w:r>
        <w:rPr>
          <w:b/>
          <w:bCs/>
        </w:rPr>
        <w:t>Step</w:t>
      </w:r>
      <w:r>
        <w:rPr>
          <w:b w:val="false"/>
          <w:bCs w:val="false"/>
        </w:rPr>
        <w:br/>
        <w:t>A needle heading upwards, followed by a zero and a needle heading downwards.</w:t>
        <w:br/>
      </w:r>
      <w:r>
        <w:br w:type="page"/>
      </w:r>
    </w:p>
    <w:p>
      <w:pPr>
        <w:pStyle w:val="Tomy15"/>
        <w:numPr>
          <w:ilvl w:val="0"/>
          <w:numId w:val="255"/>
        </w:numPr>
        <w:spacing w:before="227" w:after="0"/>
        <w:rPr>
          <w:b/>
          <w:b/>
          <w:bCs/>
        </w:rPr>
      </w:pPr>
      <w:r>
        <w:drawing>
          <wp:anchor behindDoc="0" distT="0" distB="71755" distL="71755" distR="0" simplePos="0" locked="0" layoutInCell="0" allowOverlap="1" relativeHeight="125">
            <wp:simplePos x="0" y="0"/>
            <wp:positionH relativeFrom="column">
              <wp:align>right</wp:align>
            </wp:positionH>
            <wp:positionV relativeFrom="paragraph">
              <wp:posOffset>21590</wp:posOffset>
            </wp:positionV>
            <wp:extent cx="2520315" cy="1720850"/>
            <wp:effectExtent l="0" t="0" r="0" b="0"/>
            <wp:wrapSquare wrapText="bothSides"/>
            <wp:docPr id="600" name="Grafik2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Grafik265" descr="" title=""/>
                    <pic:cNvPicPr>
                      <a:picLocks noChangeAspect="1" noChangeArrowheads="1"/>
                    </pic:cNvPicPr>
                  </pic:nvPicPr>
                  <pic:blipFill>
                    <a:blip r:embed="rId619"/>
                    <a:stretch>
                      <a:fillRect/>
                    </a:stretch>
                  </pic:blipFill>
                  <pic:spPr bwMode="auto">
                    <a:xfrm>
                      <a:off x="0" y="0"/>
                      <a:ext cx="2520315" cy="1720850"/>
                    </a:xfrm>
                    <a:prstGeom prst="rect">
                      <a:avLst/>
                    </a:prstGeom>
                  </pic:spPr>
                </pic:pic>
              </a:graphicData>
            </a:graphic>
          </wp:anchor>
        </w:drawing>
      </w:r>
      <w:r>
        <w:rPr>
          <w:b/>
          <w:bCs/>
        </w:rPr>
        <w:t>Sine</w:t>
      </w:r>
      <w:r>
        <w:rPr>
          <w:b w:val="false"/>
          <w:bCs w:val="false"/>
        </w:rPr>
        <w:br/>
        <w:t>The positive half of a 6 kHz sine wave.</w:t>
        <w:br/>
        <w:br/>
        <w:br/>
        <w:br/>
        <w:br/>
        <w:br/>
      </w:r>
    </w:p>
    <w:p>
      <w:pPr>
        <w:pStyle w:val="Tomy15"/>
        <w:numPr>
          <w:ilvl w:val="0"/>
          <w:numId w:val="255"/>
        </w:numPr>
        <w:rPr>
          <w:b/>
          <w:b/>
          <w:bCs/>
        </w:rPr>
      </w:pPr>
      <w:r>
        <w:drawing>
          <wp:anchor behindDoc="0" distT="0" distB="71755" distL="71755" distR="0" simplePos="0" locked="0" layoutInCell="0" allowOverlap="1" relativeHeight="126">
            <wp:simplePos x="0" y="0"/>
            <wp:positionH relativeFrom="column">
              <wp:align>right</wp:align>
            </wp:positionH>
            <wp:positionV relativeFrom="paragraph">
              <wp:posOffset>21590</wp:posOffset>
            </wp:positionV>
            <wp:extent cx="2520315" cy="1720850"/>
            <wp:effectExtent l="0" t="0" r="0" b="0"/>
            <wp:wrapSquare wrapText="largest"/>
            <wp:docPr id="601" name="Grafik2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Grafik267" descr="" title=""/>
                    <pic:cNvPicPr>
                      <a:picLocks noChangeAspect="1" noChangeArrowheads="1"/>
                    </pic:cNvPicPr>
                  </pic:nvPicPr>
                  <pic:blipFill>
                    <a:blip r:embed="rId620"/>
                    <a:stretch>
                      <a:fillRect/>
                    </a:stretch>
                  </pic:blipFill>
                  <pic:spPr bwMode="auto">
                    <a:xfrm>
                      <a:off x="0" y="0"/>
                      <a:ext cx="2520315" cy="1720850"/>
                    </a:xfrm>
                    <a:prstGeom prst="rect">
                      <a:avLst/>
                    </a:prstGeom>
                  </pic:spPr>
                </pic:pic>
              </a:graphicData>
            </a:graphic>
          </wp:anchor>
        </w:drawing>
      </w:r>
      <w:r>
        <w:rPr>
          <w:b/>
          <w:bCs/>
        </w:rPr>
        <w:t>Sine (</w:t>
      </w:r>
      <w:r>
        <w:rPr>
          <w:b/>
          <w:bCs/>
        </w:rPr>
        <w:t>s</w:t>
      </w:r>
      <w:r>
        <w:rPr>
          <w:b/>
          <w:bCs/>
        </w:rPr>
        <w:t>ym)</w:t>
      </w:r>
      <w:r>
        <w:rPr>
          <w:b w:val="false"/>
          <w:bCs w:val="false"/>
        </w:rPr>
        <w:br/>
        <w:t>One full cycle of a 6kHz sine wave.</w:t>
        <w:br/>
        <w:br/>
        <w:br/>
        <w:br/>
        <w:br/>
        <w:br/>
      </w:r>
    </w:p>
    <w:p>
      <w:pPr>
        <w:pStyle w:val="Tomy15"/>
        <w:numPr>
          <w:ilvl w:val="0"/>
          <w:numId w:val="255"/>
        </w:numPr>
        <w:rPr/>
      </w:pPr>
      <w:r>
        <w:drawing>
          <wp:anchor behindDoc="0" distT="0" distB="0" distL="71755" distR="0" simplePos="0" locked="0" layoutInCell="0" allowOverlap="1" relativeHeight="127">
            <wp:simplePos x="0" y="0"/>
            <wp:positionH relativeFrom="column">
              <wp:align>right</wp:align>
            </wp:positionH>
            <wp:positionV relativeFrom="paragraph">
              <wp:posOffset>21590</wp:posOffset>
            </wp:positionV>
            <wp:extent cx="2520315" cy="1605915"/>
            <wp:effectExtent l="0" t="0" r="0" b="0"/>
            <wp:wrapSquare wrapText="largest"/>
            <wp:docPr id="602" name="Grafik2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Grafik269" descr="" title=""/>
                    <pic:cNvPicPr>
                      <a:picLocks noChangeAspect="1" noChangeArrowheads="1"/>
                    </pic:cNvPicPr>
                  </pic:nvPicPr>
                  <pic:blipFill>
                    <a:blip r:embed="rId621"/>
                    <a:stretch>
                      <a:fillRect/>
                    </a:stretch>
                  </pic:blipFill>
                  <pic:spPr bwMode="auto">
                    <a:xfrm>
                      <a:off x="0" y="0"/>
                      <a:ext cx="2520315" cy="1605915"/>
                    </a:xfrm>
                    <a:prstGeom prst="rect">
                      <a:avLst/>
                    </a:prstGeom>
                  </pic:spPr>
                </pic:pic>
              </a:graphicData>
            </a:graphic>
          </wp:anchor>
        </w:drawing>
      </w:r>
      <w:r>
        <w:rPr>
          <w:b/>
          <w:bCs/>
        </w:rPr>
        <w:t>Sine (long)</w:t>
      </w:r>
      <w:r>
        <w:rPr>
          <w:b w:val="false"/>
          <w:bCs w:val="false"/>
        </w:rPr>
        <w:br/>
        <w:t>The positive cycle of a 1kHz sine wave.</w:t>
        <w:br/>
        <w:t>Please note that in the picture the scal</w:t>
      </w:r>
      <w:r>
        <w:rPr>
          <w:b w:val="false"/>
          <w:bCs w:val="false"/>
        </w:rPr>
        <w:t>ing of the x - axis</w:t>
      </w:r>
      <w:r>
        <w:rPr>
          <w:b w:val="false"/>
          <w:bCs w:val="false"/>
        </w:rPr>
        <w:t xml:space="preserve"> differs from the pictures above.</w:t>
        <w:br/>
        <w:br/>
        <w:br/>
      </w:r>
    </w:p>
    <w:p>
      <w:pPr>
        <w:pStyle w:val="Tomy15"/>
        <w:numPr>
          <w:ilvl w:val="0"/>
          <w:numId w:val="0"/>
        </w:numPr>
        <w:ind w:start="720" w:hanging="0"/>
        <w:rPr>
          <w:b w:val="false"/>
          <w:b w:val="false"/>
          <w:bCs w:val="false"/>
        </w:rPr>
      </w:pPr>
      <w:r>
        <w:rPr>
          <w:b w:val="false"/>
          <w:bCs w:val="false"/>
        </w:rPr>
        <w:drawing>
          <wp:anchor behindDoc="0" distT="0" distB="71755" distL="71755" distR="0" simplePos="0" locked="0" layoutInCell="0" allowOverlap="1" relativeHeight="128">
            <wp:simplePos x="0" y="0"/>
            <wp:positionH relativeFrom="column">
              <wp:align>right</wp:align>
            </wp:positionH>
            <wp:positionV relativeFrom="paragraph">
              <wp:posOffset>104140</wp:posOffset>
            </wp:positionV>
            <wp:extent cx="2520315" cy="1605915"/>
            <wp:effectExtent l="0" t="0" r="0" b="0"/>
            <wp:wrapSquare wrapText="bothSides"/>
            <wp:docPr id="603" name="Grafik2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Grafik270" descr="" title=""/>
                    <pic:cNvPicPr>
                      <a:picLocks noChangeAspect="1" noChangeArrowheads="1"/>
                    </pic:cNvPicPr>
                  </pic:nvPicPr>
                  <pic:blipFill>
                    <a:blip r:embed="rId622"/>
                    <a:stretch>
                      <a:fillRect/>
                    </a:stretch>
                  </pic:blipFill>
                  <pic:spPr bwMode="auto">
                    <a:xfrm>
                      <a:off x="0" y="0"/>
                      <a:ext cx="2520315" cy="1605915"/>
                    </a:xfrm>
                    <a:prstGeom prst="rect">
                      <a:avLst/>
                    </a:prstGeom>
                  </pic:spPr>
                </pic:pic>
              </a:graphicData>
            </a:graphic>
          </wp:anchor>
        </w:drawing>
      </w:r>
    </w:p>
    <w:p>
      <w:pPr>
        <w:pStyle w:val="Tomy15"/>
        <w:numPr>
          <w:ilvl w:val="0"/>
          <w:numId w:val="255"/>
        </w:numPr>
        <w:rPr/>
      </w:pPr>
      <w:bookmarkStart w:id="450" w:name="hs2870"/>
      <w:bookmarkEnd w:id="450"/>
      <w:r>
        <w:rPr>
          <w:b/>
          <w:bCs/>
        </w:rPr>
        <w:t>Sine (long, sym)</w:t>
      </w:r>
      <w:r>
        <w:rPr>
          <w:b w:val="false"/>
          <w:bCs w:val="false"/>
        </w:rPr>
        <w:br/>
        <w:t>A full cycle of a 1kHz sine wave.</w:t>
        <w:br/>
        <w:t>This impulse is the one that 'sounds' best, so you should prefer it.</w:t>
      </w:r>
      <w:r>
        <w:br w:type="page"/>
      </w:r>
    </w:p>
    <w:p>
      <w:pPr>
        <w:pStyle w:val="Kop3"/>
        <w:widowControl w:val="false"/>
        <w:numPr>
          <w:ilvl w:val="0"/>
          <w:numId w:val="0"/>
        </w:numPr>
        <w:suppressAutoHyphens w:val="true"/>
        <w:kinsoku w:val="true"/>
        <w:overflowPunct w:val="true"/>
        <w:autoSpaceDE w:val="true"/>
        <w:rPr>
          <w:color w:val="000000"/>
          <w:lang w:val="en-US"/>
        </w:rPr>
      </w:pPr>
      <w:bookmarkStart w:id="451" w:name="__RefHeading___Toc36370_2823577171"/>
      <w:bookmarkEnd w:id="451"/>
      <w:r>
        <w:rPr>
          <w:color w:val="000000"/>
          <w:lang w:val="en-US"/>
        </w:rPr>
        <w:t>The WAV – Player</w:t>
      </w:r>
    </w:p>
    <w:p>
      <w:pPr>
        <w:pStyle w:val="Tekstblok"/>
        <w:rPr/>
      </w:pPr>
      <w:r>
        <w:rPr>
          <w:b/>
          <w:bCs/>
          <w:i/>
          <w:iCs/>
        </w:rPr>
        <w:t>SATlive</w:t>
      </w:r>
      <w:r>
        <w:rPr/>
        <w:t xml:space="preserve"> features a simple wav – player. This player will play audiofiles which feature the wav (windows pcm audio) format.</w:t>
      </w:r>
    </w:p>
    <w:p>
      <w:pPr>
        <w:pStyle w:val="Tekstblok"/>
        <w:rPr/>
      </w:pPr>
      <w:r>
        <w:rPr/>
        <w:t>It will always put out a mono signal.</w:t>
      </w:r>
    </w:p>
    <w:p>
      <w:pPr>
        <w:pStyle w:val="Tekstblok"/>
        <w:rPr/>
      </w:pPr>
      <w:r>
        <w:rPr/>
        <w:t xml:space="preserve">The samplerate of both, the file and </w:t>
      </w:r>
      <w:r>
        <w:rPr>
          <w:b/>
          <w:bCs/>
          <w:i/>
          <w:iCs/>
        </w:rPr>
        <w:t>SATlive</w:t>
      </w:r>
      <w:r>
        <w:rPr/>
        <w:t xml:space="preserve"> must match.</w:t>
      </w:r>
    </w:p>
    <w:p>
      <w:pPr>
        <w:pStyle w:val="Kop4"/>
        <w:rPr/>
      </w:pPr>
      <w:bookmarkStart w:id="452" w:name="__RefHeading___Toc41472_2823577171"/>
      <w:bookmarkEnd w:id="452"/>
      <w:r>
        <w:rPr/>
        <w:t>The control window of the Wav – Player</w:t>
      </w:r>
    </w:p>
    <w:p>
      <w:pPr>
        <w:pStyle w:val="Tekstblok"/>
        <w:rPr/>
      </w:pPr>
      <w:r>
        <w:drawing>
          <wp:anchor behindDoc="0" distT="0" distB="71755" distL="71755" distR="0" simplePos="0" locked="0" layoutInCell="0" allowOverlap="1" relativeHeight="642">
            <wp:simplePos x="0" y="0"/>
            <wp:positionH relativeFrom="column">
              <wp:align>right</wp:align>
            </wp:positionH>
            <wp:positionV relativeFrom="paragraph">
              <wp:posOffset>21590</wp:posOffset>
            </wp:positionV>
            <wp:extent cx="2520315" cy="1397000"/>
            <wp:effectExtent l="0" t="0" r="0" b="0"/>
            <wp:wrapSquare wrapText="bothSides"/>
            <wp:docPr id="604" name="Bild5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Bild502" descr="" title=""/>
                    <pic:cNvPicPr>
                      <a:picLocks noChangeAspect="1" noChangeArrowheads="1"/>
                    </pic:cNvPicPr>
                  </pic:nvPicPr>
                  <pic:blipFill>
                    <a:blip r:embed="rId623"/>
                    <a:stretch>
                      <a:fillRect/>
                    </a:stretch>
                  </pic:blipFill>
                  <pic:spPr bwMode="auto">
                    <a:xfrm>
                      <a:off x="0" y="0"/>
                      <a:ext cx="2520315" cy="1397000"/>
                    </a:xfrm>
                    <a:prstGeom prst="rect">
                      <a:avLst/>
                    </a:prstGeom>
                  </pic:spPr>
                </pic:pic>
              </a:graphicData>
            </a:graphic>
          </wp:anchor>
        </w:drawing>
      </w:r>
      <w:r>
        <w:rPr/>
        <w:t xml:space="preserve">Use the entry </w:t>
      </w:r>
      <w:r>
        <w:rPr>
          <w:i/>
          <w:iCs/>
        </w:rPr>
        <w:t>Wav-Player</w:t>
      </w:r>
      <w:r>
        <w:rPr/>
        <w:t xml:space="preserve"> in the signal – generator’s menu (see page </w:t>
      </w:r>
      <w:r>
        <w:rPr/>
        <w:fldChar w:fldCharType="begin"/>
      </w:r>
      <w:r>
        <w:rPr/>
        <w:instrText> PAGEREF __RefHeading__23245_1132721720 \h </w:instrText>
      </w:r>
      <w:r>
        <w:rPr/>
        <w:fldChar w:fldCharType="separate"/>
      </w:r>
      <w:r>
        <w:rPr/>
        <w:t>224</w:t>
      </w:r>
      <w:r>
        <w:rPr/>
        <w:fldChar w:fldCharType="end"/>
      </w:r>
      <w:r>
        <w:rPr/>
        <w:t>) to open this window.</w:t>
      </w:r>
    </w:p>
    <w:p>
      <w:pPr>
        <w:pStyle w:val="Tekstblok"/>
        <w:rPr/>
      </w:pPr>
      <w:r>
        <w:rPr/>
        <w:t>If you’ve selected a valid audio – file then the full name and some properties of the file will show in the upper area of the window.</w:t>
      </w:r>
    </w:p>
    <w:p>
      <w:pPr>
        <w:pStyle w:val="Tekstblok"/>
        <w:rPr/>
      </w:pPr>
      <w:r>
        <w:rPr/>
        <w:t xml:space="preserve">Use the selection </w:t>
      </w:r>
      <w:r>
        <w:rPr>
          <w:i/>
          <w:iCs/>
        </w:rPr>
        <w:t>Audio Track</w:t>
      </w:r>
      <w:r>
        <w:rPr/>
        <w:t xml:space="preserve"> to choose the source for the mono signal.</w:t>
        <w:br/>
        <w:t xml:space="preserve">Beside of using only one of the channels you can also use an average of both channels by selecting the entry </w:t>
      </w:r>
      <w:r>
        <w:rPr>
          <w:i/>
          <w:iCs/>
        </w:rPr>
        <w:t>Sum L and R</w:t>
      </w:r>
      <w:r>
        <w:rPr/>
        <w:t>.</w:t>
      </w:r>
    </w:p>
    <w:p>
      <w:pPr>
        <w:pStyle w:val="Tekstblok"/>
        <w:rPr/>
      </w:pPr>
      <w:r>
        <w:rPr/>
        <w:t xml:space="preserve">The button </w:t>
      </w:r>
      <w:r>
        <w:rPr>
          <w:i/>
          <w:iCs/>
        </w:rPr>
        <w:t>Select File</w:t>
      </w:r>
      <w:r>
        <w:rPr/>
        <w:t xml:space="preserve"> will open a file – selection dialog where you can choose the audio file you want to use.</w:t>
      </w:r>
    </w:p>
    <w:p>
      <w:pPr>
        <w:pStyle w:val="Tekstblok"/>
        <w:rPr/>
      </w:pPr>
      <w:r>
        <w:rPr/>
        <w:t xml:space="preserve">The button </w:t>
      </w:r>
      <w:r>
        <w:rPr>
          <w:i/>
          <w:iCs/>
        </w:rPr>
        <w:t>OK</w:t>
      </w:r>
      <w:r>
        <w:rPr/>
        <w:t xml:space="preserve"> will close the window.</w:t>
      </w:r>
    </w:p>
    <w:p>
      <w:pPr>
        <w:pStyle w:val="Tekstblok"/>
        <w:rPr/>
      </w:pPr>
      <w:r>
        <w:rPr/>
        <w:t>As soon as a valid file is selected it’s name will occur in the signal – type selection.</w:t>
      </w:r>
    </w:p>
    <w:p>
      <w:pPr>
        <w:pStyle w:val="Tekstblok"/>
        <w:rPr>
          <w:b/>
          <w:b/>
          <w:bCs/>
        </w:rPr>
      </w:pPr>
      <w:r>
        <w:rPr>
          <w:b/>
          <w:bCs/>
        </w:rPr>
        <w:t>Hints</w:t>
      </w:r>
    </w:p>
    <w:p>
      <w:pPr>
        <w:pStyle w:val="Tekstblok"/>
        <w:numPr>
          <w:ilvl w:val="0"/>
          <w:numId w:val="256"/>
        </w:numPr>
        <w:rPr/>
      </w:pPr>
      <w:r>
        <w:rPr/>
        <w:t>The length of the audio data is limited to 10 minutes. If the length of the data in the file exceeds that limit, then the audio data is truncated to the first 10 minutes.</w:t>
      </w:r>
    </w:p>
    <w:p>
      <w:pPr>
        <w:pStyle w:val="Tekstblok"/>
        <w:numPr>
          <w:ilvl w:val="0"/>
          <w:numId w:val="256"/>
        </w:numPr>
        <w:rPr/>
      </w:pPr>
      <w:r>
        <w:rPr/>
        <w:t>The audio data will loop.</w:t>
      </w:r>
    </w:p>
    <w:p>
      <w:pPr>
        <w:pStyle w:val="Tekstblok"/>
        <w:numPr>
          <w:ilvl w:val="0"/>
          <w:numId w:val="256"/>
        </w:numPr>
        <w:rPr/>
      </w:pPr>
      <w:r>
        <w:drawing>
          <wp:anchor behindDoc="0" distT="0" distB="71755" distL="71755" distR="0" simplePos="0" locked="0" layoutInCell="0" allowOverlap="1" relativeHeight="534">
            <wp:simplePos x="0" y="0"/>
            <wp:positionH relativeFrom="column">
              <wp:align>right</wp:align>
            </wp:positionH>
            <wp:positionV relativeFrom="paragraph">
              <wp:posOffset>21590</wp:posOffset>
            </wp:positionV>
            <wp:extent cx="2520315" cy="1397000"/>
            <wp:effectExtent l="0" t="0" r="0" b="0"/>
            <wp:wrapSquare wrapText="bothSides"/>
            <wp:docPr id="605" name="Bild5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Bild503" descr="" title=""/>
                    <pic:cNvPicPr>
                      <a:picLocks noChangeAspect="1" noChangeArrowheads="1"/>
                    </pic:cNvPicPr>
                  </pic:nvPicPr>
                  <pic:blipFill>
                    <a:blip r:embed="rId624"/>
                    <a:stretch>
                      <a:fillRect/>
                    </a:stretch>
                  </pic:blipFill>
                  <pic:spPr bwMode="auto">
                    <a:xfrm>
                      <a:off x="0" y="0"/>
                      <a:ext cx="2520315" cy="1397000"/>
                    </a:xfrm>
                    <a:prstGeom prst="rect">
                      <a:avLst/>
                    </a:prstGeom>
                  </pic:spPr>
                </pic:pic>
              </a:graphicData>
            </a:graphic>
          </wp:anchor>
        </w:drawing>
      </w:r>
      <w:r>
        <w:rPr/>
        <w:t>A mismatch of the samplerate will cause a warning message in the upper area.</w:t>
      </w:r>
      <w:r>
        <w:br w:type="page"/>
      </w:r>
    </w:p>
    <w:p>
      <w:pPr>
        <w:pStyle w:val="Kop3"/>
        <w:rPr>
          <w:color w:val="000000"/>
          <w:lang w:val="en-US"/>
        </w:rPr>
      </w:pPr>
      <w:bookmarkStart w:id="453" w:name="__RefHeading___Toc41474_2823577171"/>
      <w:bookmarkEnd w:id="453"/>
      <w:r>
        <w:rPr>
          <w:color w:val="000000"/>
          <w:lang w:val="en-US"/>
        </w:rPr>
        <w:t>VU Meter</w:t>
      </w:r>
    </w:p>
    <w:p>
      <w:pPr>
        <w:pStyle w:val="Tekstblok"/>
        <w:tabs>
          <w:tab w:val="clear" w:pos="709"/>
          <w:tab w:val="left" w:pos="720" w:leader="none"/>
        </w:tabs>
        <w:rPr>
          <w:color w:val="000000"/>
          <w:lang w:val="en-US"/>
        </w:rPr>
      </w:pPr>
      <w:r>
        <w:drawing>
          <wp:anchor behindDoc="0" distT="0" distB="0" distL="71755" distR="0" simplePos="0" locked="0" layoutInCell="0" allowOverlap="1" relativeHeight="50">
            <wp:simplePos x="0" y="0"/>
            <wp:positionH relativeFrom="column">
              <wp:align>right</wp:align>
            </wp:positionH>
            <wp:positionV relativeFrom="paragraph">
              <wp:posOffset>-64770</wp:posOffset>
            </wp:positionV>
            <wp:extent cx="720090" cy="1134110"/>
            <wp:effectExtent l="0" t="0" r="0" b="0"/>
            <wp:wrapSquare wrapText="bothSides"/>
            <wp:docPr id="606" name="Grafik5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Grafik570" descr="" title=""/>
                    <pic:cNvPicPr>
                      <a:picLocks noChangeAspect="1" noChangeArrowheads="1"/>
                    </pic:cNvPicPr>
                  </pic:nvPicPr>
                  <pic:blipFill>
                    <a:blip r:embed="rId625"/>
                    <a:stretch>
                      <a:fillRect/>
                    </a:stretch>
                  </pic:blipFill>
                  <pic:spPr bwMode="auto">
                    <a:xfrm>
                      <a:off x="0" y="0"/>
                      <a:ext cx="720090" cy="1134110"/>
                    </a:xfrm>
                    <a:prstGeom prst="rect">
                      <a:avLst/>
                    </a:prstGeom>
                  </pic:spPr>
                </pic:pic>
              </a:graphicData>
            </a:graphic>
          </wp:anchor>
        </w:drawing>
      </w:r>
      <w:r>
        <w:rPr>
          <w:color w:val="000000"/>
          <w:lang w:val="en-US"/>
        </w:rPr>
        <w:t xml:space="preserve">The VU Meter is located in upper right area of the </w:t>
      </w:r>
      <w:r>
        <w:rPr>
          <w:b/>
          <w:bCs/>
          <w:i/>
          <w:iCs/>
          <w:color w:val="000000"/>
          <w:lang w:val="en-US"/>
        </w:rPr>
        <w:t>SATlive</w:t>
      </w:r>
      <w:r>
        <w:rPr>
          <w:color w:val="000000"/>
          <w:lang w:val="en-US"/>
        </w:rPr>
        <w:t xml:space="preserve"> window.</w:t>
      </w:r>
    </w:p>
    <w:p>
      <w:pPr>
        <w:pStyle w:val="Tekstblok"/>
        <w:tabs>
          <w:tab w:val="clear" w:pos="709"/>
          <w:tab w:val="left" w:pos="720" w:leader="none"/>
        </w:tabs>
        <w:rPr>
          <w:color w:val="000000"/>
          <w:lang w:val="en-US"/>
        </w:rPr>
      </w:pPr>
      <w:r>
        <w:rPr>
          <w:color w:val="000000"/>
          <w:lang w:val="en-US"/>
        </w:rPr>
        <w:t>It shows the levels of both inputs.</w:t>
      </w:r>
    </w:p>
    <w:p>
      <w:pPr>
        <w:pStyle w:val="Tekstblok"/>
        <w:tabs>
          <w:tab w:val="clear" w:pos="709"/>
          <w:tab w:val="left" w:pos="720" w:leader="none"/>
        </w:tabs>
        <w:rPr>
          <w:color w:val="000000"/>
          <w:lang w:val="en-US"/>
        </w:rPr>
      </w:pPr>
      <w:r>
        <w:rPr>
          <w:color w:val="000000"/>
          <w:lang w:val="en-US"/>
        </w:rPr>
        <w:t xml:space="preserve">The bar </w:t>
      </w:r>
      <w:r>
        <w:rPr>
          <w:b w:val="false"/>
          <w:bCs w:val="false"/>
          <w:color w:val="000000"/>
          <w:lang w:val="en-US"/>
        </w:rPr>
        <w:t xml:space="preserve">– </w:t>
      </w:r>
      <w:r>
        <w:rPr>
          <w:color w:val="000000"/>
          <w:lang w:val="en-US"/>
        </w:rPr>
        <w:t>graph display shows the input levels related to digital full-scale.</w:t>
      </w:r>
    </w:p>
    <w:p>
      <w:pPr>
        <w:pStyle w:val="Tekstblok"/>
        <w:tabs>
          <w:tab w:val="clear" w:pos="709"/>
          <w:tab w:val="left" w:pos="720" w:leader="none"/>
        </w:tabs>
        <w:rPr>
          <w:color w:val="000000"/>
          <w:lang w:val="en-US"/>
        </w:rPr>
      </w:pPr>
      <w:r>
        <w:rPr>
          <w:color w:val="000000"/>
          <w:lang w:val="en-US"/>
        </w:rPr>
        <w:t>The peak level is indicated by a single line, and the RMS value is shown as a solid bar.</w:t>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257"/>
        </w:numPr>
        <w:tabs>
          <w:tab w:val="clear" w:pos="709"/>
          <w:tab w:val="left" w:pos="720" w:leader="none"/>
        </w:tabs>
        <w:rPr>
          <w:color w:val="000000"/>
          <w:lang w:val="en-US"/>
        </w:rPr>
      </w:pPr>
      <w:r>
        <w:rPr>
          <w:color w:val="000000"/>
          <w:lang w:val="en-US"/>
        </w:rPr>
        <w:t>You can use any signal, either external or from the internal signal generator to adjust the input level.</w:t>
      </w:r>
    </w:p>
    <w:p>
      <w:pPr>
        <w:pStyle w:val="Tekstblok"/>
        <w:numPr>
          <w:ilvl w:val="0"/>
          <w:numId w:val="257"/>
        </w:numPr>
        <w:tabs>
          <w:tab w:val="clear" w:pos="709"/>
          <w:tab w:val="left" w:pos="720" w:leader="none"/>
        </w:tabs>
        <w:rPr/>
      </w:pPr>
      <w:r>
        <w:rPr>
          <w:color w:val="000000"/>
          <w:lang w:val="en-US"/>
        </w:rPr>
        <w:t xml:space="preserve">The input level is adjusted in the windows recording mixer, which can be accessed using the </w:t>
      </w:r>
      <w:r>
        <w:rPr>
          <w:b w:val="false"/>
          <w:bCs w:val="false"/>
          <w:i/>
          <w:iCs/>
          <w:color w:val="000000"/>
          <w:lang w:val="en-US"/>
        </w:rPr>
        <w:t>Open Windows Mixer for Input</w:t>
      </w:r>
      <w:r>
        <w:rPr>
          <w:b w:val="false"/>
          <w:bCs w:val="false"/>
          <w:color w:val="000000"/>
          <w:lang w:val="en-US"/>
        </w:rPr>
        <w:t xml:space="preserve"> function in the popup menu of the signal-generator are</w:t>
      </w:r>
      <w:r>
        <w:rPr>
          <w:b w:val="false"/>
          <w:bCs w:val="false"/>
          <w:color w:val="000000"/>
          <w:lang w:val="en-US"/>
        </w:rPr>
        <w:t xml:space="preserve">a. See page </w:t>
      </w:r>
      <w:r>
        <w:rPr>
          <w:b w:val="false"/>
          <w:bCs w:val="false"/>
          <w:color w:val="000000"/>
          <w:lang w:val="en-US"/>
        </w:rPr>
        <w:fldChar w:fldCharType="begin"/>
      </w:r>
      <w:r>
        <w:rPr>
          <w:b w:val="false"/>
          <w:bCs w:val="false"/>
          <w:color w:val="000000"/>
          <w:lang w:val="en-US"/>
        </w:rPr>
        <w:instrText> PAGEREF __RefHeading__23245_1132721720 \h </w:instrText>
      </w:r>
      <w:r>
        <w:rPr>
          <w:b w:val="false"/>
          <w:bCs w:val="false"/>
          <w:color w:val="000000"/>
          <w:lang w:val="en-US"/>
        </w:rPr>
        <w:fldChar w:fldCharType="separate"/>
      </w:r>
      <w:r>
        <w:rPr>
          <w:b w:val="false"/>
          <w:bCs w:val="false"/>
          <w:color w:val="000000"/>
          <w:lang w:val="en-US"/>
        </w:rPr>
        <w:t>224</w:t>
      </w:r>
      <w:r>
        <w:rPr>
          <w:b w:val="false"/>
          <w:bCs w:val="false"/>
          <w:color w:val="000000"/>
          <w:lang w:val="en-US"/>
        </w:rPr>
        <w:fldChar w:fldCharType="end"/>
      </w:r>
      <w:r>
        <w:rPr>
          <w:b w:val="false"/>
          <w:bCs w:val="false"/>
          <w:color w:val="000000"/>
          <w:lang w:val="en-US"/>
        </w:rPr>
        <w:t xml:space="preserve"> for more information about this popup menu</w:t>
      </w:r>
      <w:r>
        <w:rPr>
          <w:color w:val="000000"/>
          <w:lang w:val="en-US"/>
        </w:rPr>
        <w:t>.</w:t>
      </w:r>
    </w:p>
    <w:p>
      <w:pPr>
        <w:pStyle w:val="Tekstblok"/>
        <w:numPr>
          <w:ilvl w:val="0"/>
          <w:numId w:val="257"/>
        </w:numPr>
        <w:tabs>
          <w:tab w:val="clear" w:pos="709"/>
          <w:tab w:val="left" w:pos="720" w:leader="none"/>
        </w:tabs>
        <w:rPr>
          <w:color w:val="000000"/>
          <w:lang w:val="en-US"/>
        </w:rPr>
      </w:pPr>
      <w:r>
        <w:rPr>
          <w:color w:val="000000"/>
          <w:lang w:val="en-US"/>
        </w:rPr>
        <w:t xml:space="preserve">In the MAT module you can select the input for display by clicking on the labels below the bar </w:t>
      </w:r>
      <w:r>
        <w:rPr>
          <w:b w:val="false"/>
          <w:bCs w:val="false"/>
          <w:color w:val="000000"/>
          <w:lang w:val="en-US"/>
        </w:rPr>
        <w:t xml:space="preserve">– </w:t>
      </w:r>
      <w:r>
        <w:rPr>
          <w:color w:val="000000"/>
          <w:lang w:val="en-US"/>
        </w:rPr>
        <w:t xml:space="preserve">graph display. </w:t>
      </w:r>
      <w:r>
        <w:rPr>
          <w:color w:val="000000"/>
          <w:lang w:val="en-US"/>
        </w:rPr>
        <w:t xml:space="preserve">See page </w:t>
      </w:r>
      <w:r>
        <w:rPr>
          <w:color w:val="000000"/>
          <w:lang w:val="en-US"/>
        </w:rPr>
        <w:fldChar w:fldCharType="begin"/>
      </w:r>
      <w:r>
        <w:rPr>
          <w:color w:val="000000"/>
          <w:lang w:val="en-US"/>
        </w:rPr>
        <w:instrText> PAGEREF __RefHeading__26600_7977939 \h </w:instrText>
      </w:r>
      <w:r>
        <w:rPr>
          <w:color w:val="000000"/>
          <w:lang w:val="en-US"/>
        </w:rPr>
        <w:fldChar w:fldCharType="separate"/>
      </w:r>
      <w:r>
        <w:rPr>
          <w:color w:val="000000"/>
          <w:lang w:val="en-US"/>
        </w:rPr>
        <w:t>176</w:t>
      </w:r>
      <w:r>
        <w:rPr>
          <w:color w:val="000000"/>
          <w:lang w:val="en-US"/>
        </w:rPr>
        <w:fldChar w:fldCharType="end"/>
      </w:r>
      <w:r>
        <w:rPr>
          <w:color w:val="000000"/>
          <w:lang w:val="en-US"/>
        </w:rPr>
        <w:t xml:space="preserve"> for details.</w:t>
      </w:r>
    </w:p>
    <w:p>
      <w:pPr>
        <w:pStyle w:val="Tekstblok"/>
        <w:numPr>
          <w:ilvl w:val="0"/>
          <w:numId w:val="257"/>
        </w:numPr>
        <w:tabs>
          <w:tab w:val="clear" w:pos="709"/>
          <w:tab w:val="left" w:pos="720" w:leader="none"/>
        </w:tabs>
        <w:rPr>
          <w:lang w:val="en-US"/>
        </w:rPr>
      </w:pPr>
      <w:r>
        <w:rPr>
          <w:color w:val="000000"/>
          <w:lang w:val="en-US"/>
        </w:rPr>
        <w:t xml:space="preserve">You can set the fall-back time of the peak display in the </w:t>
      </w:r>
      <w:r>
        <w:rPr>
          <w:b w:val="false"/>
          <w:bCs w:val="false"/>
          <w:i/>
          <w:iCs/>
          <w:color w:val="000000"/>
          <w:lang w:val="en-US"/>
        </w:rPr>
        <w:t>Setup Level Display</w:t>
      </w:r>
      <w:r>
        <w:rPr>
          <w:color w:val="000000"/>
          <w:lang w:val="en-US"/>
        </w:rPr>
        <w:t xml:space="preserve"> window. </w:t>
      </w:r>
      <w:r>
        <w:rPr>
          <w:color w:val="000000"/>
          <w:lang w:val="en-US"/>
        </w:rPr>
        <w:t xml:space="preserve">See page </w:t>
      </w:r>
      <w:r>
        <w:rPr>
          <w:color w:val="000000"/>
          <w:lang w:val="en-US"/>
        </w:rPr>
        <w:fldChar w:fldCharType="begin"/>
      </w:r>
      <w:r>
        <w:rPr>
          <w:color w:val="000000"/>
          <w:lang w:val="en-US"/>
        </w:rPr>
        <w:instrText> PAGEREF __RefHeading__29102_490587637 \h </w:instrText>
      </w:r>
      <w:r>
        <w:rPr>
          <w:color w:val="000000"/>
          <w:lang w:val="en-US"/>
        </w:rPr>
        <w:fldChar w:fldCharType="separate"/>
      </w:r>
      <w:r>
        <w:rPr>
          <w:color w:val="000000"/>
          <w:lang w:val="en-US"/>
        </w:rPr>
        <w:t>217</w:t>
      </w:r>
      <w:r>
        <w:rPr>
          <w:color w:val="000000"/>
          <w:lang w:val="en-US"/>
        </w:rPr>
        <w:fldChar w:fldCharType="end"/>
      </w:r>
      <w:r>
        <w:rPr>
          <w:color w:val="000000"/>
          <w:lang w:val="en-US"/>
        </w:rPr>
        <w:t xml:space="preserve"> for details.</w:t>
      </w:r>
    </w:p>
    <w:p>
      <w:pPr>
        <w:pStyle w:val="Tekstblok"/>
        <w:numPr>
          <w:ilvl w:val="0"/>
          <w:numId w:val="257"/>
        </w:numPr>
        <w:tabs>
          <w:tab w:val="clear" w:pos="709"/>
          <w:tab w:val="left" w:pos="720" w:leader="none"/>
        </w:tabs>
        <w:rPr>
          <w:color w:val="000000"/>
          <w:lang w:val="en-US"/>
        </w:rPr>
      </w:pPr>
      <w:r>
        <w:rPr>
          <w:color w:val="000000"/>
          <w:lang w:val="en-US"/>
        </w:rPr>
        <w:t xml:space="preserve">Avoid clipping the input to assure good quality of the results. </w:t>
      </w:r>
      <w:r>
        <w:rPr>
          <w:b/>
          <w:bCs/>
          <w:i/>
          <w:iCs/>
          <w:color w:val="000000"/>
          <w:lang w:val="en-US"/>
        </w:rPr>
        <w:t>SATlive</w:t>
      </w:r>
      <w:r>
        <w:rPr>
          <w:color w:val="000000"/>
          <w:lang w:val="en-US"/>
        </w:rPr>
        <w:t xml:space="preserve"> will stop the calculation if either clipping occurs or the input – level is too low.</w:t>
      </w:r>
      <w:r>
        <w:br w:type="page"/>
      </w:r>
    </w:p>
    <w:p>
      <w:pPr>
        <w:pStyle w:val="Kop3"/>
        <w:rPr>
          <w:color w:val="000000"/>
          <w:lang w:val="en-US"/>
        </w:rPr>
      </w:pPr>
      <w:bookmarkStart w:id="454" w:name="__RefHeading___Toc41476_2823577171"/>
      <w:bookmarkStart w:id="455" w:name="hs2880"/>
      <w:bookmarkEnd w:id="454"/>
      <w:bookmarkEnd w:id="455"/>
      <w:r>
        <w:rPr>
          <w:color w:val="000000"/>
          <w:lang w:val="en-US"/>
        </w:rPr>
        <w:t>Start the output signal</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347">
            <wp:simplePos x="0" y="0"/>
            <wp:positionH relativeFrom="column">
              <wp:align>right</wp:align>
            </wp:positionH>
            <wp:positionV relativeFrom="paragraph">
              <wp:posOffset>21590</wp:posOffset>
            </wp:positionV>
            <wp:extent cx="720090" cy="280670"/>
            <wp:effectExtent l="0" t="0" r="0" b="0"/>
            <wp:wrapSquare wrapText="bothSides"/>
            <wp:docPr id="607" name="Bild3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Bild354" descr="" title=""/>
                    <pic:cNvPicPr>
                      <a:picLocks noChangeAspect="1" noChangeArrowheads="1"/>
                    </pic:cNvPicPr>
                  </pic:nvPicPr>
                  <pic:blipFill>
                    <a:blip r:embed="rId626"/>
                    <a:stretch>
                      <a:fillRect/>
                    </a:stretch>
                  </pic:blipFill>
                  <pic:spPr bwMode="auto">
                    <a:xfrm>
                      <a:off x="0" y="0"/>
                      <a:ext cx="720090" cy="280670"/>
                    </a:xfrm>
                    <a:prstGeom prst="rect">
                      <a:avLst/>
                    </a:prstGeom>
                  </pic:spPr>
                </pic:pic>
              </a:graphicData>
            </a:graphic>
          </wp:anchor>
        </w:drawing>
      </w:r>
      <w:r>
        <w:rPr>
          <w:color w:val="000000"/>
          <w:lang w:val="en-US"/>
        </w:rPr>
        <w:t>This function is located in the signal generator area.</w:t>
      </w:r>
    </w:p>
    <w:p>
      <w:pPr>
        <w:pStyle w:val="Tekstblok"/>
        <w:tabs>
          <w:tab w:val="clear" w:pos="709"/>
          <w:tab w:val="left" w:pos="720" w:leader="none"/>
        </w:tabs>
        <w:rPr>
          <w:color w:val="000000"/>
          <w:lang w:val="en-US"/>
        </w:rPr>
      </w:pPr>
      <w:r>
        <w:rPr>
          <w:color w:val="000000"/>
          <w:lang w:val="en-US"/>
        </w:rPr>
        <w:t>It is located right of the output level setting.</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348">
            <wp:simplePos x="0" y="0"/>
            <wp:positionH relativeFrom="column">
              <wp:align>right</wp:align>
            </wp:positionH>
            <wp:positionV relativeFrom="paragraph">
              <wp:posOffset>21590</wp:posOffset>
            </wp:positionV>
            <wp:extent cx="720090" cy="269875"/>
            <wp:effectExtent l="0" t="0" r="0" b="0"/>
            <wp:wrapSquare wrapText="bothSides"/>
            <wp:docPr id="608" name="Bild3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Bild355" descr="" title=""/>
                    <pic:cNvPicPr>
                      <a:picLocks noChangeAspect="1" noChangeArrowheads="1"/>
                    </pic:cNvPicPr>
                  </pic:nvPicPr>
                  <pic:blipFill>
                    <a:blip r:embed="rId627"/>
                    <a:stretch>
                      <a:fillRect/>
                    </a:stretch>
                  </pic:blipFill>
                  <pic:spPr bwMode="auto">
                    <a:xfrm>
                      <a:off x="0" y="0"/>
                      <a:ext cx="720090" cy="269875"/>
                    </a:xfrm>
                    <a:prstGeom prst="rect">
                      <a:avLst/>
                    </a:prstGeom>
                  </pic:spPr>
                </pic:pic>
              </a:graphicData>
            </a:graphic>
          </wp:anchor>
        </w:drawing>
      </w:r>
      <w:r>
        <w:rPr>
          <w:color w:val="000000"/>
          <w:lang w:val="en-US"/>
        </w:rPr>
        <w:t xml:space="preserve">The current state </w:t>
      </w:r>
      <w:r>
        <w:rPr>
          <w:color w:val="000000"/>
          <w:lang w:val="en-US"/>
        </w:rPr>
        <w:t xml:space="preserve">of the signal generator </w:t>
      </w:r>
      <w:r>
        <w:rPr>
          <w:color w:val="000000"/>
          <w:lang w:val="en-US"/>
        </w:rPr>
        <w:t xml:space="preserve">is indicated by the color of the vertical line left of the speaker – icon. Green indicates the signal – generator putting out a signal, while a red line indicates that the output is muted. </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258"/>
        </w:numPr>
        <w:tabs>
          <w:tab w:val="clear" w:pos="709"/>
          <w:tab w:val="left" w:pos="720" w:leader="none"/>
        </w:tabs>
        <w:rPr>
          <w:color w:val="000000"/>
          <w:lang w:val="en-US"/>
        </w:rPr>
      </w:pPr>
      <w:r>
        <w:rPr>
          <w:color w:val="000000"/>
          <w:lang w:val="en-US"/>
        </w:rPr>
        <w:t>You could not mute the output during a MLS measurement.</w:t>
      </w:r>
    </w:p>
    <w:p>
      <w:pPr>
        <w:pStyle w:val="Tekstblok"/>
        <w:numPr>
          <w:ilvl w:val="0"/>
          <w:numId w:val="258"/>
        </w:numPr>
        <w:tabs>
          <w:tab w:val="clear" w:pos="709"/>
          <w:tab w:val="left" w:pos="720" w:leader="none"/>
        </w:tabs>
        <w:rPr/>
      </w:pPr>
      <w:r>
        <w:rPr>
          <w:color w:val="000000"/>
          <w:lang w:val="en-US"/>
        </w:rPr>
        <w:t xml:space="preserve">You can also use the shortcut </w:t>
      </w:r>
      <w:r>
        <w:rPr>
          <w:b/>
          <w:bCs/>
          <w:color w:val="000000"/>
          <w:lang w:val="en-US"/>
        </w:rPr>
        <w:t>G</w:t>
      </w:r>
      <w:r>
        <w:rPr>
          <w:color w:val="000000"/>
          <w:lang w:val="en-US"/>
        </w:rPr>
        <w:t xml:space="preserve"> to </w:t>
      </w:r>
      <w:r>
        <w:rPr>
          <w:color w:val="000000"/>
          <w:lang w:val="en-US"/>
        </w:rPr>
        <w:t>toggle the state of the</w:t>
      </w:r>
      <w:r>
        <w:rPr>
          <w:color w:val="000000"/>
          <w:lang w:val="en-US"/>
        </w:rPr>
        <w:t xml:space="preserve"> output.</w:t>
      </w:r>
    </w:p>
    <w:p>
      <w:pPr>
        <w:pStyle w:val="Tekstblok"/>
        <w:numPr>
          <w:ilvl w:val="0"/>
          <w:numId w:val="258"/>
        </w:numPr>
        <w:tabs>
          <w:tab w:val="clear" w:pos="709"/>
          <w:tab w:val="left" w:pos="720" w:leader="none"/>
        </w:tabs>
        <w:rPr/>
      </w:pPr>
      <w:r>
        <w:rPr>
          <w:color w:val="000000"/>
          <w:lang w:val="en-US"/>
        </w:rPr>
        <w:t xml:space="preserve">When the signal – generator (see page </w:t>
      </w:r>
      <w:r>
        <w:rPr>
          <w:color w:val="000000"/>
          <w:lang w:val="en-US"/>
        </w:rPr>
        <w:fldChar w:fldCharType="begin"/>
      </w:r>
      <w:r>
        <w:rPr>
          <w:color w:val="000000"/>
          <w:lang w:val="en-US"/>
        </w:rPr>
        <w:instrText> PAGEREF __RefHeading__27152_7977939 \h </w:instrText>
      </w:r>
      <w:r>
        <w:rPr>
          <w:color w:val="000000"/>
          <w:lang w:val="en-US"/>
        </w:rPr>
        <w:fldChar w:fldCharType="separate"/>
      </w:r>
      <w:r>
        <w:rPr>
          <w:color w:val="000000"/>
          <w:lang w:val="en-US"/>
        </w:rPr>
        <w:t>223</w:t>
      </w:r>
      <w:r>
        <w:rPr>
          <w:color w:val="000000"/>
          <w:lang w:val="en-US"/>
        </w:rPr>
        <w:fldChar w:fldCharType="end"/>
      </w:r>
      <w:r>
        <w:rPr>
          <w:color w:val="000000"/>
          <w:lang w:val="en-US"/>
        </w:rPr>
        <w:t xml:space="preserve">) is </w:t>
      </w:r>
      <w:r>
        <w:rPr>
          <w:color w:val="000000"/>
          <w:lang w:val="en-US"/>
        </w:rPr>
        <w:t>stopped</w:t>
      </w:r>
      <w:r>
        <w:rPr>
          <w:color w:val="000000"/>
          <w:lang w:val="en-US"/>
        </w:rPr>
        <w:t xml:space="preserve">, then the short – cut </w:t>
      </w:r>
      <w:r>
        <w:rPr>
          <w:b/>
          <w:bCs/>
          <w:color w:val="000000"/>
          <w:lang w:val="en-US"/>
        </w:rPr>
        <w:t xml:space="preserve">Shift – </w:t>
      </w:r>
      <w:r>
        <w:rPr>
          <w:b/>
          <w:bCs/>
          <w:color w:val="000000"/>
          <w:lang w:val="en-US"/>
        </w:rPr>
        <w:t>G</w:t>
      </w:r>
      <w:r>
        <w:rPr>
          <w:color w:val="000000"/>
          <w:lang w:val="en-US"/>
        </w:rPr>
        <w:t xml:space="preserve"> will start the sound and reset the averages.</w:t>
      </w:r>
    </w:p>
    <w:p>
      <w:pPr>
        <w:pStyle w:val="Tekstblok"/>
        <w:numPr>
          <w:ilvl w:val="0"/>
          <w:numId w:val="258"/>
        </w:numPr>
        <w:tabs>
          <w:tab w:val="clear" w:pos="709"/>
          <w:tab w:val="left" w:pos="720" w:leader="none"/>
        </w:tabs>
        <w:rPr/>
      </w:pPr>
      <w:r>
        <w:rPr>
          <w:color w:val="000000"/>
          <w:lang w:val="en-US"/>
        </w:rPr>
        <w:t>T</w:t>
      </w:r>
      <w:r>
        <w:rPr>
          <w:color w:val="000000"/>
          <w:lang w:val="en-US"/>
        </w:rPr>
        <w:t xml:space="preserve">he option </w:t>
      </w:r>
      <w:r>
        <w:rPr>
          <w:b w:val="false"/>
          <w:bCs w:val="false"/>
          <w:i/>
          <w:iCs/>
          <w:color w:val="000000"/>
          <w:lang w:val="en-US"/>
        </w:rPr>
        <w:t>Freeze mutes Output</w:t>
      </w:r>
      <w:r>
        <w:rPr>
          <w:color w:val="000000"/>
          <w:lang w:val="en-US"/>
        </w:rPr>
        <w:t xml:space="preserve"> in the menu links the control of the output with the control of the display so that freezing the display will mute the output also.</w:t>
      </w:r>
    </w:p>
    <w:p>
      <w:pPr>
        <w:pStyle w:val="Tekstblok"/>
        <w:numPr>
          <w:ilvl w:val="0"/>
          <w:numId w:val="258"/>
        </w:numPr>
        <w:tabs>
          <w:tab w:val="clear" w:pos="709"/>
          <w:tab w:val="left" w:pos="720" w:leader="none"/>
        </w:tabs>
        <w:rPr/>
      </w:pPr>
      <w:r>
        <w:rPr>
          <w:color w:val="000000"/>
          <w:lang w:val="en-US"/>
        </w:rPr>
        <w:t xml:space="preserve">All measurements in the impulse </w:t>
      </w:r>
      <w:r>
        <w:rPr>
          <w:b w:val="false"/>
          <w:bCs w:val="false"/>
          <w:color w:val="000000"/>
          <w:lang w:val="en-US"/>
        </w:rPr>
        <w:t>–</w:t>
      </w:r>
      <w:r>
        <w:rPr>
          <w:color w:val="000000"/>
          <w:lang w:val="en-US"/>
        </w:rPr>
        <w:t xml:space="preserve"> response module </w:t>
      </w:r>
      <w:r>
        <w:rPr>
          <w:color w:val="000000"/>
          <w:lang w:val="en-US"/>
        </w:rPr>
        <w:t xml:space="preserve">control </w:t>
      </w:r>
      <w:r>
        <w:rPr>
          <w:color w:val="000000"/>
          <w:lang w:val="en-US"/>
        </w:rPr>
        <w:t xml:space="preserve">the output. </w:t>
      </w:r>
      <w:r>
        <w:rPr>
          <w:color w:val="000000"/>
          <w:lang w:val="en-US"/>
        </w:rPr>
        <w:t xml:space="preserve">You control this behavior for the </w:t>
      </w:r>
      <w:r>
        <w:rPr>
          <w:i/>
          <w:iCs/>
          <w:color w:val="000000"/>
          <w:lang w:val="en-US"/>
        </w:rPr>
        <w:t>MIR – measurement</w:t>
      </w:r>
      <w:r>
        <w:rPr>
          <w:color w:val="000000"/>
          <w:lang w:val="en-US"/>
        </w:rPr>
        <w:t xml:space="preserve"> (see page </w:t>
      </w:r>
      <w:r>
        <w:rPr>
          <w:color w:val="000000"/>
          <w:lang w:val="en-US"/>
        </w:rPr>
        <w:fldChar w:fldCharType="begin"/>
      </w:r>
      <w:r>
        <w:rPr>
          <w:color w:val="000000"/>
          <w:lang w:val="en-US"/>
        </w:rPr>
        <w:instrText> PAGEREF __RefHeading___Toc27572_97599361 \h </w:instrText>
      </w:r>
      <w:r>
        <w:rPr>
          <w:color w:val="000000"/>
          <w:lang w:val="en-US"/>
        </w:rPr>
        <w:fldChar w:fldCharType="separate"/>
      </w:r>
      <w:r>
        <w:rPr>
          <w:color w:val="000000"/>
          <w:lang w:val="en-US"/>
        </w:rPr>
        <w:t>67</w:t>
      </w:r>
      <w:r>
        <w:rPr>
          <w:color w:val="000000"/>
          <w:lang w:val="en-US"/>
        </w:rPr>
        <w:fldChar w:fldCharType="end"/>
      </w:r>
      <w:r>
        <w:rPr>
          <w:color w:val="000000"/>
          <w:lang w:val="en-US"/>
        </w:rPr>
        <w:t>) in its setup – window.</w:t>
      </w:r>
    </w:p>
    <w:p>
      <w:pPr>
        <w:pStyle w:val="Kop3"/>
        <w:rPr>
          <w:color w:val="000000"/>
          <w:lang w:val="en-US"/>
        </w:rPr>
      </w:pPr>
      <w:bookmarkStart w:id="456" w:name="__RefHeading___Toc41478_2823577171"/>
      <w:bookmarkStart w:id="457" w:name="hs2890"/>
      <w:bookmarkEnd w:id="456"/>
      <w:bookmarkEnd w:id="457"/>
      <w:r>
        <w:rPr>
          <w:color w:val="000000"/>
          <w:lang w:val="en-US"/>
        </w:rPr>
        <w:t>Level Display</w:t>
      </w:r>
    </w:p>
    <w:p>
      <w:pPr>
        <w:pStyle w:val="Tekstblok"/>
        <w:tabs>
          <w:tab w:val="clear" w:pos="709"/>
          <w:tab w:val="left" w:pos="720" w:leader="none"/>
        </w:tabs>
        <w:rPr>
          <w:color w:val="000000"/>
          <w:lang w:val="en-US"/>
        </w:rPr>
      </w:pPr>
      <w:r>
        <w:rPr>
          <w:color w:val="000000"/>
          <w:lang w:val="en-US"/>
        </w:rPr>
        <w:drawing>
          <wp:anchor behindDoc="0" distT="0" distB="71755" distL="71755" distR="0" simplePos="0" locked="0" layoutInCell="0" allowOverlap="1" relativeHeight="3">
            <wp:simplePos x="0" y="0"/>
            <wp:positionH relativeFrom="column">
              <wp:align>right</wp:align>
            </wp:positionH>
            <wp:positionV relativeFrom="paragraph">
              <wp:posOffset>-10795</wp:posOffset>
            </wp:positionV>
            <wp:extent cx="720090" cy="582930"/>
            <wp:effectExtent l="0" t="0" r="0" b="0"/>
            <wp:wrapSquare wrapText="bothSides"/>
            <wp:docPr id="609" name="levelDisplay"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levelDisplay" descr="" title=""/>
                    <pic:cNvPicPr>
                      <a:picLocks noChangeAspect="1" noChangeArrowheads="1"/>
                    </pic:cNvPicPr>
                  </pic:nvPicPr>
                  <pic:blipFill>
                    <a:blip r:embed="rId628"/>
                    <a:srcRect l="-578" t="-709" r="-578" b="-709"/>
                    <a:stretch>
                      <a:fillRect/>
                    </a:stretch>
                  </pic:blipFill>
                  <pic:spPr bwMode="auto">
                    <a:xfrm>
                      <a:off x="0" y="0"/>
                      <a:ext cx="720090" cy="582930"/>
                    </a:xfrm>
                    <a:prstGeom prst="rect">
                      <a:avLst/>
                    </a:prstGeom>
                  </pic:spPr>
                </pic:pic>
              </a:graphicData>
            </a:graphic>
          </wp:anchor>
        </w:drawing>
      </w:r>
      <w:r>
        <w:rPr>
          <w:color w:val="000000"/>
          <w:lang w:val="en-US"/>
        </w:rPr>
        <w:t>The level display is located at the top of the VU Meter.</w:t>
      </w:r>
    </w:p>
    <w:p>
      <w:pPr>
        <w:pStyle w:val="Tekstblok"/>
        <w:tabs>
          <w:tab w:val="clear" w:pos="709"/>
          <w:tab w:val="left" w:pos="720" w:leader="none"/>
        </w:tabs>
        <w:rPr>
          <w:color w:val="000000"/>
          <w:lang w:val="en-US"/>
        </w:rPr>
      </w:pPr>
      <w:r>
        <w:rPr>
          <w:color w:val="000000"/>
          <w:lang w:val="en-US"/>
        </w:rPr>
        <w:t>It shows the average level (RMS) of the mic input. You can set the time used for averaging in the Level Display's setup window.</w:t>
      </w:r>
    </w:p>
    <w:p>
      <w:pPr>
        <w:pStyle w:val="Tekstblok"/>
        <w:tabs>
          <w:tab w:val="clear" w:pos="709"/>
          <w:tab w:val="left" w:pos="720" w:leader="none"/>
        </w:tabs>
        <w:rPr>
          <w:color w:val="000000"/>
          <w:lang w:val="en-US"/>
        </w:rPr>
      </w:pPr>
      <w:r>
        <w:rPr>
          <w:color w:val="000000"/>
          <w:lang w:val="en-US"/>
        </w:rPr>
        <w:t xml:space="preserve">You can use a Weighting Filter for this display. The selection of the weighting filter is in the Level Display's setup window. The currently selected Weighting Filter is indicated by a letter in the label shown below the number. </w:t>
      </w:r>
    </w:p>
    <w:p>
      <w:pPr>
        <w:pStyle w:val="Tekstblok"/>
        <w:tabs>
          <w:tab w:val="clear" w:pos="709"/>
          <w:tab w:val="left" w:pos="720" w:leader="none"/>
        </w:tabs>
        <w:rPr>
          <w:color w:val="000000"/>
          <w:lang w:val="en-US"/>
        </w:rPr>
      </w:pPr>
      <w:r>
        <w:rPr>
          <w:color w:val="000000"/>
          <w:lang w:val="en-US"/>
        </w:rPr>
        <w:t xml:space="preserve">Furthermore the display can show the crest factor of the signal applied to the mic input. </w:t>
      </w:r>
    </w:p>
    <w:p>
      <w:pPr>
        <w:pStyle w:val="Tekstblok"/>
        <w:numPr>
          <w:ilvl w:val="0"/>
          <w:numId w:val="259"/>
        </w:numPr>
        <w:tabs>
          <w:tab w:val="clear" w:pos="709"/>
          <w:tab w:val="left" w:pos="720" w:leader="none"/>
        </w:tabs>
        <w:rPr>
          <w:lang w:val="en-US"/>
        </w:rPr>
      </w:pPr>
      <w:r>
        <w:rPr>
          <w:b/>
          <w:bCs/>
          <w:color w:val="000000"/>
          <w:lang w:val="en-US"/>
        </w:rPr>
        <w:t>dB(A)</w:t>
      </w:r>
      <w:r>
        <w:rPr>
          <w:color w:val="000000"/>
          <w:lang w:val="en-US"/>
        </w:rPr>
        <w:t xml:space="preserve"> the Weighting Filter A is currently selected.</w:t>
      </w:r>
    </w:p>
    <w:p>
      <w:pPr>
        <w:pStyle w:val="Tekstblok"/>
        <w:numPr>
          <w:ilvl w:val="0"/>
          <w:numId w:val="259"/>
        </w:numPr>
        <w:tabs>
          <w:tab w:val="clear" w:pos="709"/>
          <w:tab w:val="left" w:pos="720" w:leader="none"/>
        </w:tabs>
        <w:rPr>
          <w:lang w:val="en-US"/>
        </w:rPr>
      </w:pPr>
      <w:r>
        <w:rPr>
          <w:b/>
          <w:bCs/>
          <w:color w:val="000000"/>
          <w:lang w:val="en-US"/>
        </w:rPr>
        <w:t>dB(C)</w:t>
      </w:r>
      <w:r>
        <w:rPr>
          <w:color w:val="000000"/>
          <w:lang w:val="en-US"/>
        </w:rPr>
        <w:t xml:space="preserve"> the Weighting Filter C is currently selected.</w:t>
      </w:r>
    </w:p>
    <w:p>
      <w:pPr>
        <w:pStyle w:val="Tekstblok"/>
        <w:numPr>
          <w:ilvl w:val="0"/>
          <w:numId w:val="259"/>
        </w:numPr>
        <w:tabs>
          <w:tab w:val="clear" w:pos="709"/>
          <w:tab w:val="left" w:pos="720" w:leader="none"/>
        </w:tabs>
        <w:rPr>
          <w:lang w:val="en-US"/>
        </w:rPr>
      </w:pPr>
      <w:r>
        <w:rPr>
          <w:b/>
          <w:bCs/>
          <w:color w:val="000000"/>
          <w:lang w:val="en-US"/>
        </w:rPr>
        <w:t>dB(Crest)</w:t>
      </w:r>
      <w:r>
        <w:rPr>
          <w:color w:val="000000"/>
          <w:lang w:val="en-US"/>
        </w:rPr>
        <w:t xml:space="preserve"> the result shows the crest factor, which is the difference between peak and rms level.</w:t>
      </w:r>
    </w:p>
    <w:p>
      <w:pPr>
        <w:pStyle w:val="Tekstblok"/>
        <w:numPr>
          <w:ilvl w:val="0"/>
          <w:numId w:val="259"/>
        </w:numPr>
        <w:tabs>
          <w:tab w:val="clear" w:pos="709"/>
          <w:tab w:val="left" w:pos="720" w:leader="none"/>
        </w:tabs>
        <w:rPr>
          <w:lang w:val="en-US"/>
        </w:rPr>
      </w:pPr>
      <w:r>
        <w:rPr>
          <w:b/>
          <w:bCs/>
          <w:color w:val="000000"/>
          <w:lang w:val="en-US"/>
        </w:rPr>
        <w:t>dB</w:t>
      </w:r>
      <w:r>
        <w:rPr>
          <w:color w:val="000000"/>
          <w:lang w:val="en-US"/>
        </w:rPr>
        <w:t xml:space="preserve"> no Weighting Filter is currently used.</w:t>
      </w:r>
    </w:p>
    <w:p>
      <w:pPr>
        <w:pStyle w:val="Tekstblok"/>
        <w:tabs>
          <w:tab w:val="clear" w:pos="709"/>
          <w:tab w:val="left" w:pos="720" w:leader="none"/>
        </w:tabs>
        <w:rPr>
          <w:color w:val="000000"/>
          <w:lang w:val="en-US"/>
        </w:rPr>
      </w:pPr>
      <w:r>
        <w:rPr>
          <w:color w:val="000000"/>
          <w:lang w:val="en-US"/>
        </w:rPr>
        <w:t xml:space="preserve">To </w:t>
      </w:r>
      <w:r>
        <w:rPr>
          <w:color w:val="000000"/>
          <w:lang w:val="en-US"/>
        </w:rPr>
        <w:t xml:space="preserve">open the </w:t>
      </w:r>
      <w:r>
        <w:rPr>
          <w:i/>
          <w:iCs/>
          <w:color w:val="000000"/>
          <w:lang w:val="en-US"/>
        </w:rPr>
        <w:t>Level Display setup window</w:t>
      </w:r>
      <w:r>
        <w:rPr>
          <w:color w:val="000000"/>
          <w:lang w:val="en-US"/>
        </w:rPr>
        <w:t xml:space="preserve">, </w:t>
      </w:r>
      <w:r>
        <w:rPr>
          <w:color w:val="000000"/>
          <w:lang w:val="en-US"/>
        </w:rPr>
        <w:t xml:space="preserve">described on page </w:t>
      </w:r>
      <w:r>
        <w:rPr>
          <w:color w:val="000000"/>
          <w:lang w:val="en-US"/>
        </w:rPr>
        <w:fldChar w:fldCharType="begin"/>
      </w:r>
      <w:r>
        <w:rPr>
          <w:color w:val="000000"/>
          <w:lang w:val="en-US"/>
        </w:rPr>
        <w:instrText> PAGEREF __RefHeading__29102_490587637 \h </w:instrText>
      </w:r>
      <w:r>
        <w:rPr>
          <w:color w:val="000000"/>
          <w:lang w:val="en-US"/>
        </w:rPr>
        <w:fldChar w:fldCharType="separate"/>
      </w:r>
      <w:r>
        <w:rPr>
          <w:color w:val="000000"/>
          <w:lang w:val="en-US"/>
        </w:rPr>
        <w:t>217</w:t>
      </w:r>
      <w:r>
        <w:rPr>
          <w:color w:val="000000"/>
          <w:lang w:val="en-US"/>
        </w:rPr>
        <w:fldChar w:fldCharType="end"/>
      </w:r>
      <w:r>
        <w:rPr>
          <w:color w:val="000000"/>
          <w:lang w:val="en-US"/>
        </w:rPr>
        <w:t>,</w:t>
      </w:r>
      <w:r>
        <w:rPr>
          <w:color w:val="000000"/>
          <w:lang w:val="en-US"/>
        </w:rPr>
        <w:t xml:space="preserve"> click on the </w:t>
      </w:r>
      <w:r>
        <w:rPr>
          <w:color w:val="000000"/>
          <w:lang w:val="en-US"/>
        </w:rPr>
        <w:t>l</w:t>
      </w:r>
      <w:r>
        <w:rPr>
          <w:color w:val="000000"/>
          <w:lang w:val="en-US"/>
        </w:rPr>
        <w:t xml:space="preserve">evel – </w:t>
      </w:r>
      <w:r>
        <w:rPr>
          <w:color w:val="000000"/>
          <w:lang w:val="en-US"/>
        </w:rPr>
        <w:t>d</w:t>
      </w:r>
      <w:r>
        <w:rPr>
          <w:color w:val="000000"/>
          <w:lang w:val="en-US"/>
        </w:rPr>
        <w:t xml:space="preserve">isplay </w:t>
      </w:r>
      <w:r>
        <w:rPr>
          <w:color w:val="000000"/>
          <w:lang w:val="en-US"/>
        </w:rPr>
        <w:t>area.</w:t>
      </w:r>
      <w:r>
        <w:br w:type="page"/>
      </w:r>
    </w:p>
    <w:p>
      <w:pPr>
        <w:pStyle w:val="Kop2"/>
        <w:rPr>
          <w:color w:val="000000"/>
          <w:lang w:val="en-US"/>
        </w:rPr>
      </w:pPr>
      <w:bookmarkStart w:id="458" w:name="__RefHeading___Toc30781_61384670"/>
      <w:bookmarkStart w:id="459" w:name="hs3000"/>
      <w:bookmarkStart w:id="460" w:name="Ref_TraceManager"/>
      <w:bookmarkEnd w:id="458"/>
      <w:bookmarkEnd w:id="459"/>
      <w:bookmarkEnd w:id="460"/>
      <w:r>
        <w:rPr>
          <w:color w:val="000000"/>
          <w:lang w:val="en-US"/>
        </w:rPr>
      </w:r>
      <w:r>
        <w:rPr>
          <w:color w:val="000000"/>
          <w:lang w:val="en-US"/>
        </w:rPr>
        <w:t>The Tracemanager</w:t>
      </w:r>
    </w:p>
    <w:p>
      <w:pPr>
        <w:pStyle w:val="Tekstblok"/>
        <w:tabs>
          <w:tab w:val="clear" w:pos="709"/>
          <w:tab w:val="left" w:pos="720" w:leader="none"/>
        </w:tabs>
        <w:rPr>
          <w:color w:val="000000"/>
          <w:lang w:val="en-US"/>
        </w:rPr>
      </w:pPr>
      <w:r>
        <w:rPr>
          <w:color w:val="000000"/>
          <w:lang w:val="en-US"/>
        </w:rPr>
        <w:t xml:space="preserve">You can use the tracemanager to display and average saved </w:t>
      </w:r>
      <w:r>
        <w:rPr>
          <w:color w:val="000000"/>
          <w:lang w:val="en-US"/>
        </w:rPr>
        <w:t>frequency responses</w:t>
      </w:r>
      <w:r>
        <w:rPr>
          <w:color w:val="000000"/>
          <w:lang w:val="en-US"/>
        </w:rPr>
        <w:t>.</w:t>
      </w:r>
    </w:p>
    <w:p>
      <w:pPr>
        <w:pStyle w:val="Tekstblok"/>
        <w:tabs>
          <w:tab w:val="clear" w:pos="709"/>
          <w:tab w:val="left" w:pos="720" w:leader="none"/>
        </w:tabs>
        <w:rPr>
          <w:lang w:val="en-US"/>
        </w:rPr>
      </w:pPr>
      <w:r>
        <w:rPr>
          <w:color w:val="000000"/>
          <w:lang w:val="en-US"/>
        </w:rPr>
        <w:t>To i</w:t>
      </w:r>
      <w:r>
        <w:rPr>
          <w:color w:val="000000"/>
          <w:lang w:val="en-US"/>
        </w:rPr>
        <w:t xml:space="preserve">nvoke the Tracemanager either click on the </w:t>
      </w:r>
      <w:r>
        <w:rPr>
          <w:color w:val="000000"/>
          <w:lang w:val="en-US"/>
        </w:rPr>
        <w:t xml:space="preserve">button </w:t>
      </w:r>
      <w:r>
        <w:rPr>
          <w:b w:val="false"/>
          <w:bCs w:val="false"/>
          <w:i/>
          <w:iCs/>
          <w:color w:val="000000"/>
          <w:lang w:val="en-US"/>
        </w:rPr>
        <w:t>Tracemanager</w:t>
      </w:r>
      <w:r>
        <w:rPr>
          <w:color w:val="000000"/>
          <w:lang w:val="en-US"/>
        </w:rPr>
        <w:t xml:space="preserve"> </w:t>
      </w:r>
      <w:r>
        <w:rPr>
          <w:color w:val="000000"/>
          <w:lang w:val="en-US"/>
        </w:rPr>
        <w:drawing>
          <wp:inline distT="0" distB="0" distL="0" distR="0">
            <wp:extent cx="151130" cy="151130"/>
            <wp:effectExtent l="0" t="0" r="0" b="0"/>
            <wp:docPr id="610" name="Grafik5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Grafik573" descr="" title=""/>
                    <pic:cNvPicPr>
                      <a:picLocks noChangeAspect="1" noChangeArrowheads="1"/>
                    </pic:cNvPicPr>
                  </pic:nvPicPr>
                  <pic:blipFill>
                    <a:blip r:embed="rId629"/>
                    <a:stretch>
                      <a:fillRect/>
                    </a:stretch>
                  </pic:blipFill>
                  <pic:spPr bwMode="auto">
                    <a:xfrm>
                      <a:off x="0" y="0"/>
                      <a:ext cx="151130" cy="151130"/>
                    </a:xfrm>
                    <a:prstGeom prst="rect">
                      <a:avLst/>
                    </a:prstGeom>
                  </pic:spPr>
                </pic:pic>
              </a:graphicData>
            </a:graphic>
          </wp:inline>
        </w:drawing>
      </w:r>
      <w:r>
        <w:rPr>
          <w:color w:val="000000"/>
          <w:lang w:val="en-US"/>
        </w:rPr>
        <w:t xml:space="preserve"> or use the shortcut </w:t>
      </w:r>
      <w:r>
        <w:rPr>
          <w:b/>
          <w:bCs/>
          <w:color w:val="000000"/>
          <w:lang w:val="en-US"/>
        </w:rPr>
        <w:t xml:space="preserve">Ctrl </w:t>
      </w:r>
      <w:r>
        <w:rPr>
          <w:b/>
          <w:bCs/>
          <w:color w:val="000000"/>
          <w:lang w:val="en-US"/>
        </w:rPr>
        <w:t xml:space="preserve">+ </w:t>
      </w:r>
      <w:r>
        <w:rPr>
          <w:b/>
          <w:bCs/>
          <w:color w:val="000000"/>
          <w:lang w:val="en-US"/>
        </w:rPr>
        <w:t>T</w:t>
      </w:r>
      <w:r>
        <w:rPr>
          <w:color w:val="000000"/>
          <w:lang w:val="en-US"/>
        </w:rPr>
        <w:t>.</w:t>
      </w:r>
    </w:p>
    <w:p>
      <w:pPr>
        <w:pStyle w:val="Tekstblok"/>
        <w:tabs>
          <w:tab w:val="clear" w:pos="709"/>
          <w:tab w:val="left" w:pos="720" w:leader="none"/>
        </w:tabs>
        <w:rPr>
          <w:lang w:val="en-US"/>
        </w:rPr>
      </w:pPr>
      <w:r>
        <w:rPr>
          <w:color w:val="000000"/>
          <w:lang w:val="en-US"/>
        </w:rPr>
        <w:t xml:space="preserve">During the measurement of the impedance trace (see page </w:t>
      </w:r>
      <w:r>
        <w:rPr>
          <w:color w:val="000000"/>
          <w:lang w:val="en-US"/>
        </w:rPr>
        <w:fldChar w:fldCharType="begin"/>
      </w:r>
      <w:r>
        <w:rPr>
          <w:color w:val="000000"/>
          <w:lang w:val="en-US"/>
        </w:rPr>
        <w:instrText> PAGEREF __RefHeading___Toc44474_209593912 \h </w:instrText>
      </w:r>
      <w:r>
        <w:rPr>
          <w:color w:val="000000"/>
          <w:lang w:val="en-US"/>
        </w:rPr>
        <w:fldChar w:fldCharType="separate"/>
      </w:r>
      <w:r>
        <w:rPr>
          <w:color w:val="000000"/>
          <w:lang w:val="en-US"/>
        </w:rPr>
        <w:t>128</w:t>
      </w:r>
      <w:r>
        <w:rPr>
          <w:color w:val="000000"/>
          <w:lang w:val="en-US"/>
        </w:rPr>
        <w:fldChar w:fldCharType="end"/>
      </w:r>
      <w:r>
        <w:rPr>
          <w:color w:val="000000"/>
          <w:lang w:val="en-US"/>
        </w:rPr>
        <w:t>) you can use the tracemanager to show amplitude responses in the background.</w:t>
      </w:r>
    </w:p>
    <w:p>
      <w:pPr>
        <w:pStyle w:val="Kop3"/>
        <w:rPr>
          <w:color w:val="000000"/>
          <w:lang w:val="en-US"/>
        </w:rPr>
      </w:pPr>
      <w:bookmarkStart w:id="461" w:name="__RefHeading___Toc54473_209593912"/>
      <w:bookmarkEnd w:id="461"/>
      <w:r>
        <w:rPr>
          <w:color w:val="000000"/>
          <w:lang w:val="en-US"/>
        </w:rPr>
        <w:t>Single traces</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644">
            <wp:simplePos x="0" y="0"/>
            <wp:positionH relativeFrom="column">
              <wp:align>right</wp:align>
            </wp:positionH>
            <wp:positionV relativeFrom="paragraph">
              <wp:posOffset>21590</wp:posOffset>
            </wp:positionV>
            <wp:extent cx="1440180" cy="511175"/>
            <wp:effectExtent l="0" t="0" r="0" b="0"/>
            <wp:wrapSquare wrapText="bothSides"/>
            <wp:docPr id="611" name="Bild3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Bild380" descr="" title=""/>
                    <pic:cNvPicPr>
                      <a:picLocks noChangeAspect="1" noChangeArrowheads="1"/>
                    </pic:cNvPicPr>
                  </pic:nvPicPr>
                  <pic:blipFill>
                    <a:blip r:embed="rId630"/>
                    <a:stretch>
                      <a:fillRect/>
                    </a:stretch>
                  </pic:blipFill>
                  <pic:spPr bwMode="auto">
                    <a:xfrm>
                      <a:off x="0" y="0"/>
                      <a:ext cx="1440180" cy="511175"/>
                    </a:xfrm>
                    <a:prstGeom prst="rect">
                      <a:avLst/>
                    </a:prstGeom>
                  </pic:spPr>
                </pic:pic>
              </a:graphicData>
            </a:graphic>
          </wp:anchor>
        </w:drawing>
      </w:r>
      <w:r>
        <w:rPr>
          <w:color w:val="000000"/>
          <w:lang w:val="en-US"/>
        </w:rPr>
        <w:t xml:space="preserve">The upper part </w:t>
      </w:r>
      <w:r>
        <w:rPr>
          <w:color w:val="000000"/>
          <w:lang w:val="en-US"/>
        </w:rPr>
        <w:t xml:space="preserve">of the tracemanager window </w:t>
      </w:r>
      <w:r>
        <w:rPr>
          <w:color w:val="000000"/>
          <w:lang w:val="en-US"/>
        </w:rPr>
        <w:t xml:space="preserve">contains eight similar </w:t>
      </w:r>
      <w:r>
        <w:rPr>
          <w:color w:val="000000"/>
          <w:lang w:val="en-US"/>
        </w:rPr>
        <w:t>areas</w:t>
      </w:r>
      <w:r>
        <w:rPr>
          <w:color w:val="000000"/>
          <w:lang w:val="en-US"/>
        </w:rPr>
        <w:t xml:space="preserve">. </w:t>
      </w:r>
      <w:r>
        <w:rPr>
          <w:color w:val="000000"/>
          <w:lang w:val="en-US"/>
        </w:rPr>
        <w:t>Each area can handle</w:t>
      </w:r>
      <w:r>
        <w:rPr>
          <w:color w:val="000000"/>
          <w:lang w:val="en-US"/>
        </w:rPr>
        <w:t xml:space="preserve"> one trace. </w:t>
        <w:br/>
      </w:r>
      <w:r>
        <w:rPr>
          <w:color w:val="000000"/>
          <w:lang w:val="en-US"/>
        </w:rPr>
        <w:t>This function are available in any of the eight areas</w:t>
      </w:r>
      <w:r>
        <w:rPr>
          <w:color w:val="000000"/>
          <w:lang w:val="en-US"/>
        </w:rPr>
        <w:t>:</w:t>
      </w:r>
    </w:p>
    <w:p>
      <w:pPr>
        <w:pStyle w:val="Tekstblok"/>
        <w:numPr>
          <w:ilvl w:val="0"/>
          <w:numId w:val="260"/>
        </w:numPr>
        <w:tabs>
          <w:tab w:val="clear" w:pos="709"/>
          <w:tab w:val="left" w:pos="720" w:leader="none"/>
        </w:tabs>
        <w:rPr>
          <w:color w:val="000000"/>
          <w:lang w:val="en-US"/>
        </w:rPr>
      </w:pPr>
      <w:r>
        <w:drawing>
          <wp:anchor behindDoc="0" distT="0" distB="71755" distL="71755" distR="0" simplePos="0" locked="0" layoutInCell="0" allowOverlap="1" relativeHeight="488">
            <wp:simplePos x="0" y="0"/>
            <wp:positionH relativeFrom="column">
              <wp:align>right</wp:align>
            </wp:positionH>
            <wp:positionV relativeFrom="paragraph">
              <wp:posOffset>795655</wp:posOffset>
            </wp:positionV>
            <wp:extent cx="1440180" cy="514985"/>
            <wp:effectExtent l="0" t="0" r="0" b="0"/>
            <wp:wrapSquare wrapText="bothSides"/>
            <wp:docPr id="612" name="Bild4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Bild473" descr="" title=""/>
                    <pic:cNvPicPr>
                      <a:picLocks noChangeAspect="1" noChangeArrowheads="1"/>
                    </pic:cNvPicPr>
                  </pic:nvPicPr>
                  <pic:blipFill>
                    <a:blip r:embed="rId631"/>
                    <a:stretch>
                      <a:fillRect/>
                    </a:stretch>
                  </pic:blipFill>
                  <pic:spPr bwMode="auto">
                    <a:xfrm>
                      <a:off x="0" y="0"/>
                      <a:ext cx="1440180" cy="514985"/>
                    </a:xfrm>
                    <a:prstGeom prst="rect">
                      <a:avLst/>
                    </a:prstGeom>
                  </pic:spPr>
                </pic:pic>
              </a:graphicData>
            </a:graphic>
          </wp:anchor>
        </w:drawing>
      </w:r>
      <w:r>
        <w:rPr>
          <w:color w:val="000000"/>
          <w:lang w:val="en-US"/>
        </w:rPr>
        <w:t xml:space="preserve">The upper line shows the name of the trace. </w:t>
      </w:r>
      <w:r>
        <w:rPr>
          <w:color w:val="000000"/>
          <w:lang w:val="en-US"/>
        </w:rPr>
        <w:t>The rectangle at the left will show</w:t>
      </w:r>
      <w:r>
        <w:rPr>
          <w:color w:val="000000"/>
          <w:lang w:val="en-US"/>
        </w:rPr>
        <w:t xml:space="preserve"> the color used for drawing </w:t>
      </w:r>
      <w:r>
        <w:rPr>
          <w:color w:val="000000"/>
          <w:lang w:val="en-US"/>
        </w:rPr>
        <w:t xml:space="preserve">as long as the option </w:t>
      </w:r>
      <w:r>
        <w:rPr>
          <w:i/>
          <w:iCs/>
          <w:color w:val="000000"/>
          <w:lang w:val="en-US"/>
        </w:rPr>
        <w:t xml:space="preserve">Weighting affects Color </w:t>
      </w:r>
      <w:r>
        <w:rPr>
          <w:color w:val="000000"/>
          <w:lang w:val="en-US"/>
        </w:rPr>
        <w:t xml:space="preserve">had not been activated in </w:t>
      </w:r>
      <w:r>
        <w:rPr>
          <w:i/>
          <w:iCs/>
          <w:color w:val="000000"/>
          <w:lang w:val="en-US"/>
        </w:rPr>
        <w:t>Setup → Measurement</w:t>
      </w:r>
      <w:r>
        <w:rPr>
          <w:color w:val="000000"/>
          <w:lang w:val="en-US"/>
        </w:rPr>
        <w:t xml:space="preserve"> (see page </w:t>
      </w:r>
      <w:r>
        <w:rPr>
          <w:color w:val="000000"/>
          <w:lang w:val="en-US"/>
        </w:rPr>
        <w:fldChar w:fldCharType="begin"/>
      </w:r>
      <w:r>
        <w:rPr>
          <w:color w:val="000000"/>
          <w:lang w:val="en-US"/>
        </w:rPr>
        <w:instrText> PAGEREF __RefHeading__26598_7977939 \h </w:instrText>
      </w:r>
      <w:r>
        <w:rPr>
          <w:color w:val="000000"/>
          <w:lang w:val="en-US"/>
        </w:rPr>
        <w:fldChar w:fldCharType="separate"/>
      </w:r>
      <w:r>
        <w:rPr>
          <w:color w:val="000000"/>
          <w:lang w:val="en-US"/>
        </w:rPr>
        <w:t>200</w:t>
      </w:r>
      <w:r>
        <w:rPr>
          <w:color w:val="000000"/>
          <w:lang w:val="en-US"/>
        </w:rPr>
        <w:fldChar w:fldCharType="end"/>
      </w:r>
      <w:r>
        <w:rPr>
          <w:color w:val="000000"/>
          <w:lang w:val="en-US"/>
        </w:rPr>
        <w:t>)</w:t>
      </w:r>
      <w:r>
        <w:rPr>
          <w:color w:val="000000"/>
          <w:lang w:val="en-US"/>
        </w:rPr>
        <w:t>.</w:t>
        <w:br/>
      </w:r>
      <w:r>
        <w:rPr>
          <w:color w:val="000000"/>
          <w:lang w:val="en-US"/>
        </w:rPr>
        <w:t>Otherwise the color used for drawing is controlled by the weighting assigned to the trace and the rectangle will show no color.</w:t>
        <w:br/>
        <w:t>This area</w:t>
      </w:r>
      <w:r>
        <w:rPr>
          <w:color w:val="000000"/>
          <w:lang w:val="en-US"/>
        </w:rPr>
        <w:t xml:space="preserve"> also contains a popup menu, </w:t>
      </w:r>
      <w:r>
        <w:rPr>
          <w:color w:val="000000"/>
          <w:lang w:val="en-US"/>
        </w:rPr>
        <w:t xml:space="preserve">described on page </w:t>
      </w:r>
      <w:r>
        <w:rPr>
          <w:color w:val="000000"/>
          <w:lang w:val="en-US"/>
        </w:rPr>
        <w:fldChar w:fldCharType="begin"/>
      </w:r>
      <w:r>
        <w:rPr>
          <w:color w:val="000000"/>
          <w:lang w:val="en-US"/>
        </w:rPr>
        <w:instrText> PAGEREF __RefHeading___Toc54471_209593912 \h </w:instrText>
      </w:r>
      <w:r>
        <w:rPr>
          <w:color w:val="000000"/>
          <w:lang w:val="en-US"/>
        </w:rPr>
        <w:fldChar w:fldCharType="separate"/>
      </w:r>
      <w:r>
        <w:rPr>
          <w:color w:val="000000"/>
          <w:lang w:val="en-US"/>
        </w:rPr>
        <w:t>236</w:t>
      </w:r>
      <w:r>
        <w:rPr>
          <w:color w:val="000000"/>
          <w:lang w:val="en-US"/>
        </w:rPr>
        <w:fldChar w:fldCharType="end"/>
      </w:r>
      <w:r>
        <w:rPr>
          <w:color w:val="000000"/>
          <w:lang w:val="en-US"/>
        </w:rPr>
        <w:t>.</w:t>
      </w:r>
    </w:p>
    <w:p>
      <w:pPr>
        <w:pStyle w:val="Tekstblok"/>
        <w:numPr>
          <w:ilvl w:val="0"/>
          <w:numId w:val="261"/>
        </w:numPr>
        <w:tabs>
          <w:tab w:val="clear" w:pos="709"/>
          <w:tab w:val="left" w:pos="720" w:leader="none"/>
        </w:tabs>
        <w:rPr/>
      </w:pPr>
      <w:r>
        <w:rPr>
          <w:color w:val="000000"/>
          <w:lang w:val="en-US"/>
        </w:rPr>
        <w:drawing>
          <wp:inline distT="0" distB="0" distL="0" distR="0">
            <wp:extent cx="151130" cy="151130"/>
            <wp:effectExtent l="0" t="0" r="0" b="0"/>
            <wp:docPr id="613" name="Bild5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Bild504" descr="" title=""/>
                    <pic:cNvPicPr>
                      <a:picLocks noChangeAspect="1" noChangeArrowheads="1"/>
                    </pic:cNvPicPr>
                  </pic:nvPicPr>
                  <pic:blipFill>
                    <a:blip r:embed="rId632"/>
                    <a:stretch>
                      <a:fillRect/>
                    </a:stretch>
                  </pic:blipFill>
                  <pic:spPr bwMode="auto">
                    <a:xfrm>
                      <a:off x="0" y="0"/>
                      <a:ext cx="151130" cy="151130"/>
                    </a:xfrm>
                    <a:prstGeom prst="rect">
                      <a:avLst/>
                    </a:prstGeom>
                  </pic:spPr>
                </pic:pic>
              </a:graphicData>
            </a:graphic>
          </wp:inline>
        </w:drawing>
      </w:r>
      <w:r>
        <w:rPr>
          <w:b/>
          <w:bCs/>
          <w:color w:val="000000"/>
          <w:lang w:val="en-US"/>
        </w:rPr>
        <w:t>Load Trace</w:t>
      </w:r>
      <w:r>
        <w:rPr>
          <w:color w:val="000000"/>
          <w:lang w:val="en-US"/>
        </w:rPr>
        <w:t xml:space="preserve"> open a saved </w:t>
      </w:r>
      <w:r>
        <w:rPr>
          <w:color w:val="000000"/>
          <w:lang w:val="en-US"/>
        </w:rPr>
        <w:t>frequency response</w:t>
      </w:r>
      <w:r>
        <w:rPr>
          <w:color w:val="000000"/>
          <w:lang w:val="en-US"/>
        </w:rPr>
        <w:t xml:space="preserve">. The </w:t>
      </w:r>
      <w:r>
        <w:rPr>
          <w:color w:val="000000"/>
          <w:lang w:val="en-US"/>
        </w:rPr>
        <w:t xml:space="preserve">popup </w:t>
      </w:r>
      <w:r>
        <w:rPr>
          <w:color w:val="000000"/>
          <w:lang w:val="en-US"/>
        </w:rPr>
        <w:t xml:space="preserve">menu </w:t>
      </w:r>
      <w:r>
        <w:rPr>
          <w:color w:val="000000"/>
          <w:lang w:val="en-US"/>
        </w:rPr>
        <w:t xml:space="preserve">of </w:t>
      </w:r>
      <w:r>
        <w:rPr>
          <w:color w:val="000000"/>
          <w:lang w:val="en-US"/>
        </w:rPr>
        <w:t xml:space="preserve">trace name display contains a list of the most recent used files </w:t>
      </w:r>
      <w:r>
        <w:rPr>
          <w:color w:val="000000"/>
          <w:lang w:val="en-US"/>
        </w:rPr>
        <w:t xml:space="preserve">where </w:t>
      </w:r>
      <w:r>
        <w:rPr>
          <w:color w:val="000000"/>
          <w:lang w:val="en-US"/>
        </w:rPr>
        <w:t>you can pick a file with a double click.</w:t>
      </w:r>
    </w:p>
    <w:p>
      <w:pPr>
        <w:pStyle w:val="Tekstblok"/>
        <w:numPr>
          <w:ilvl w:val="0"/>
          <w:numId w:val="261"/>
        </w:numPr>
        <w:tabs>
          <w:tab w:val="clear" w:pos="709"/>
          <w:tab w:val="left" w:pos="720" w:leader="none"/>
        </w:tabs>
        <w:rPr>
          <w:lang w:val="en-US"/>
        </w:rPr>
      </w:pPr>
      <w:r>
        <w:rPr>
          <w:color w:val="000000"/>
          <w:lang w:val="en-US"/>
        </w:rPr>
        <w:drawing>
          <wp:inline distT="0" distB="0" distL="0" distR="0">
            <wp:extent cx="152400" cy="152400"/>
            <wp:effectExtent l="0" t="0" r="0" b="0"/>
            <wp:docPr id="614" name="Bild5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Bild505" descr="" title=""/>
                    <pic:cNvPicPr>
                      <a:picLocks noChangeAspect="1" noChangeArrowheads="1"/>
                    </pic:cNvPicPr>
                  </pic:nvPicPr>
                  <pic:blipFill>
                    <a:blip r:embed="rId633"/>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Show Trace</w:t>
      </w:r>
      <w:r>
        <w:rPr>
          <w:color w:val="000000"/>
          <w:lang w:val="en-US"/>
        </w:rPr>
        <w:t xml:space="preserve"> displays the loaded trace. </w:t>
        <w:br/>
        <w:t>This option is enabled only if a valid trace is loaded.</w:t>
      </w:r>
    </w:p>
    <w:p>
      <w:pPr>
        <w:pStyle w:val="Tekstblok"/>
        <w:numPr>
          <w:ilvl w:val="0"/>
          <w:numId w:val="261"/>
        </w:numPr>
        <w:tabs>
          <w:tab w:val="clear" w:pos="709"/>
          <w:tab w:val="left" w:pos="720" w:leader="none"/>
        </w:tabs>
        <w:rPr>
          <w:lang w:val="en-US"/>
        </w:rPr>
      </w:pPr>
      <w:r>
        <w:rPr>
          <w:color w:val="000000"/>
          <w:lang w:val="en-US"/>
        </w:rPr>
        <w:drawing>
          <wp:inline distT="0" distB="0" distL="0" distR="0">
            <wp:extent cx="151130" cy="151130"/>
            <wp:effectExtent l="0" t="0" r="0" b="0"/>
            <wp:docPr id="615" name="Grafik5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Grafik577" descr="" title=""/>
                    <pic:cNvPicPr>
                      <a:picLocks noChangeAspect="1" noChangeArrowheads="1"/>
                    </pic:cNvPicPr>
                  </pic:nvPicPr>
                  <pic:blipFill>
                    <a:blip r:embed="rId634"/>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Average Trace to</w:t>
      </w:r>
      <w:r>
        <w:rPr>
          <w:b/>
          <w:bCs/>
          <w:color w:val="000000"/>
          <w:lang w:val="en-US"/>
        </w:rPr>
        <w:t xml:space="preserve"> result </w:t>
      </w:r>
      <w:r>
        <w:rPr>
          <w:color w:val="000000"/>
          <w:lang w:val="en-US"/>
        </w:rPr>
        <w:t>average</w:t>
      </w:r>
      <w:r>
        <w:rPr>
          <w:color w:val="000000"/>
          <w:lang w:val="en-US"/>
        </w:rPr>
        <w:t>s</w:t>
      </w:r>
      <w:r>
        <w:rPr>
          <w:color w:val="000000"/>
          <w:lang w:val="en-US"/>
        </w:rPr>
        <w:t xml:space="preserve"> the loaded trace to the master trace using the weighting </w:t>
      </w:r>
      <w:r>
        <w:rPr>
          <w:color w:val="000000"/>
          <w:lang w:val="en-US"/>
        </w:rPr>
        <w:t>selected</w:t>
      </w:r>
      <w:r>
        <w:rPr>
          <w:color w:val="000000"/>
          <w:lang w:val="en-US"/>
        </w:rPr>
        <w:t>. This function is enabled only if a trace is loaded and the loaded trace has the same samplerate as the master trace.</w:t>
      </w:r>
    </w:p>
    <w:p>
      <w:pPr>
        <w:pStyle w:val="Tekstblok"/>
        <w:numPr>
          <w:ilvl w:val="0"/>
          <w:numId w:val="261"/>
        </w:numPr>
        <w:tabs>
          <w:tab w:val="clear" w:pos="709"/>
          <w:tab w:val="left" w:pos="720" w:leader="none"/>
        </w:tabs>
        <w:rPr>
          <w:lang w:val="en-US"/>
        </w:rPr>
      </w:pPr>
      <w:r>
        <w:drawing>
          <wp:anchor behindDoc="0" distT="0" distB="0" distL="0" distR="0" simplePos="0" locked="0" layoutInCell="0" allowOverlap="1" relativeHeight="535">
            <wp:simplePos x="0" y="0"/>
            <wp:positionH relativeFrom="column">
              <wp:posOffset>467995</wp:posOffset>
            </wp:positionH>
            <wp:positionV relativeFrom="paragraph">
              <wp:posOffset>21590</wp:posOffset>
            </wp:positionV>
            <wp:extent cx="152400" cy="152400"/>
            <wp:effectExtent l="0" t="0" r="0" b="0"/>
            <wp:wrapSquare wrapText="bothSides"/>
            <wp:docPr id="616" name="Bild5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Bild506" descr="" title=""/>
                    <pic:cNvPicPr>
                      <a:picLocks noChangeAspect="1" noChangeArrowheads="1"/>
                    </pic:cNvPicPr>
                  </pic:nvPicPr>
                  <pic:blipFill>
                    <a:blip r:embed="rId635"/>
                    <a:stretch>
                      <a:fillRect/>
                    </a:stretch>
                  </pic:blipFill>
                  <pic:spPr bwMode="auto">
                    <a:xfrm>
                      <a:off x="0" y="0"/>
                      <a:ext cx="152400" cy="152400"/>
                    </a:xfrm>
                    <a:prstGeom prst="rect">
                      <a:avLst/>
                    </a:prstGeom>
                  </pic:spPr>
                </pic:pic>
              </a:graphicData>
            </a:graphic>
          </wp:anchor>
        </w:drawing>
      </w:r>
      <w:r>
        <w:rPr>
          <w:b/>
          <w:bCs/>
          <w:color w:val="000000"/>
          <w:lang w:val="en-US"/>
        </w:rPr>
        <w:t>S</w:t>
      </w:r>
      <w:r>
        <w:rPr>
          <w:b/>
          <w:bCs/>
          <w:color w:val="000000"/>
          <w:lang w:val="en-US"/>
        </w:rPr>
        <w:t xml:space="preserve">et </w:t>
      </w:r>
      <w:r>
        <w:rPr>
          <w:b/>
          <w:bCs/>
          <w:color w:val="000000"/>
          <w:lang w:val="en-US"/>
        </w:rPr>
        <w:t>Offset, Smoothing, Color</w:t>
      </w:r>
      <w:r>
        <w:rPr>
          <w:color w:val="000000"/>
          <w:lang w:val="en-US"/>
        </w:rPr>
        <w:t xml:space="preserve"> open a window containing additional settings</w:t>
      </w:r>
      <w:r>
        <w:rPr>
          <w:color w:val="000000"/>
          <w:lang w:val="en-US"/>
        </w:rPr>
        <w:t xml:space="preserve"> </w:t>
      </w:r>
      <w:r>
        <w:rPr>
          <w:color w:val="000000"/>
          <w:lang w:val="en-US"/>
        </w:rPr>
        <w:t xml:space="preserve">like offset or color. </w:t>
      </w:r>
      <w:r>
        <w:rPr>
          <w:color w:val="000000"/>
          <w:lang w:val="en-US"/>
        </w:rPr>
        <w:t xml:space="preserve">See page </w:t>
      </w:r>
      <w:r>
        <w:rPr>
          <w:color w:val="000000"/>
          <w:lang w:val="en-US"/>
        </w:rPr>
        <w:fldChar w:fldCharType="begin"/>
      </w:r>
      <w:r>
        <w:rPr>
          <w:color w:val="000000"/>
          <w:lang w:val="en-US"/>
        </w:rPr>
        <w:instrText> PAGEREF __RefHeading___Toc31113_2175484897 \h </w:instrText>
      </w:r>
      <w:r>
        <w:rPr>
          <w:color w:val="000000"/>
          <w:lang w:val="en-US"/>
        </w:rPr>
        <w:fldChar w:fldCharType="separate"/>
      </w:r>
      <w:r>
        <w:rPr>
          <w:color w:val="000000"/>
          <w:lang w:val="en-US"/>
        </w:rPr>
        <w:t>239</w:t>
      </w:r>
      <w:r>
        <w:rPr>
          <w:color w:val="000000"/>
          <w:lang w:val="en-US"/>
        </w:rPr>
        <w:fldChar w:fldCharType="end"/>
      </w:r>
      <w:r>
        <w:rPr>
          <w:color w:val="000000"/>
          <w:lang w:val="en-US"/>
        </w:rPr>
        <w:t xml:space="preserve"> for further information.</w:t>
      </w:r>
      <w:r>
        <w:br w:type="page"/>
      </w:r>
    </w:p>
    <w:p>
      <w:pPr>
        <w:pStyle w:val="Tekstblok"/>
        <w:numPr>
          <w:ilvl w:val="0"/>
          <w:numId w:val="261"/>
        </w:numPr>
        <w:tabs>
          <w:tab w:val="clear" w:pos="709"/>
          <w:tab w:val="left" w:pos="720" w:leader="none"/>
        </w:tabs>
        <w:rPr/>
      </w:pPr>
      <w:r>
        <w:rPr>
          <w:b/>
          <w:bCs/>
          <w:color w:val="000000"/>
          <w:lang w:val="en-US"/>
        </w:rPr>
        <w:t>Weighting</w:t>
      </w:r>
      <w:r>
        <w:rPr>
          <w:color w:val="000000"/>
          <w:lang w:val="en-US"/>
        </w:rPr>
        <w:t xml:space="preserve"> the colored field right of file name display shows the currently selected weighting of the trace. Toggle the three different weightings with a mouse-click on this field. </w:t>
        <w:br/>
        <w:t xml:space="preserve">The trace width used for the display of the trace is changed according to the selected weighting and the trace width assigned to this setting </w:t>
      </w:r>
      <w:r>
        <w:rPr>
          <w:color w:val="000000"/>
          <w:lang w:val="en-US"/>
        </w:rPr>
        <w:t xml:space="preserve">(see page </w:t>
      </w:r>
      <w:r>
        <w:rPr>
          <w:color w:val="000000"/>
          <w:lang w:val="en-US"/>
        </w:rPr>
        <w:fldChar w:fldCharType="begin"/>
      </w:r>
      <w:r>
        <w:rPr>
          <w:color w:val="000000"/>
          <w:lang w:val="en-US"/>
        </w:rPr>
        <w:instrText> PAGEREF __RefHeading___Toc50171_209593912 \h </w:instrText>
      </w:r>
      <w:r>
        <w:rPr>
          <w:color w:val="000000"/>
          <w:lang w:val="en-US"/>
        </w:rPr>
        <w:fldChar w:fldCharType="separate"/>
      </w:r>
      <w:r>
        <w:rPr>
          <w:color w:val="000000"/>
          <w:lang w:val="en-US"/>
        </w:rPr>
        <w:t>241</w:t>
      </w:r>
      <w:r>
        <w:rPr>
          <w:color w:val="000000"/>
          <w:lang w:val="en-US"/>
        </w:rPr>
        <w:fldChar w:fldCharType="end"/>
      </w:r>
      <w:r>
        <w:rPr>
          <w:color w:val="000000"/>
          <w:lang w:val="en-US"/>
        </w:rPr>
        <w:t xml:space="preserve"> for details)</w:t>
      </w:r>
      <w:r>
        <w:rPr>
          <w:color w:val="000000"/>
          <w:lang w:val="en-US"/>
        </w:rPr>
        <w:t xml:space="preserve">. </w:t>
        <w:br/>
      </w:r>
      <w:r>
        <w:rPr>
          <w:color w:val="000000"/>
          <w:lang w:val="en-US"/>
        </w:rPr>
        <w:t xml:space="preserve">If you’ve activated the option </w:t>
      </w:r>
      <w:r>
        <w:rPr>
          <w:i/>
          <w:iCs/>
          <w:color w:val="000000"/>
          <w:lang w:val="en-US"/>
        </w:rPr>
        <w:t>Weighting affects Color</w:t>
      </w:r>
      <w:r>
        <w:rPr>
          <w:color w:val="000000"/>
          <w:lang w:val="en-US"/>
        </w:rPr>
        <w:t xml:space="preserve"> in </w:t>
      </w:r>
      <w:r>
        <w:rPr>
          <w:i/>
          <w:iCs/>
          <w:color w:val="000000"/>
          <w:lang w:val="en-US"/>
        </w:rPr>
        <w:t>Setup → Measurement</w:t>
      </w:r>
      <w:r>
        <w:rPr>
          <w:color w:val="000000"/>
          <w:lang w:val="en-US"/>
        </w:rPr>
        <w:t xml:space="preserve"> (see page </w:t>
      </w:r>
      <w:r>
        <w:rPr>
          <w:color w:val="000000"/>
          <w:lang w:val="en-US"/>
        </w:rPr>
        <w:fldChar w:fldCharType="begin"/>
      </w:r>
      <w:r>
        <w:rPr>
          <w:color w:val="000000"/>
          <w:lang w:val="en-US"/>
        </w:rPr>
        <w:instrText> PAGEREF __RefHeading__26598_7977939 \h </w:instrText>
      </w:r>
      <w:r>
        <w:rPr>
          <w:color w:val="000000"/>
          <w:lang w:val="en-US"/>
        </w:rPr>
        <w:fldChar w:fldCharType="separate"/>
      </w:r>
      <w:r>
        <w:rPr>
          <w:color w:val="000000"/>
          <w:lang w:val="en-US"/>
        </w:rPr>
        <w:t>200</w:t>
      </w:r>
      <w:r>
        <w:rPr>
          <w:color w:val="000000"/>
          <w:lang w:val="en-US"/>
        </w:rPr>
        <w:fldChar w:fldCharType="end"/>
      </w:r>
      <w:r>
        <w:rPr>
          <w:color w:val="000000"/>
          <w:lang w:val="en-US"/>
        </w:rPr>
        <w:t>) then the trace will draw using the color assigned to its current weighting. Otherwise the color assigned to the trace will be used.</w:t>
      </w:r>
      <w:r>
        <w:rPr>
          <w:color w:val="000000"/>
          <w:lang w:val="en-US"/>
        </w:rPr>
        <w:br/>
      </w:r>
      <w:r>
        <w:rPr>
          <w:color w:val="000000"/>
          <w:lang w:val="en-US"/>
        </w:rPr>
        <w:t xml:space="preserve">See page </w:t>
      </w:r>
      <w:r>
        <w:rPr>
          <w:color w:val="000000"/>
          <w:lang w:val="en-US"/>
        </w:rPr>
        <w:fldChar w:fldCharType="begin"/>
      </w:r>
      <w:r>
        <w:rPr>
          <w:color w:val="000000"/>
          <w:lang w:val="en-US"/>
        </w:rPr>
        <w:instrText> PAGEREF __RefHeading__29740_490587637 \h </w:instrText>
      </w:r>
      <w:r>
        <w:rPr>
          <w:color w:val="000000"/>
          <w:lang w:val="en-US"/>
        </w:rPr>
        <w:fldChar w:fldCharType="separate"/>
      </w:r>
      <w:r>
        <w:rPr>
          <w:color w:val="000000"/>
          <w:lang w:val="en-US"/>
        </w:rPr>
        <w:t>240</w:t>
      </w:r>
      <w:r>
        <w:rPr>
          <w:color w:val="000000"/>
          <w:lang w:val="en-US"/>
        </w:rPr>
        <w:fldChar w:fldCharType="end"/>
      </w:r>
      <w:r>
        <w:rPr>
          <w:color w:val="000000"/>
          <w:lang w:val="en-US"/>
        </w:rPr>
        <w:t xml:space="preserve"> for further details about using different weightings.</w:t>
      </w:r>
    </w:p>
    <w:p>
      <w:pPr>
        <w:pStyle w:val="Kop4"/>
        <w:rPr/>
      </w:pPr>
      <w:bookmarkStart w:id="462" w:name="__RefHeading___Toc54471_209593912"/>
      <w:bookmarkEnd w:id="462"/>
      <w:r>
        <w:rPr>
          <w:color w:val="000000"/>
          <w:lang w:val="en-US"/>
        </w:rPr>
        <w:t xml:space="preserve">The </w:t>
      </w:r>
      <w:r>
        <w:rPr>
          <w:color w:val="000000"/>
          <w:lang w:val="en-US"/>
        </w:rPr>
        <w:t>p</w:t>
      </w:r>
      <w:r>
        <w:rPr>
          <w:color w:val="000000"/>
          <w:lang w:val="en-US"/>
        </w:rPr>
        <w:t>opup menu of the trace – name display area</w:t>
      </w:r>
    </w:p>
    <w:p>
      <w:pPr>
        <w:pStyle w:val="Tekstblok"/>
        <w:rPr/>
      </w:pPr>
      <w:r>
        <w:drawing>
          <wp:anchor behindDoc="0" distT="0" distB="71755" distL="71755" distR="0" simplePos="0" locked="0" layoutInCell="0" allowOverlap="1" relativeHeight="643">
            <wp:simplePos x="0" y="0"/>
            <wp:positionH relativeFrom="column">
              <wp:align>right</wp:align>
            </wp:positionH>
            <wp:positionV relativeFrom="paragraph">
              <wp:posOffset>21590</wp:posOffset>
            </wp:positionV>
            <wp:extent cx="2160270" cy="1630680"/>
            <wp:effectExtent l="0" t="0" r="0" b="0"/>
            <wp:wrapSquare wrapText="bothSides"/>
            <wp:docPr id="617" name="Bild2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Bild216" descr="" title=""/>
                    <pic:cNvPicPr>
                      <a:picLocks noChangeAspect="1" noChangeArrowheads="1"/>
                    </pic:cNvPicPr>
                  </pic:nvPicPr>
                  <pic:blipFill>
                    <a:blip r:embed="rId636"/>
                    <a:stretch>
                      <a:fillRect/>
                    </a:stretch>
                  </pic:blipFill>
                  <pic:spPr bwMode="auto">
                    <a:xfrm>
                      <a:off x="0" y="0"/>
                      <a:ext cx="2160270" cy="1630680"/>
                    </a:xfrm>
                    <a:prstGeom prst="rect">
                      <a:avLst/>
                    </a:prstGeom>
                  </pic:spPr>
                </pic:pic>
              </a:graphicData>
            </a:graphic>
          </wp:anchor>
        </w:drawing>
      </w:r>
      <w:r>
        <w:rPr>
          <w:color w:val="000000"/>
          <w:lang w:val="en-US"/>
        </w:rPr>
        <w:t xml:space="preserve">This popup menu is assigned to each single – trace section (see page </w:t>
      </w:r>
      <w:r>
        <w:rPr>
          <w:color w:val="000000"/>
          <w:lang w:val="en-US"/>
        </w:rPr>
        <w:fldChar w:fldCharType="begin"/>
      </w:r>
      <w:r>
        <w:rPr>
          <w:color w:val="000000"/>
          <w:lang w:val="en-US"/>
        </w:rPr>
        <w:instrText> PAGEREF __RefHeading___Toc54473_209593912 \h </w:instrText>
      </w:r>
      <w:r>
        <w:rPr>
          <w:color w:val="000000"/>
          <w:lang w:val="en-US"/>
        </w:rPr>
        <w:fldChar w:fldCharType="separate"/>
      </w:r>
      <w:r>
        <w:rPr>
          <w:color w:val="000000"/>
          <w:lang w:val="en-US"/>
        </w:rPr>
        <w:t>235</w:t>
      </w:r>
      <w:r>
        <w:rPr>
          <w:color w:val="000000"/>
          <w:lang w:val="en-US"/>
        </w:rPr>
        <w:fldChar w:fldCharType="end"/>
      </w:r>
      <w:r>
        <w:rPr>
          <w:color w:val="000000"/>
          <w:lang w:val="en-US"/>
        </w:rPr>
        <w:t>) of the tracemanager. To access this menu click on the trace – name section using the right mouse – button.</w:t>
      </w:r>
    </w:p>
    <w:p>
      <w:pPr>
        <w:pStyle w:val="Tekstblok"/>
        <w:numPr>
          <w:ilvl w:val="0"/>
          <w:numId w:val="261"/>
        </w:numPr>
        <w:tabs>
          <w:tab w:val="clear" w:pos="709"/>
          <w:tab w:val="left" w:pos="720" w:leader="none"/>
        </w:tabs>
        <w:rPr/>
      </w:pPr>
      <w:r>
        <w:rPr>
          <w:b/>
          <w:bCs/>
          <w:color w:val="000000"/>
          <w:lang w:val="en-US"/>
        </w:rPr>
        <w:drawing>
          <wp:inline distT="0" distB="0" distL="0" distR="0">
            <wp:extent cx="152400" cy="152400"/>
            <wp:effectExtent l="0" t="0" r="0" b="0"/>
            <wp:docPr id="618" name="Bild1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Bild184" descr="" title=""/>
                    <pic:cNvPicPr>
                      <a:picLocks noChangeAspect="1" noChangeArrowheads="1"/>
                    </pic:cNvPicPr>
                  </pic:nvPicPr>
                  <pic:blipFill>
                    <a:blip r:embed="rId637"/>
                    <a:stretch>
                      <a:fillRect/>
                    </a:stretch>
                  </pic:blipFill>
                  <pic:spPr bwMode="auto">
                    <a:xfrm>
                      <a:off x="0" y="0"/>
                      <a:ext cx="152400" cy="152400"/>
                    </a:xfrm>
                    <a:prstGeom prst="rect">
                      <a:avLst/>
                    </a:prstGeom>
                  </pic:spPr>
                </pic:pic>
              </a:graphicData>
            </a:graphic>
          </wp:inline>
        </w:drawing>
      </w:r>
      <w:r>
        <w:rPr>
          <w:b/>
          <w:bCs/>
          <w:color w:val="000000"/>
          <w:lang w:val="en-US"/>
        </w:rPr>
        <w:t xml:space="preserve">Set </w:t>
      </w:r>
      <w:r>
        <w:rPr>
          <w:b/>
          <w:bCs/>
          <w:color w:val="000000"/>
          <w:lang w:val="en-US"/>
        </w:rPr>
        <w:t>Offset, Smoothing, Color:</w:t>
      </w:r>
      <w:r>
        <w:rPr>
          <w:color w:val="000000"/>
          <w:lang w:val="en-US"/>
        </w:rPr>
        <w:t xml:space="preserve"> open a window containing additional settings </w:t>
      </w:r>
      <w:r>
        <w:rPr>
          <w:color w:val="000000"/>
          <w:lang w:val="en-US"/>
        </w:rPr>
        <w:t xml:space="preserve">like offset or color. </w:t>
      </w:r>
      <w:r>
        <w:rPr>
          <w:color w:val="000000"/>
          <w:lang w:val="en-US"/>
        </w:rPr>
        <w:t xml:space="preserve">See page </w:t>
      </w:r>
      <w:r>
        <w:rPr>
          <w:color w:val="000000"/>
          <w:lang w:val="en-US"/>
        </w:rPr>
        <w:fldChar w:fldCharType="begin"/>
      </w:r>
      <w:r>
        <w:rPr>
          <w:color w:val="000000"/>
          <w:lang w:val="en-US"/>
        </w:rPr>
        <w:instrText> PAGEREF __RefHeading___Toc31113_2175484897 \h </w:instrText>
      </w:r>
      <w:r>
        <w:rPr>
          <w:color w:val="000000"/>
          <w:lang w:val="en-US"/>
        </w:rPr>
        <w:fldChar w:fldCharType="separate"/>
      </w:r>
      <w:r>
        <w:rPr>
          <w:color w:val="000000"/>
          <w:lang w:val="en-US"/>
        </w:rPr>
        <w:t>239</w:t>
      </w:r>
      <w:r>
        <w:rPr>
          <w:color w:val="000000"/>
          <w:lang w:val="en-US"/>
        </w:rPr>
        <w:fldChar w:fldCharType="end"/>
      </w:r>
      <w:r>
        <w:rPr>
          <w:color w:val="000000"/>
          <w:lang w:val="en-US"/>
        </w:rPr>
        <w:t xml:space="preserve"> for further information.</w:t>
      </w:r>
    </w:p>
    <w:p>
      <w:pPr>
        <w:pStyle w:val="Tekstblok"/>
        <w:numPr>
          <w:ilvl w:val="0"/>
          <w:numId w:val="261"/>
        </w:numPr>
        <w:tabs>
          <w:tab w:val="clear" w:pos="709"/>
          <w:tab w:val="left" w:pos="720" w:leader="none"/>
        </w:tabs>
        <w:rPr>
          <w:lang w:val="en-US"/>
        </w:rPr>
      </w:pPr>
      <w:r>
        <w:rPr>
          <w:b/>
          <w:bCs/>
          <w:color w:val="000000"/>
          <w:lang w:val="en-US"/>
        </w:rPr>
        <w:drawing>
          <wp:inline distT="0" distB="0" distL="0" distR="0">
            <wp:extent cx="152400" cy="152400"/>
            <wp:effectExtent l="0" t="0" r="0" b="0"/>
            <wp:docPr id="619" name="Bild2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Bild201" descr="" title=""/>
                    <pic:cNvPicPr>
                      <a:picLocks noChangeAspect="1" noChangeArrowheads="1"/>
                    </pic:cNvPicPr>
                  </pic:nvPicPr>
                  <pic:blipFill>
                    <a:blip r:embed="rId638"/>
                    <a:stretch>
                      <a:fillRect/>
                    </a:stretch>
                  </pic:blipFill>
                  <pic:spPr bwMode="auto">
                    <a:xfrm>
                      <a:off x="0" y="0"/>
                      <a:ext cx="152400" cy="152400"/>
                    </a:xfrm>
                    <a:prstGeom prst="rect">
                      <a:avLst/>
                    </a:prstGeom>
                  </pic:spPr>
                </pic:pic>
              </a:graphicData>
            </a:graphic>
          </wp:inline>
        </w:drawing>
      </w:r>
      <w:r>
        <w:rPr>
          <w:b/>
          <w:bCs/>
          <w:color w:val="000000"/>
          <w:lang w:val="en-US"/>
        </w:rPr>
        <w:t>C</w:t>
      </w:r>
      <w:r>
        <w:rPr>
          <w:b/>
          <w:bCs/>
          <w:color w:val="000000"/>
          <w:lang w:val="en-US"/>
        </w:rPr>
        <w:t>lear single trace</w:t>
      </w:r>
      <w:r>
        <w:rPr>
          <w:color w:val="000000"/>
          <w:lang w:val="en-US"/>
        </w:rPr>
        <w:t xml:space="preserve"> removes th</w:t>
      </w:r>
      <w:r>
        <w:rPr>
          <w:color w:val="000000"/>
          <w:lang w:val="en-US"/>
        </w:rPr>
        <w:t>is</w:t>
      </w:r>
      <w:r>
        <w:rPr>
          <w:color w:val="000000"/>
          <w:lang w:val="en-US"/>
        </w:rPr>
        <w:t xml:space="preserve"> trace from the tracemanager.</w:t>
        <w:br/>
        <w:t>The trace itself is not affected.</w:t>
      </w:r>
    </w:p>
    <w:p>
      <w:pPr>
        <w:pStyle w:val="Tekstblok"/>
        <w:numPr>
          <w:ilvl w:val="0"/>
          <w:numId w:val="261"/>
        </w:numPr>
        <w:tabs>
          <w:tab w:val="clear" w:pos="709"/>
          <w:tab w:val="left" w:pos="720" w:leader="none"/>
        </w:tabs>
        <w:rPr>
          <w:color w:val="000000"/>
          <w:lang w:val="en-US"/>
        </w:rPr>
      </w:pPr>
      <w:r>
        <w:rPr>
          <w:b/>
          <w:bCs/>
          <w:color w:val="000000"/>
          <w:lang w:val="en-US"/>
        </w:rPr>
        <w:drawing>
          <wp:inline distT="0" distB="0" distL="0" distR="0">
            <wp:extent cx="152400" cy="152400"/>
            <wp:effectExtent l="0" t="0" r="0" b="0"/>
            <wp:docPr id="620" name="Bild5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Bild520" descr="" title=""/>
                    <pic:cNvPicPr>
                      <a:picLocks noChangeAspect="1" noChangeArrowheads="1"/>
                    </pic:cNvPicPr>
                  </pic:nvPicPr>
                  <pic:blipFill>
                    <a:blip r:embed="rId639"/>
                    <a:stretch>
                      <a:fillRect/>
                    </a:stretch>
                  </pic:blipFill>
                  <pic:spPr bwMode="auto">
                    <a:xfrm>
                      <a:off x="0" y="0"/>
                      <a:ext cx="152400" cy="152400"/>
                    </a:xfrm>
                    <a:prstGeom prst="rect">
                      <a:avLst/>
                    </a:prstGeom>
                  </pic:spPr>
                </pic:pic>
              </a:graphicData>
            </a:graphic>
          </wp:inline>
        </w:drawing>
      </w:r>
      <w:r>
        <w:rPr>
          <w:b/>
          <w:bCs/>
          <w:color w:val="000000"/>
          <w:lang w:val="en-US"/>
        </w:rPr>
        <w:t>File Info</w:t>
      </w:r>
      <w:r>
        <w:rPr>
          <w:color w:val="000000"/>
          <w:lang w:val="en-US"/>
        </w:rPr>
        <w:t xml:space="preserve"> </w:t>
      </w:r>
      <w:r>
        <w:rPr>
          <w:color w:val="000000"/>
          <w:lang w:val="en-US"/>
        </w:rPr>
        <w:t xml:space="preserve">opens the </w:t>
      </w:r>
      <w:r>
        <w:rPr>
          <w:i/>
          <w:iCs/>
          <w:color w:val="000000"/>
          <w:lang w:val="en-US"/>
        </w:rPr>
        <w:t>File – Info</w:t>
      </w:r>
      <w:r>
        <w:rPr>
          <w:color w:val="000000"/>
          <w:lang w:val="en-US"/>
        </w:rPr>
        <w:t xml:space="preserve"> window, described on page </w:t>
      </w:r>
      <w:r>
        <w:rPr>
          <w:color w:val="000000"/>
          <w:lang w:val="en-US"/>
        </w:rPr>
        <w:fldChar w:fldCharType="begin"/>
      </w:r>
      <w:r>
        <w:rPr>
          <w:color w:val="000000"/>
          <w:lang w:val="en-US"/>
        </w:rPr>
        <w:instrText> PAGEREF __RefHeading___Toc32246_3187356472 \h </w:instrText>
      </w:r>
      <w:r>
        <w:rPr>
          <w:color w:val="000000"/>
          <w:lang w:val="en-US"/>
        </w:rPr>
        <w:fldChar w:fldCharType="separate"/>
      </w:r>
      <w:r>
        <w:rPr>
          <w:color w:val="000000"/>
          <w:lang w:val="en-US"/>
        </w:rPr>
        <w:t>24</w:t>
      </w:r>
      <w:r>
        <w:rPr>
          <w:color w:val="000000"/>
          <w:lang w:val="en-US"/>
        </w:rPr>
        <w:fldChar w:fldCharType="end"/>
      </w:r>
      <w:r>
        <w:rPr>
          <w:color w:val="000000"/>
          <w:lang w:val="en-US"/>
        </w:rPr>
        <w:t>.</w:t>
      </w:r>
    </w:p>
    <w:p>
      <w:pPr>
        <w:pStyle w:val="Tekstblok"/>
        <w:numPr>
          <w:ilvl w:val="0"/>
          <w:numId w:val="261"/>
        </w:numPr>
        <w:tabs>
          <w:tab w:val="clear" w:pos="709"/>
          <w:tab w:val="left" w:pos="720" w:leader="none"/>
        </w:tabs>
        <w:rPr>
          <w:color w:val="000000"/>
          <w:lang w:val="en-US"/>
        </w:rPr>
      </w:pPr>
      <w:r>
        <w:rPr>
          <w:b/>
          <w:bCs/>
          <w:color w:val="000000"/>
          <w:lang w:val="en-US"/>
        </w:rPr>
        <w:drawing>
          <wp:inline distT="0" distB="0" distL="0" distR="0">
            <wp:extent cx="147320" cy="147320"/>
            <wp:effectExtent l="0" t="0" r="0" b="0"/>
            <wp:docPr id="621" name="Bild5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Bild507" descr="" title=""/>
                    <pic:cNvPicPr>
                      <a:picLocks noChangeAspect="1" noChangeArrowheads="1"/>
                    </pic:cNvPicPr>
                  </pic:nvPicPr>
                  <pic:blipFill>
                    <a:blip r:embed="rId640"/>
                    <a:stretch>
                      <a:fillRect/>
                    </a:stretch>
                  </pic:blipFill>
                  <pic:spPr bwMode="auto">
                    <a:xfrm>
                      <a:off x="0" y="0"/>
                      <a:ext cx="147320" cy="147320"/>
                    </a:xfrm>
                    <a:prstGeom prst="rect">
                      <a:avLst/>
                    </a:prstGeom>
                  </pic:spPr>
                </pic:pic>
              </a:graphicData>
            </a:graphic>
          </wp:inline>
        </w:drawing>
      </w:r>
      <w:r>
        <w:rPr>
          <w:b/>
          <w:bCs/>
          <w:color w:val="000000"/>
          <w:lang w:val="en-US"/>
        </w:rPr>
        <w:t>Load Trace:</w:t>
      </w:r>
      <w:r>
        <w:rPr>
          <w:color w:val="000000"/>
          <w:lang w:val="en-US"/>
        </w:rPr>
        <w:t xml:space="preserve"> open a saved </w:t>
      </w:r>
      <w:r>
        <w:rPr>
          <w:color w:val="000000"/>
          <w:lang w:val="en-US"/>
        </w:rPr>
        <w:t>frequency response.</w:t>
      </w:r>
    </w:p>
    <w:p>
      <w:pPr>
        <w:pStyle w:val="Tekstblok"/>
        <w:numPr>
          <w:ilvl w:val="0"/>
          <w:numId w:val="261"/>
        </w:numPr>
        <w:tabs>
          <w:tab w:val="clear" w:pos="709"/>
          <w:tab w:val="left" w:pos="720" w:leader="none"/>
        </w:tabs>
        <w:rPr>
          <w:color w:val="000000"/>
          <w:lang w:val="en-US"/>
        </w:rPr>
      </w:pPr>
      <w:r>
        <w:rPr>
          <w:b/>
          <w:bCs/>
          <w:color w:val="000000"/>
          <w:lang w:val="en-US"/>
        </w:rPr>
        <w:t>Load from Project</w:t>
      </w:r>
      <w:r>
        <w:rPr>
          <w:color w:val="000000"/>
          <w:lang w:val="en-US"/>
        </w:rPr>
        <w:t xml:space="preserve"> use this entry to import a trace contained in the current project.</w:t>
      </w:r>
    </w:p>
    <w:p>
      <w:pPr>
        <w:pStyle w:val="Tekstblok"/>
        <w:numPr>
          <w:ilvl w:val="0"/>
          <w:numId w:val="261"/>
        </w:numPr>
        <w:tabs>
          <w:tab w:val="clear" w:pos="709"/>
          <w:tab w:val="left" w:pos="720" w:leader="none"/>
        </w:tabs>
        <w:rPr>
          <w:color w:val="000000"/>
          <w:lang w:val="en-US"/>
        </w:rPr>
      </w:pPr>
      <w:r>
        <w:rPr>
          <w:b/>
          <w:bCs/>
          <w:color w:val="000000"/>
          <w:lang w:val="en-US"/>
        </w:rPr>
        <w:t xml:space="preserve">File list </w:t>
      </w:r>
      <w:r>
        <w:rPr>
          <w:color w:val="000000"/>
          <w:lang w:val="en-US"/>
        </w:rPr>
        <w:t>the file list shows the recently used file</w:t>
      </w:r>
      <w:r>
        <w:rPr>
          <w:color w:val="000000"/>
          <w:lang w:val="en-US"/>
        </w:rPr>
        <w:t>s</w:t>
      </w:r>
      <w:r>
        <w:rPr>
          <w:color w:val="000000"/>
          <w:lang w:val="en-US"/>
        </w:rPr>
        <w:t>. To load a file from the list, just click on the name of the file in the menu.</w:t>
      </w:r>
    </w:p>
    <w:p>
      <w:pPr>
        <w:pStyle w:val="Tekstblok"/>
        <w:tabs>
          <w:tab w:val="clear" w:pos="709"/>
          <w:tab w:val="left" w:pos="720" w:leader="none"/>
        </w:tabs>
        <w:rPr>
          <w:color w:val="000000"/>
          <w:lang w:val="en-US"/>
        </w:rPr>
      </w:pPr>
      <w:r>
        <w:rPr>
          <w:color w:val="000000"/>
          <w:lang w:val="en-US"/>
        </w:rPr>
        <w:t>If no trace is currently loaded, then only the entr</w:t>
      </w:r>
      <w:r>
        <w:rPr>
          <w:color w:val="000000"/>
          <w:lang w:val="en-US"/>
        </w:rPr>
        <w:t>ies</w:t>
      </w:r>
      <w:r>
        <w:rPr>
          <w:color w:val="000000"/>
          <w:lang w:val="en-US"/>
        </w:rPr>
        <w:t xml:space="preserve"> </w:t>
      </w:r>
      <w:r>
        <w:rPr>
          <w:i/>
          <w:iCs/>
          <w:color w:val="000000"/>
          <w:lang w:val="en-US"/>
        </w:rPr>
        <w:t xml:space="preserve">Load trace, </w:t>
      </w:r>
      <w:r>
        <w:rPr>
          <w:i/>
          <w:iCs/>
          <w:color w:val="000000"/>
          <w:lang w:val="en-US"/>
        </w:rPr>
        <w:t>Load from Project</w:t>
      </w:r>
      <w:r>
        <w:rPr>
          <w:color w:val="000000"/>
          <w:lang w:val="en-US"/>
        </w:rPr>
        <w:t xml:space="preserve"> and the </w:t>
      </w:r>
      <w:r>
        <w:rPr>
          <w:i/>
          <w:iCs/>
          <w:color w:val="000000"/>
          <w:lang w:val="en-US"/>
        </w:rPr>
        <w:t>file list</w:t>
      </w:r>
      <w:r>
        <w:rPr>
          <w:color w:val="000000"/>
          <w:lang w:val="en-US"/>
        </w:rPr>
        <w:t xml:space="preserve"> </w:t>
      </w:r>
      <w:r>
        <w:rPr>
          <w:color w:val="000000"/>
          <w:lang w:val="en-US"/>
        </w:rPr>
        <w:t>will be</w:t>
      </w:r>
      <w:r>
        <w:rPr>
          <w:color w:val="000000"/>
          <w:lang w:val="en-US"/>
        </w:rPr>
        <w:t xml:space="preserve"> available in th</w:t>
      </w:r>
      <w:r>
        <w:rPr>
          <w:color w:val="000000"/>
          <w:lang w:val="en-US"/>
        </w:rPr>
        <w:t>is</w:t>
      </w:r>
      <w:r>
        <w:rPr>
          <w:color w:val="000000"/>
          <w:lang w:val="en-US"/>
        </w:rPr>
        <w:t xml:space="preserve"> menu.</w:t>
      </w:r>
      <w:r>
        <w:br w:type="page"/>
      </w:r>
    </w:p>
    <w:p>
      <w:pPr>
        <w:pStyle w:val="Kop3"/>
        <w:rPr>
          <w:color w:val="000000"/>
          <w:lang w:val="en-US"/>
        </w:rPr>
      </w:pPr>
      <w:bookmarkStart w:id="463" w:name="__RefHeading___Toc41480_2823577171"/>
      <w:bookmarkEnd w:id="463"/>
      <w:r>
        <w:rPr>
          <w:color w:val="000000"/>
          <w:lang w:val="en-US"/>
        </w:rPr>
        <w:t xml:space="preserve">Master </w:t>
      </w:r>
      <w:r>
        <w:rPr>
          <w:color w:val="000000"/>
          <w:lang w:val="en-US"/>
        </w:rPr>
        <w:t>T</w:t>
      </w:r>
      <w:r>
        <w:rPr>
          <w:color w:val="000000"/>
          <w:lang w:val="en-US"/>
        </w:rPr>
        <w:t>race</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536">
            <wp:simplePos x="0" y="0"/>
            <wp:positionH relativeFrom="column">
              <wp:align>right</wp:align>
            </wp:positionH>
            <wp:positionV relativeFrom="paragraph">
              <wp:posOffset>635</wp:posOffset>
            </wp:positionV>
            <wp:extent cx="1080135" cy="918210"/>
            <wp:effectExtent l="0" t="0" r="0" b="0"/>
            <wp:wrapSquare wrapText="bothSides"/>
            <wp:docPr id="622" name="Bild3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Bild356" descr="" title=""/>
                    <pic:cNvPicPr>
                      <a:picLocks noChangeAspect="1" noChangeArrowheads="1"/>
                    </pic:cNvPicPr>
                  </pic:nvPicPr>
                  <pic:blipFill>
                    <a:blip r:embed="rId641"/>
                    <a:stretch>
                      <a:fillRect/>
                    </a:stretch>
                  </pic:blipFill>
                  <pic:spPr bwMode="auto">
                    <a:xfrm>
                      <a:off x="0" y="0"/>
                      <a:ext cx="1080135" cy="918210"/>
                    </a:xfrm>
                    <a:prstGeom prst="rect">
                      <a:avLst/>
                    </a:prstGeom>
                  </pic:spPr>
                </pic:pic>
              </a:graphicData>
            </a:graphic>
          </wp:anchor>
        </w:drawing>
      </w:r>
      <w:r>
        <w:rPr>
          <w:color w:val="000000"/>
          <w:lang w:val="en-US"/>
        </w:rPr>
        <w:t>In the tracemanager the</w:t>
      </w:r>
      <w:r>
        <w:rPr>
          <w:color w:val="000000"/>
          <w:lang w:val="en-US"/>
        </w:rPr>
        <w:t xml:space="preserve"> </w:t>
      </w:r>
      <w:r>
        <w:rPr>
          <w:i/>
          <w:iCs/>
          <w:color w:val="000000"/>
          <w:lang w:val="en-US"/>
        </w:rPr>
        <w:t>M</w:t>
      </w:r>
      <w:r>
        <w:rPr>
          <w:i/>
          <w:iCs/>
          <w:color w:val="000000"/>
          <w:lang w:val="en-US"/>
        </w:rPr>
        <w:t xml:space="preserve">aster </w:t>
      </w:r>
      <w:r>
        <w:rPr>
          <w:i/>
          <w:iCs/>
          <w:color w:val="000000"/>
          <w:lang w:val="en-US"/>
        </w:rPr>
        <w:t>T</w:t>
      </w:r>
      <w:r>
        <w:rPr>
          <w:i/>
          <w:iCs/>
          <w:color w:val="000000"/>
          <w:lang w:val="en-US"/>
        </w:rPr>
        <w:t>race</w:t>
      </w:r>
      <w:r>
        <w:rPr>
          <w:color w:val="000000"/>
          <w:lang w:val="en-US"/>
        </w:rPr>
        <w:t xml:space="preserve"> </w:t>
      </w:r>
      <w:r>
        <w:rPr>
          <w:color w:val="000000"/>
          <w:lang w:val="en-US"/>
        </w:rPr>
        <w:t>represents</w:t>
      </w:r>
      <w:r>
        <w:rPr>
          <w:color w:val="000000"/>
          <w:lang w:val="en-US"/>
        </w:rPr>
        <w:t xml:space="preserve"> the result of the averag</w:t>
      </w:r>
      <w:r>
        <w:rPr>
          <w:color w:val="000000"/>
          <w:lang w:val="en-US"/>
        </w:rPr>
        <w:t>ing of the traces selected for averaging</w:t>
      </w:r>
      <w:r>
        <w:rPr>
          <w:color w:val="000000"/>
          <w:lang w:val="en-US"/>
        </w:rPr>
        <w:t>.</w:t>
      </w:r>
    </w:p>
    <w:p>
      <w:pPr>
        <w:pStyle w:val="Tekstblok"/>
        <w:tabs>
          <w:tab w:val="clear" w:pos="709"/>
          <w:tab w:val="left" w:pos="720" w:leader="none"/>
        </w:tabs>
        <w:rPr>
          <w:color w:val="000000"/>
          <w:lang w:val="en-US"/>
        </w:rPr>
      </w:pPr>
      <w:r>
        <w:rPr>
          <w:color w:val="000000"/>
          <w:lang w:val="en-US"/>
        </w:rPr>
        <w:t>The following functions are available for the master – trace:</w:t>
      </w:r>
    </w:p>
    <w:p>
      <w:pPr>
        <w:pStyle w:val="Tekstblok"/>
        <w:numPr>
          <w:ilvl w:val="0"/>
          <w:numId w:val="261"/>
        </w:numPr>
        <w:tabs>
          <w:tab w:val="clear" w:pos="709"/>
          <w:tab w:val="left" w:pos="720" w:leader="none"/>
        </w:tabs>
        <w:rPr/>
      </w:pPr>
      <w:r>
        <w:rPr>
          <w:b/>
          <w:bCs/>
          <w:color w:val="000000"/>
          <w:lang w:val="en-US"/>
        </w:rPr>
        <w:drawing>
          <wp:inline distT="0" distB="0" distL="0" distR="0">
            <wp:extent cx="152400" cy="152400"/>
            <wp:effectExtent l="0" t="0" r="0" b="0"/>
            <wp:docPr id="623" name="Bild2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Bild217" descr="" title=""/>
                    <pic:cNvPicPr>
                      <a:picLocks noChangeAspect="1" noChangeArrowheads="1"/>
                    </pic:cNvPicPr>
                  </pic:nvPicPr>
                  <pic:blipFill>
                    <a:blip r:embed="rId642"/>
                    <a:stretch>
                      <a:fillRect/>
                    </a:stretch>
                  </pic:blipFill>
                  <pic:spPr bwMode="auto">
                    <a:xfrm>
                      <a:off x="0" y="0"/>
                      <a:ext cx="152400" cy="152400"/>
                    </a:xfrm>
                    <a:prstGeom prst="rect">
                      <a:avLst/>
                    </a:prstGeom>
                  </pic:spPr>
                </pic:pic>
              </a:graphicData>
            </a:graphic>
          </wp:inline>
        </w:drawing>
      </w:r>
      <w:r>
        <w:rPr>
          <w:b/>
          <w:bCs/>
          <w:color w:val="000000"/>
          <w:lang w:val="en-US"/>
        </w:rPr>
        <w:t>Save</w:t>
      </w:r>
      <w:r>
        <w:rPr>
          <w:color w:val="000000"/>
          <w:lang w:val="en-US"/>
        </w:rPr>
        <w:t xml:space="preserve"> the master – trace trace to a file.</w:t>
      </w:r>
    </w:p>
    <w:p>
      <w:pPr>
        <w:pStyle w:val="Tekstblok"/>
        <w:numPr>
          <w:ilvl w:val="0"/>
          <w:numId w:val="261"/>
        </w:numPr>
        <w:tabs>
          <w:tab w:val="clear" w:pos="709"/>
          <w:tab w:val="left" w:pos="720" w:leader="none"/>
        </w:tabs>
        <w:rPr/>
      </w:pPr>
      <w:r>
        <w:rPr>
          <w:b/>
          <w:bCs/>
          <w:color w:val="000000"/>
          <w:lang w:val="en-US"/>
        </w:rPr>
        <w:drawing>
          <wp:inline distT="0" distB="0" distL="0" distR="0">
            <wp:extent cx="152400" cy="152400"/>
            <wp:effectExtent l="0" t="0" r="0" b="0"/>
            <wp:docPr id="624" name="Bild3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Bild381" descr="" title=""/>
                    <pic:cNvPicPr>
                      <a:picLocks noChangeAspect="1" noChangeArrowheads="1"/>
                    </pic:cNvPicPr>
                  </pic:nvPicPr>
                  <pic:blipFill>
                    <a:blip r:embed="rId643"/>
                    <a:stretch>
                      <a:fillRect/>
                    </a:stretch>
                  </pic:blipFill>
                  <pic:spPr bwMode="auto">
                    <a:xfrm>
                      <a:off x="0" y="0"/>
                      <a:ext cx="152400" cy="152400"/>
                    </a:xfrm>
                    <a:prstGeom prst="rect">
                      <a:avLst/>
                    </a:prstGeom>
                  </pic:spPr>
                </pic:pic>
              </a:graphicData>
            </a:graphic>
          </wp:inline>
        </w:drawing>
      </w:r>
      <w:r>
        <w:rPr>
          <w:b/>
          <w:bCs/>
          <w:color w:val="000000"/>
          <w:lang w:val="en-US"/>
        </w:rPr>
        <w:t>Show</w:t>
      </w:r>
      <w:r>
        <w:rPr>
          <w:color w:val="000000"/>
          <w:lang w:val="en-US"/>
        </w:rPr>
        <w:t xml:space="preserve"> the master – trace </w:t>
      </w:r>
      <w:r>
        <w:rPr>
          <w:color w:val="000000"/>
          <w:lang w:val="en-US"/>
        </w:rPr>
        <w:t>in the trace display window</w:t>
      </w:r>
      <w:r>
        <w:rPr>
          <w:color w:val="000000"/>
          <w:lang w:val="en-US"/>
        </w:rPr>
        <w:t>.</w:t>
      </w:r>
    </w:p>
    <w:p>
      <w:pPr>
        <w:pStyle w:val="Tekstblok"/>
        <w:numPr>
          <w:ilvl w:val="0"/>
          <w:numId w:val="261"/>
        </w:numPr>
        <w:tabs>
          <w:tab w:val="clear" w:pos="709"/>
          <w:tab w:val="left" w:pos="720" w:leader="none"/>
        </w:tabs>
        <w:rPr>
          <w:lang w:val="en-US"/>
        </w:rPr>
      </w:pPr>
      <w:r>
        <w:rPr>
          <w:b/>
          <w:bCs/>
          <w:color w:val="000000"/>
          <w:lang w:val="en-US"/>
        </w:rPr>
        <w:drawing>
          <wp:inline distT="0" distB="0" distL="0" distR="0">
            <wp:extent cx="152400" cy="152400"/>
            <wp:effectExtent l="0" t="0" r="0" b="0"/>
            <wp:docPr id="625" name="Bild5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Bild508" descr="" title=""/>
                    <pic:cNvPicPr>
                      <a:picLocks noChangeAspect="1" noChangeArrowheads="1"/>
                    </pic:cNvPicPr>
                  </pic:nvPicPr>
                  <pic:blipFill>
                    <a:blip r:embed="rId644"/>
                    <a:stretch>
                      <a:fillRect/>
                    </a:stretch>
                  </pic:blipFill>
                  <pic:spPr bwMode="auto">
                    <a:xfrm>
                      <a:off x="0" y="0"/>
                      <a:ext cx="152400" cy="152400"/>
                    </a:xfrm>
                    <a:prstGeom prst="rect">
                      <a:avLst/>
                    </a:prstGeom>
                  </pic:spPr>
                </pic:pic>
              </a:graphicData>
            </a:graphic>
          </wp:inline>
        </w:drawing>
      </w:r>
      <w:r>
        <w:rPr>
          <w:b/>
          <w:bCs/>
          <w:color w:val="000000"/>
          <w:lang w:val="en-US"/>
        </w:rPr>
        <w:t>Invert</w:t>
      </w:r>
      <w:r>
        <w:rPr>
          <w:color w:val="000000"/>
          <w:lang w:val="en-US"/>
        </w:rPr>
        <w:t xml:space="preserve"> the master trace mirror the master – trace's display on the 0 dB line to ease the adjustment of equalizers.</w:t>
      </w:r>
    </w:p>
    <w:p>
      <w:pPr>
        <w:pStyle w:val="Tekstblok"/>
        <w:numPr>
          <w:ilvl w:val="0"/>
          <w:numId w:val="261"/>
        </w:numPr>
        <w:tabs>
          <w:tab w:val="clear" w:pos="709"/>
          <w:tab w:val="left" w:pos="720" w:leader="none"/>
        </w:tabs>
        <w:rPr>
          <w:lang w:val="en-US"/>
        </w:rPr>
      </w:pPr>
      <w:r>
        <w:rPr>
          <w:b/>
          <w:bCs/>
          <w:color w:val="000000"/>
          <w:lang w:val="en-US"/>
        </w:rPr>
        <w:drawing>
          <wp:inline distT="0" distB="0" distL="0" distR="0">
            <wp:extent cx="152400" cy="152400"/>
            <wp:effectExtent l="0" t="0" r="0" b="0"/>
            <wp:docPr id="626" name="Bild2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Bild218" descr="" title=""/>
                    <pic:cNvPicPr>
                      <a:picLocks noChangeAspect="1" noChangeArrowheads="1"/>
                    </pic:cNvPicPr>
                  </pic:nvPicPr>
                  <pic:blipFill>
                    <a:blip r:embed="rId645"/>
                    <a:stretch>
                      <a:fillRect/>
                    </a:stretch>
                  </pic:blipFill>
                  <pic:spPr bwMode="auto">
                    <a:xfrm>
                      <a:off x="0" y="0"/>
                      <a:ext cx="152400" cy="152400"/>
                    </a:xfrm>
                    <a:prstGeom prst="rect">
                      <a:avLst/>
                    </a:prstGeom>
                  </pic:spPr>
                </pic:pic>
              </a:graphicData>
            </a:graphic>
          </wp:inline>
        </w:drawing>
      </w:r>
      <w:r>
        <w:rPr>
          <w:b/>
          <w:bCs/>
          <w:color w:val="000000"/>
          <w:lang w:val="en-US"/>
        </w:rPr>
        <w:t>Color</w:t>
      </w:r>
      <w:r>
        <w:rPr>
          <w:color w:val="000000"/>
          <w:lang w:val="en-US"/>
        </w:rPr>
        <w:t xml:space="preserve"> of the master trace.</w:t>
      </w:r>
    </w:p>
    <w:p>
      <w:pPr>
        <w:pStyle w:val="Tekstblok"/>
        <w:numPr>
          <w:ilvl w:val="0"/>
          <w:numId w:val="261"/>
        </w:numPr>
        <w:tabs>
          <w:tab w:val="clear" w:pos="709"/>
          <w:tab w:val="left" w:pos="720" w:leader="none"/>
        </w:tabs>
        <w:rPr>
          <w:lang w:val="en-US"/>
        </w:rPr>
      </w:pPr>
      <w:r>
        <w:rPr>
          <w:color w:val="000000"/>
          <w:lang w:val="en-US"/>
        </w:rPr>
        <w:drawing>
          <wp:inline distT="0" distB="0" distL="0" distR="0">
            <wp:extent cx="152400" cy="152400"/>
            <wp:effectExtent l="0" t="0" r="0" b="0"/>
            <wp:docPr id="627" name="Bild5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Bild509" descr="" title=""/>
                    <pic:cNvPicPr>
                      <a:picLocks noChangeAspect="1" noChangeArrowheads="1"/>
                    </pic:cNvPicPr>
                  </pic:nvPicPr>
                  <pic:blipFill>
                    <a:blip r:embed="rId646"/>
                    <a:stretch>
                      <a:fillRect/>
                    </a:stretch>
                  </pic:blipFill>
                  <pic:spPr bwMode="auto">
                    <a:xfrm>
                      <a:off x="0" y="0"/>
                      <a:ext cx="152400" cy="152400"/>
                    </a:xfrm>
                    <a:prstGeom prst="rect">
                      <a:avLst/>
                    </a:prstGeom>
                  </pic:spPr>
                </pic:pic>
              </a:graphicData>
            </a:graphic>
          </wp:inline>
        </w:drawing>
      </w:r>
      <w:r>
        <w:rPr>
          <w:b/>
          <w:bCs/>
          <w:color w:val="000000"/>
          <w:lang w:val="en-US"/>
        </w:rPr>
        <w:t>Reset Averaging</w:t>
      </w:r>
      <w:r>
        <w:rPr>
          <w:color w:val="000000"/>
          <w:lang w:val="en-US"/>
        </w:rPr>
        <w:t xml:space="preserve"> click on this button to reset the average to main-trace button of each trace to false.</w:t>
      </w:r>
    </w:p>
    <w:p>
      <w:pPr>
        <w:pStyle w:val="Tekstblok"/>
        <w:numPr>
          <w:ilvl w:val="0"/>
          <w:numId w:val="261"/>
        </w:numPr>
        <w:tabs>
          <w:tab w:val="clear" w:pos="709"/>
          <w:tab w:val="left" w:pos="720" w:leader="none"/>
        </w:tabs>
        <w:rPr>
          <w:color w:val="000000"/>
          <w:lang w:val="en-US"/>
        </w:rPr>
      </w:pPr>
      <w:r>
        <w:rPr>
          <w:color w:val="000000"/>
          <w:lang w:val="en-US"/>
        </w:rPr>
        <w:t>The list below the buttons shows the names of the traces currently averaged.</w:t>
      </w:r>
    </w:p>
    <w:p>
      <w:pPr>
        <w:pStyle w:val="Kop3"/>
        <w:rPr>
          <w:color w:val="000000"/>
          <w:lang w:val="en-US"/>
        </w:rPr>
      </w:pPr>
      <w:bookmarkStart w:id="464" w:name="__RefHeading___Toc41482_2823577171"/>
      <w:bookmarkEnd w:id="464"/>
      <w:r>
        <w:rPr>
          <w:color w:val="000000"/>
          <w:lang w:val="en-US"/>
        </w:rPr>
        <w:t>Global functions</w:t>
      </w:r>
    </w:p>
    <w:p>
      <w:pPr>
        <w:pStyle w:val="Tekstblok"/>
        <w:numPr>
          <w:ilvl w:val="0"/>
          <w:numId w:val="262"/>
        </w:numPr>
        <w:tabs>
          <w:tab w:val="clear" w:pos="709"/>
          <w:tab w:val="left" w:pos="720" w:leader="none"/>
        </w:tabs>
        <w:rPr/>
      </w:pPr>
      <w:r>
        <w:rPr>
          <w:color w:val="000000"/>
          <w:lang w:val="en-US"/>
        </w:rPr>
        <w:t xml:space="preserve">The </w:t>
      </w:r>
      <w:r>
        <w:rPr>
          <w:color w:val="000000"/>
          <w:lang w:val="en-US"/>
        </w:rPr>
        <w:t>button</w:t>
      </w:r>
      <w:r>
        <w:rPr>
          <w:color w:val="000000"/>
          <w:lang w:val="en-US"/>
        </w:rPr>
        <w:t xml:space="preserve"> </w:t>
      </w:r>
      <w:r>
        <w:rPr>
          <w:b w:val="false"/>
          <w:bCs w:val="false"/>
          <w:i/>
          <w:iCs/>
          <w:color w:val="000000"/>
          <w:lang w:val="en-US"/>
        </w:rPr>
        <w:t>Delete</w:t>
      </w:r>
      <w:r>
        <w:rPr>
          <w:color w:val="000000"/>
          <w:lang w:val="en-US"/>
        </w:rPr>
        <w:t xml:space="preserve"> </w:t>
      </w:r>
      <w:r>
        <w:rPr>
          <w:color w:val="000000"/>
          <w:lang w:val="en-US"/>
        </w:rPr>
        <w:t xml:space="preserve">will </w:t>
      </w:r>
      <w:r>
        <w:rPr>
          <w:color w:val="000000"/>
          <w:lang w:val="en-US"/>
        </w:rPr>
        <w:t xml:space="preserve">remove all traces from the tracemanger. </w:t>
      </w:r>
      <w:r>
        <w:rPr>
          <w:color w:val="000000"/>
          <w:lang w:val="en-US"/>
        </w:rPr>
        <w:t xml:space="preserve">To clear a single trace use the entry </w:t>
      </w:r>
      <w:r>
        <w:rPr>
          <w:i/>
          <w:iCs/>
          <w:color w:val="000000"/>
          <w:lang w:val="en-US"/>
        </w:rPr>
        <w:t>Clear Single Trace</w:t>
      </w:r>
      <w:r>
        <w:rPr>
          <w:color w:val="000000"/>
          <w:lang w:val="en-US"/>
        </w:rPr>
        <w:t xml:space="preserve"> in the popup menu assigned to the display of the trace’s name.</w:t>
      </w:r>
    </w:p>
    <w:p>
      <w:pPr>
        <w:pStyle w:val="Tekstblok"/>
        <w:numPr>
          <w:ilvl w:val="0"/>
          <w:numId w:val="262"/>
        </w:numPr>
        <w:tabs>
          <w:tab w:val="clear" w:pos="709"/>
          <w:tab w:val="left" w:pos="720" w:leader="none"/>
        </w:tabs>
        <w:rPr/>
      </w:pPr>
      <w:r>
        <w:rPr>
          <w:color w:val="000000"/>
          <w:lang w:val="en-US"/>
        </w:rPr>
        <w:t xml:space="preserve">Use the menu </w:t>
      </w:r>
      <w:r>
        <w:rPr>
          <w:color w:val="000000"/>
          <w:lang w:val="en-US"/>
        </w:rPr>
        <w:drawing>
          <wp:inline distT="0" distB="0" distL="0" distR="0">
            <wp:extent cx="151130" cy="151130"/>
            <wp:effectExtent l="0" t="0" r="0" b="0"/>
            <wp:docPr id="628" name="Bild5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Bild510" descr="" title=""/>
                    <pic:cNvPicPr>
                      <a:picLocks noChangeAspect="1" noChangeArrowheads="1"/>
                    </pic:cNvPicPr>
                  </pic:nvPicPr>
                  <pic:blipFill>
                    <a:blip r:embed="rId647"/>
                    <a:stretch>
                      <a:fillRect/>
                    </a:stretch>
                  </pic:blipFill>
                  <pic:spPr bwMode="auto">
                    <a:xfrm>
                      <a:off x="0" y="0"/>
                      <a:ext cx="151130" cy="151130"/>
                    </a:xfrm>
                    <a:prstGeom prst="rect">
                      <a:avLst/>
                    </a:prstGeom>
                  </pic:spPr>
                </pic:pic>
              </a:graphicData>
            </a:graphic>
          </wp:inline>
        </w:drawing>
      </w:r>
      <w:r>
        <w:rPr>
          <w:color w:val="000000"/>
          <w:lang w:val="en-US"/>
        </w:rPr>
        <w:t xml:space="preserve">to import all eight traces at a time. See page </w:t>
      </w:r>
      <w:r>
        <w:rPr>
          <w:color w:val="000000"/>
          <w:lang w:val="en-US"/>
        </w:rPr>
        <w:fldChar w:fldCharType="begin"/>
      </w:r>
      <w:r>
        <w:rPr>
          <w:color w:val="000000"/>
          <w:lang w:val="en-US"/>
        </w:rPr>
        <w:instrText> PAGEREF __RefHeading___Toc48847_2823577171 \h </w:instrText>
      </w:r>
      <w:r>
        <w:rPr>
          <w:color w:val="000000"/>
          <w:lang w:val="en-US"/>
        </w:rPr>
        <w:fldChar w:fldCharType="separate"/>
      </w:r>
      <w:r>
        <w:rPr>
          <w:color w:val="000000"/>
          <w:lang w:val="en-US"/>
        </w:rPr>
        <w:t>238</w:t>
      </w:r>
      <w:r>
        <w:rPr>
          <w:color w:val="000000"/>
          <w:lang w:val="en-US"/>
        </w:rPr>
        <w:fldChar w:fldCharType="end"/>
      </w:r>
      <w:r>
        <w:rPr>
          <w:color w:val="000000"/>
          <w:lang w:val="en-US"/>
        </w:rPr>
        <w:t xml:space="preserve"> for further information about the import menu.</w:t>
      </w:r>
    </w:p>
    <w:p>
      <w:pPr>
        <w:pStyle w:val="Tekstblok"/>
        <w:rPr/>
      </w:pPr>
      <w:r>
        <w:rPr/>
      </w:r>
      <w:r>
        <w:br w:type="page"/>
      </w:r>
    </w:p>
    <w:p>
      <w:pPr>
        <w:pStyle w:val="Kop3"/>
        <w:rPr/>
      </w:pPr>
      <w:bookmarkStart w:id="465" w:name="__RefHeading___Toc48847_2823577171"/>
      <w:bookmarkEnd w:id="465"/>
      <w:r>
        <w:rPr/>
        <w:t>The menu Import</w:t>
      </w:r>
    </w:p>
    <w:p>
      <w:pPr>
        <w:pStyle w:val="Tekstblok"/>
        <w:rPr/>
      </w:pPr>
      <w:r>
        <w:drawing>
          <wp:anchor behindDoc="0" distT="0" distB="71755" distL="71755" distR="0" simplePos="0" locked="0" layoutInCell="0" allowOverlap="1" relativeHeight="537">
            <wp:simplePos x="0" y="0"/>
            <wp:positionH relativeFrom="column">
              <wp:posOffset>4319905</wp:posOffset>
            </wp:positionH>
            <wp:positionV relativeFrom="paragraph">
              <wp:posOffset>635</wp:posOffset>
            </wp:positionV>
            <wp:extent cx="1800225" cy="993775"/>
            <wp:effectExtent l="0" t="0" r="0" b="0"/>
            <wp:wrapSquare wrapText="bothSides"/>
            <wp:docPr id="629" name="Bild5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Bild511" descr="" title=""/>
                    <pic:cNvPicPr>
                      <a:picLocks noChangeAspect="1" noChangeArrowheads="1"/>
                    </pic:cNvPicPr>
                  </pic:nvPicPr>
                  <pic:blipFill>
                    <a:blip r:embed="rId648"/>
                    <a:stretch>
                      <a:fillRect/>
                    </a:stretch>
                  </pic:blipFill>
                  <pic:spPr bwMode="auto">
                    <a:xfrm>
                      <a:off x="0" y="0"/>
                      <a:ext cx="1800225" cy="993775"/>
                    </a:xfrm>
                    <a:prstGeom prst="rect">
                      <a:avLst/>
                    </a:prstGeom>
                  </pic:spPr>
                </pic:pic>
              </a:graphicData>
            </a:graphic>
          </wp:anchor>
        </w:drawing>
      </w:r>
      <w:r>
        <w:rPr/>
        <w:t xml:space="preserve">Using this menu you can import up to eight traces simultaneously into the tracemanager (see page </w:t>
      </w:r>
      <w:r>
        <w:rPr/>
        <w:fldChar w:fldCharType="begin"/>
      </w:r>
      <w:r>
        <w:rPr/>
        <w:instrText> PAGEREF __RefHeading___Toc30781_61384670 \h </w:instrText>
      </w:r>
      <w:r>
        <w:rPr/>
        <w:fldChar w:fldCharType="separate"/>
      </w:r>
      <w:r>
        <w:rPr/>
        <w:t>235</w:t>
      </w:r>
      <w:r>
        <w:rPr/>
        <w:fldChar w:fldCharType="end"/>
      </w:r>
      <w:r>
        <w:rPr/>
        <w:t>).</w:t>
      </w:r>
    </w:p>
    <w:p>
      <w:pPr>
        <w:pStyle w:val="Tekstblok"/>
        <w:numPr>
          <w:ilvl w:val="0"/>
          <w:numId w:val="263"/>
        </w:numPr>
        <w:rPr/>
      </w:pPr>
      <w:r>
        <w:rPr>
          <w:b/>
          <w:bCs/>
        </w:rPr>
        <w:t>Copy current QuickTraces</w:t>
      </w:r>
      <w:r>
        <w:rPr/>
        <w:t xml:space="preserve"> will import the quick-traces currently used.</w:t>
      </w:r>
    </w:p>
    <w:p>
      <w:pPr>
        <w:pStyle w:val="Tekstblok"/>
        <w:numPr>
          <w:ilvl w:val="0"/>
          <w:numId w:val="263"/>
        </w:numPr>
        <w:rPr/>
      </w:pPr>
      <w:r>
        <w:drawing>
          <wp:anchor behindDoc="0" distT="71755" distB="71755" distL="71755" distR="0" simplePos="0" locked="0" layoutInCell="0" allowOverlap="1" relativeHeight="538">
            <wp:simplePos x="0" y="0"/>
            <wp:positionH relativeFrom="column">
              <wp:align>right</wp:align>
            </wp:positionH>
            <wp:positionV relativeFrom="paragraph">
              <wp:align>top</wp:align>
            </wp:positionV>
            <wp:extent cx="1800225" cy="889000"/>
            <wp:effectExtent l="0" t="0" r="0" b="0"/>
            <wp:wrapSquare wrapText="bothSides"/>
            <wp:docPr id="630" name="Bild5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Bild512" descr="" title=""/>
                    <pic:cNvPicPr>
                      <a:picLocks noChangeAspect="1" noChangeArrowheads="1"/>
                    </pic:cNvPicPr>
                  </pic:nvPicPr>
                  <pic:blipFill>
                    <a:blip r:embed="rId649"/>
                    <a:stretch>
                      <a:fillRect/>
                    </a:stretch>
                  </pic:blipFill>
                  <pic:spPr bwMode="auto">
                    <a:xfrm>
                      <a:off x="0" y="0"/>
                      <a:ext cx="1800225" cy="889000"/>
                    </a:xfrm>
                    <a:prstGeom prst="rect">
                      <a:avLst/>
                    </a:prstGeom>
                  </pic:spPr>
                </pic:pic>
              </a:graphicData>
            </a:graphic>
          </wp:anchor>
        </w:drawing>
      </w:r>
      <w:r>
        <w:rPr>
          <w:b/>
          <w:bCs/>
        </w:rPr>
        <w:t>Copy from project</w:t>
      </w:r>
      <w:r>
        <w:rPr/>
        <w:t xml:space="preserve"> will import the quick-traces assigned to a certain speaker in the current project. Therefore a window will show where you can choose the speaker whose traces you want to import.</w:t>
        <w:br/>
        <w:t>In case that the project contains just one speaker a confirmation box will show instead of the selection window.</w:t>
      </w:r>
    </w:p>
    <w:p>
      <w:pPr>
        <w:pStyle w:val="Tekstblok"/>
        <w:numPr>
          <w:ilvl w:val="0"/>
          <w:numId w:val="263"/>
        </w:numPr>
        <w:rPr/>
      </w:pPr>
      <w:r>
        <w:rPr>
          <w:b/>
          <w:bCs/>
        </w:rPr>
        <w:t>Copy from an other project</w:t>
      </w:r>
      <w:r>
        <w:rPr/>
        <w:t xml:space="preserve"> will open the file – selection dialog (see page </w:t>
      </w:r>
      <w:r>
        <w:rPr/>
        <w:fldChar w:fldCharType="begin"/>
      </w:r>
      <w:r>
        <w:rPr/>
        <w:instrText> PAGEREF __RefHeading___Toc32613_2560284633 \h </w:instrText>
      </w:r>
      <w:r>
        <w:rPr/>
        <w:fldChar w:fldCharType="separate"/>
      </w:r>
      <w:r>
        <w:rPr/>
        <w:t>316</w:t>
      </w:r>
      <w:r>
        <w:rPr/>
        <w:fldChar w:fldCharType="end"/>
      </w:r>
      <w:r>
        <w:rPr/>
        <w:t>) where you have to choose the project first. After that the import will continue as described above for the Copy from Project entry.</w:t>
      </w:r>
    </w:p>
    <w:p>
      <w:pPr>
        <w:pStyle w:val="Tekstblok"/>
        <w:numPr>
          <w:ilvl w:val="0"/>
          <w:numId w:val="263"/>
        </w:numPr>
        <w:rPr/>
      </w:pPr>
      <w:r>
        <w:rPr>
          <w:b/>
          <w:bCs/>
        </w:rPr>
        <w:t>Do not clear empty traces</w:t>
      </w:r>
      <w:r>
        <w:rPr/>
        <w:t xml:space="preserve"> if this option is selected then a traces previously assigned will remain if there is no valid trace to replace it. Otherwise all previously assigned trace will be cleared before the start of the import.</w:t>
        <w:br/>
      </w:r>
    </w:p>
    <w:p>
      <w:pPr>
        <w:pStyle w:val="Tekstblok"/>
        <w:rPr>
          <w:b/>
          <w:b/>
          <w:bCs/>
        </w:rPr>
      </w:pPr>
      <w:r>
        <w:rPr>
          <w:b/>
          <w:bCs/>
        </w:rPr>
        <w:t>Hint</w:t>
      </w:r>
    </w:p>
    <w:p>
      <w:pPr>
        <w:pStyle w:val="Tekstblok"/>
        <w:numPr>
          <w:ilvl w:val="0"/>
          <w:numId w:val="264"/>
        </w:numPr>
        <w:rPr/>
      </w:pPr>
      <w:r>
        <w:rPr/>
        <w:t xml:space="preserve">Each trace will keep its location during the import. </w:t>
        <w:br/>
        <w:t>This means that for example the Quicktrace 5 will always import to trace 5, no matter if there are other valid traces or not.</w:t>
      </w:r>
      <w:r>
        <w:br w:type="page"/>
      </w:r>
    </w:p>
    <w:p>
      <w:pPr>
        <w:pStyle w:val="Kop3"/>
        <w:rPr>
          <w:color w:val="000000"/>
          <w:lang w:val="en-US"/>
        </w:rPr>
      </w:pPr>
      <w:bookmarkStart w:id="466" w:name="__RefHeading___Toc31113_2175484897"/>
      <w:bookmarkStart w:id="467" w:name="hs3010"/>
      <w:bookmarkEnd w:id="466"/>
      <w:bookmarkEnd w:id="467"/>
      <w:r>
        <w:rPr>
          <w:color w:val="000000"/>
          <w:lang w:val="en-US"/>
        </w:rPr>
        <w:t>Offset, Color and Smoothing</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539">
            <wp:simplePos x="0" y="0"/>
            <wp:positionH relativeFrom="column">
              <wp:align>right</wp:align>
            </wp:positionH>
            <wp:positionV relativeFrom="paragraph">
              <wp:posOffset>21590</wp:posOffset>
            </wp:positionV>
            <wp:extent cx="1800225" cy="1490345"/>
            <wp:effectExtent l="0" t="0" r="0" b="0"/>
            <wp:wrapSquare wrapText="bothSides"/>
            <wp:docPr id="631" name="Bild3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Bild357" descr="" title=""/>
                    <pic:cNvPicPr>
                      <a:picLocks noChangeAspect="1" noChangeArrowheads="1"/>
                    </pic:cNvPicPr>
                  </pic:nvPicPr>
                  <pic:blipFill>
                    <a:blip r:embed="rId650"/>
                    <a:stretch>
                      <a:fillRect/>
                    </a:stretch>
                  </pic:blipFill>
                  <pic:spPr bwMode="auto">
                    <a:xfrm>
                      <a:off x="0" y="0"/>
                      <a:ext cx="1800225" cy="1490345"/>
                    </a:xfrm>
                    <a:prstGeom prst="rect">
                      <a:avLst/>
                    </a:prstGeom>
                  </pic:spPr>
                </pic:pic>
              </a:graphicData>
            </a:graphic>
          </wp:anchor>
        </w:drawing>
      </w:r>
      <w:r>
        <w:rPr>
          <w:color w:val="000000"/>
          <w:lang w:val="en-US"/>
        </w:rPr>
        <w:t xml:space="preserve">This window contains </w:t>
      </w:r>
      <w:r>
        <w:rPr>
          <w:color w:val="000000"/>
          <w:lang w:val="en-US"/>
        </w:rPr>
        <w:t xml:space="preserve">additional </w:t>
      </w:r>
      <w:r>
        <w:rPr>
          <w:color w:val="000000"/>
          <w:lang w:val="en-US"/>
        </w:rPr>
        <w:t xml:space="preserve">settings for the traces displayed using the tracemanger </w:t>
      </w:r>
      <w:r>
        <w:rPr>
          <w:color w:val="000000"/>
          <w:lang w:val="en-US"/>
        </w:rPr>
        <w:t xml:space="preserve">(see page </w:t>
      </w:r>
      <w:r>
        <w:rPr>
          <w:color w:val="000000"/>
          <w:lang w:val="en-US"/>
        </w:rPr>
        <w:fldChar w:fldCharType="begin"/>
      </w:r>
      <w:r>
        <w:rPr>
          <w:color w:val="000000"/>
          <w:lang w:val="en-US"/>
        </w:rPr>
        <w:instrText> PAGEREF __RefHeading___Toc30781_61384670 \h </w:instrText>
      </w:r>
      <w:r>
        <w:rPr>
          <w:color w:val="000000"/>
          <w:lang w:val="en-US"/>
        </w:rPr>
        <w:fldChar w:fldCharType="separate"/>
      </w:r>
      <w:r>
        <w:rPr>
          <w:color w:val="000000"/>
          <w:lang w:val="en-US"/>
        </w:rPr>
        <w:t>235</w:t>
      </w:r>
      <w:r>
        <w:rPr>
          <w:color w:val="000000"/>
          <w:lang w:val="en-US"/>
        </w:rPr>
        <w:fldChar w:fldCharType="end"/>
      </w:r>
      <w:r>
        <w:rPr>
          <w:color w:val="000000"/>
          <w:lang w:val="en-US"/>
        </w:rPr>
        <w:t>)</w:t>
      </w:r>
      <w:r>
        <w:rPr>
          <w:color w:val="000000"/>
          <w:lang w:val="en-US"/>
        </w:rPr>
        <w:t>.</w:t>
      </w:r>
    </w:p>
    <w:p>
      <w:pPr>
        <w:pStyle w:val="Tekstblok"/>
        <w:numPr>
          <w:ilvl w:val="0"/>
          <w:numId w:val="265"/>
        </w:numPr>
        <w:tabs>
          <w:tab w:val="clear" w:pos="709"/>
          <w:tab w:val="left" w:pos="720" w:leader="none"/>
        </w:tabs>
        <w:rPr/>
      </w:pPr>
      <w:r>
        <w:rPr>
          <w:color w:val="000000"/>
          <w:lang w:val="en-US"/>
        </w:rPr>
        <w:t xml:space="preserve">On the upper left you can find the control of the vertical position of the trace. It operates in the same way as the offset control in the main window, which is described on page </w:t>
      </w:r>
      <w:r>
        <w:rPr>
          <w:color w:val="000000"/>
          <w:lang w:val="en-US"/>
        </w:rPr>
        <w:fldChar w:fldCharType="begin"/>
      </w:r>
      <w:r>
        <w:rPr>
          <w:color w:val="000000"/>
          <w:lang w:val="en-US"/>
        </w:rPr>
        <w:instrText> PAGEREF __RefHeading___Toc29579_1237155952 \h </w:instrText>
      </w:r>
      <w:r>
        <w:rPr>
          <w:color w:val="000000"/>
          <w:lang w:val="en-US"/>
        </w:rPr>
        <w:fldChar w:fldCharType="separate"/>
      </w:r>
      <w:r>
        <w:rPr>
          <w:color w:val="000000"/>
          <w:lang w:val="en-US"/>
        </w:rPr>
        <w:t>90</w:t>
      </w:r>
      <w:r>
        <w:rPr>
          <w:color w:val="000000"/>
          <w:lang w:val="en-US"/>
        </w:rPr>
        <w:fldChar w:fldCharType="end"/>
      </w:r>
      <w:r>
        <w:rPr>
          <w:color w:val="000000"/>
          <w:lang w:val="en-US"/>
        </w:rPr>
        <w:t xml:space="preserve"> of this document.</w:t>
      </w:r>
    </w:p>
    <w:p>
      <w:pPr>
        <w:pStyle w:val="Tekstblok"/>
        <w:numPr>
          <w:ilvl w:val="0"/>
          <w:numId w:val="265"/>
        </w:numPr>
        <w:tabs>
          <w:tab w:val="clear" w:pos="709"/>
          <w:tab w:val="left" w:pos="720" w:leader="none"/>
        </w:tabs>
        <w:rPr/>
      </w:pPr>
      <w:r>
        <w:rPr>
          <w:b w:val="false"/>
          <w:bCs w:val="false"/>
          <w:color w:val="000000"/>
          <w:lang w:val="en-US"/>
        </w:rPr>
        <w:t>The colored rectangle on the upper right indicates the color currently assigned to this trace. Click on it to open the color – selection dialog where you can choose the desired color.</w:t>
        <w:br/>
      </w:r>
      <w:r>
        <w:rPr>
          <w:b w:val="false"/>
          <w:bCs w:val="false"/>
          <w:color w:val="000000"/>
          <w:lang w:val="en-US"/>
        </w:rPr>
        <w:t xml:space="preserve">Please note that the option </w:t>
      </w:r>
      <w:r>
        <w:rPr>
          <w:b w:val="false"/>
          <w:bCs w:val="false"/>
          <w:i/>
          <w:iCs/>
          <w:color w:val="000000"/>
          <w:lang w:val="en-US"/>
        </w:rPr>
        <w:t xml:space="preserve">Weighting affects Color </w:t>
      </w:r>
      <w:r>
        <w:rPr>
          <w:b w:val="false"/>
          <w:bCs w:val="false"/>
          <w:color w:val="000000"/>
          <w:lang w:val="en-US"/>
        </w:rPr>
        <w:t xml:space="preserve">in </w:t>
      </w:r>
      <w:r>
        <w:rPr>
          <w:b w:val="false"/>
          <w:bCs w:val="false"/>
          <w:i/>
          <w:iCs/>
          <w:color w:val="000000"/>
          <w:lang w:val="en-US"/>
        </w:rPr>
        <w:t>Setup → Measurement</w:t>
      </w:r>
      <w:r>
        <w:rPr>
          <w:b w:val="false"/>
          <w:bCs w:val="false"/>
          <w:color w:val="000000"/>
          <w:lang w:val="en-US"/>
        </w:rPr>
        <w:t xml:space="preserve"> (see page </w:t>
      </w:r>
      <w:r>
        <w:rPr>
          <w:b w:val="false"/>
          <w:bCs w:val="false"/>
          <w:color w:val="000000"/>
          <w:lang w:val="en-US"/>
        </w:rPr>
        <w:fldChar w:fldCharType="begin"/>
      </w:r>
      <w:r>
        <w:rPr>
          <w:b w:val="false"/>
          <w:bCs w:val="false"/>
          <w:color w:val="000000"/>
          <w:lang w:val="en-US"/>
        </w:rPr>
        <w:instrText> PAGEREF __RefHeading__26598_7977939 \h </w:instrText>
      </w:r>
      <w:r>
        <w:rPr>
          <w:b w:val="false"/>
          <w:bCs w:val="false"/>
          <w:color w:val="000000"/>
          <w:lang w:val="en-US"/>
        </w:rPr>
        <w:fldChar w:fldCharType="separate"/>
      </w:r>
      <w:r>
        <w:rPr>
          <w:b w:val="false"/>
          <w:bCs w:val="false"/>
          <w:color w:val="000000"/>
          <w:lang w:val="en-US"/>
        </w:rPr>
        <w:t>200</w:t>
      </w:r>
      <w:r>
        <w:rPr>
          <w:b w:val="false"/>
          <w:bCs w:val="false"/>
          <w:color w:val="000000"/>
          <w:lang w:val="en-US"/>
        </w:rPr>
        <w:fldChar w:fldCharType="end"/>
      </w:r>
      <w:r>
        <w:rPr>
          <w:b w:val="false"/>
          <w:bCs w:val="false"/>
          <w:color w:val="000000"/>
          <w:lang w:val="en-US"/>
        </w:rPr>
        <w:t xml:space="preserve">) will link the color of the display to the weighting of the trace, using the colors set in the </w:t>
      </w:r>
      <w:r>
        <w:rPr>
          <w:b w:val="false"/>
          <w:bCs w:val="false"/>
          <w:i/>
          <w:iCs/>
          <w:color w:val="000000"/>
          <w:lang w:val="en-US"/>
        </w:rPr>
        <w:t>Setup → Weighting</w:t>
      </w:r>
      <w:r>
        <w:rPr>
          <w:b w:val="false"/>
          <w:bCs w:val="false"/>
          <w:color w:val="000000"/>
          <w:lang w:val="en-US"/>
        </w:rPr>
        <w:t xml:space="preserve"> (see page </w:t>
      </w:r>
      <w:r>
        <w:rPr>
          <w:b w:val="false"/>
          <w:bCs w:val="false"/>
          <w:color w:val="000000"/>
          <w:lang w:val="en-US"/>
        </w:rPr>
        <w:fldChar w:fldCharType="begin"/>
      </w:r>
      <w:r>
        <w:rPr>
          <w:b w:val="false"/>
          <w:bCs w:val="false"/>
          <w:color w:val="000000"/>
          <w:lang w:val="en-US"/>
        </w:rPr>
        <w:instrText> PAGEREF __RefHeading___Toc50171_209593912 \h </w:instrText>
      </w:r>
      <w:r>
        <w:rPr>
          <w:b w:val="false"/>
          <w:bCs w:val="false"/>
          <w:color w:val="000000"/>
          <w:lang w:val="en-US"/>
        </w:rPr>
        <w:fldChar w:fldCharType="separate"/>
      </w:r>
      <w:r>
        <w:rPr>
          <w:b w:val="false"/>
          <w:bCs w:val="false"/>
          <w:color w:val="000000"/>
          <w:lang w:val="en-US"/>
        </w:rPr>
        <w:t>241</w:t>
      </w:r>
      <w:r>
        <w:rPr>
          <w:b w:val="false"/>
          <w:bCs w:val="false"/>
          <w:color w:val="000000"/>
          <w:lang w:val="en-US"/>
        </w:rPr>
        <w:fldChar w:fldCharType="end"/>
      </w:r>
      <w:r>
        <w:rPr>
          <w:b w:val="false"/>
          <w:bCs w:val="false"/>
          <w:color w:val="000000"/>
          <w:lang w:val="en-US"/>
        </w:rPr>
        <w:t>) section.</w:t>
        <w:br/>
        <w:t xml:space="preserve">In this case the label left to the trace </w:t>
      </w:r>
      <w:r>
        <w:rPr>
          <w:b w:val="false"/>
          <w:bCs w:val="false"/>
          <w:color w:val="000000"/>
          <w:lang w:val="en-US"/>
        </w:rPr>
        <w:t xml:space="preserve">in the tracemanager </w:t>
      </w:r>
      <w:r>
        <w:rPr>
          <w:b w:val="false"/>
          <w:bCs w:val="false"/>
          <w:color w:val="000000"/>
          <w:lang w:val="en-US"/>
        </w:rPr>
        <w:t xml:space="preserve">name will </w:t>
      </w:r>
      <w:r>
        <w:rPr>
          <w:b w:val="false"/>
          <w:bCs w:val="false"/>
          <w:color w:val="000000"/>
          <w:lang w:val="en-US"/>
        </w:rPr>
        <w:t>stay</w:t>
      </w:r>
      <w:r>
        <w:rPr>
          <w:b w:val="false"/>
          <w:bCs w:val="false"/>
          <w:color w:val="000000"/>
          <w:lang w:val="en-US"/>
        </w:rPr>
        <w:t xml:space="preserve"> blank, while otherwise it will show the color of the trace.</w:t>
      </w:r>
    </w:p>
    <w:p>
      <w:pPr>
        <w:pStyle w:val="Tekstblok"/>
        <w:numPr>
          <w:ilvl w:val="0"/>
          <w:numId w:val="265"/>
        </w:numPr>
        <w:tabs>
          <w:tab w:val="clear" w:pos="709"/>
          <w:tab w:val="left" w:pos="720" w:leader="none"/>
        </w:tabs>
        <w:rPr>
          <w:lang w:val="en-US"/>
        </w:rPr>
      </w:pPr>
      <w:r>
        <w:rPr>
          <w:b/>
          <w:bCs/>
          <w:color w:val="000000"/>
          <w:lang w:val="en-US"/>
        </w:rPr>
        <w:t>Smoothing</w:t>
      </w:r>
      <w:r>
        <w:rPr>
          <w:color w:val="000000"/>
          <w:lang w:val="en-US"/>
        </w:rPr>
        <w:t xml:space="preserve"> select the smoothing of the trace.</w:t>
      </w:r>
    </w:p>
    <w:p>
      <w:pPr>
        <w:pStyle w:val="Tekstblok"/>
        <w:numPr>
          <w:ilvl w:val="0"/>
          <w:numId w:val="265"/>
        </w:numPr>
        <w:tabs>
          <w:tab w:val="clear" w:pos="709"/>
          <w:tab w:val="left" w:pos="720" w:leader="none"/>
        </w:tabs>
        <w:rPr>
          <w:lang w:val="en-US"/>
        </w:rPr>
      </w:pPr>
      <w:r>
        <w:rPr>
          <w:b/>
          <w:bCs/>
          <w:color w:val="000000"/>
          <w:lang w:val="en-US"/>
        </w:rPr>
        <w:t>Display Coherence</w:t>
      </w:r>
      <w:r>
        <w:rPr>
          <w:color w:val="000000"/>
          <w:lang w:val="en-US"/>
        </w:rPr>
        <w:t xml:space="preserve"> this setting is enabled only if the trace contains coherence information. This is true only for traces saved in the Transfer Function measurement in the MAT module. This option determines if the coherence trace related to this trace is shown or not.</w:t>
      </w:r>
    </w:p>
    <w:p>
      <w:pPr>
        <w:pStyle w:val="Tekstblok"/>
        <w:numPr>
          <w:ilvl w:val="0"/>
          <w:numId w:val="265"/>
        </w:numPr>
        <w:tabs>
          <w:tab w:val="clear" w:pos="709"/>
          <w:tab w:val="left" w:pos="720" w:leader="none"/>
        </w:tabs>
        <w:rPr>
          <w:lang w:val="en-US"/>
        </w:rPr>
      </w:pPr>
      <w:r>
        <w:rPr>
          <w:b/>
          <w:bCs/>
          <w:color w:val="000000"/>
          <w:lang w:val="en-US"/>
        </w:rPr>
        <w:t>S</w:t>
      </w:r>
      <w:r>
        <w:rPr>
          <w:b/>
          <w:bCs/>
          <w:color w:val="000000"/>
          <w:lang w:val="en-US"/>
        </w:rPr>
        <w:t>how trace</w:t>
      </w:r>
      <w:r>
        <w:rPr>
          <w:color w:val="000000"/>
          <w:lang w:val="en-US"/>
        </w:rPr>
        <w:t xml:space="preserve"> enables you to control the visibility of the trace.</w:t>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266"/>
        </w:numPr>
        <w:tabs>
          <w:tab w:val="clear" w:pos="709"/>
          <w:tab w:val="left" w:pos="720" w:leader="none"/>
        </w:tabs>
        <w:rPr>
          <w:color w:val="000000"/>
          <w:lang w:val="en-US"/>
        </w:rPr>
      </w:pPr>
      <w:r>
        <w:rPr>
          <w:color w:val="000000"/>
          <w:lang w:val="en-US"/>
        </w:rPr>
        <w:t>The changes are displayed in real-time.</w:t>
      </w:r>
    </w:p>
    <w:p>
      <w:pPr>
        <w:pStyle w:val="Tekstblok"/>
        <w:numPr>
          <w:ilvl w:val="0"/>
          <w:numId w:val="266"/>
        </w:numPr>
        <w:tabs>
          <w:tab w:val="clear" w:pos="709"/>
          <w:tab w:val="left" w:pos="720" w:leader="none"/>
        </w:tabs>
        <w:rPr/>
      </w:pPr>
      <w:r>
        <w:rPr>
          <w:color w:val="000000"/>
          <w:lang w:val="en-US"/>
        </w:rPr>
        <w:t xml:space="preserve">If you exit this window using the </w:t>
      </w:r>
      <w:r>
        <w:rPr>
          <w:b w:val="false"/>
          <w:bCs w:val="false"/>
          <w:i/>
          <w:iCs/>
          <w:color w:val="000000"/>
          <w:lang w:val="en-US"/>
        </w:rPr>
        <w:t>Cancel</w:t>
      </w:r>
      <w:r>
        <w:rPr>
          <w:color w:val="000000"/>
          <w:lang w:val="en-US"/>
        </w:rPr>
        <w:t xml:space="preserve"> button then all </w:t>
      </w:r>
      <w:r>
        <w:rPr>
          <w:b/>
          <w:bCs/>
          <w:color w:val="000000"/>
          <w:lang w:val="en-US"/>
        </w:rPr>
        <w:t>changes will be lost</w:t>
      </w:r>
      <w:r>
        <w:rPr>
          <w:color w:val="000000"/>
          <w:lang w:val="en-US"/>
        </w:rPr>
        <w:t xml:space="preserve">, and the display switches back to the old settings. To keep the changes, exit this window using the </w:t>
      </w:r>
      <w:r>
        <w:rPr>
          <w:b w:val="false"/>
          <w:bCs w:val="false"/>
          <w:i/>
          <w:iCs/>
          <w:color w:val="000000"/>
          <w:lang w:val="en-US"/>
        </w:rPr>
        <w:t>OK</w:t>
      </w:r>
      <w:r>
        <w:rPr>
          <w:color w:val="000000"/>
          <w:lang w:val="en-US"/>
        </w:rPr>
        <w:t xml:space="preserve"> button.</w:t>
      </w:r>
      <w:r>
        <w:br w:type="page"/>
      </w:r>
    </w:p>
    <w:p>
      <w:pPr>
        <w:pStyle w:val="Kop3"/>
        <w:rPr>
          <w:color w:val="000000"/>
          <w:lang w:val="en-US"/>
        </w:rPr>
      </w:pPr>
      <w:bookmarkStart w:id="468" w:name="__RefHeading__29740_490587637"/>
      <w:bookmarkStart w:id="469" w:name="hs3020"/>
      <w:bookmarkEnd w:id="468"/>
      <w:bookmarkEnd w:id="469"/>
      <w:r>
        <w:rPr>
          <w:color w:val="000000"/>
          <w:lang w:val="en-US"/>
        </w:rPr>
        <w:t>Weighting and averaging</w:t>
      </w:r>
    </w:p>
    <w:p>
      <w:pPr>
        <w:pStyle w:val="Tekstblok"/>
        <w:tabs>
          <w:tab w:val="clear" w:pos="709"/>
          <w:tab w:val="left" w:pos="720" w:leader="none"/>
        </w:tabs>
        <w:rPr>
          <w:color w:val="000000"/>
          <w:lang w:val="en-US"/>
        </w:rPr>
      </w:pPr>
      <w:r>
        <w:rPr>
          <w:color w:val="000000"/>
          <w:lang w:val="en-US"/>
        </w:rPr>
        <w:t>The tracemanager enables you to average up to eight traces using different weightings.</w:t>
      </w:r>
    </w:p>
    <w:p>
      <w:pPr>
        <w:pStyle w:val="Tekstblok"/>
        <w:tabs>
          <w:tab w:val="clear" w:pos="709"/>
          <w:tab w:val="left" w:pos="720" w:leader="none"/>
        </w:tabs>
        <w:rPr>
          <w:lang w:val="en-US"/>
        </w:rPr>
      </w:pPr>
      <w:r>
        <w:rPr>
          <w:color w:val="000000"/>
          <w:lang w:val="en-US"/>
        </w:rPr>
        <w:t xml:space="preserve">There are three levels of weighting available. You can edit the parameter for the weighting at </w:t>
      </w:r>
      <w:r>
        <w:rPr>
          <w:b w:val="false"/>
          <w:bCs w:val="false"/>
          <w:i/>
          <w:iCs/>
          <w:color w:val="000000"/>
          <w:lang w:val="en-US"/>
        </w:rPr>
        <w:t>Setup → Measurement</w:t>
      </w:r>
      <w:r>
        <w:rPr>
          <w:b w:val="false"/>
          <w:bCs w:val="false"/>
          <w:color w:val="000000"/>
          <w:lang w:val="en-US"/>
        </w:rPr>
        <w:t xml:space="preserve"> </w:t>
      </w:r>
      <w:r>
        <w:rPr>
          <w:b w:val="false"/>
          <w:bCs w:val="false"/>
          <w:color w:val="000000"/>
          <w:lang w:val="en-US"/>
        </w:rPr>
        <w:t xml:space="preserve">(see page </w:t>
      </w:r>
      <w:r>
        <w:rPr>
          <w:b w:val="false"/>
          <w:bCs w:val="false"/>
          <w:color w:val="000000"/>
          <w:lang w:val="en-US"/>
        </w:rPr>
        <w:fldChar w:fldCharType="begin"/>
      </w:r>
      <w:r>
        <w:rPr>
          <w:b w:val="false"/>
          <w:bCs w:val="false"/>
          <w:color w:val="000000"/>
          <w:lang w:val="en-US"/>
        </w:rPr>
        <w:instrText> PAGEREF __RefHeading__26598_7977939 \h </w:instrText>
      </w:r>
      <w:r>
        <w:rPr>
          <w:b w:val="false"/>
          <w:bCs w:val="false"/>
          <w:color w:val="000000"/>
          <w:lang w:val="en-US"/>
        </w:rPr>
        <w:fldChar w:fldCharType="separate"/>
      </w:r>
      <w:r>
        <w:rPr>
          <w:b w:val="false"/>
          <w:bCs w:val="false"/>
          <w:color w:val="000000"/>
          <w:lang w:val="en-US"/>
        </w:rPr>
        <w:t>200</w:t>
      </w:r>
      <w:r>
        <w:rPr>
          <w:b w:val="false"/>
          <w:bCs w:val="false"/>
          <w:color w:val="000000"/>
          <w:lang w:val="en-US"/>
        </w:rPr>
        <w:fldChar w:fldCharType="end"/>
      </w:r>
      <w:r>
        <w:rPr>
          <w:b w:val="false"/>
          <w:bCs w:val="false"/>
          <w:color w:val="000000"/>
          <w:lang w:val="en-US"/>
        </w:rPr>
        <w:t>)</w:t>
      </w:r>
    </w:p>
    <w:p>
      <w:pPr>
        <w:pStyle w:val="Tekstblok"/>
        <w:tabs>
          <w:tab w:val="clear" w:pos="709"/>
          <w:tab w:val="left" w:pos="720" w:leader="none"/>
        </w:tabs>
        <w:rPr/>
      </w:pPr>
      <w:r>
        <w:rPr>
          <w:color w:val="000000"/>
          <w:lang w:val="en-US"/>
        </w:rPr>
        <w:t xml:space="preserve">If different traces are averaged in the tracemanager they are weighted according to </w:t>
      </w:r>
      <w:r>
        <w:rPr>
          <w:color w:val="000000"/>
          <w:lang w:val="en-US"/>
        </w:rPr>
        <w:t>their</w:t>
      </w:r>
      <w:r>
        <w:rPr>
          <w:color w:val="000000"/>
          <w:lang w:val="en-US"/>
        </w:rPr>
        <w:t xml:space="preserve"> levels of weighting.</w:t>
      </w:r>
    </w:p>
    <w:p>
      <w:pPr>
        <w:pStyle w:val="Kop4"/>
        <w:rPr/>
      </w:pPr>
      <w:bookmarkStart w:id="470" w:name="__RefHeading___Toc41484_2823577171"/>
      <w:bookmarkEnd w:id="470"/>
      <w:r>
        <w:rPr/>
        <w:t>Example</w:t>
      </w:r>
    </w:p>
    <w:p>
      <w:pPr>
        <w:pStyle w:val="Tekstblok"/>
        <w:tabs>
          <w:tab w:val="clear" w:pos="709"/>
          <w:tab w:val="left" w:pos="720" w:leader="none"/>
        </w:tabs>
        <w:rPr>
          <w:color w:val="000000"/>
          <w:lang w:val="en-US"/>
        </w:rPr>
      </w:pPr>
      <w:r>
        <w:rPr>
          <w:color w:val="000000"/>
          <w:lang w:val="en-US"/>
        </w:rPr>
        <w:t>Averaging of two traces using the following levels of weighting:</w:t>
      </w:r>
    </w:p>
    <w:p>
      <w:pPr>
        <w:pStyle w:val="Tekstblok"/>
        <w:tabs>
          <w:tab w:val="clear" w:pos="709"/>
          <w:tab w:val="left" w:pos="720" w:leader="none"/>
        </w:tabs>
        <w:rPr>
          <w:color w:val="000000"/>
          <w:lang w:val="en-US"/>
        </w:rPr>
      </w:pPr>
      <w:r>
        <w:rPr>
          <w:color w:val="000000"/>
          <w:lang w:val="en-US"/>
        </w:rPr>
        <w:t>Primary location: 10</w:t>
      </w:r>
    </w:p>
    <w:p>
      <w:pPr>
        <w:pStyle w:val="Tekstblok"/>
        <w:tabs>
          <w:tab w:val="clear" w:pos="709"/>
          <w:tab w:val="left" w:pos="720" w:leader="none"/>
        </w:tabs>
        <w:rPr>
          <w:color w:val="000000"/>
          <w:lang w:val="en-US"/>
        </w:rPr>
      </w:pPr>
      <w:r>
        <w:rPr>
          <w:color w:val="000000"/>
          <w:lang w:val="en-US"/>
        </w:rPr>
        <w:t>Secondary location: 4</w:t>
      </w:r>
    </w:p>
    <w:p>
      <w:pPr>
        <w:pStyle w:val="Tekstblok"/>
        <w:tabs>
          <w:tab w:val="clear" w:pos="709"/>
          <w:tab w:val="left" w:pos="720" w:leader="none"/>
        </w:tabs>
        <w:rPr>
          <w:color w:val="000000"/>
          <w:lang w:val="en-US"/>
        </w:rPr>
      </w:pPr>
      <w:r>
        <w:rPr>
          <w:color w:val="000000"/>
          <w:lang w:val="en-US"/>
        </w:rPr>
        <w:t>Tertiary location: 1</w:t>
      </w:r>
    </w:p>
    <w:p>
      <w:pPr>
        <w:pStyle w:val="Tekstblok"/>
        <w:tabs>
          <w:tab w:val="clear" w:pos="709"/>
          <w:tab w:val="left" w:pos="720" w:leader="none"/>
        </w:tabs>
        <w:rPr>
          <w:color w:val="000000"/>
          <w:lang w:val="en-US"/>
        </w:rPr>
      </w:pPr>
      <w:r>
        <w:drawing>
          <wp:anchor behindDoc="0" distT="0" distB="71755" distL="0" distR="0" simplePos="0" locked="0" layoutInCell="0" allowOverlap="1" relativeHeight="47">
            <wp:simplePos x="0" y="0"/>
            <wp:positionH relativeFrom="column">
              <wp:align>left</wp:align>
            </wp:positionH>
            <wp:positionV relativeFrom="paragraph">
              <wp:posOffset>635</wp:posOffset>
            </wp:positionV>
            <wp:extent cx="2520315" cy="1256665"/>
            <wp:effectExtent l="0" t="0" r="0" b="0"/>
            <wp:wrapTopAndBottom/>
            <wp:docPr id="632" name="Grafik5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Grafik593" descr="" title=""/>
                    <pic:cNvPicPr>
                      <a:picLocks noChangeAspect="1" noChangeArrowheads="1"/>
                    </pic:cNvPicPr>
                  </pic:nvPicPr>
                  <pic:blipFill>
                    <a:blip r:embed="rId651"/>
                    <a:stretch>
                      <a:fillRect/>
                    </a:stretch>
                  </pic:blipFill>
                  <pic:spPr bwMode="auto">
                    <a:xfrm>
                      <a:off x="0" y="0"/>
                      <a:ext cx="2520315" cy="1256665"/>
                    </a:xfrm>
                    <a:prstGeom prst="rect">
                      <a:avLst/>
                    </a:prstGeom>
                  </pic:spPr>
                </pic:pic>
              </a:graphicData>
            </a:graphic>
          </wp:anchor>
        </w:drawing>
      </w:r>
      <w:r>
        <w:rPr>
          <w:color w:val="000000"/>
          <w:lang w:val="en-US"/>
        </w:rPr>
        <w:t>Both traces with the same level (primary).</w:t>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color w:val="000000"/>
          <w:lang w:val="en-US"/>
        </w:rPr>
      </w:pPr>
      <w:r>
        <w:drawing>
          <wp:anchor behindDoc="0" distT="0" distB="71755" distL="0" distR="0" simplePos="0" locked="0" layoutInCell="0" allowOverlap="1" relativeHeight="48">
            <wp:simplePos x="0" y="0"/>
            <wp:positionH relativeFrom="column">
              <wp:align>left</wp:align>
            </wp:positionH>
            <wp:positionV relativeFrom="paragraph">
              <wp:posOffset>-6985</wp:posOffset>
            </wp:positionV>
            <wp:extent cx="2520315" cy="957580"/>
            <wp:effectExtent l="0" t="0" r="0" b="0"/>
            <wp:wrapTopAndBottom/>
            <wp:docPr id="633" name="Grafik5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Grafik594" descr="" title=""/>
                    <pic:cNvPicPr>
                      <a:picLocks noChangeAspect="1" noChangeArrowheads="1"/>
                    </pic:cNvPicPr>
                  </pic:nvPicPr>
                  <pic:blipFill>
                    <a:blip r:embed="rId652"/>
                    <a:stretch>
                      <a:fillRect/>
                    </a:stretch>
                  </pic:blipFill>
                  <pic:spPr bwMode="auto">
                    <a:xfrm>
                      <a:off x="0" y="0"/>
                      <a:ext cx="2520315" cy="957580"/>
                    </a:xfrm>
                    <a:prstGeom prst="rect">
                      <a:avLst/>
                    </a:prstGeom>
                  </pic:spPr>
                </pic:pic>
              </a:graphicData>
            </a:graphic>
          </wp:anchor>
        </w:drawing>
      </w:r>
      <w:r>
        <w:rPr>
          <w:color w:val="000000"/>
          <w:lang w:val="en-US"/>
        </w:rPr>
        <w:t>One trace primary, other secondary.</w:t>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color w:val="000000"/>
          <w:lang w:val="en-US"/>
        </w:rPr>
      </w:pPr>
      <w:r>
        <w:drawing>
          <wp:anchor behindDoc="0" distT="0" distB="71755" distL="0" distR="0" simplePos="0" locked="0" layoutInCell="0" allowOverlap="1" relativeHeight="49">
            <wp:simplePos x="0" y="0"/>
            <wp:positionH relativeFrom="column">
              <wp:align>left</wp:align>
            </wp:positionH>
            <wp:positionV relativeFrom="paragraph">
              <wp:posOffset>79375</wp:posOffset>
            </wp:positionV>
            <wp:extent cx="2520315" cy="1134110"/>
            <wp:effectExtent l="0" t="0" r="0" b="0"/>
            <wp:wrapTopAndBottom/>
            <wp:docPr id="634" name="Grafik5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Grafik595" descr="" title=""/>
                    <pic:cNvPicPr>
                      <a:picLocks noChangeAspect="1" noChangeArrowheads="1"/>
                    </pic:cNvPicPr>
                  </pic:nvPicPr>
                  <pic:blipFill>
                    <a:blip r:embed="rId653"/>
                    <a:stretch>
                      <a:fillRect/>
                    </a:stretch>
                  </pic:blipFill>
                  <pic:spPr bwMode="auto">
                    <a:xfrm>
                      <a:off x="0" y="0"/>
                      <a:ext cx="2520315" cy="1134110"/>
                    </a:xfrm>
                    <a:prstGeom prst="rect">
                      <a:avLst/>
                    </a:prstGeom>
                  </pic:spPr>
                </pic:pic>
              </a:graphicData>
            </a:graphic>
          </wp:anchor>
        </w:drawing>
      </w:r>
      <w:r>
        <w:rPr>
          <w:color w:val="000000"/>
          <w:lang w:val="en-US"/>
        </w:rPr>
        <w:t>One trace primary, other tertiary.</w:t>
      </w:r>
      <w:r>
        <w:br w:type="page"/>
      </w:r>
    </w:p>
    <w:p>
      <w:pPr>
        <w:pStyle w:val="Kop4"/>
        <w:rPr>
          <w:b/>
          <w:b/>
          <w:bCs/>
          <w:color w:val="000000"/>
          <w:lang w:val="en-US"/>
        </w:rPr>
      </w:pPr>
      <w:bookmarkStart w:id="471" w:name="__RefHeading___Toc41486_2823577171"/>
      <w:bookmarkEnd w:id="471"/>
      <w:r>
        <w:rPr>
          <w:b/>
          <w:bCs/>
          <w:color w:val="000000"/>
          <w:lang w:val="en-US"/>
        </w:rPr>
        <w:t>Using Averaging</w:t>
      </w:r>
    </w:p>
    <w:p>
      <w:pPr>
        <w:pStyle w:val="Tekstblok"/>
        <w:tabs>
          <w:tab w:val="clear" w:pos="709"/>
          <w:tab w:val="left" w:pos="720" w:leader="none"/>
        </w:tabs>
        <w:rPr>
          <w:color w:val="000000"/>
          <w:lang w:val="en-US"/>
        </w:rPr>
      </w:pPr>
      <w:r>
        <w:rPr>
          <w:color w:val="000000"/>
          <w:lang w:val="en-US"/>
        </w:rPr>
        <w:t>The proper selection of the mic's locations for measurement has a great influence on the measurement's result.</w:t>
      </w:r>
    </w:p>
    <w:p>
      <w:pPr>
        <w:pStyle w:val="Tekstblok"/>
        <w:tabs>
          <w:tab w:val="clear" w:pos="709"/>
          <w:tab w:val="left" w:pos="720" w:leader="none"/>
        </w:tabs>
        <w:rPr>
          <w:color w:val="000000"/>
          <w:lang w:val="en-US"/>
        </w:rPr>
      </w:pPr>
      <w:r>
        <w:rPr>
          <w:color w:val="000000"/>
          <w:lang w:val="en-US"/>
        </w:rPr>
        <w:t>You can take the following as a rule of thumb:</w:t>
      </w:r>
    </w:p>
    <w:p>
      <w:pPr>
        <w:pStyle w:val="Tekstblok"/>
        <w:numPr>
          <w:ilvl w:val="0"/>
          <w:numId w:val="267"/>
        </w:numPr>
        <w:tabs>
          <w:tab w:val="clear" w:pos="709"/>
          <w:tab w:val="left" w:pos="720" w:leader="none"/>
        </w:tabs>
        <w:rPr>
          <w:color w:val="000000"/>
          <w:lang w:val="en-US"/>
        </w:rPr>
      </w:pPr>
      <w:r>
        <w:rPr>
          <w:color w:val="000000"/>
          <w:lang w:val="en-US"/>
        </w:rPr>
        <w:t>One primary location for every speaker, located on axis in speaker's direct sound range.</w:t>
      </w:r>
    </w:p>
    <w:p>
      <w:pPr>
        <w:pStyle w:val="Tekstblok"/>
        <w:numPr>
          <w:ilvl w:val="0"/>
          <w:numId w:val="267"/>
        </w:numPr>
        <w:tabs>
          <w:tab w:val="clear" w:pos="709"/>
          <w:tab w:val="left" w:pos="720" w:leader="none"/>
        </w:tabs>
        <w:rPr>
          <w:color w:val="000000"/>
          <w:lang w:val="en-US"/>
        </w:rPr>
      </w:pPr>
      <w:r>
        <w:rPr>
          <w:color w:val="000000"/>
          <w:lang w:val="en-US"/>
        </w:rPr>
        <w:t>Additionally one or more secondary locations in direct sound range, but off axis.</w:t>
      </w:r>
    </w:p>
    <w:p>
      <w:pPr>
        <w:pStyle w:val="Tekstblok"/>
        <w:numPr>
          <w:ilvl w:val="0"/>
          <w:numId w:val="267"/>
        </w:numPr>
        <w:tabs>
          <w:tab w:val="clear" w:pos="709"/>
          <w:tab w:val="left" w:pos="720" w:leader="none"/>
        </w:tabs>
        <w:rPr>
          <w:color w:val="000000"/>
          <w:lang w:val="en-US"/>
        </w:rPr>
      </w:pPr>
      <w:r>
        <w:rPr>
          <w:color w:val="000000"/>
          <w:lang w:val="en-US"/>
        </w:rPr>
        <w:t>Tertiary locations are used to check for coverage or interaction with other speakers.</w:t>
      </w:r>
    </w:p>
    <w:p>
      <w:pPr>
        <w:pStyle w:val="Tekstblok"/>
        <w:numPr>
          <w:ilvl w:val="0"/>
          <w:numId w:val="267"/>
        </w:numPr>
        <w:tabs>
          <w:tab w:val="clear" w:pos="709"/>
          <w:tab w:val="left" w:pos="720" w:leader="none"/>
        </w:tabs>
        <w:rPr>
          <w:color w:val="000000"/>
          <w:lang w:val="en-US"/>
        </w:rPr>
      </w:pPr>
      <w:r>
        <w:rPr>
          <w:color w:val="000000"/>
          <w:lang w:val="en-US"/>
        </w:rPr>
        <w:t>The creation of the master trace for setting the EQ should be based mainly on the primary location. Secondary locations are used to check if a peak or dip is a result of the mic's location, or a common problem in the whole coverage area.</w:t>
      </w:r>
    </w:p>
    <w:p>
      <w:pPr>
        <w:pStyle w:val="Tekstblok"/>
        <w:numPr>
          <w:ilvl w:val="0"/>
          <w:numId w:val="267"/>
        </w:numPr>
        <w:tabs>
          <w:tab w:val="clear" w:pos="709"/>
          <w:tab w:val="left" w:pos="720" w:leader="none"/>
        </w:tabs>
        <w:rPr>
          <w:color w:val="000000"/>
          <w:lang w:val="en-US"/>
        </w:rPr>
      </w:pPr>
      <w:r>
        <w:rPr>
          <w:color w:val="000000"/>
          <w:lang w:val="en-US"/>
        </w:rPr>
        <w:t>Tertiary location are mainly used for special tasks like delay alignment or level adjustment, but normally not as a base for the adjustment of the equalizer.</w:t>
      </w:r>
    </w:p>
    <w:p>
      <w:pPr>
        <w:pStyle w:val="Kop3"/>
        <w:rPr>
          <w:color w:val="000000"/>
          <w:lang w:val="en-US"/>
        </w:rPr>
      </w:pPr>
      <w:bookmarkStart w:id="472" w:name="__RefHeading___Toc50171_209593912"/>
      <w:bookmarkStart w:id="473" w:name="hs3030"/>
      <w:bookmarkEnd w:id="472"/>
      <w:bookmarkEnd w:id="473"/>
      <w:r>
        <w:rPr>
          <w:color w:val="000000"/>
          <w:lang w:val="en-US"/>
        </w:rPr>
        <w:t>Setup Weighting</w:t>
      </w:r>
    </w:p>
    <w:p>
      <w:pPr>
        <w:pStyle w:val="Tekstblok"/>
        <w:tabs>
          <w:tab w:val="clear" w:pos="709"/>
          <w:tab w:val="left" w:pos="720" w:leader="none"/>
        </w:tabs>
        <w:rPr>
          <w:lang w:val="en-US"/>
        </w:rPr>
      </w:pPr>
      <w:r>
        <w:drawing>
          <wp:anchor behindDoc="0" distT="0" distB="71755" distL="71755" distR="0" simplePos="0" locked="0" layoutInCell="0" allowOverlap="1" relativeHeight="645">
            <wp:simplePos x="0" y="0"/>
            <wp:positionH relativeFrom="column">
              <wp:align>right</wp:align>
            </wp:positionH>
            <wp:positionV relativeFrom="paragraph">
              <wp:posOffset>21590</wp:posOffset>
            </wp:positionV>
            <wp:extent cx="2520315" cy="1029335"/>
            <wp:effectExtent l="0" t="0" r="0" b="0"/>
            <wp:wrapSquare wrapText="bothSides"/>
            <wp:docPr id="635" name="Bild3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Bild364" descr="" title=""/>
                    <pic:cNvPicPr>
                      <a:picLocks noChangeAspect="1" noChangeArrowheads="1"/>
                    </pic:cNvPicPr>
                  </pic:nvPicPr>
                  <pic:blipFill>
                    <a:blip r:embed="rId654"/>
                    <a:stretch>
                      <a:fillRect/>
                    </a:stretch>
                  </pic:blipFill>
                  <pic:spPr bwMode="auto">
                    <a:xfrm>
                      <a:off x="0" y="0"/>
                      <a:ext cx="2520315" cy="1029335"/>
                    </a:xfrm>
                    <a:prstGeom prst="rect">
                      <a:avLst/>
                    </a:prstGeom>
                  </pic:spPr>
                </pic:pic>
              </a:graphicData>
            </a:graphic>
          </wp:anchor>
        </w:drawing>
      </w:r>
      <w:r>
        <w:rPr>
          <w:color w:val="000000"/>
          <w:lang w:val="en-US"/>
        </w:rPr>
        <w:t xml:space="preserve">These settings are located in the </w:t>
      </w:r>
      <w:r>
        <w:rPr>
          <w:b w:val="false"/>
          <w:bCs w:val="false"/>
          <w:i/>
          <w:iCs/>
          <w:color w:val="000000"/>
          <w:lang w:val="en-US"/>
        </w:rPr>
        <w:t xml:space="preserve">Setup → Measurement </w:t>
      </w:r>
      <w:r>
        <w:rPr>
          <w:color w:val="000000"/>
          <w:lang w:val="en-US"/>
        </w:rPr>
        <w:t xml:space="preserve">window. </w:t>
      </w:r>
      <w:r>
        <w:rPr>
          <w:color w:val="000000"/>
          <w:lang w:val="en-US"/>
        </w:rPr>
        <w:t xml:space="preserve">See page </w:t>
      </w:r>
      <w:r>
        <w:rPr>
          <w:color w:val="000000"/>
          <w:lang w:val="en-US"/>
        </w:rPr>
        <w:fldChar w:fldCharType="begin"/>
      </w:r>
      <w:r>
        <w:rPr>
          <w:color w:val="000000"/>
          <w:lang w:val="en-US"/>
        </w:rPr>
        <w:instrText> PAGEREF __RefHeading__26598_7977939 \h </w:instrText>
      </w:r>
      <w:r>
        <w:rPr>
          <w:color w:val="000000"/>
          <w:lang w:val="en-US"/>
        </w:rPr>
        <w:fldChar w:fldCharType="separate"/>
      </w:r>
      <w:r>
        <w:rPr>
          <w:color w:val="000000"/>
          <w:lang w:val="en-US"/>
        </w:rPr>
        <w:t>200</w:t>
      </w:r>
      <w:r>
        <w:rPr>
          <w:color w:val="000000"/>
          <w:lang w:val="en-US"/>
        </w:rPr>
        <w:fldChar w:fldCharType="end"/>
      </w:r>
      <w:r>
        <w:rPr>
          <w:color w:val="000000"/>
          <w:lang w:val="en-US"/>
        </w:rPr>
        <w:t xml:space="preserve"> for details.</w:t>
      </w:r>
    </w:p>
    <w:p>
      <w:pPr>
        <w:pStyle w:val="Tekstblok"/>
        <w:tabs>
          <w:tab w:val="clear" w:pos="709"/>
          <w:tab w:val="left" w:pos="720" w:leader="none"/>
        </w:tabs>
        <w:rPr>
          <w:color w:val="000000"/>
          <w:lang w:val="en-US"/>
        </w:rPr>
      </w:pPr>
      <w:r>
        <w:rPr>
          <w:color w:val="000000"/>
          <w:lang w:val="en-US"/>
        </w:rPr>
        <w:t>Set the parameters for three levels of weighting for traces averaged in the tracemanager.</w:t>
      </w:r>
    </w:p>
    <w:p>
      <w:pPr>
        <w:pStyle w:val="Tekstblok"/>
        <w:numPr>
          <w:ilvl w:val="0"/>
          <w:numId w:val="268"/>
        </w:numPr>
        <w:tabs>
          <w:tab w:val="clear" w:pos="709"/>
          <w:tab w:val="left" w:pos="720" w:leader="none"/>
        </w:tabs>
        <w:rPr>
          <w:lang w:val="en-US"/>
        </w:rPr>
      </w:pPr>
      <w:r>
        <w:rPr>
          <w:b/>
          <w:bCs/>
          <w:color w:val="000000"/>
          <w:lang w:val="en-US"/>
        </w:rPr>
        <w:t>The Names</w:t>
      </w:r>
      <w:r>
        <w:rPr>
          <w:color w:val="000000"/>
          <w:lang w:val="en-US"/>
        </w:rPr>
        <w:t xml:space="preserve"> of the three levels are given by the software. Levels are labeled primary location, secondary location and tertiary location</w:t>
      </w:r>
      <w:r>
        <w:rPr>
          <w:lang w:val="en-US"/>
        </w:rPr>
        <w:t>.</w:t>
      </w:r>
    </w:p>
    <w:p>
      <w:pPr>
        <w:pStyle w:val="Tekstblok"/>
        <w:numPr>
          <w:ilvl w:val="0"/>
          <w:numId w:val="268"/>
        </w:numPr>
        <w:tabs>
          <w:tab w:val="clear" w:pos="709"/>
          <w:tab w:val="left" w:pos="720" w:leader="none"/>
        </w:tabs>
        <w:rPr>
          <w:lang w:val="en-US"/>
        </w:rPr>
      </w:pPr>
      <w:r>
        <w:rPr>
          <w:b/>
          <w:bCs/>
          <w:color w:val="000000"/>
          <w:lang w:val="en-US"/>
        </w:rPr>
        <w:t>Weighting</w:t>
      </w:r>
      <w:r>
        <w:rPr>
          <w:color w:val="000000"/>
          <w:lang w:val="en-US"/>
        </w:rPr>
        <w:t xml:space="preserve"> set how much the trace influences the result. As higher the value, as higher the influence. </w:t>
      </w:r>
      <w:r>
        <w:rPr>
          <w:color w:val="000000"/>
          <w:lang w:val="en-US"/>
        </w:rPr>
        <w:t xml:space="preserve">See page </w:t>
      </w:r>
      <w:r>
        <w:rPr>
          <w:color w:val="000000"/>
          <w:lang w:val="en-US"/>
        </w:rPr>
        <w:fldChar w:fldCharType="begin"/>
      </w:r>
      <w:r>
        <w:rPr>
          <w:color w:val="000000"/>
          <w:lang w:val="en-US"/>
        </w:rPr>
        <w:instrText> PAGEREF __RefHeading__29740_490587637 \h </w:instrText>
      </w:r>
      <w:r>
        <w:rPr>
          <w:color w:val="000000"/>
          <w:lang w:val="en-US"/>
        </w:rPr>
        <w:fldChar w:fldCharType="separate"/>
      </w:r>
      <w:r>
        <w:rPr>
          <w:color w:val="000000"/>
          <w:lang w:val="en-US"/>
        </w:rPr>
        <w:t>240</w:t>
      </w:r>
      <w:r>
        <w:rPr>
          <w:color w:val="000000"/>
          <w:lang w:val="en-US"/>
        </w:rPr>
        <w:fldChar w:fldCharType="end"/>
      </w:r>
      <w:r>
        <w:rPr>
          <w:color w:val="000000"/>
          <w:lang w:val="en-US"/>
        </w:rPr>
        <w:t xml:space="preserve"> for details.</w:t>
      </w:r>
    </w:p>
    <w:p>
      <w:pPr>
        <w:pStyle w:val="Tekstblok"/>
        <w:numPr>
          <w:ilvl w:val="0"/>
          <w:numId w:val="268"/>
        </w:numPr>
        <w:tabs>
          <w:tab w:val="clear" w:pos="709"/>
          <w:tab w:val="left" w:pos="720" w:leader="none"/>
        </w:tabs>
        <w:rPr>
          <w:lang w:val="en-US"/>
        </w:rPr>
      </w:pPr>
      <w:r>
        <w:rPr>
          <w:b/>
          <w:bCs/>
          <w:color w:val="000000"/>
          <w:lang w:val="en-US"/>
        </w:rPr>
        <w:t>Trace Width</w:t>
      </w:r>
      <w:r>
        <w:rPr>
          <w:color w:val="000000"/>
          <w:lang w:val="en-US"/>
        </w:rPr>
        <w:t xml:space="preserve"> select the width used to display a trace with this weighting.</w:t>
      </w:r>
    </w:p>
    <w:p>
      <w:pPr>
        <w:pStyle w:val="Tekstblok"/>
        <w:numPr>
          <w:ilvl w:val="0"/>
          <w:numId w:val="268"/>
        </w:numPr>
        <w:tabs>
          <w:tab w:val="clear" w:pos="709"/>
          <w:tab w:val="left" w:pos="720" w:leader="none"/>
        </w:tabs>
        <w:rPr/>
      </w:pPr>
      <w:r>
        <w:rPr>
          <w:b/>
          <w:bCs/>
          <w:color w:val="000000"/>
          <w:lang w:val="en-US"/>
        </w:rPr>
        <w:t>Color</w:t>
      </w:r>
      <w:r>
        <w:rPr>
          <w:color w:val="000000"/>
          <w:lang w:val="en-US"/>
        </w:rPr>
        <w:t xml:space="preserve"> set the color used for the weighting indicator in the tracemanager. See the tracemanager section starting at the page </w:t>
      </w:r>
      <w:r>
        <w:rPr>
          <w:color w:val="000000"/>
          <w:lang w:val="en-US"/>
        </w:rPr>
        <w:fldChar w:fldCharType="begin"/>
      </w:r>
      <w:r>
        <w:rPr>
          <w:color w:val="000000"/>
          <w:lang w:val="en-US"/>
        </w:rPr>
        <w:instrText> PAGEREF Ref_TraceManager \h </w:instrText>
      </w:r>
      <w:r>
        <w:rPr>
          <w:color w:val="000000"/>
          <w:lang w:val="en-US"/>
        </w:rPr>
        <w:fldChar w:fldCharType="separate"/>
      </w:r>
      <w:r>
        <w:rPr>
          <w:color w:val="000000"/>
          <w:lang w:val="en-US"/>
        </w:rPr>
        <w:t>235</w:t>
      </w:r>
      <w:r>
        <w:rPr>
          <w:color w:val="000000"/>
          <w:lang w:val="en-US"/>
        </w:rPr>
        <w:fldChar w:fldCharType="end"/>
      </w:r>
      <w:r>
        <w:rPr>
          <w:color w:val="000000"/>
          <w:lang w:val="en-US"/>
        </w:rPr>
        <w:t xml:space="preserve"> for further details.</w:t>
      </w:r>
    </w:p>
    <w:p>
      <w:pPr>
        <w:pStyle w:val="Tekstblok"/>
        <w:numPr>
          <w:ilvl w:val="0"/>
          <w:numId w:val="268"/>
        </w:numPr>
        <w:tabs>
          <w:tab w:val="clear" w:pos="709"/>
          <w:tab w:val="left" w:pos="720" w:leader="none"/>
        </w:tabs>
        <w:rPr/>
      </w:pPr>
      <w:r>
        <w:rPr>
          <w:color w:val="000000"/>
          <w:lang w:val="en-US"/>
        </w:rPr>
        <w:t xml:space="preserve">If you activate the setting </w:t>
      </w:r>
      <w:r>
        <w:rPr>
          <w:b/>
          <w:bCs/>
          <w:color w:val="000000"/>
          <w:lang w:val="en-US"/>
        </w:rPr>
        <w:t>Weighting affects color</w:t>
      </w:r>
      <w:r>
        <w:rPr>
          <w:color w:val="000000"/>
          <w:lang w:val="en-US"/>
        </w:rPr>
        <w:t xml:space="preserve"> then the traces of the tracemanger will draw using the color assigned to the current weighting of the trace.</w:t>
      </w:r>
      <w:r>
        <w:br w:type="page"/>
      </w:r>
    </w:p>
    <w:p>
      <w:pPr>
        <w:pStyle w:val="Kop2"/>
        <w:rPr>
          <w:color w:val="000000"/>
          <w:lang w:val="en-US"/>
        </w:rPr>
      </w:pPr>
      <w:bookmarkStart w:id="474" w:name="__RefHeading__26596_7977939"/>
      <w:bookmarkStart w:id="475" w:name="hs3060"/>
      <w:bookmarkEnd w:id="474"/>
      <w:bookmarkEnd w:id="475"/>
      <w:r>
        <w:rPr>
          <w:color w:val="000000"/>
          <w:lang w:val="en-US"/>
        </w:rPr>
        <w:t>Smooth FFT</w:t>
      </w:r>
    </w:p>
    <w:p>
      <w:pPr>
        <w:pStyle w:val="Tekstblok"/>
        <w:rPr>
          <w:color w:val="000000"/>
          <w:lang w:val="en-US"/>
        </w:rPr>
      </w:pPr>
      <w:r>
        <w:rPr>
          <w:color w:val="000000"/>
          <w:lang w:val="en-US"/>
        </w:rPr>
        <w:t>The Smooth FFT is a special algorithm to calculate the frequency response from an impulse response whose result is closer to human hearing than the result of a default FFT.</w:t>
      </w:r>
    </w:p>
    <w:p>
      <w:pPr>
        <w:pStyle w:val="Kop3"/>
        <w:rPr>
          <w:color w:val="000000"/>
          <w:lang w:val="en-US"/>
        </w:rPr>
      </w:pPr>
      <w:bookmarkStart w:id="476" w:name="__RefHeading___Toc41488_2823577171"/>
      <w:bookmarkEnd w:id="476"/>
      <w:r>
        <w:rPr>
          <w:color w:val="000000"/>
          <w:lang w:val="en-US"/>
        </w:rPr>
        <w:t>Basic considerations</w:t>
      </w:r>
    </w:p>
    <w:p>
      <w:pPr>
        <w:pStyle w:val="Tekstblok"/>
        <w:rPr>
          <w:color w:val="000000"/>
          <w:lang w:val="en-US"/>
        </w:rPr>
      </w:pPr>
      <w:r>
        <w:rPr>
          <w:color w:val="000000"/>
          <w:lang w:val="en-US"/>
        </w:rPr>
        <w:t>The human ear (or to be more exact, the human brain) analyzes the received sound using special criteria.</w:t>
      </w:r>
    </w:p>
    <w:p>
      <w:pPr>
        <w:pStyle w:val="Tekstblok"/>
        <w:rPr>
          <w:color w:val="000000"/>
          <w:lang w:val="en-US"/>
        </w:rPr>
      </w:pPr>
      <w:r>
        <w:rPr>
          <w:color w:val="000000"/>
          <w:lang w:val="en-US"/>
        </w:rPr>
        <w:t>The part of sound received first is treated as utilizable and used to locate the sound's source. (Haas Effect, Rule of first wavefront).</w:t>
      </w:r>
    </w:p>
    <w:p>
      <w:pPr>
        <w:pStyle w:val="Tekstblok"/>
        <w:rPr>
          <w:color w:val="000000"/>
          <w:lang w:val="en-US"/>
        </w:rPr>
      </w:pPr>
      <w:r>
        <w:rPr>
          <w:color w:val="000000"/>
          <w:lang w:val="en-US"/>
        </w:rPr>
        <w:t>The sound which is received later is treated as interference and masked.</w:t>
      </w:r>
    </w:p>
    <w:p>
      <w:pPr>
        <w:pStyle w:val="Tekstblok"/>
        <w:rPr>
          <w:color w:val="000000"/>
          <w:lang w:val="en-US"/>
        </w:rPr>
      </w:pPr>
      <w:r>
        <w:rPr>
          <w:color w:val="000000"/>
          <w:lang w:val="en-US"/>
        </w:rPr>
        <w:t>A normal RTA based measurement treats all the energy reaching the measurement mic in the same way, therefore you can call it 'time blind'.</w:t>
      </w:r>
    </w:p>
    <w:p>
      <w:pPr>
        <w:pStyle w:val="Tekstblok"/>
        <w:rPr>
          <w:color w:val="000000"/>
          <w:lang w:val="en-US"/>
        </w:rPr>
      </w:pPr>
      <w:r>
        <w:rPr>
          <w:color w:val="000000"/>
          <w:lang w:val="en-US"/>
        </w:rPr>
        <w:t>For the simple FFT calculation a certain range of the impulse response is selected (windowing) and analyzed, thus masking unwanted parts of the impulse response.</w:t>
      </w:r>
    </w:p>
    <w:p>
      <w:pPr>
        <w:pStyle w:val="Tekstblok"/>
        <w:rPr>
          <w:color w:val="000000"/>
          <w:lang w:val="en-US"/>
        </w:rPr>
      </w:pPr>
      <w:r>
        <w:rPr>
          <w:color w:val="000000"/>
          <w:lang w:val="en-US"/>
        </w:rPr>
        <w:t>But in human hearing the border between 'good' and 'bad' sound is frequency depended and ranges from a few milliseconds at high frequencies up to more than half a second at low frequencies so that applying just one window for all frequencies will match ear's recognition of sound only in a small range of frequency.</w:t>
      </w:r>
    </w:p>
    <w:p>
      <w:pPr>
        <w:pStyle w:val="Kop3"/>
        <w:rPr>
          <w:color w:val="000000"/>
          <w:lang w:val="en-US"/>
        </w:rPr>
      </w:pPr>
      <w:bookmarkStart w:id="477" w:name="__RefHeading___Toc41490_2823577171"/>
      <w:bookmarkEnd w:id="477"/>
      <w:r>
        <w:rPr>
          <w:color w:val="000000"/>
          <w:lang w:val="en-US"/>
        </w:rPr>
        <w:t>Theory of the Smooth FFT</w:t>
      </w:r>
    </w:p>
    <w:p>
      <w:pPr>
        <w:pStyle w:val="Tekstblok"/>
        <w:rPr>
          <w:color w:val="000000"/>
          <w:lang w:val="en-US"/>
        </w:rPr>
      </w:pPr>
      <w:r>
        <w:rPr>
          <w:color w:val="000000"/>
          <w:lang w:val="en-US"/>
        </w:rPr>
        <w:t xml:space="preserve">To be closer to the human hearing, the frequency range is divided into nine frequency bands. Each band features its own window size, FFT resolution and FFT. After performing those nine FFT </w:t>
      </w:r>
      <w:r>
        <w:rPr>
          <w:b w:val="false"/>
          <w:bCs w:val="false"/>
          <w:color w:val="000000"/>
          <w:lang w:val="en-US"/>
        </w:rPr>
        <w:t xml:space="preserve">– </w:t>
      </w:r>
      <w:r>
        <w:rPr>
          <w:color w:val="000000"/>
          <w:lang w:val="en-US"/>
        </w:rPr>
        <w:t>calculations, the results are combined to one single trace.</w:t>
      </w:r>
    </w:p>
    <w:p>
      <w:pPr>
        <w:pStyle w:val="Tekstblok"/>
        <w:rPr>
          <w:color w:val="000000"/>
          <w:lang w:val="en-US"/>
        </w:rPr>
      </w:pPr>
      <w:r>
        <w:rPr>
          <w:color w:val="000000"/>
          <w:lang w:val="en-US"/>
        </w:rPr>
        <w:t>The windowing applied by the user sets the maximum window size used for the smooth FFT windows. This means that the shorter of both (user window and smooth FFT window) sizes is used for the windowing.</w:t>
      </w:r>
      <w:r>
        <w:br w:type="page"/>
      </w:r>
    </w:p>
    <w:p>
      <w:pPr>
        <w:pStyle w:val="Tekstblok"/>
        <w:spacing w:before="227" w:after="0"/>
        <w:rPr>
          <w:color w:val="000000"/>
          <w:lang w:val="en-US"/>
        </w:rPr>
      </w:pPr>
      <w:r>
        <w:rPr>
          <w:color w:val="000000"/>
          <w:lang w:val="en-US"/>
        </w:rPr>
        <w:t xml:space="preserve">On a samplerate of 48 kSamples/sec the Smooth FFT </w:t>
      </w:r>
      <w:r>
        <w:rPr>
          <w:color w:val="000000"/>
          <w:lang w:val="en-US"/>
        </w:rPr>
        <w:t xml:space="preserve">will </w:t>
      </w:r>
      <w:r>
        <w:rPr>
          <w:color w:val="000000"/>
          <w:lang w:val="en-US"/>
        </w:rPr>
        <w:t>use the following parameters:</w:t>
      </w:r>
    </w:p>
    <w:p>
      <w:pPr>
        <w:pStyle w:val="Tekstblok"/>
        <w:rPr>
          <w:color w:val="000000"/>
          <w:lang w:val="en-US"/>
        </w:rPr>
      </w:pPr>
      <w:r>
        <w:rPr>
          <w:color w:val="000000"/>
          <w:lang w:val="en-US"/>
        </w:rPr>
      </w:r>
    </w:p>
    <w:tbl>
      <w:tblPr>
        <w:tblW w:w="9638" w:type="dxa"/>
        <w:jc w:val="start"/>
        <w:tblInd w:w="0" w:type="dxa"/>
        <w:tblLayout w:type="fixed"/>
        <w:tblCellMar>
          <w:top w:w="55" w:type="dxa"/>
          <w:start w:w="55" w:type="dxa"/>
          <w:bottom w:w="55" w:type="dxa"/>
          <w:end w:w="55" w:type="dxa"/>
        </w:tblCellMar>
      </w:tblPr>
      <w:tblGrid>
        <w:gridCol w:w="2409"/>
        <w:gridCol w:w="2409"/>
        <w:gridCol w:w="2410"/>
        <w:gridCol w:w="2410"/>
      </w:tblGrid>
      <w:tr>
        <w:trPr>
          <w:tblHeader w:val="true"/>
        </w:trPr>
        <w:tc>
          <w:tcPr>
            <w:tcW w:w="2409" w:type="dxa"/>
            <w:tcBorders>
              <w:top w:val="single" w:sz="2" w:space="0" w:color="000000"/>
              <w:start w:val="single" w:sz="2" w:space="0" w:color="000000"/>
              <w:bottom w:val="single" w:sz="2" w:space="0" w:color="000000"/>
            </w:tcBorders>
          </w:tcPr>
          <w:p>
            <w:pPr>
              <w:pStyle w:val="Tabelkop"/>
              <w:rPr>
                <w:lang w:val="en-US"/>
              </w:rPr>
            </w:pPr>
            <w:r>
              <w:rPr>
                <w:lang w:val="en-US"/>
              </w:rPr>
              <w:t>Start</w:t>
            </w:r>
          </w:p>
        </w:tc>
        <w:tc>
          <w:tcPr>
            <w:tcW w:w="2409" w:type="dxa"/>
            <w:tcBorders>
              <w:top w:val="single" w:sz="2" w:space="0" w:color="000000"/>
              <w:start w:val="single" w:sz="2" w:space="0" w:color="000000"/>
              <w:bottom w:val="single" w:sz="2" w:space="0" w:color="000000"/>
            </w:tcBorders>
          </w:tcPr>
          <w:p>
            <w:pPr>
              <w:pStyle w:val="Tabelkop"/>
              <w:rPr>
                <w:lang w:val="en-US"/>
              </w:rPr>
            </w:pPr>
            <w:r>
              <w:rPr>
                <w:lang w:val="en-US"/>
              </w:rPr>
              <w:t>End</w:t>
            </w:r>
          </w:p>
        </w:tc>
        <w:tc>
          <w:tcPr>
            <w:tcW w:w="2410" w:type="dxa"/>
            <w:tcBorders>
              <w:top w:val="single" w:sz="2" w:space="0" w:color="000000"/>
              <w:start w:val="single" w:sz="2" w:space="0" w:color="000000"/>
              <w:bottom w:val="single" w:sz="2" w:space="0" w:color="000000"/>
            </w:tcBorders>
          </w:tcPr>
          <w:p>
            <w:pPr>
              <w:pStyle w:val="Tabelkop"/>
              <w:rPr>
                <w:lang w:val="en-US"/>
              </w:rPr>
            </w:pPr>
            <w:r>
              <w:rPr>
                <w:lang w:val="en-US"/>
              </w:rPr>
              <w:t>Size of window</w:t>
            </w:r>
          </w:p>
        </w:tc>
        <w:tc>
          <w:tcPr>
            <w:tcW w:w="2410" w:type="dxa"/>
            <w:tcBorders>
              <w:top w:val="single" w:sz="2" w:space="0" w:color="000000"/>
              <w:start w:val="single" w:sz="2" w:space="0" w:color="000000"/>
              <w:bottom w:val="single" w:sz="2" w:space="0" w:color="000000"/>
              <w:end w:val="single" w:sz="2" w:space="0" w:color="000000"/>
            </w:tcBorders>
          </w:tcPr>
          <w:p>
            <w:pPr>
              <w:pStyle w:val="Tabelkop"/>
              <w:rPr>
                <w:lang w:val="en-US"/>
              </w:rPr>
            </w:pPr>
            <w:r>
              <w:rPr>
                <w:lang w:val="en-US"/>
              </w:rPr>
              <w:t>Resolution</w:t>
            </w:r>
          </w:p>
        </w:tc>
      </w:tr>
      <w:tr>
        <w:trPr/>
        <w:tc>
          <w:tcPr>
            <w:tcW w:w="2409" w:type="dxa"/>
            <w:tcBorders>
              <w:start w:val="single" w:sz="2" w:space="0" w:color="000000"/>
              <w:bottom w:val="single" w:sz="2" w:space="0" w:color="000000"/>
            </w:tcBorders>
          </w:tcPr>
          <w:p>
            <w:pPr>
              <w:pStyle w:val="Normal"/>
              <w:rPr>
                <w:color w:val="000000"/>
                <w:lang w:val="en-US"/>
              </w:rPr>
            </w:pPr>
            <w:r>
              <w:rPr>
                <w:color w:val="000000"/>
                <w:lang w:val="en-US"/>
              </w:rPr>
              <w:t>14.7</w:t>
            </w:r>
            <w:r>
              <w:rPr>
                <w:color w:val="000000"/>
                <w:lang w:val="en-US"/>
              </w:rPr>
              <w:t xml:space="preserve"> Hz</w:t>
            </w:r>
          </w:p>
        </w:tc>
        <w:tc>
          <w:tcPr>
            <w:tcW w:w="2409" w:type="dxa"/>
            <w:tcBorders>
              <w:start w:val="single" w:sz="2" w:space="0" w:color="000000"/>
              <w:bottom w:val="single" w:sz="2" w:space="0" w:color="000000"/>
            </w:tcBorders>
          </w:tcPr>
          <w:p>
            <w:pPr>
              <w:pStyle w:val="Normal"/>
              <w:rPr>
                <w:color w:val="000000"/>
                <w:lang w:val="en-US"/>
              </w:rPr>
            </w:pPr>
            <w:r>
              <w:rPr>
                <w:color w:val="000000"/>
                <w:lang w:val="en-US"/>
              </w:rPr>
              <w:t>70.3</w:t>
            </w:r>
            <w:r>
              <w:rPr>
                <w:color w:val="000000"/>
                <w:lang w:val="en-US"/>
              </w:rPr>
              <w:t xml:space="preserve"> Hz</w:t>
            </w:r>
          </w:p>
        </w:tc>
        <w:tc>
          <w:tcPr>
            <w:tcW w:w="2410" w:type="dxa"/>
            <w:tcBorders>
              <w:start w:val="single" w:sz="2" w:space="0" w:color="000000"/>
              <w:bottom w:val="single" w:sz="2" w:space="0" w:color="000000"/>
            </w:tcBorders>
          </w:tcPr>
          <w:p>
            <w:pPr>
              <w:pStyle w:val="Normal"/>
              <w:rPr>
                <w:color w:val="000000"/>
                <w:lang w:val="en-US"/>
              </w:rPr>
            </w:pPr>
            <w:r>
              <w:rPr>
                <w:color w:val="000000"/>
                <w:lang w:val="en-US"/>
              </w:rPr>
              <w:t>1.4 s</w:t>
            </w:r>
          </w:p>
        </w:tc>
        <w:tc>
          <w:tcPr>
            <w:tcW w:w="2410" w:type="dxa"/>
            <w:tcBorders>
              <w:start w:val="single" w:sz="2" w:space="0" w:color="000000"/>
              <w:bottom w:val="single" w:sz="2" w:space="0" w:color="000000"/>
              <w:end w:val="single" w:sz="2" w:space="0" w:color="000000"/>
            </w:tcBorders>
          </w:tcPr>
          <w:p>
            <w:pPr>
              <w:pStyle w:val="Normal"/>
              <w:rPr>
                <w:color w:val="000000"/>
                <w:lang w:val="en-US"/>
              </w:rPr>
            </w:pPr>
            <w:r>
              <w:rPr>
                <w:color w:val="000000"/>
                <w:lang w:val="en-US"/>
              </w:rPr>
              <w:t>0.73 Hz</w:t>
            </w:r>
          </w:p>
        </w:tc>
      </w:tr>
      <w:tr>
        <w:trPr/>
        <w:tc>
          <w:tcPr>
            <w:tcW w:w="2409" w:type="dxa"/>
            <w:tcBorders>
              <w:start w:val="single" w:sz="2" w:space="0" w:color="000000"/>
              <w:bottom w:val="single" w:sz="2" w:space="0" w:color="000000"/>
            </w:tcBorders>
          </w:tcPr>
          <w:p>
            <w:pPr>
              <w:pStyle w:val="Normal"/>
              <w:rPr>
                <w:color w:val="000000"/>
                <w:lang w:val="en-US"/>
              </w:rPr>
            </w:pPr>
            <w:r>
              <w:rPr>
                <w:color w:val="000000"/>
                <w:lang w:val="en-US"/>
              </w:rPr>
              <w:t>70.3 Hz</w:t>
            </w:r>
          </w:p>
        </w:tc>
        <w:tc>
          <w:tcPr>
            <w:tcW w:w="2409" w:type="dxa"/>
            <w:tcBorders>
              <w:start w:val="single" w:sz="2" w:space="0" w:color="000000"/>
              <w:bottom w:val="single" w:sz="2" w:space="0" w:color="000000"/>
            </w:tcBorders>
          </w:tcPr>
          <w:p>
            <w:pPr>
              <w:pStyle w:val="Normal"/>
              <w:rPr>
                <w:color w:val="000000"/>
                <w:lang w:val="en-US"/>
              </w:rPr>
            </w:pPr>
            <w:r>
              <w:rPr>
                <w:color w:val="000000"/>
                <w:lang w:val="en-US"/>
              </w:rPr>
              <w:t>141 Hz</w:t>
            </w:r>
          </w:p>
        </w:tc>
        <w:tc>
          <w:tcPr>
            <w:tcW w:w="2410" w:type="dxa"/>
            <w:tcBorders>
              <w:start w:val="single" w:sz="2" w:space="0" w:color="000000"/>
              <w:bottom w:val="single" w:sz="2" w:space="0" w:color="000000"/>
            </w:tcBorders>
          </w:tcPr>
          <w:p>
            <w:pPr>
              <w:pStyle w:val="Normal"/>
              <w:rPr>
                <w:color w:val="000000"/>
                <w:lang w:val="en-US"/>
              </w:rPr>
            </w:pPr>
            <w:r>
              <w:rPr>
                <w:color w:val="000000"/>
                <w:lang w:val="en-US"/>
              </w:rPr>
              <w:t>680 ms</w:t>
            </w:r>
          </w:p>
        </w:tc>
        <w:tc>
          <w:tcPr>
            <w:tcW w:w="2410" w:type="dxa"/>
            <w:tcBorders>
              <w:start w:val="single" w:sz="2" w:space="0" w:color="000000"/>
              <w:bottom w:val="single" w:sz="2" w:space="0" w:color="000000"/>
              <w:end w:val="single" w:sz="2" w:space="0" w:color="000000"/>
            </w:tcBorders>
          </w:tcPr>
          <w:p>
            <w:pPr>
              <w:pStyle w:val="Normal"/>
              <w:rPr>
                <w:color w:val="000000"/>
                <w:lang w:val="en-US"/>
              </w:rPr>
            </w:pPr>
            <w:r>
              <w:rPr>
                <w:color w:val="000000"/>
                <w:lang w:val="en-US"/>
              </w:rPr>
              <w:t>1.46 Hz</w:t>
            </w:r>
          </w:p>
        </w:tc>
      </w:tr>
      <w:tr>
        <w:trPr/>
        <w:tc>
          <w:tcPr>
            <w:tcW w:w="2409" w:type="dxa"/>
            <w:tcBorders>
              <w:start w:val="single" w:sz="2" w:space="0" w:color="000000"/>
              <w:bottom w:val="single" w:sz="2" w:space="0" w:color="000000"/>
            </w:tcBorders>
          </w:tcPr>
          <w:p>
            <w:pPr>
              <w:pStyle w:val="Normal"/>
              <w:rPr>
                <w:color w:val="000000"/>
                <w:lang w:val="en-US"/>
              </w:rPr>
            </w:pPr>
            <w:r>
              <w:rPr>
                <w:color w:val="000000"/>
                <w:lang w:val="en-US"/>
              </w:rPr>
              <w:t>141</w:t>
            </w:r>
            <w:r>
              <w:rPr>
                <w:color w:val="000000"/>
                <w:lang w:val="en-US"/>
              </w:rPr>
              <w:t xml:space="preserve"> Hz</w:t>
            </w:r>
          </w:p>
        </w:tc>
        <w:tc>
          <w:tcPr>
            <w:tcW w:w="2409" w:type="dxa"/>
            <w:tcBorders>
              <w:start w:val="single" w:sz="2" w:space="0" w:color="000000"/>
              <w:bottom w:val="single" w:sz="2" w:space="0" w:color="000000"/>
            </w:tcBorders>
          </w:tcPr>
          <w:p>
            <w:pPr>
              <w:pStyle w:val="Normal"/>
              <w:rPr>
                <w:color w:val="000000"/>
                <w:lang w:val="en-US"/>
              </w:rPr>
            </w:pPr>
            <w:r>
              <w:rPr>
                <w:color w:val="000000"/>
                <w:lang w:val="en-US"/>
              </w:rPr>
              <w:t>281</w:t>
            </w:r>
            <w:r>
              <w:rPr>
                <w:color w:val="000000"/>
                <w:lang w:val="en-US"/>
              </w:rPr>
              <w:t xml:space="preserve"> Hz</w:t>
            </w:r>
          </w:p>
        </w:tc>
        <w:tc>
          <w:tcPr>
            <w:tcW w:w="2410" w:type="dxa"/>
            <w:tcBorders>
              <w:start w:val="single" w:sz="2" w:space="0" w:color="000000"/>
              <w:bottom w:val="single" w:sz="2" w:space="0" w:color="000000"/>
            </w:tcBorders>
          </w:tcPr>
          <w:p>
            <w:pPr>
              <w:pStyle w:val="Normal"/>
              <w:rPr>
                <w:color w:val="000000"/>
                <w:lang w:val="en-US"/>
              </w:rPr>
            </w:pPr>
            <w:r>
              <w:rPr>
                <w:color w:val="000000"/>
                <w:lang w:val="en-US"/>
              </w:rPr>
              <w:t>34</w:t>
            </w:r>
            <w:r>
              <w:rPr>
                <w:color w:val="000000"/>
                <w:lang w:val="en-US"/>
              </w:rPr>
              <w:t>0</w:t>
            </w:r>
            <w:r>
              <w:rPr>
                <w:color w:val="000000"/>
                <w:lang w:val="en-US"/>
              </w:rPr>
              <w:t xml:space="preserve"> ms</w:t>
            </w:r>
          </w:p>
        </w:tc>
        <w:tc>
          <w:tcPr>
            <w:tcW w:w="2410" w:type="dxa"/>
            <w:tcBorders>
              <w:start w:val="single" w:sz="2" w:space="0" w:color="000000"/>
              <w:bottom w:val="single" w:sz="2" w:space="0" w:color="000000"/>
              <w:end w:val="single" w:sz="2" w:space="0" w:color="000000"/>
            </w:tcBorders>
          </w:tcPr>
          <w:p>
            <w:pPr>
              <w:pStyle w:val="Normal"/>
              <w:rPr>
                <w:color w:val="000000"/>
                <w:lang w:val="en-US"/>
              </w:rPr>
            </w:pPr>
            <w:r>
              <w:rPr>
                <w:color w:val="000000"/>
                <w:lang w:val="en-US"/>
              </w:rPr>
              <w:t>2.93</w:t>
            </w:r>
            <w:r>
              <w:rPr>
                <w:color w:val="000000"/>
                <w:lang w:val="en-US"/>
              </w:rPr>
              <w:t xml:space="preserve"> Hz</w:t>
            </w:r>
          </w:p>
        </w:tc>
      </w:tr>
      <w:tr>
        <w:trPr/>
        <w:tc>
          <w:tcPr>
            <w:tcW w:w="2409" w:type="dxa"/>
            <w:tcBorders>
              <w:start w:val="single" w:sz="2" w:space="0" w:color="000000"/>
              <w:bottom w:val="single" w:sz="2" w:space="0" w:color="000000"/>
            </w:tcBorders>
          </w:tcPr>
          <w:p>
            <w:pPr>
              <w:pStyle w:val="Normal"/>
              <w:rPr>
                <w:color w:val="000000"/>
                <w:lang w:val="en-US"/>
              </w:rPr>
            </w:pPr>
            <w:r>
              <w:rPr>
                <w:color w:val="000000"/>
                <w:lang w:val="en-US"/>
              </w:rPr>
              <w:t>281</w:t>
            </w:r>
            <w:r>
              <w:rPr>
                <w:color w:val="000000"/>
                <w:lang w:val="en-US"/>
              </w:rPr>
              <w:t xml:space="preserve"> Hz</w:t>
            </w:r>
          </w:p>
        </w:tc>
        <w:tc>
          <w:tcPr>
            <w:tcW w:w="2409" w:type="dxa"/>
            <w:tcBorders>
              <w:start w:val="single" w:sz="2" w:space="0" w:color="000000"/>
              <w:bottom w:val="single" w:sz="2" w:space="0" w:color="000000"/>
            </w:tcBorders>
          </w:tcPr>
          <w:p>
            <w:pPr>
              <w:pStyle w:val="Normal"/>
              <w:rPr>
                <w:color w:val="000000"/>
                <w:lang w:val="en-US"/>
              </w:rPr>
            </w:pPr>
            <w:r>
              <w:rPr>
                <w:color w:val="000000"/>
                <w:lang w:val="en-US"/>
              </w:rPr>
              <w:t>562</w:t>
            </w:r>
            <w:r>
              <w:rPr>
                <w:color w:val="000000"/>
                <w:lang w:val="en-US"/>
              </w:rPr>
              <w:t xml:space="preserve"> Hz</w:t>
            </w:r>
          </w:p>
        </w:tc>
        <w:tc>
          <w:tcPr>
            <w:tcW w:w="2410" w:type="dxa"/>
            <w:tcBorders>
              <w:start w:val="single" w:sz="2" w:space="0" w:color="000000"/>
              <w:bottom w:val="single" w:sz="2" w:space="0" w:color="000000"/>
            </w:tcBorders>
          </w:tcPr>
          <w:p>
            <w:pPr>
              <w:pStyle w:val="Normal"/>
              <w:rPr>
                <w:color w:val="000000"/>
                <w:lang w:val="en-US"/>
              </w:rPr>
            </w:pPr>
            <w:r>
              <w:rPr>
                <w:color w:val="000000"/>
                <w:lang w:val="en-US"/>
              </w:rPr>
              <w:t>170</w:t>
            </w:r>
            <w:r>
              <w:rPr>
                <w:color w:val="000000"/>
                <w:lang w:val="en-US"/>
              </w:rPr>
              <w:t xml:space="preserve"> ms</w:t>
            </w:r>
          </w:p>
        </w:tc>
        <w:tc>
          <w:tcPr>
            <w:tcW w:w="2410" w:type="dxa"/>
            <w:tcBorders>
              <w:start w:val="single" w:sz="2" w:space="0" w:color="000000"/>
              <w:bottom w:val="single" w:sz="2" w:space="0" w:color="000000"/>
              <w:end w:val="single" w:sz="2" w:space="0" w:color="000000"/>
            </w:tcBorders>
          </w:tcPr>
          <w:p>
            <w:pPr>
              <w:pStyle w:val="Normal"/>
              <w:rPr>
                <w:color w:val="000000"/>
                <w:lang w:val="en-US"/>
              </w:rPr>
            </w:pPr>
            <w:r>
              <w:rPr>
                <w:color w:val="000000"/>
                <w:lang w:val="en-US"/>
              </w:rPr>
              <w:t xml:space="preserve">5.86 </w:t>
            </w:r>
            <w:r>
              <w:rPr>
                <w:color w:val="000000"/>
                <w:lang w:val="en-US"/>
              </w:rPr>
              <w:t>Hz</w:t>
            </w:r>
          </w:p>
        </w:tc>
      </w:tr>
      <w:tr>
        <w:trPr/>
        <w:tc>
          <w:tcPr>
            <w:tcW w:w="2409" w:type="dxa"/>
            <w:tcBorders>
              <w:start w:val="single" w:sz="2" w:space="0" w:color="000000"/>
              <w:bottom w:val="single" w:sz="2" w:space="0" w:color="000000"/>
            </w:tcBorders>
          </w:tcPr>
          <w:p>
            <w:pPr>
              <w:pStyle w:val="Normal"/>
              <w:rPr>
                <w:color w:val="000000"/>
                <w:lang w:val="en-US"/>
              </w:rPr>
            </w:pPr>
            <w:r>
              <w:rPr>
                <w:color w:val="000000"/>
                <w:lang w:val="en-US"/>
              </w:rPr>
              <w:t>563</w:t>
            </w:r>
            <w:r>
              <w:rPr>
                <w:color w:val="000000"/>
                <w:lang w:val="en-US"/>
              </w:rPr>
              <w:t xml:space="preserve"> Hz</w:t>
            </w:r>
          </w:p>
        </w:tc>
        <w:tc>
          <w:tcPr>
            <w:tcW w:w="2409" w:type="dxa"/>
            <w:tcBorders>
              <w:start w:val="single" w:sz="2" w:space="0" w:color="000000"/>
              <w:bottom w:val="single" w:sz="2" w:space="0" w:color="000000"/>
            </w:tcBorders>
          </w:tcPr>
          <w:p>
            <w:pPr>
              <w:pStyle w:val="Normal"/>
              <w:rPr>
                <w:color w:val="000000"/>
                <w:lang w:val="en-US"/>
              </w:rPr>
            </w:pPr>
            <w:r>
              <w:rPr>
                <w:color w:val="000000"/>
                <w:lang w:val="en-US"/>
              </w:rPr>
              <w:t>1.13 k</w:t>
            </w:r>
            <w:r>
              <w:rPr>
                <w:color w:val="000000"/>
                <w:lang w:val="en-US"/>
              </w:rPr>
              <w:t>Hz</w:t>
            </w:r>
          </w:p>
        </w:tc>
        <w:tc>
          <w:tcPr>
            <w:tcW w:w="2410" w:type="dxa"/>
            <w:tcBorders>
              <w:start w:val="single" w:sz="2" w:space="0" w:color="000000"/>
              <w:bottom w:val="single" w:sz="2" w:space="0" w:color="000000"/>
            </w:tcBorders>
          </w:tcPr>
          <w:p>
            <w:pPr>
              <w:pStyle w:val="Normal"/>
              <w:rPr>
                <w:color w:val="000000"/>
                <w:lang w:val="en-US"/>
              </w:rPr>
            </w:pPr>
            <w:r>
              <w:rPr>
                <w:color w:val="000000"/>
                <w:lang w:val="en-US"/>
              </w:rPr>
              <w:t>85.3</w:t>
            </w:r>
            <w:r>
              <w:rPr>
                <w:color w:val="000000"/>
                <w:lang w:val="en-US"/>
              </w:rPr>
              <w:t xml:space="preserve"> ms</w:t>
            </w:r>
          </w:p>
        </w:tc>
        <w:tc>
          <w:tcPr>
            <w:tcW w:w="2410" w:type="dxa"/>
            <w:tcBorders>
              <w:start w:val="single" w:sz="2" w:space="0" w:color="000000"/>
              <w:bottom w:val="single" w:sz="2" w:space="0" w:color="000000"/>
              <w:end w:val="single" w:sz="2" w:space="0" w:color="000000"/>
            </w:tcBorders>
          </w:tcPr>
          <w:p>
            <w:pPr>
              <w:pStyle w:val="Normal"/>
              <w:rPr>
                <w:color w:val="000000"/>
                <w:lang w:val="en-US"/>
              </w:rPr>
            </w:pPr>
            <w:r>
              <w:rPr>
                <w:color w:val="000000"/>
                <w:lang w:val="en-US"/>
              </w:rPr>
              <w:t>11.7 Hz</w:t>
            </w:r>
          </w:p>
        </w:tc>
      </w:tr>
      <w:tr>
        <w:trPr/>
        <w:tc>
          <w:tcPr>
            <w:tcW w:w="2409" w:type="dxa"/>
            <w:tcBorders>
              <w:start w:val="single" w:sz="2" w:space="0" w:color="000000"/>
              <w:bottom w:val="single" w:sz="2" w:space="0" w:color="000000"/>
            </w:tcBorders>
          </w:tcPr>
          <w:p>
            <w:pPr>
              <w:pStyle w:val="Normal"/>
              <w:rPr>
                <w:color w:val="000000"/>
                <w:lang w:val="en-US"/>
              </w:rPr>
            </w:pPr>
            <w:r>
              <w:rPr>
                <w:color w:val="000000"/>
                <w:lang w:val="en-US"/>
              </w:rPr>
              <w:t>1.14 k</w:t>
            </w:r>
            <w:r>
              <w:rPr>
                <w:color w:val="000000"/>
                <w:lang w:val="en-US"/>
              </w:rPr>
              <w:t>Hz</w:t>
            </w:r>
          </w:p>
        </w:tc>
        <w:tc>
          <w:tcPr>
            <w:tcW w:w="2409" w:type="dxa"/>
            <w:tcBorders>
              <w:start w:val="single" w:sz="2" w:space="0" w:color="000000"/>
              <w:bottom w:val="single" w:sz="2" w:space="0" w:color="000000"/>
            </w:tcBorders>
          </w:tcPr>
          <w:p>
            <w:pPr>
              <w:pStyle w:val="Normal"/>
              <w:rPr>
                <w:color w:val="000000"/>
                <w:lang w:val="en-US"/>
              </w:rPr>
            </w:pPr>
            <w:r>
              <w:rPr>
                <w:color w:val="000000"/>
                <w:lang w:val="en-US"/>
              </w:rPr>
              <w:t xml:space="preserve"> </w:t>
            </w:r>
            <w:r>
              <w:rPr>
                <w:color w:val="000000"/>
                <w:lang w:val="en-US"/>
              </w:rPr>
              <w:t>2.25</w:t>
            </w:r>
            <w:r>
              <w:rPr>
                <w:color w:val="000000"/>
                <w:lang w:val="en-US"/>
              </w:rPr>
              <w:t xml:space="preserve"> kHz</w:t>
            </w:r>
          </w:p>
        </w:tc>
        <w:tc>
          <w:tcPr>
            <w:tcW w:w="2410" w:type="dxa"/>
            <w:tcBorders>
              <w:start w:val="single" w:sz="2" w:space="0" w:color="000000"/>
              <w:bottom w:val="single" w:sz="2" w:space="0" w:color="000000"/>
            </w:tcBorders>
          </w:tcPr>
          <w:p>
            <w:pPr>
              <w:pStyle w:val="Normal"/>
              <w:rPr>
                <w:color w:val="000000"/>
                <w:lang w:val="en-US"/>
              </w:rPr>
            </w:pPr>
            <w:r>
              <w:rPr>
                <w:color w:val="000000"/>
                <w:lang w:val="en-US"/>
              </w:rPr>
              <w:t>42.7 ms</w:t>
            </w:r>
          </w:p>
        </w:tc>
        <w:tc>
          <w:tcPr>
            <w:tcW w:w="2410" w:type="dxa"/>
            <w:tcBorders>
              <w:start w:val="single" w:sz="2" w:space="0" w:color="000000"/>
              <w:bottom w:val="single" w:sz="2" w:space="0" w:color="000000"/>
              <w:end w:val="single" w:sz="2" w:space="0" w:color="000000"/>
            </w:tcBorders>
          </w:tcPr>
          <w:p>
            <w:pPr>
              <w:pStyle w:val="Normal"/>
              <w:rPr>
                <w:color w:val="000000"/>
                <w:lang w:val="en-US"/>
              </w:rPr>
            </w:pPr>
            <w:r>
              <w:rPr>
                <w:color w:val="000000"/>
                <w:lang w:val="en-US"/>
              </w:rPr>
              <w:t>23.4 Hz</w:t>
            </w:r>
          </w:p>
        </w:tc>
      </w:tr>
      <w:tr>
        <w:trPr/>
        <w:tc>
          <w:tcPr>
            <w:tcW w:w="2409" w:type="dxa"/>
            <w:tcBorders>
              <w:start w:val="single" w:sz="2" w:space="0" w:color="000000"/>
              <w:bottom w:val="single" w:sz="2" w:space="0" w:color="000000"/>
            </w:tcBorders>
          </w:tcPr>
          <w:p>
            <w:pPr>
              <w:pStyle w:val="Normal"/>
              <w:rPr>
                <w:color w:val="000000"/>
                <w:lang w:val="en-US"/>
              </w:rPr>
            </w:pPr>
            <w:r>
              <w:rPr>
                <w:color w:val="000000"/>
                <w:lang w:val="en-US"/>
              </w:rPr>
              <w:t>2</w:t>
            </w:r>
            <w:r>
              <w:rPr>
                <w:color w:val="000000"/>
                <w:lang w:val="en-US"/>
              </w:rPr>
              <w:t>.</w:t>
            </w:r>
            <w:r>
              <w:rPr>
                <w:color w:val="000000"/>
                <w:lang w:val="en-US"/>
              </w:rPr>
              <w:t>26</w:t>
            </w:r>
            <w:r>
              <w:rPr>
                <w:color w:val="000000"/>
                <w:lang w:val="en-US"/>
              </w:rPr>
              <w:t xml:space="preserve"> kHz</w:t>
            </w:r>
          </w:p>
        </w:tc>
        <w:tc>
          <w:tcPr>
            <w:tcW w:w="2409" w:type="dxa"/>
            <w:tcBorders>
              <w:start w:val="single" w:sz="2" w:space="0" w:color="000000"/>
              <w:bottom w:val="single" w:sz="2" w:space="0" w:color="000000"/>
            </w:tcBorders>
          </w:tcPr>
          <w:p>
            <w:pPr>
              <w:pStyle w:val="Normal"/>
              <w:rPr>
                <w:color w:val="000000"/>
                <w:lang w:val="en-US"/>
              </w:rPr>
            </w:pPr>
            <w:r>
              <w:rPr>
                <w:color w:val="000000"/>
                <w:lang w:val="en-US"/>
              </w:rPr>
              <w:t>4.5</w:t>
            </w:r>
            <w:r>
              <w:rPr>
                <w:color w:val="000000"/>
                <w:lang w:val="en-US"/>
              </w:rPr>
              <w:t xml:space="preserve"> kHz</w:t>
            </w:r>
          </w:p>
        </w:tc>
        <w:tc>
          <w:tcPr>
            <w:tcW w:w="2410" w:type="dxa"/>
            <w:tcBorders>
              <w:start w:val="single" w:sz="2" w:space="0" w:color="000000"/>
              <w:bottom w:val="single" w:sz="2" w:space="0" w:color="000000"/>
            </w:tcBorders>
          </w:tcPr>
          <w:p>
            <w:pPr>
              <w:pStyle w:val="Normal"/>
              <w:rPr>
                <w:color w:val="000000"/>
                <w:lang w:val="en-US"/>
              </w:rPr>
            </w:pPr>
            <w:r>
              <w:rPr>
                <w:color w:val="000000"/>
                <w:lang w:val="en-US"/>
              </w:rPr>
              <w:t>42.7</w:t>
            </w:r>
            <w:r>
              <w:rPr>
                <w:color w:val="000000"/>
                <w:lang w:val="en-US"/>
              </w:rPr>
              <w:t xml:space="preserve"> ms</w:t>
            </w:r>
          </w:p>
        </w:tc>
        <w:tc>
          <w:tcPr>
            <w:tcW w:w="2410" w:type="dxa"/>
            <w:tcBorders>
              <w:start w:val="single" w:sz="2" w:space="0" w:color="000000"/>
              <w:bottom w:val="single" w:sz="2" w:space="0" w:color="000000"/>
              <w:end w:val="single" w:sz="2" w:space="0" w:color="000000"/>
            </w:tcBorders>
          </w:tcPr>
          <w:p>
            <w:pPr>
              <w:pStyle w:val="Normal"/>
              <w:rPr>
                <w:color w:val="000000"/>
                <w:lang w:val="en-US"/>
              </w:rPr>
            </w:pPr>
            <w:r>
              <w:rPr>
                <w:color w:val="000000"/>
                <w:lang w:val="en-US"/>
              </w:rPr>
              <w:t>46.9 Hz</w:t>
            </w:r>
          </w:p>
        </w:tc>
      </w:tr>
      <w:tr>
        <w:trPr/>
        <w:tc>
          <w:tcPr>
            <w:tcW w:w="2409" w:type="dxa"/>
            <w:tcBorders>
              <w:start w:val="single" w:sz="2" w:space="0" w:color="000000"/>
              <w:bottom w:val="single" w:sz="2" w:space="0" w:color="000000"/>
            </w:tcBorders>
          </w:tcPr>
          <w:p>
            <w:pPr>
              <w:pStyle w:val="Normal"/>
              <w:rPr>
                <w:color w:val="000000"/>
                <w:lang w:val="en-US"/>
              </w:rPr>
            </w:pPr>
            <w:r>
              <w:rPr>
                <w:color w:val="000000"/>
                <w:lang w:val="en-US"/>
              </w:rPr>
              <w:t>4.6</w:t>
            </w:r>
            <w:r>
              <w:rPr>
                <w:color w:val="000000"/>
                <w:lang w:val="en-US"/>
              </w:rPr>
              <w:t xml:space="preserve"> kHz</w:t>
            </w:r>
          </w:p>
        </w:tc>
        <w:tc>
          <w:tcPr>
            <w:tcW w:w="2409" w:type="dxa"/>
            <w:tcBorders>
              <w:start w:val="single" w:sz="2" w:space="0" w:color="000000"/>
              <w:bottom w:val="single" w:sz="2" w:space="0" w:color="000000"/>
            </w:tcBorders>
          </w:tcPr>
          <w:p>
            <w:pPr>
              <w:pStyle w:val="Normal"/>
              <w:rPr>
                <w:color w:val="000000"/>
                <w:lang w:val="en-US"/>
              </w:rPr>
            </w:pPr>
            <w:r>
              <w:rPr>
                <w:color w:val="000000"/>
                <w:lang w:val="en-US"/>
              </w:rPr>
              <w:t>9.0</w:t>
            </w:r>
            <w:r>
              <w:rPr>
                <w:color w:val="000000"/>
                <w:lang w:val="en-US"/>
              </w:rPr>
              <w:t xml:space="preserve"> kHz</w:t>
            </w:r>
          </w:p>
        </w:tc>
        <w:tc>
          <w:tcPr>
            <w:tcW w:w="2410" w:type="dxa"/>
            <w:tcBorders>
              <w:start w:val="single" w:sz="2" w:space="0" w:color="000000"/>
              <w:bottom w:val="single" w:sz="2" w:space="0" w:color="000000"/>
            </w:tcBorders>
          </w:tcPr>
          <w:p>
            <w:pPr>
              <w:pStyle w:val="Normal"/>
              <w:rPr>
                <w:color w:val="000000"/>
                <w:lang w:val="en-US"/>
              </w:rPr>
            </w:pPr>
            <w:r>
              <w:rPr>
                <w:color w:val="000000"/>
                <w:lang w:val="en-US"/>
              </w:rPr>
              <w:t>42.7</w:t>
            </w:r>
            <w:r>
              <w:rPr>
                <w:color w:val="000000"/>
                <w:lang w:val="en-US"/>
              </w:rPr>
              <w:t xml:space="preserve"> ms</w:t>
            </w:r>
          </w:p>
        </w:tc>
        <w:tc>
          <w:tcPr>
            <w:tcW w:w="2410" w:type="dxa"/>
            <w:tcBorders>
              <w:start w:val="single" w:sz="2" w:space="0" w:color="000000"/>
              <w:bottom w:val="single" w:sz="2" w:space="0" w:color="000000"/>
              <w:end w:val="single" w:sz="2" w:space="0" w:color="000000"/>
            </w:tcBorders>
          </w:tcPr>
          <w:p>
            <w:pPr>
              <w:pStyle w:val="Normal"/>
              <w:rPr>
                <w:color w:val="000000"/>
                <w:lang w:val="en-US"/>
              </w:rPr>
            </w:pPr>
            <w:r>
              <w:rPr>
                <w:color w:val="000000"/>
                <w:lang w:val="en-US"/>
              </w:rPr>
              <w:t>93.8 Hz</w:t>
            </w:r>
          </w:p>
        </w:tc>
      </w:tr>
      <w:tr>
        <w:trPr/>
        <w:tc>
          <w:tcPr>
            <w:tcW w:w="2409" w:type="dxa"/>
            <w:tcBorders>
              <w:start w:val="single" w:sz="2" w:space="0" w:color="000000"/>
              <w:bottom w:val="single" w:sz="2" w:space="0" w:color="000000"/>
            </w:tcBorders>
          </w:tcPr>
          <w:p>
            <w:pPr>
              <w:pStyle w:val="Normal"/>
              <w:rPr>
                <w:color w:val="000000"/>
                <w:lang w:val="en-US"/>
              </w:rPr>
            </w:pPr>
            <w:r>
              <w:rPr>
                <w:color w:val="000000"/>
                <w:lang w:val="en-US"/>
              </w:rPr>
              <w:t>9.1</w:t>
            </w:r>
            <w:r>
              <w:rPr>
                <w:color w:val="000000"/>
                <w:lang w:val="en-US"/>
              </w:rPr>
              <w:t xml:space="preserve"> kHz</w:t>
            </w:r>
          </w:p>
        </w:tc>
        <w:tc>
          <w:tcPr>
            <w:tcW w:w="2409" w:type="dxa"/>
            <w:tcBorders>
              <w:start w:val="single" w:sz="2" w:space="0" w:color="000000"/>
              <w:bottom w:val="single" w:sz="2" w:space="0" w:color="000000"/>
            </w:tcBorders>
          </w:tcPr>
          <w:p>
            <w:pPr>
              <w:pStyle w:val="Normal"/>
              <w:rPr>
                <w:color w:val="000000"/>
                <w:lang w:val="en-US"/>
              </w:rPr>
            </w:pPr>
            <w:r>
              <w:rPr>
                <w:color w:val="000000"/>
                <w:lang w:val="en-US"/>
              </w:rPr>
              <w:t>18</w:t>
            </w:r>
            <w:r>
              <w:rPr>
                <w:color w:val="000000"/>
                <w:lang w:val="en-US"/>
              </w:rPr>
              <w:t xml:space="preserve"> kHz</w:t>
            </w:r>
          </w:p>
        </w:tc>
        <w:tc>
          <w:tcPr>
            <w:tcW w:w="2410" w:type="dxa"/>
            <w:tcBorders>
              <w:start w:val="single" w:sz="2" w:space="0" w:color="000000"/>
              <w:bottom w:val="single" w:sz="2" w:space="0" w:color="000000"/>
            </w:tcBorders>
          </w:tcPr>
          <w:p>
            <w:pPr>
              <w:pStyle w:val="Normal"/>
              <w:rPr>
                <w:color w:val="000000"/>
                <w:lang w:val="en-US"/>
              </w:rPr>
            </w:pPr>
            <w:r>
              <w:rPr>
                <w:color w:val="000000"/>
                <w:lang w:val="en-US"/>
              </w:rPr>
              <w:t>42.7</w:t>
            </w:r>
            <w:r>
              <w:rPr>
                <w:color w:val="000000"/>
                <w:lang w:val="en-US"/>
              </w:rPr>
              <w:t xml:space="preserve"> ms</w:t>
            </w:r>
          </w:p>
        </w:tc>
        <w:tc>
          <w:tcPr>
            <w:tcW w:w="2410" w:type="dxa"/>
            <w:tcBorders>
              <w:start w:val="single" w:sz="2" w:space="0" w:color="000000"/>
              <w:bottom w:val="single" w:sz="2" w:space="0" w:color="000000"/>
              <w:end w:val="single" w:sz="2" w:space="0" w:color="000000"/>
            </w:tcBorders>
          </w:tcPr>
          <w:p>
            <w:pPr>
              <w:pStyle w:val="Normal"/>
              <w:rPr>
                <w:color w:val="000000"/>
                <w:lang w:val="en-US"/>
              </w:rPr>
            </w:pPr>
            <w:r>
              <w:rPr>
                <w:color w:val="000000"/>
                <w:lang w:val="en-US"/>
              </w:rPr>
              <w:t>188 Hz</w:t>
            </w:r>
          </w:p>
        </w:tc>
      </w:tr>
      <w:tr>
        <w:trPr/>
        <w:tc>
          <w:tcPr>
            <w:tcW w:w="2409" w:type="dxa"/>
            <w:tcBorders>
              <w:start w:val="single" w:sz="2" w:space="0" w:color="000000"/>
              <w:bottom w:val="single" w:sz="2" w:space="0" w:color="000000"/>
            </w:tcBorders>
          </w:tcPr>
          <w:p>
            <w:pPr>
              <w:pStyle w:val="Normal"/>
              <w:rPr>
                <w:color w:val="000000"/>
                <w:lang w:val="en-US"/>
              </w:rPr>
            </w:pPr>
            <w:r>
              <w:rPr>
                <w:color w:val="000000"/>
                <w:lang w:val="en-US"/>
              </w:rPr>
              <w:t>1</w:t>
            </w:r>
            <w:r>
              <w:rPr>
                <w:color w:val="000000"/>
                <w:lang w:val="en-US"/>
              </w:rPr>
              <w:t>8</w:t>
            </w:r>
            <w:r>
              <w:rPr>
                <w:color w:val="000000"/>
                <w:lang w:val="en-US"/>
              </w:rPr>
              <w:t xml:space="preserve"> kHz</w:t>
            </w:r>
          </w:p>
        </w:tc>
        <w:tc>
          <w:tcPr>
            <w:tcW w:w="2409" w:type="dxa"/>
            <w:tcBorders>
              <w:start w:val="single" w:sz="2" w:space="0" w:color="000000"/>
              <w:bottom w:val="single" w:sz="2" w:space="0" w:color="000000"/>
            </w:tcBorders>
          </w:tcPr>
          <w:p>
            <w:pPr>
              <w:pStyle w:val="Normal"/>
              <w:rPr>
                <w:color w:val="000000"/>
                <w:lang w:val="en-US"/>
              </w:rPr>
            </w:pPr>
            <w:r>
              <w:rPr>
                <w:color w:val="000000"/>
                <w:lang w:val="en-US"/>
              </w:rPr>
              <w:t>24 kHz</w:t>
            </w:r>
          </w:p>
        </w:tc>
        <w:tc>
          <w:tcPr>
            <w:tcW w:w="2410" w:type="dxa"/>
            <w:tcBorders>
              <w:start w:val="single" w:sz="2" w:space="0" w:color="000000"/>
              <w:bottom w:val="single" w:sz="2" w:space="0" w:color="000000"/>
            </w:tcBorders>
          </w:tcPr>
          <w:p>
            <w:pPr>
              <w:pStyle w:val="Normal"/>
              <w:rPr>
                <w:color w:val="000000"/>
                <w:lang w:val="en-US"/>
              </w:rPr>
            </w:pPr>
            <w:r>
              <w:rPr>
                <w:color w:val="000000"/>
                <w:lang w:val="en-US"/>
              </w:rPr>
              <w:t>42.7</w:t>
            </w:r>
            <w:r>
              <w:rPr>
                <w:color w:val="000000"/>
                <w:lang w:val="en-US"/>
              </w:rPr>
              <w:t xml:space="preserve"> ms</w:t>
            </w:r>
          </w:p>
        </w:tc>
        <w:tc>
          <w:tcPr>
            <w:tcW w:w="2410" w:type="dxa"/>
            <w:tcBorders>
              <w:start w:val="single" w:sz="2" w:space="0" w:color="000000"/>
              <w:bottom w:val="single" w:sz="2" w:space="0" w:color="000000"/>
              <w:end w:val="single" w:sz="2" w:space="0" w:color="000000"/>
            </w:tcBorders>
          </w:tcPr>
          <w:p>
            <w:pPr>
              <w:pStyle w:val="Normal"/>
              <w:rPr>
                <w:color w:val="000000"/>
                <w:lang w:val="en-US"/>
              </w:rPr>
            </w:pPr>
            <w:r>
              <w:rPr>
                <w:color w:val="000000"/>
                <w:lang w:val="en-US"/>
              </w:rPr>
              <w:t>375 Hz</w:t>
            </w:r>
          </w:p>
        </w:tc>
      </w:tr>
    </w:tbl>
    <w:p>
      <w:pPr>
        <w:pStyle w:val="Normal"/>
        <w:rPr>
          <w:color w:val="000000"/>
          <w:lang w:val="en-US"/>
        </w:rPr>
      </w:pPr>
      <w:r>
        <w:rPr>
          <w:color w:val="000000"/>
          <w:lang w:val="en-US"/>
        </w:rPr>
      </w:r>
    </w:p>
    <w:p>
      <w:pPr>
        <w:pStyle w:val="Tekstblok"/>
        <w:rPr>
          <w:color w:val="000000"/>
          <w:lang w:val="en-US"/>
        </w:rPr>
      </w:pPr>
      <w:r>
        <w:rPr>
          <w:color w:val="000000"/>
          <w:lang w:val="en-US"/>
        </w:rPr>
        <w:t xml:space="preserve">As you can </w:t>
      </w:r>
      <w:r>
        <w:rPr>
          <w:color w:val="000000"/>
          <w:lang w:val="en-US"/>
        </w:rPr>
        <w:t>see</w:t>
      </w:r>
      <w:r>
        <w:rPr>
          <w:color w:val="000000"/>
          <w:lang w:val="en-US"/>
        </w:rPr>
        <w:t xml:space="preserve"> the Smooth FFT combines a high resolution at low frequencies with a sufficient resolution at high frequencies.</w:t>
      </w:r>
    </w:p>
    <w:p>
      <w:pPr>
        <w:pStyle w:val="Tekstblok"/>
        <w:rPr>
          <w:color w:val="000000"/>
          <w:lang w:val="en-US"/>
        </w:rPr>
      </w:pPr>
      <w:r>
        <w:rPr>
          <w:color w:val="000000"/>
          <w:lang w:val="en-US"/>
        </w:rPr>
        <w:t>In the field the Smooth FFT shows a good correlation between what you hear and what you measure.</w:t>
      </w:r>
    </w:p>
    <w:p>
      <w:pPr>
        <w:pStyle w:val="Tekstblok"/>
        <w:rPr/>
      </w:pPr>
      <w:r>
        <w:drawing>
          <wp:anchor behindDoc="0" distT="0" distB="71755" distL="71755" distR="0" simplePos="0" locked="0" layoutInCell="0" allowOverlap="1" relativeHeight="51">
            <wp:simplePos x="0" y="0"/>
            <wp:positionH relativeFrom="column">
              <wp:align>right</wp:align>
            </wp:positionH>
            <wp:positionV relativeFrom="paragraph">
              <wp:posOffset>635</wp:posOffset>
            </wp:positionV>
            <wp:extent cx="1800225" cy="1360805"/>
            <wp:effectExtent l="0" t="0" r="0" b="0"/>
            <wp:wrapSquare wrapText="bothSides"/>
            <wp:docPr id="636" name="Grafik6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Grafik604" descr="" title=""/>
                    <pic:cNvPicPr>
                      <a:picLocks noChangeAspect="1" noChangeArrowheads="1"/>
                    </pic:cNvPicPr>
                  </pic:nvPicPr>
                  <pic:blipFill>
                    <a:blip r:embed="rId655"/>
                    <a:stretch>
                      <a:fillRect/>
                    </a:stretch>
                  </pic:blipFill>
                  <pic:spPr bwMode="auto">
                    <a:xfrm>
                      <a:off x="0" y="0"/>
                      <a:ext cx="1800225" cy="1360805"/>
                    </a:xfrm>
                    <a:prstGeom prst="rect">
                      <a:avLst/>
                    </a:prstGeom>
                  </pic:spPr>
                </pic:pic>
              </a:graphicData>
            </a:graphic>
          </wp:anchor>
        </w:drawing>
      </w:r>
      <w:r>
        <w:rPr>
          <w:color w:val="000000"/>
          <w:lang w:val="en-US"/>
        </w:rPr>
        <w:t xml:space="preserve">The </w:t>
      </w:r>
      <w:r>
        <w:rPr>
          <w:b/>
          <w:bCs/>
          <w:color w:val="000000"/>
          <w:lang w:val="en-US"/>
        </w:rPr>
        <w:t>Smooth FFT</w:t>
      </w:r>
      <w:r>
        <w:rPr>
          <w:color w:val="000000"/>
          <w:lang w:val="en-US"/>
        </w:rPr>
        <w:t xml:space="preserve"> overlays the selected window with different windows during calculation. All windows are linked to the left border of the given window. Therefore a large setting left of the peak can exclude the peak from the internal window used at higher frequencies. This results in a spoiled frequency response trace at high frequencies.</w:t>
      </w:r>
      <w:r>
        <w:br w:type="page"/>
      </w:r>
    </w:p>
    <w:p>
      <w:pPr>
        <w:pStyle w:val="Kop2"/>
        <w:rPr>
          <w:color w:val="000000"/>
          <w:lang w:val="en-US"/>
        </w:rPr>
      </w:pPr>
      <w:bookmarkStart w:id="478" w:name="__RefHeading___Toc29681_3605433025"/>
      <w:bookmarkStart w:id="479" w:name="hs3080"/>
      <w:bookmarkEnd w:id="478"/>
      <w:bookmarkEnd w:id="479"/>
      <w:r>
        <w:rPr>
          <w:color w:val="000000"/>
          <w:lang w:val="en-US"/>
        </w:rPr>
        <w:t>Valid range tool</w:t>
      </w:r>
    </w:p>
    <w:p>
      <w:pPr>
        <w:pStyle w:val="Tekstblok"/>
        <w:rPr>
          <w:color w:val="000000"/>
          <w:lang w:val="en-US"/>
        </w:rPr>
      </w:pPr>
      <w:r>
        <w:drawing>
          <wp:anchor behindDoc="0" distT="0" distB="71755" distL="71755" distR="0" simplePos="0" locked="0" layoutInCell="0" allowOverlap="1" relativeHeight="52">
            <wp:simplePos x="0" y="0"/>
            <wp:positionH relativeFrom="column">
              <wp:align>right</wp:align>
            </wp:positionH>
            <wp:positionV relativeFrom="paragraph">
              <wp:posOffset>635</wp:posOffset>
            </wp:positionV>
            <wp:extent cx="2879725" cy="2494915"/>
            <wp:effectExtent l="0" t="0" r="0" b="0"/>
            <wp:wrapSquare wrapText="bothSides"/>
            <wp:docPr id="637" name="Grafik6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Grafik616" descr="" title=""/>
                    <pic:cNvPicPr>
                      <a:picLocks noChangeAspect="1" noChangeArrowheads="1"/>
                    </pic:cNvPicPr>
                  </pic:nvPicPr>
                  <pic:blipFill>
                    <a:blip r:embed="rId656"/>
                    <a:stretch>
                      <a:fillRect/>
                    </a:stretch>
                  </pic:blipFill>
                  <pic:spPr bwMode="auto">
                    <a:xfrm>
                      <a:off x="0" y="0"/>
                      <a:ext cx="2879725" cy="2494915"/>
                    </a:xfrm>
                    <a:prstGeom prst="rect">
                      <a:avLst/>
                    </a:prstGeom>
                  </pic:spPr>
                </pic:pic>
              </a:graphicData>
            </a:graphic>
          </wp:anchor>
        </w:drawing>
      </w:r>
      <w:r>
        <w:rPr>
          <w:color w:val="000000"/>
          <w:lang w:val="en-US"/>
        </w:rPr>
        <w:t>In the FFT module you can invoke this tool in the popup menu of the trace display.</w:t>
      </w:r>
    </w:p>
    <w:p>
      <w:pPr>
        <w:pStyle w:val="Tekstblok"/>
        <w:rPr>
          <w:color w:val="000000"/>
          <w:lang w:val="en-US"/>
        </w:rPr>
      </w:pPr>
      <w:r>
        <w:rPr>
          <w:color w:val="000000"/>
          <w:lang w:val="en-US"/>
        </w:rPr>
        <w:t>The valid range tool checks for the usable frequency range, shows border's frequencies and displays the border lines.</w:t>
      </w:r>
    </w:p>
    <w:p>
      <w:pPr>
        <w:pStyle w:val="Tekstblok"/>
        <w:numPr>
          <w:ilvl w:val="0"/>
          <w:numId w:val="269"/>
        </w:numPr>
        <w:rPr/>
      </w:pPr>
      <w:r>
        <w:rPr>
          <w:b/>
          <w:bCs/>
          <w:color w:val="000000"/>
          <w:lang w:val="en-US"/>
        </w:rPr>
        <w:t>Range</w:t>
      </w:r>
      <w:r>
        <w:rPr>
          <w:color w:val="000000"/>
          <w:lang w:val="en-US"/>
        </w:rPr>
        <w:t xml:space="preserve"> set the maximum level difference related to the peak's level allowed for the usable frequency range.</w:t>
      </w:r>
    </w:p>
    <w:p>
      <w:pPr>
        <w:pStyle w:val="Tekstblok"/>
        <w:numPr>
          <w:ilvl w:val="0"/>
          <w:numId w:val="269"/>
        </w:numPr>
        <w:rPr>
          <w:lang w:val="en-US"/>
        </w:rPr>
      </w:pPr>
      <w:r>
        <w:rPr>
          <w:b/>
          <w:bCs/>
          <w:color w:val="000000"/>
          <w:lang w:val="en-US"/>
        </w:rPr>
        <w:t>Range to check</w:t>
      </w:r>
      <w:r>
        <w:rPr>
          <w:color w:val="000000"/>
          <w:lang w:val="en-US"/>
        </w:rPr>
        <w:t xml:space="preserve"> set the frequency range to check for the usable frequency range. If displayed Range is selected, then the valid range tool searches only the displayed part of the frequency display and the Range setting is related to highest level in the displayed range. If Full Range is selected then the whole frequency response is examined and the Range setting is related to the highest value found in the whole frequency response.</w:t>
      </w:r>
    </w:p>
    <w:p>
      <w:pPr>
        <w:pStyle w:val="Tekstblok"/>
        <w:numPr>
          <w:ilvl w:val="0"/>
          <w:numId w:val="269"/>
        </w:numPr>
        <w:rPr>
          <w:lang w:val="en-US"/>
        </w:rPr>
      </w:pPr>
      <w:r>
        <w:rPr>
          <w:b/>
          <w:bCs/>
          <w:color w:val="000000"/>
          <w:lang w:val="en-US"/>
        </w:rPr>
        <w:t>Start Search</w:t>
      </w:r>
      <w:r>
        <w:rPr>
          <w:color w:val="000000"/>
          <w:lang w:val="en-US"/>
        </w:rPr>
        <w:t xml:space="preserve"> </w:t>
      </w:r>
    </w:p>
    <w:p>
      <w:pPr>
        <w:pStyle w:val="Tekstblok"/>
        <w:numPr>
          <w:ilvl w:val="1"/>
          <w:numId w:val="269"/>
        </w:numPr>
        <w:rPr>
          <w:lang w:val="en-US"/>
        </w:rPr>
      </w:pPr>
      <w:r>
        <w:rPr>
          <w:b/>
          <w:bCs/>
          <w:color w:val="000000"/>
          <w:lang w:val="en-US"/>
        </w:rPr>
        <w:t>Start at Peak</w:t>
      </w:r>
      <w:r>
        <w:rPr>
          <w:color w:val="000000"/>
          <w:lang w:val="en-US"/>
        </w:rPr>
        <w:t xml:space="preserve"> start searching for the borders at the frequency response's peak (or at the highest value in the displayed frequency range).</w:t>
      </w:r>
    </w:p>
    <w:p>
      <w:pPr>
        <w:pStyle w:val="Tekstblok"/>
        <w:numPr>
          <w:ilvl w:val="1"/>
          <w:numId w:val="269"/>
        </w:numPr>
        <w:rPr>
          <w:lang w:val="en-US"/>
        </w:rPr>
      </w:pPr>
      <w:r>
        <w:rPr>
          <w:b/>
          <w:bCs/>
          <w:color w:val="000000"/>
          <w:lang w:val="en-US"/>
        </w:rPr>
        <w:t>Start at Borders</w:t>
      </w:r>
      <w:r>
        <w:rPr>
          <w:color w:val="000000"/>
          <w:lang w:val="en-US"/>
        </w:rPr>
        <w:t xml:space="preserve"> starts the search at the borders of the frequency response (or the borders of the visible range).</w:t>
      </w:r>
    </w:p>
    <w:p>
      <w:pPr>
        <w:pStyle w:val="Tekstblok"/>
        <w:numPr>
          <w:ilvl w:val="0"/>
          <w:numId w:val="269"/>
        </w:numPr>
        <w:rPr/>
      </w:pPr>
      <w:r>
        <w:rPr>
          <w:b/>
          <w:bCs/>
          <w:color w:val="000000"/>
          <w:lang w:val="en-US"/>
        </w:rPr>
        <w:t xml:space="preserve">Options </w:t>
      </w:r>
      <w:r>
        <w:rPr>
          <w:b w:val="false"/>
          <w:bCs w:val="false"/>
          <w:color w:val="000000"/>
          <w:lang w:val="en-US"/>
        </w:rPr>
        <w:t>→</w:t>
      </w:r>
      <w:r>
        <w:rPr>
          <w:b/>
          <w:bCs/>
          <w:color w:val="000000"/>
          <w:lang w:val="en-US"/>
        </w:rPr>
        <w:t xml:space="preserve"> Continuous Operation</w:t>
      </w:r>
      <w:r>
        <w:rPr>
          <w:color w:val="000000"/>
          <w:lang w:val="en-US"/>
        </w:rPr>
        <w:t xml:space="preserve"> the borders of usable frequency range are displayed in the right menu area above the signal generator' area , and updated on every change of the selected trace.</w:t>
      </w:r>
    </w:p>
    <w:p>
      <w:pPr>
        <w:pStyle w:val="Tekstblok"/>
        <w:numPr>
          <w:ilvl w:val="0"/>
          <w:numId w:val="269"/>
        </w:numPr>
        <w:rPr>
          <w:lang w:val="en-US"/>
        </w:rPr>
      </w:pPr>
      <w:r>
        <w:rPr>
          <w:b/>
          <w:bCs/>
          <w:color w:val="000000"/>
          <w:lang w:val="en-US"/>
        </w:rPr>
        <w:t>Range Borders</w:t>
      </w:r>
      <w:r>
        <w:rPr>
          <w:color w:val="000000"/>
          <w:lang w:val="en-US"/>
        </w:rPr>
        <w:t xml:space="preserve"> customizes the display of the borderlines used for the display of the usable frequency response range.</w:t>
      </w:r>
    </w:p>
    <w:p>
      <w:pPr>
        <w:pStyle w:val="Tekstblok"/>
        <w:rPr>
          <w:b/>
          <w:b/>
          <w:bCs/>
          <w:color w:val="000000"/>
          <w:lang w:val="en-US"/>
        </w:rPr>
      </w:pPr>
      <w:r>
        <w:rPr>
          <w:b/>
          <w:bCs/>
          <w:color w:val="000000"/>
          <w:lang w:val="en-US"/>
        </w:rPr>
        <w:t>Hints:</w:t>
      </w:r>
    </w:p>
    <w:p>
      <w:pPr>
        <w:pStyle w:val="Tekstblok"/>
        <w:numPr>
          <w:ilvl w:val="0"/>
          <w:numId w:val="270"/>
        </w:numPr>
        <w:rPr>
          <w:color w:val="000000"/>
          <w:lang w:val="en-US"/>
        </w:rPr>
      </w:pPr>
      <w:r>
        <w:rPr>
          <w:color w:val="000000"/>
          <w:lang w:val="en-US"/>
        </w:rPr>
        <w:t>You can select the trace to analyze in the popup menu of the trace display in the Show Values of selection.</w:t>
      </w:r>
    </w:p>
    <w:p>
      <w:pPr>
        <w:pStyle w:val="Tekstblok"/>
        <w:numPr>
          <w:ilvl w:val="0"/>
          <w:numId w:val="270"/>
        </w:numPr>
        <w:rPr>
          <w:color w:val="000000"/>
          <w:lang w:val="en-US"/>
        </w:rPr>
      </w:pPr>
      <w:r>
        <w:rPr>
          <w:color w:val="000000"/>
          <w:lang w:val="en-US"/>
        </w:rPr>
        <w:t>Use the hide range markers function from the popup menu of the trace display to hide the markers on the borders.</w:t>
      </w:r>
      <w:r>
        <w:br w:type="page"/>
      </w:r>
    </w:p>
    <w:p>
      <w:pPr>
        <w:pStyle w:val="Kop2"/>
        <w:rPr>
          <w:color w:val="000000"/>
          <w:lang w:val="en-US"/>
        </w:rPr>
      </w:pPr>
      <w:bookmarkStart w:id="480" w:name="__RefHeading___Toc41492_2823577171"/>
      <w:bookmarkStart w:id="481" w:name="hs3090"/>
      <w:bookmarkEnd w:id="480"/>
      <w:bookmarkEnd w:id="481"/>
      <w:r>
        <w:rPr>
          <w:color w:val="000000"/>
          <w:lang w:val="en-US"/>
        </w:rPr>
        <w:t>Absolute and relative Level</w:t>
      </w:r>
    </w:p>
    <w:p>
      <w:pPr>
        <w:pStyle w:val="Tekstblok"/>
        <w:jc w:val="start"/>
        <w:rPr>
          <w:color w:val="000000"/>
          <w:lang w:val="en-US"/>
        </w:rPr>
      </w:pPr>
      <w:r>
        <w:rPr>
          <w:color w:val="000000"/>
          <w:lang w:val="en-US"/>
        </w:rPr>
        <w:t>The unit dB is always used for a relation between two values.</w:t>
      </w:r>
    </w:p>
    <w:p>
      <w:pPr>
        <w:pStyle w:val="Tekstblok"/>
        <w:jc w:val="start"/>
        <w:rPr>
          <w:lang w:val="en-US"/>
        </w:rPr>
      </w:pPr>
      <w:r>
        <w:rPr>
          <w:color w:val="000000"/>
          <w:lang w:val="en-US"/>
        </w:rPr>
        <w:t xml:space="preserve">If the level used as reference is an official defined reference SPL, then we talk about </w:t>
      </w:r>
      <w:r>
        <w:rPr>
          <w:b/>
          <w:bCs/>
          <w:color w:val="000000"/>
          <w:lang w:val="en-US"/>
        </w:rPr>
        <w:t>Absolute Level</w:t>
      </w:r>
      <w:r>
        <w:rPr>
          <w:color w:val="000000"/>
          <w:lang w:val="en-US"/>
        </w:rPr>
        <w:t xml:space="preserve">. To get an Absolute Level display, you have to adjust the internal reference SPL of </w:t>
      </w:r>
      <w:r>
        <w:rPr>
          <w:b/>
          <w:bCs/>
          <w:i/>
          <w:iCs/>
          <w:color w:val="000000"/>
          <w:lang w:val="en-US"/>
        </w:rPr>
        <w:t>SATlive</w:t>
      </w:r>
      <w:r>
        <w:rPr>
          <w:color w:val="000000"/>
          <w:lang w:val="en-US"/>
        </w:rPr>
        <w:t>.</w:t>
      </w:r>
    </w:p>
    <w:p>
      <w:pPr>
        <w:pStyle w:val="Tekstblok"/>
        <w:jc w:val="start"/>
        <w:rPr>
          <w:lang w:val="en-US"/>
        </w:rPr>
      </w:pPr>
      <w:r>
        <w:rPr>
          <w:color w:val="000000"/>
          <w:lang w:val="en-US"/>
        </w:rPr>
        <w:t xml:space="preserve">We talk about </w:t>
      </w:r>
      <w:r>
        <w:rPr>
          <w:b/>
          <w:bCs/>
          <w:color w:val="000000"/>
          <w:lang w:val="en-US"/>
        </w:rPr>
        <w:t>Relative Level</w:t>
      </w:r>
      <w:r>
        <w:rPr>
          <w:color w:val="000000"/>
          <w:lang w:val="en-US"/>
        </w:rPr>
        <w:t xml:space="preserve"> if the level is related to some not official defined reference value. As default </w:t>
      </w:r>
      <w:r>
        <w:rPr>
          <w:b/>
          <w:bCs/>
          <w:i/>
          <w:iCs/>
          <w:color w:val="000000"/>
          <w:lang w:val="en-US"/>
        </w:rPr>
        <w:t>SATlive</w:t>
      </w:r>
      <w:r>
        <w:rPr>
          <w:color w:val="000000"/>
          <w:lang w:val="en-US"/>
        </w:rPr>
        <w:t xml:space="preserve"> uses only relative levels, with the following reference values:</w:t>
      </w:r>
    </w:p>
    <w:p>
      <w:pPr>
        <w:pStyle w:val="Tekstblok"/>
        <w:numPr>
          <w:ilvl w:val="0"/>
          <w:numId w:val="271"/>
        </w:numPr>
        <w:tabs>
          <w:tab w:val="clear" w:pos="709"/>
          <w:tab w:val="left" w:pos="720" w:leader="none"/>
        </w:tabs>
        <w:rPr/>
      </w:pPr>
      <w:r>
        <w:rPr>
          <w:b/>
          <w:bCs/>
          <w:color w:val="000000"/>
          <w:lang w:val="en-US"/>
        </w:rPr>
        <w:t>FFT uncalibrated</w:t>
      </w:r>
      <w:r>
        <w:rPr>
          <w:color w:val="000000"/>
          <w:lang w:val="en-US"/>
        </w:rPr>
        <w:t xml:space="preserve">, </w:t>
      </w:r>
      <w:r>
        <w:rPr>
          <w:b/>
          <w:bCs/>
          <w:color w:val="000000"/>
          <w:lang w:val="en-US"/>
        </w:rPr>
        <w:t>Smooth FFT uncalibrated</w:t>
      </w:r>
      <w:r>
        <w:rPr>
          <w:color w:val="000000"/>
          <w:lang w:val="en-US"/>
        </w:rPr>
        <w:t>: the reference level is the mean level of the whole frequency response trace.</w:t>
      </w:r>
    </w:p>
    <w:p>
      <w:pPr>
        <w:pStyle w:val="Tekstblok"/>
        <w:numPr>
          <w:ilvl w:val="0"/>
          <w:numId w:val="271"/>
        </w:numPr>
        <w:tabs>
          <w:tab w:val="clear" w:pos="709"/>
          <w:tab w:val="left" w:pos="720" w:leader="none"/>
        </w:tabs>
        <w:rPr>
          <w:lang w:val="en-US"/>
        </w:rPr>
      </w:pPr>
      <w:r>
        <w:rPr>
          <w:b/>
          <w:bCs/>
          <w:color w:val="000000"/>
          <w:lang w:val="en-US"/>
        </w:rPr>
        <w:t>FFT calibrated</w:t>
      </w:r>
      <w:r>
        <w:rPr>
          <w:color w:val="000000"/>
          <w:lang w:val="en-US"/>
        </w:rPr>
        <w:t xml:space="preserve">, </w:t>
      </w:r>
      <w:r>
        <w:rPr>
          <w:b/>
          <w:bCs/>
          <w:color w:val="000000"/>
          <w:lang w:val="en-US"/>
        </w:rPr>
        <w:t>Smooth FFT calibrated</w:t>
      </w:r>
      <w:r>
        <w:rPr>
          <w:color w:val="000000"/>
          <w:lang w:val="en-US"/>
        </w:rPr>
        <w:t>: the reference level is the level of the calibration frequency trace. This means that the difference in level to the calibration trace is shown.</w:t>
      </w:r>
    </w:p>
    <w:p>
      <w:pPr>
        <w:pStyle w:val="Tekstblok"/>
        <w:numPr>
          <w:ilvl w:val="0"/>
          <w:numId w:val="271"/>
        </w:numPr>
        <w:tabs>
          <w:tab w:val="clear" w:pos="709"/>
          <w:tab w:val="left" w:pos="720" w:leader="none"/>
        </w:tabs>
        <w:rPr>
          <w:lang w:val="en-US"/>
        </w:rPr>
      </w:pPr>
      <w:r>
        <w:rPr>
          <w:b/>
          <w:bCs/>
          <w:color w:val="000000"/>
          <w:lang w:val="en-US"/>
        </w:rPr>
        <w:t>MAT Transfer</w:t>
      </w:r>
      <w:r>
        <w:rPr>
          <w:color w:val="000000"/>
          <w:lang w:val="en-US"/>
        </w:rPr>
        <w:t xml:space="preserve"> the reference level is reference (REF) input signal's level.</w:t>
      </w:r>
    </w:p>
    <w:p>
      <w:pPr>
        <w:pStyle w:val="Tekstblok"/>
        <w:numPr>
          <w:ilvl w:val="0"/>
          <w:numId w:val="271"/>
        </w:numPr>
        <w:tabs>
          <w:tab w:val="clear" w:pos="709"/>
          <w:tab w:val="left" w:pos="720" w:leader="none"/>
        </w:tabs>
        <w:rPr/>
      </w:pPr>
      <w:r>
        <w:rPr>
          <w:b/>
          <w:bCs/>
          <w:color w:val="000000"/>
          <w:lang w:val="en-US"/>
        </w:rPr>
        <w:t>VU Meter</w:t>
      </w:r>
      <w:r>
        <w:rPr>
          <w:color w:val="000000"/>
          <w:lang w:val="en-US"/>
        </w:rPr>
        <w:t xml:space="preserve"> the reference level is the digital full-scale.</w:t>
      </w:r>
      <w:r>
        <w:br w:type="page"/>
      </w:r>
    </w:p>
    <w:p>
      <w:pPr>
        <w:pStyle w:val="Kop3"/>
        <w:rPr>
          <w:color w:val="000000"/>
          <w:lang w:val="en-US"/>
        </w:rPr>
      </w:pPr>
      <w:bookmarkStart w:id="482" w:name="__RefHeading___Toc41494_2823577171"/>
      <w:bookmarkEnd w:id="482"/>
      <w:r>
        <w:rPr>
          <w:color w:val="000000"/>
          <w:lang w:val="en-US"/>
        </w:rPr>
        <w:t>Calibration of the absolute Level</w:t>
      </w:r>
    </w:p>
    <w:p>
      <w:pPr>
        <w:pStyle w:val="Tekstblok"/>
        <w:tabs>
          <w:tab w:val="clear" w:pos="709"/>
          <w:tab w:val="left" w:pos="720" w:leader="none"/>
        </w:tabs>
        <w:rPr>
          <w:color w:val="000000"/>
          <w:lang w:val="en-US"/>
        </w:rPr>
      </w:pPr>
      <w:r>
        <w:rPr>
          <w:color w:val="000000"/>
          <w:lang w:val="en-US"/>
        </w:rPr>
        <w:t xml:space="preserve">To enable </w:t>
      </w:r>
      <w:r>
        <w:rPr>
          <w:b/>
          <w:bCs/>
          <w:i/>
          <w:iCs/>
          <w:color w:val="000000"/>
          <w:lang w:val="en-US"/>
        </w:rPr>
        <w:t>SATlive</w:t>
      </w:r>
      <w:r>
        <w:rPr>
          <w:color w:val="000000"/>
          <w:lang w:val="en-US"/>
        </w:rPr>
        <w:t xml:space="preserve"> to display absolute level values you have to set its internal reference level using either a calibrated SPL measurement unit or a calibrator device.</w:t>
      </w:r>
    </w:p>
    <w:p>
      <w:pPr>
        <w:pStyle w:val="Tekstblok"/>
        <w:tabs>
          <w:tab w:val="clear" w:pos="709"/>
          <w:tab w:val="left" w:pos="720" w:leader="none"/>
        </w:tabs>
        <w:rPr>
          <w:lang w:val="en-US"/>
        </w:rPr>
      </w:pPr>
      <w:r>
        <w:rPr>
          <w:color w:val="000000"/>
          <w:lang w:val="en-US"/>
        </w:rPr>
        <w:t xml:space="preserve">The calibration is performed in the </w:t>
      </w:r>
      <w:r>
        <w:rPr>
          <w:b w:val="false"/>
          <w:bCs w:val="false"/>
          <w:i/>
          <w:iCs/>
          <w:color w:val="000000"/>
          <w:lang w:val="en-US"/>
        </w:rPr>
        <w:t>Setup → Set dB Ref</w:t>
      </w:r>
      <w:r>
        <w:rPr>
          <w:color w:val="000000"/>
          <w:lang w:val="en-US"/>
        </w:rPr>
        <w:t xml:space="preserve"> window.</w:t>
      </w:r>
    </w:p>
    <w:p>
      <w:pPr>
        <w:pStyle w:val="Tekstblok"/>
        <w:numPr>
          <w:ilvl w:val="0"/>
          <w:numId w:val="272"/>
        </w:numPr>
        <w:tabs>
          <w:tab w:val="clear" w:pos="709"/>
          <w:tab w:val="left" w:pos="720" w:leader="none"/>
        </w:tabs>
        <w:rPr>
          <w:color w:val="000000"/>
          <w:lang w:val="en-US"/>
        </w:rPr>
      </w:pPr>
      <w:r>
        <w:rPr>
          <w:color w:val="000000"/>
          <w:lang w:val="en-US"/>
        </w:rPr>
        <w:t>Please check if all internal levels are set properly before starting. Use the sin 1k signal for this purpose because it is used during the calibration process also.</w:t>
      </w:r>
    </w:p>
    <w:p>
      <w:pPr>
        <w:pStyle w:val="Tekstblok"/>
        <w:numPr>
          <w:ilvl w:val="0"/>
          <w:numId w:val="272"/>
        </w:numPr>
        <w:tabs>
          <w:tab w:val="clear" w:pos="709"/>
          <w:tab w:val="left" w:pos="720" w:leader="none"/>
        </w:tabs>
        <w:rPr>
          <w:color w:val="000000"/>
          <w:lang w:val="en-US"/>
        </w:rPr>
      </w:pPr>
      <w:r>
        <w:rPr>
          <w:color w:val="000000"/>
          <w:lang w:val="en-US"/>
        </w:rPr>
        <w:t>Any change of the gain will void your calibration data.</w:t>
      </w:r>
    </w:p>
    <w:p>
      <w:pPr>
        <w:pStyle w:val="Tekstblok"/>
        <w:numPr>
          <w:ilvl w:val="0"/>
          <w:numId w:val="272"/>
        </w:numPr>
        <w:tabs>
          <w:tab w:val="clear" w:pos="709"/>
          <w:tab w:val="left" w:pos="720" w:leader="none"/>
        </w:tabs>
        <w:rPr/>
      </w:pPr>
      <w:r>
        <w:rPr>
          <w:color w:val="000000"/>
          <w:lang w:val="en-US"/>
        </w:rPr>
        <w:t xml:space="preserve">If you use an SPL meter, then you need to set the external SPL meter's parameter to </w:t>
      </w:r>
      <w:r>
        <w:rPr>
          <w:b w:val="false"/>
          <w:bCs w:val="false"/>
          <w:i/>
          <w:iCs/>
          <w:color w:val="000000"/>
          <w:lang w:val="en-US"/>
        </w:rPr>
        <w:t>A weighting</w:t>
      </w:r>
      <w:r>
        <w:rPr>
          <w:color w:val="000000"/>
          <w:lang w:val="en-US"/>
        </w:rPr>
        <w:t xml:space="preserve"> and </w:t>
      </w:r>
      <w:r>
        <w:rPr>
          <w:b w:val="false"/>
          <w:bCs w:val="false"/>
          <w:i/>
          <w:iCs/>
          <w:color w:val="000000"/>
          <w:lang w:val="en-US"/>
        </w:rPr>
        <w:t>Slow RMS</w:t>
      </w:r>
      <w:r>
        <w:rPr>
          <w:color w:val="000000"/>
          <w:lang w:val="en-US"/>
        </w:rPr>
        <w:t xml:space="preserve"> display.</w:t>
      </w:r>
    </w:p>
    <w:p>
      <w:pPr>
        <w:pStyle w:val="Tekstblok"/>
        <w:numPr>
          <w:ilvl w:val="0"/>
          <w:numId w:val="272"/>
        </w:numPr>
        <w:tabs>
          <w:tab w:val="clear" w:pos="709"/>
          <w:tab w:val="left" w:pos="720" w:leader="none"/>
        </w:tabs>
        <w:rPr>
          <w:lang w:val="en-US"/>
        </w:rPr>
      </w:pPr>
      <w:r>
        <w:rPr>
          <w:color w:val="000000"/>
          <w:lang w:val="en-US"/>
        </w:rPr>
        <w:t xml:space="preserve">If you want to use a calibration device then select the </w:t>
      </w:r>
      <w:r>
        <w:rPr>
          <w:b w:val="false"/>
          <w:bCs w:val="false"/>
          <w:i/>
          <w:iCs/>
          <w:color w:val="000000"/>
          <w:lang w:val="en-US"/>
        </w:rPr>
        <w:t>Use Calibrator for Level Setup</w:t>
      </w:r>
      <w:r>
        <w:rPr>
          <w:color w:val="000000"/>
          <w:lang w:val="en-US"/>
        </w:rPr>
        <w:t xml:space="preserve"> option.</w:t>
      </w:r>
    </w:p>
    <w:p>
      <w:pPr>
        <w:pStyle w:val="Tekstblok"/>
        <w:numPr>
          <w:ilvl w:val="0"/>
          <w:numId w:val="272"/>
        </w:numPr>
        <w:tabs>
          <w:tab w:val="clear" w:pos="709"/>
          <w:tab w:val="left" w:pos="720" w:leader="none"/>
        </w:tabs>
        <w:rPr>
          <w:color w:val="000000"/>
          <w:lang w:val="en-US"/>
        </w:rPr>
      </w:pPr>
      <w:r>
        <w:rPr>
          <w:color w:val="000000"/>
          <w:lang w:val="en-US"/>
        </w:rPr>
        <w:t xml:space="preserve">Connect your mic to the mic input of </w:t>
      </w:r>
      <w:r>
        <w:rPr>
          <w:b/>
          <w:bCs/>
          <w:i/>
          <w:iCs/>
          <w:color w:val="000000"/>
          <w:lang w:val="en-US"/>
        </w:rPr>
        <w:t>SATlive</w:t>
      </w:r>
      <w:r>
        <w:rPr>
          <w:color w:val="000000"/>
          <w:lang w:val="en-US"/>
        </w:rPr>
        <w:t>. Use the VU meter to assure correct assignment.</w:t>
      </w:r>
    </w:p>
    <w:p>
      <w:pPr>
        <w:pStyle w:val="Tekstblok"/>
        <w:numPr>
          <w:ilvl w:val="0"/>
          <w:numId w:val="272"/>
        </w:numPr>
        <w:tabs>
          <w:tab w:val="clear" w:pos="709"/>
          <w:tab w:val="left" w:pos="720" w:leader="none"/>
        </w:tabs>
        <w:rPr>
          <w:color w:val="000000"/>
          <w:lang w:val="en-US"/>
        </w:rPr>
      </w:pPr>
      <w:r>
        <w:rPr>
          <w:color w:val="000000"/>
          <w:lang w:val="en-US"/>
        </w:rPr>
        <w:t xml:space="preserve">Use the option </w:t>
      </w:r>
      <w:r>
        <w:rPr>
          <w:b w:val="false"/>
          <w:bCs w:val="false"/>
          <w:i/>
          <w:iCs/>
          <w:color w:val="000000"/>
          <w:lang w:val="en-US"/>
        </w:rPr>
        <w:t>Use db Calibration for MAT (FFT and RTA only)</w:t>
      </w:r>
      <w:r>
        <w:rPr>
          <w:color w:val="000000"/>
          <w:lang w:val="en-US"/>
        </w:rPr>
        <w:t xml:space="preserve"> to enable/disable the use of absolute levels in the trace display. If this option is not selected then the calibration values are used only for the Level Display.</w:t>
      </w:r>
    </w:p>
    <w:p>
      <w:pPr>
        <w:pStyle w:val="Tekstblok"/>
        <w:numPr>
          <w:ilvl w:val="0"/>
          <w:numId w:val="272"/>
        </w:numPr>
        <w:tabs>
          <w:tab w:val="clear" w:pos="709"/>
          <w:tab w:val="left" w:pos="720" w:leader="none"/>
        </w:tabs>
        <w:rPr>
          <w:lang w:val="en-US"/>
        </w:rPr>
      </w:pPr>
      <w:r>
        <w:drawing>
          <wp:anchor behindDoc="0" distT="71755" distB="71755" distL="0" distR="0" simplePos="0" locked="0" layoutInCell="0" allowOverlap="1" relativeHeight="593">
            <wp:simplePos x="0" y="0"/>
            <wp:positionH relativeFrom="column">
              <wp:posOffset>114935</wp:posOffset>
            </wp:positionH>
            <wp:positionV relativeFrom="paragraph">
              <wp:posOffset>50165</wp:posOffset>
            </wp:positionV>
            <wp:extent cx="5891530" cy="1108710"/>
            <wp:effectExtent l="0" t="0" r="0" b="0"/>
            <wp:wrapSquare wrapText="bothSides"/>
            <wp:docPr id="638" name="Bild3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Bild358" descr="" title=""/>
                    <pic:cNvPicPr>
                      <a:picLocks noChangeAspect="1" noChangeArrowheads="1"/>
                    </pic:cNvPicPr>
                  </pic:nvPicPr>
                  <pic:blipFill>
                    <a:blip r:embed="rId657"/>
                    <a:stretch>
                      <a:fillRect/>
                    </a:stretch>
                  </pic:blipFill>
                  <pic:spPr bwMode="auto">
                    <a:xfrm>
                      <a:off x="0" y="0"/>
                      <a:ext cx="5891530" cy="1108710"/>
                    </a:xfrm>
                    <a:prstGeom prst="rect">
                      <a:avLst/>
                    </a:prstGeom>
                  </pic:spPr>
                </pic:pic>
              </a:graphicData>
            </a:graphic>
          </wp:anchor>
        </w:drawing>
      </w:r>
      <w:r>
        <w:rPr>
          <w:color w:val="000000"/>
          <w:lang w:val="en-US"/>
        </w:rPr>
        <w:t xml:space="preserve">The </w:t>
      </w:r>
      <w:r>
        <w:rPr>
          <w:b w:val="false"/>
          <w:bCs w:val="false"/>
          <w:i/>
          <w:iCs/>
          <w:color w:val="000000"/>
          <w:lang w:val="en-US"/>
        </w:rPr>
        <w:t>Level at digital Full Scale</w:t>
      </w:r>
      <w:r>
        <w:rPr>
          <w:color w:val="000000"/>
          <w:lang w:val="en-US"/>
        </w:rPr>
        <w:t xml:space="preserve"> shows the SPL at digital full scale. </w:t>
      </w:r>
    </w:p>
    <w:p>
      <w:pPr>
        <w:pStyle w:val="Tekstblok"/>
        <w:numPr>
          <w:ilvl w:val="0"/>
          <w:numId w:val="272"/>
        </w:numPr>
        <w:tabs>
          <w:tab w:val="clear" w:pos="709"/>
          <w:tab w:val="left" w:pos="720" w:leader="none"/>
        </w:tabs>
        <w:rPr>
          <w:lang w:val="en-US"/>
        </w:rPr>
      </w:pPr>
      <w:r>
        <w:rPr>
          <w:color w:val="000000"/>
          <w:lang w:val="en-US"/>
        </w:rPr>
        <w:t xml:space="preserve">Click on </w:t>
      </w:r>
      <w:r>
        <w:rPr>
          <w:b w:val="false"/>
          <w:bCs w:val="false"/>
          <w:i/>
          <w:iCs/>
          <w:color w:val="000000"/>
          <w:lang w:val="en-US"/>
        </w:rPr>
        <w:t>Start dB Calibration</w:t>
      </w:r>
      <w:r>
        <w:rPr>
          <w:color w:val="000000"/>
          <w:lang w:val="en-US"/>
        </w:rPr>
        <w:t xml:space="preserve"> to start the calibration process.</w:t>
      </w:r>
    </w:p>
    <w:p>
      <w:pPr>
        <w:pStyle w:val="Tekstblok"/>
        <w:numPr>
          <w:ilvl w:val="0"/>
          <w:numId w:val="272"/>
        </w:numPr>
        <w:tabs>
          <w:tab w:val="clear" w:pos="709"/>
          <w:tab w:val="left" w:pos="720" w:leader="none"/>
        </w:tabs>
        <w:rPr>
          <w:lang w:val="en-US"/>
        </w:rPr>
      </w:pPr>
      <w:r>
        <w:rPr>
          <w:b/>
          <w:bCs/>
          <w:i/>
          <w:iCs/>
          <w:color w:val="000000"/>
          <w:lang w:val="en-US"/>
        </w:rPr>
        <w:t>SATlive</w:t>
      </w:r>
      <w:r>
        <w:rPr>
          <w:color w:val="000000"/>
          <w:lang w:val="en-US"/>
        </w:rPr>
        <w:t xml:space="preserve"> will guide you through the calibration process. Use the button </w:t>
      </w:r>
      <w:r>
        <w:rPr>
          <w:b w:val="false"/>
          <w:bCs w:val="false"/>
          <w:i/>
          <w:iCs/>
          <w:color w:val="000000"/>
          <w:lang w:val="en-US"/>
        </w:rPr>
        <w:t>NEXT</w:t>
      </w:r>
      <w:r>
        <w:rPr>
          <w:color w:val="000000"/>
          <w:lang w:val="en-US"/>
        </w:rPr>
        <w:t xml:space="preserve"> to go to the next step. The description of the current step is shown in the information area. The setup consist of the following steps:</w:t>
      </w:r>
    </w:p>
    <w:p>
      <w:pPr>
        <w:pStyle w:val="Tekstblok"/>
        <w:numPr>
          <w:ilvl w:val="1"/>
          <w:numId w:val="272"/>
        </w:numPr>
        <w:tabs>
          <w:tab w:val="clear" w:pos="709"/>
          <w:tab w:val="left" w:pos="720" w:leader="none"/>
        </w:tabs>
        <w:rPr>
          <w:color w:val="000000"/>
          <w:lang w:val="en-US"/>
        </w:rPr>
      </w:pPr>
      <w:r>
        <w:rPr>
          <w:color w:val="000000"/>
          <w:lang w:val="en-US"/>
        </w:rPr>
        <w:t>Ask you if all preparations are done.</w:t>
      </w:r>
    </w:p>
    <w:p>
      <w:pPr>
        <w:pStyle w:val="Tekstblok"/>
        <w:numPr>
          <w:ilvl w:val="1"/>
          <w:numId w:val="272"/>
        </w:numPr>
        <w:tabs>
          <w:tab w:val="clear" w:pos="709"/>
          <w:tab w:val="left" w:pos="720" w:leader="none"/>
        </w:tabs>
        <w:rPr>
          <w:lang w:val="en-US"/>
        </w:rPr>
      </w:pPr>
      <w:r>
        <w:rPr>
          <w:color w:val="000000"/>
          <w:lang w:val="en-US"/>
        </w:rPr>
        <w:t>If an external SPL meter is used, then a 1kHz sine wave signal is played and you need read the meter's display after it gets stable. If the display does not get stable then check the settings of the meter again (</w:t>
      </w:r>
      <w:r>
        <w:rPr>
          <w:b w:val="false"/>
          <w:bCs w:val="false"/>
          <w:i/>
          <w:iCs/>
          <w:color w:val="000000"/>
          <w:lang w:val="en-US"/>
        </w:rPr>
        <w:t>A weighting</w:t>
      </w:r>
      <w:r>
        <w:rPr>
          <w:color w:val="000000"/>
          <w:lang w:val="en-US"/>
        </w:rPr>
        <w:t xml:space="preserve"> and </w:t>
      </w:r>
      <w:r>
        <w:rPr>
          <w:b w:val="false"/>
          <w:bCs w:val="false"/>
          <w:i/>
          <w:iCs/>
          <w:color w:val="000000"/>
          <w:lang w:val="en-US"/>
        </w:rPr>
        <w:t>Slow RMS</w:t>
      </w:r>
      <w:r>
        <w:rPr>
          <w:color w:val="000000"/>
          <w:lang w:val="en-US"/>
        </w:rPr>
        <w:t xml:space="preserve"> display).</w:t>
      </w:r>
      <w:r>
        <w:br w:type="page"/>
      </w:r>
    </w:p>
    <w:p>
      <w:pPr>
        <w:pStyle w:val="Tekstblok"/>
        <w:numPr>
          <w:ilvl w:val="1"/>
          <w:numId w:val="272"/>
        </w:numPr>
        <w:tabs>
          <w:tab w:val="clear" w:pos="709"/>
          <w:tab w:val="left" w:pos="720" w:leader="none"/>
        </w:tabs>
        <w:rPr>
          <w:color w:val="000000"/>
          <w:lang w:val="en-US"/>
        </w:rPr>
      </w:pPr>
      <w:r>
        <w:rPr>
          <w:color w:val="000000"/>
          <w:lang w:val="en-US"/>
        </w:rPr>
        <w:t>If you're using an external SPL meter, then type in the meter's display in the edit field below the information area. If you're using a calibration device, type the RMS level of the calibration device in the edit field below the information area.</w:t>
      </w:r>
    </w:p>
    <w:p>
      <w:pPr>
        <w:pStyle w:val="Tekstblok"/>
        <w:numPr>
          <w:ilvl w:val="1"/>
          <w:numId w:val="272"/>
        </w:numPr>
        <w:tabs>
          <w:tab w:val="clear" w:pos="709"/>
          <w:tab w:val="left" w:pos="720" w:leader="none"/>
        </w:tabs>
        <w:rPr>
          <w:lang w:val="en-US"/>
        </w:rPr>
      </w:pPr>
      <w:r>
        <w:rPr>
          <w:color w:val="000000"/>
          <w:lang w:val="en-US"/>
        </w:rPr>
        <w:t xml:space="preserve">If you use an external SPL meter then replace the external dB meter with </w:t>
      </w:r>
      <w:r>
        <w:rPr>
          <w:b/>
          <w:bCs/>
          <w:i/>
          <w:iCs/>
          <w:color w:val="000000"/>
          <w:lang w:val="en-US"/>
        </w:rPr>
        <w:t>SATlive's</w:t>
      </w:r>
      <w:r>
        <w:rPr>
          <w:color w:val="000000"/>
          <w:lang w:val="en-US"/>
        </w:rPr>
        <w:t xml:space="preserve"> measurement microphone. If you're using a calibrator device, then apply the calibration device to the measurement microphone and activate it. Please read the instruction manual of the calibration device for further information.</w:t>
      </w:r>
    </w:p>
    <w:p>
      <w:pPr>
        <w:pStyle w:val="Tekstblok"/>
        <w:numPr>
          <w:ilvl w:val="1"/>
          <w:numId w:val="272"/>
        </w:numPr>
        <w:tabs>
          <w:tab w:val="clear" w:pos="709"/>
          <w:tab w:val="left" w:pos="720" w:leader="none"/>
        </w:tabs>
        <w:rPr>
          <w:color w:val="000000"/>
          <w:lang w:val="en-US"/>
        </w:rPr>
      </w:pPr>
      <w:r>
        <w:rPr>
          <w:color w:val="000000"/>
          <w:lang w:val="en-US"/>
        </w:rPr>
        <w:t xml:space="preserve">If you use an external SPL meter, then the 1kHz sine wave signal is played again and its RMS level is measured, otherwise </w:t>
      </w:r>
      <w:r>
        <w:rPr>
          <w:b/>
          <w:bCs/>
          <w:i/>
          <w:iCs/>
          <w:color w:val="000000"/>
          <w:lang w:val="en-US"/>
        </w:rPr>
        <w:t>SATlive</w:t>
      </w:r>
      <w:r>
        <w:rPr>
          <w:color w:val="000000"/>
          <w:lang w:val="en-US"/>
        </w:rPr>
        <w:t xml:space="preserve"> measures the signal level delivered by the calibration device.</w:t>
      </w:r>
    </w:p>
    <w:p>
      <w:pPr>
        <w:pStyle w:val="Tekstblok"/>
        <w:numPr>
          <w:ilvl w:val="1"/>
          <w:numId w:val="272"/>
        </w:numPr>
        <w:tabs>
          <w:tab w:val="clear" w:pos="709"/>
          <w:tab w:val="left" w:pos="720" w:leader="none"/>
        </w:tabs>
        <w:rPr>
          <w:color w:val="000000"/>
          <w:lang w:val="en-US"/>
        </w:rPr>
      </w:pPr>
      <w:r>
        <w:rPr>
          <w:color w:val="000000"/>
          <w:lang w:val="en-US"/>
        </w:rPr>
        <w:t>The internal level calibration values are calculated.</w:t>
      </w:r>
    </w:p>
    <w:p>
      <w:pPr>
        <w:pStyle w:val="Tekstblok"/>
        <w:numPr>
          <w:ilvl w:val="1"/>
          <w:numId w:val="272"/>
        </w:numPr>
        <w:tabs>
          <w:tab w:val="clear" w:pos="709"/>
          <w:tab w:val="left" w:pos="720" w:leader="none"/>
        </w:tabs>
        <w:rPr>
          <w:lang w:val="en-US"/>
        </w:rPr>
      </w:pPr>
      <w:r>
        <w:rPr>
          <w:color w:val="000000"/>
          <w:lang w:val="en-US"/>
        </w:rPr>
        <w:t xml:space="preserve">Now check the </w:t>
      </w:r>
      <w:r>
        <w:rPr>
          <w:b w:val="false"/>
          <w:bCs w:val="false"/>
          <w:i/>
          <w:iCs/>
          <w:color w:val="000000"/>
          <w:lang w:val="en-US"/>
        </w:rPr>
        <w:t>Level at digital Full Scale</w:t>
      </w:r>
      <w:r>
        <w:rPr>
          <w:color w:val="000000"/>
          <w:lang w:val="en-US"/>
        </w:rPr>
        <w:t xml:space="preserve"> if it fits to your needs. If the value does not fit, then change the settings of the input mixer and the level control of your I/O device accordingly and repeat the calibration.</w:t>
      </w:r>
    </w:p>
    <w:p>
      <w:pPr>
        <w:pStyle w:val="Tekstblok"/>
        <w:numPr>
          <w:ilvl w:val="0"/>
          <w:numId w:val="272"/>
        </w:numPr>
        <w:tabs>
          <w:tab w:val="clear" w:pos="709"/>
          <w:tab w:val="left" w:pos="720" w:leader="none"/>
        </w:tabs>
        <w:rPr/>
      </w:pPr>
      <w:r>
        <w:rPr>
          <w:color w:val="000000"/>
          <w:lang w:val="en-US"/>
        </w:rPr>
        <w:t xml:space="preserve">If you want to change an earlier setting, you can use the </w:t>
      </w:r>
      <w:r>
        <w:rPr>
          <w:b w:val="false"/>
          <w:bCs w:val="false"/>
          <w:i/>
          <w:iCs/>
          <w:color w:val="000000"/>
          <w:lang w:val="en-US"/>
        </w:rPr>
        <w:t>BACK</w:t>
      </w:r>
      <w:r>
        <w:rPr>
          <w:color w:val="000000"/>
          <w:lang w:val="en-US"/>
        </w:rPr>
        <w:t xml:space="preserve"> button.</w:t>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jc w:val="center"/>
        <w:rPr/>
      </w:pPr>
      <w:r>
        <w:rPr>
          <w:b/>
          <w:bCs/>
          <w:color w:val="000000"/>
          <w:lang w:val="en-US"/>
        </w:rPr>
        <w:t xml:space="preserve">Do not change any gain setting after the calibration process, because this </w:t>
      </w:r>
      <w:r>
        <w:rPr>
          <w:b/>
          <w:bCs/>
          <w:color w:val="000000"/>
          <w:lang w:val="en-US"/>
        </w:rPr>
        <w:t>will</w:t>
      </w:r>
      <w:r>
        <w:rPr>
          <w:b/>
          <w:bCs/>
          <w:color w:val="000000"/>
          <w:lang w:val="en-US"/>
        </w:rPr>
        <w:t xml:space="preserve"> void your calibration </w:t>
      </w:r>
      <w:r>
        <w:rPr>
          <w:b/>
          <w:bCs/>
          <w:color w:val="000000"/>
          <w:lang w:val="en-US"/>
        </w:rPr>
        <w:t>data</w:t>
      </w:r>
      <w:r>
        <w:rPr>
          <w:b/>
          <w:bCs/>
          <w:color w:val="000000"/>
          <w:lang w:val="en-US"/>
        </w:rPr>
        <w:t>.</w:t>
      </w:r>
    </w:p>
    <w:p>
      <w:pPr>
        <w:pStyle w:val="Tekstblok"/>
        <w:tabs>
          <w:tab w:val="clear" w:pos="709"/>
          <w:tab w:val="left" w:pos="720" w:leader="none"/>
        </w:tabs>
        <w:jc w:val="start"/>
        <w:rPr/>
      </w:pPr>
      <w:r>
        <w:rPr>
          <w:color w:val="000000"/>
          <w:lang w:val="en-US"/>
        </w:rPr>
        <w:t xml:space="preserve">If possible, set </w:t>
      </w:r>
      <w:r>
        <w:rPr>
          <w:color w:val="000000"/>
          <w:lang w:val="en-US"/>
        </w:rPr>
        <w:t>your gain control to a position which can be recalled easily, like the a full left position.</w:t>
      </w:r>
      <w:r>
        <w:br w:type="page"/>
      </w:r>
    </w:p>
    <w:p>
      <w:pPr>
        <w:pStyle w:val="Kop2"/>
        <w:rPr>
          <w:color w:val="000000"/>
          <w:lang w:val="en-US"/>
        </w:rPr>
      </w:pPr>
      <w:bookmarkStart w:id="483" w:name="__RefHeading__30380_490587637"/>
      <w:bookmarkStart w:id="484" w:name="hs3115"/>
      <w:bookmarkEnd w:id="483"/>
      <w:bookmarkEnd w:id="484"/>
      <w:r>
        <w:rPr>
          <w:color w:val="000000"/>
          <w:lang w:val="en-US"/>
        </w:rPr>
        <w:t>Project</w:t>
      </w:r>
    </w:p>
    <w:p>
      <w:pPr>
        <w:pStyle w:val="Tekstblok"/>
        <w:tabs>
          <w:tab w:val="clear" w:pos="709"/>
          <w:tab w:val="left" w:pos="720" w:leader="none"/>
        </w:tabs>
        <w:rPr>
          <w:color w:val="000000"/>
          <w:lang w:val="en-US"/>
        </w:rPr>
      </w:pPr>
      <w:r>
        <w:rPr>
          <w:color w:val="000000"/>
          <w:lang w:val="en-US"/>
        </w:rPr>
        <w:t>You can use a project to manage different measurements.</w:t>
      </w:r>
    </w:p>
    <w:p>
      <w:pPr>
        <w:pStyle w:val="Tekstblok"/>
        <w:numPr>
          <w:ilvl w:val="0"/>
          <w:numId w:val="273"/>
        </w:numPr>
        <w:tabs>
          <w:tab w:val="clear" w:pos="709"/>
          <w:tab w:val="left" w:pos="720" w:leader="none"/>
        </w:tabs>
        <w:rPr>
          <w:color w:val="000000"/>
          <w:lang w:val="en-US"/>
        </w:rPr>
      </w:pPr>
      <w:r>
        <w:rPr>
          <w:color w:val="000000"/>
          <w:lang w:val="en-US"/>
        </w:rPr>
        <w:t>A project contains information about the venue and at least one speaker.</w:t>
      </w:r>
    </w:p>
    <w:p>
      <w:pPr>
        <w:pStyle w:val="Tekstblok"/>
        <w:numPr>
          <w:ilvl w:val="0"/>
          <w:numId w:val="273"/>
        </w:numPr>
        <w:tabs>
          <w:tab w:val="clear" w:pos="709"/>
          <w:tab w:val="left" w:pos="720" w:leader="none"/>
        </w:tabs>
        <w:rPr>
          <w:color w:val="000000"/>
          <w:lang w:val="en-US"/>
        </w:rPr>
      </w:pPr>
      <w:r>
        <w:rPr>
          <w:color w:val="000000"/>
          <w:lang w:val="en-US"/>
        </w:rPr>
        <w:t>Up to eight different measurements can be assigned to each speaker.</w:t>
      </w:r>
    </w:p>
    <w:p>
      <w:pPr>
        <w:pStyle w:val="Tekstblok"/>
        <w:numPr>
          <w:ilvl w:val="0"/>
          <w:numId w:val="273"/>
        </w:numPr>
        <w:tabs>
          <w:tab w:val="clear" w:pos="709"/>
          <w:tab w:val="left" w:pos="720" w:leader="none"/>
        </w:tabs>
        <w:rPr>
          <w:color w:val="000000"/>
          <w:lang w:val="en-US"/>
        </w:rPr>
      </w:pPr>
      <w:r>
        <w:rPr>
          <w:color w:val="000000"/>
          <w:lang w:val="en-US"/>
        </w:rPr>
        <w:t xml:space="preserve">The selection of a speaker loads the traces assigned into the </w:t>
      </w:r>
      <w:r>
        <w:rPr>
          <w:i/>
          <w:iCs/>
          <w:color w:val="000000"/>
          <w:lang w:val="en-US"/>
        </w:rPr>
        <w:t>Q</w:t>
      </w:r>
      <w:r>
        <w:rPr>
          <w:i/>
          <w:iCs/>
          <w:color w:val="000000"/>
          <w:lang w:val="en-US"/>
        </w:rPr>
        <w:t>uick</w:t>
      </w:r>
      <w:r>
        <w:rPr>
          <w:color w:val="000000"/>
          <w:lang w:val="en-US"/>
        </w:rPr>
        <w:t xml:space="preserve"> –</w:t>
      </w:r>
      <w:r>
        <w:rPr>
          <w:color w:val="000000"/>
          <w:lang w:val="en-US"/>
        </w:rPr>
        <w:t xml:space="preserve"> </w:t>
      </w:r>
      <w:r>
        <w:rPr>
          <w:color w:val="000000"/>
          <w:lang w:val="en-US"/>
        </w:rPr>
        <w:t>trace memories.</w:t>
      </w:r>
    </w:p>
    <w:p>
      <w:pPr>
        <w:pStyle w:val="Tekstblok"/>
        <w:numPr>
          <w:ilvl w:val="0"/>
          <w:numId w:val="273"/>
        </w:numPr>
        <w:tabs>
          <w:tab w:val="clear" w:pos="709"/>
          <w:tab w:val="left" w:pos="720" w:leader="none"/>
        </w:tabs>
        <w:rPr>
          <w:lang w:val="en-US"/>
        </w:rPr>
      </w:pPr>
      <w:r>
        <w:rPr>
          <w:color w:val="000000"/>
          <w:lang w:val="en-US"/>
        </w:rPr>
        <w:t>You can load all traces assigned to one speaker into the</w:t>
      </w:r>
      <w:r>
        <w:rPr>
          <w:color w:val="000000"/>
          <w:lang w:val="en-US"/>
        </w:rPr>
        <w:drawing>
          <wp:inline distT="0" distB="0" distL="36195" distR="36195">
            <wp:extent cx="151130" cy="151130"/>
            <wp:effectExtent l="0" t="0" r="0" b="0"/>
            <wp:docPr id="639" name="Grafik6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Grafik624" descr="" title=""/>
                    <pic:cNvPicPr>
                      <a:picLocks noChangeAspect="1" noChangeArrowheads="1"/>
                    </pic:cNvPicPr>
                  </pic:nvPicPr>
                  <pic:blipFill>
                    <a:blip r:embed="rId658"/>
                    <a:stretch>
                      <a:fillRect/>
                    </a:stretch>
                  </pic:blipFill>
                  <pic:spPr bwMode="auto">
                    <a:xfrm>
                      <a:off x="0" y="0"/>
                      <a:ext cx="151130" cy="151130"/>
                    </a:xfrm>
                    <a:prstGeom prst="rect">
                      <a:avLst/>
                    </a:prstGeom>
                  </pic:spPr>
                </pic:pic>
              </a:graphicData>
            </a:graphic>
          </wp:inline>
        </w:drawing>
      </w:r>
      <w:r>
        <w:rPr>
          <w:b w:val="false"/>
          <w:bCs w:val="false"/>
          <w:i/>
          <w:iCs/>
          <w:color w:val="000000"/>
          <w:lang w:val="en-US"/>
        </w:rPr>
        <w:t>Tracemanager</w:t>
      </w:r>
      <w:r>
        <w:rPr>
          <w:color w:val="000000"/>
          <w:lang w:val="en-US"/>
        </w:rPr>
        <w:t xml:space="preserve">. See the tracemanager section starting at the page </w:t>
      </w:r>
      <w:r>
        <w:rPr>
          <w:color w:val="000000"/>
          <w:lang w:val="en-US"/>
        </w:rPr>
        <w:fldChar w:fldCharType="begin"/>
      </w:r>
      <w:r>
        <w:rPr>
          <w:color w:val="000000"/>
          <w:lang w:val="en-US"/>
        </w:rPr>
        <w:instrText> PAGEREF Ref_TraceManager \h </w:instrText>
      </w:r>
      <w:r>
        <w:rPr>
          <w:color w:val="000000"/>
          <w:lang w:val="en-US"/>
        </w:rPr>
        <w:fldChar w:fldCharType="separate"/>
      </w:r>
      <w:r>
        <w:rPr>
          <w:color w:val="000000"/>
          <w:lang w:val="en-US"/>
        </w:rPr>
        <w:t>235</w:t>
      </w:r>
      <w:r>
        <w:rPr>
          <w:color w:val="000000"/>
          <w:lang w:val="en-US"/>
        </w:rPr>
        <w:fldChar w:fldCharType="end"/>
      </w:r>
      <w:r>
        <w:rPr>
          <w:color w:val="000000"/>
          <w:lang w:val="en-US"/>
        </w:rPr>
        <w:t xml:space="preserve"> for further details.</w:t>
      </w:r>
    </w:p>
    <w:p>
      <w:pPr>
        <w:pStyle w:val="Tekstblok"/>
        <w:numPr>
          <w:ilvl w:val="0"/>
          <w:numId w:val="273"/>
        </w:numPr>
        <w:tabs>
          <w:tab w:val="clear" w:pos="709"/>
          <w:tab w:val="left" w:pos="720" w:leader="none"/>
        </w:tabs>
        <w:rPr>
          <w:lang w:val="en-US"/>
        </w:rPr>
      </w:pPr>
      <w:r>
        <w:rPr>
          <w:color w:val="000000"/>
          <w:lang w:val="en-US"/>
        </w:rPr>
        <w:t xml:space="preserve">You can create or edit a project in the </w:t>
      </w:r>
      <w:r>
        <w:rPr>
          <w:b w:val="false"/>
          <w:bCs w:val="false"/>
          <w:i/>
          <w:iCs/>
          <w:color w:val="000000"/>
          <w:lang w:val="en-US"/>
        </w:rPr>
        <w:t>Setup →  Project</w:t>
      </w:r>
      <w:r>
        <w:rPr>
          <w:b/>
          <w:bCs/>
          <w:color w:val="000000"/>
          <w:lang w:val="en-US"/>
        </w:rPr>
        <w:t xml:space="preserve"> </w:t>
      </w:r>
      <w:r>
        <w:rPr>
          <w:color w:val="000000"/>
          <w:lang w:val="en-US"/>
        </w:rPr>
        <w:t>section.</w:t>
      </w:r>
    </w:p>
    <w:p>
      <w:pPr>
        <w:pStyle w:val="Tekstblok"/>
        <w:numPr>
          <w:ilvl w:val="0"/>
          <w:numId w:val="273"/>
        </w:numPr>
        <w:tabs>
          <w:tab w:val="clear" w:pos="709"/>
          <w:tab w:val="left" w:pos="720" w:leader="none"/>
        </w:tabs>
        <w:rPr>
          <w:color w:val="000000"/>
          <w:lang w:val="en-US"/>
        </w:rPr>
      </w:pPr>
      <w:r>
        <w:rPr>
          <w:color w:val="000000"/>
          <w:lang w:val="en-US"/>
        </w:rPr>
        <w:t>You must assign at least one speaker to a project during creation.</w:t>
      </w:r>
    </w:p>
    <w:p>
      <w:pPr>
        <w:pStyle w:val="Tekstblok"/>
        <w:numPr>
          <w:ilvl w:val="0"/>
          <w:numId w:val="273"/>
        </w:numPr>
        <w:tabs>
          <w:tab w:val="clear" w:pos="709"/>
          <w:tab w:val="left" w:pos="720" w:leader="none"/>
        </w:tabs>
        <w:rPr/>
      </w:pPr>
      <w:r>
        <w:rPr>
          <w:color w:val="000000"/>
          <w:lang w:val="en-US"/>
        </w:rPr>
        <w:t>You can use the</w:t>
      </w:r>
      <w:r>
        <w:rPr>
          <w:color w:val="000000"/>
          <w:lang w:val="en-US"/>
        </w:rPr>
        <w:drawing>
          <wp:inline distT="0" distB="0" distL="36195" distR="36195">
            <wp:extent cx="151130" cy="151130"/>
            <wp:effectExtent l="0" t="0" r="0" b="0"/>
            <wp:docPr id="640" name="Grafik6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Grafik627" descr="" title=""/>
                    <pic:cNvPicPr>
                      <a:picLocks noChangeAspect="1" noChangeArrowheads="1"/>
                    </pic:cNvPicPr>
                  </pic:nvPicPr>
                  <pic:blipFill>
                    <a:blip r:embed="rId659"/>
                    <a:stretch>
                      <a:fillRect/>
                    </a:stretch>
                  </pic:blipFill>
                  <pic:spPr bwMode="auto">
                    <a:xfrm>
                      <a:off x="0" y="0"/>
                      <a:ext cx="151130" cy="151130"/>
                    </a:xfrm>
                    <a:prstGeom prst="rect">
                      <a:avLst/>
                    </a:prstGeom>
                  </pic:spPr>
                </pic:pic>
              </a:graphicData>
            </a:graphic>
          </wp:inline>
        </w:drawing>
      </w:r>
      <w:r>
        <w:rPr>
          <w:b w:val="false"/>
          <w:bCs w:val="false"/>
          <w:i/>
          <w:iCs/>
          <w:color w:val="000000"/>
          <w:lang w:val="en-US"/>
        </w:rPr>
        <w:t>Project Manager</w:t>
      </w:r>
      <w:r>
        <w:rPr>
          <w:color w:val="000000"/>
          <w:lang w:val="en-US"/>
        </w:rPr>
        <w:t xml:space="preserve"> in the </w:t>
      </w:r>
      <w:r>
        <w:rPr>
          <w:color w:val="000000"/>
          <w:lang w:val="en-US"/>
        </w:rPr>
        <w:t xml:space="preserve">menu </w:t>
      </w:r>
      <w:r>
        <w:rPr>
          <w:i/>
          <w:iCs/>
          <w:color w:val="000000"/>
          <w:lang w:val="en-US"/>
        </w:rPr>
        <w:t>Quick – Trace Setup</w:t>
      </w:r>
      <w:r>
        <w:rPr>
          <w:color w:val="000000"/>
          <w:lang w:val="en-US"/>
        </w:rPr>
        <w:t xml:space="preserve"> </w:t>
      </w:r>
      <w:r>
        <w:rPr>
          <w:color w:val="000000"/>
          <w:lang w:val="en-US"/>
        </w:rPr>
        <w:t xml:space="preserve">(see page </w:t>
      </w:r>
      <w:r>
        <w:rPr>
          <w:color w:val="000000"/>
          <w:lang w:val="en-US"/>
        </w:rPr>
        <w:fldChar w:fldCharType="begin"/>
      </w:r>
      <w:r>
        <w:rPr>
          <w:color w:val="000000"/>
          <w:lang w:val="en-US"/>
        </w:rPr>
        <w:instrText> PAGEREF __RefHeading___Toc42285_1773020674 \h </w:instrText>
      </w:r>
      <w:r>
        <w:rPr>
          <w:color w:val="000000"/>
          <w:lang w:val="en-US"/>
        </w:rPr>
        <w:fldChar w:fldCharType="separate"/>
      </w:r>
      <w:r>
        <w:rPr>
          <w:color w:val="000000"/>
          <w:lang w:val="en-US"/>
        </w:rPr>
        <w:t>273</w:t>
      </w:r>
      <w:r>
        <w:rPr>
          <w:color w:val="000000"/>
          <w:lang w:val="en-US"/>
        </w:rPr>
        <w:fldChar w:fldCharType="end"/>
      </w:r>
      <w:r>
        <w:rPr>
          <w:color w:val="000000"/>
          <w:lang w:val="en-US"/>
        </w:rPr>
        <w:t xml:space="preserve">) </w:t>
      </w:r>
      <w:r>
        <w:rPr>
          <w:color w:val="000000"/>
          <w:lang w:val="en-US"/>
        </w:rPr>
        <w:t xml:space="preserve">to add further speakers or to rename speakers or measurements. You can open </w:t>
      </w:r>
      <w:r>
        <w:rPr>
          <w:color w:val="000000"/>
          <w:lang w:val="en-US"/>
        </w:rPr>
        <w:t>the</w:t>
      </w:r>
      <w:r>
        <w:rPr>
          <w:color w:val="000000"/>
          <w:lang w:val="en-US"/>
        </w:rPr>
        <w:t xml:space="preserve"> project – manger using the key combination </w:t>
      </w:r>
      <w:r>
        <w:rPr>
          <w:b w:val="false"/>
          <w:bCs w:val="false"/>
          <w:i/>
          <w:iCs/>
          <w:color w:val="000000"/>
          <w:lang w:val="en-US"/>
        </w:rPr>
        <w:t xml:space="preserve">Ctrl </w:t>
      </w:r>
      <w:r>
        <w:rPr>
          <w:b w:val="false"/>
          <w:bCs w:val="false"/>
          <w:i/>
          <w:iCs/>
          <w:color w:val="000000"/>
          <w:lang w:val="en-US"/>
        </w:rPr>
        <w:t>+</w:t>
      </w:r>
      <w:r>
        <w:rPr>
          <w:b w:val="false"/>
          <w:bCs w:val="false"/>
          <w:i/>
          <w:iCs/>
          <w:color w:val="000000"/>
          <w:lang w:val="en-US"/>
        </w:rPr>
        <w:t xml:space="preserve"> P</w:t>
      </w:r>
      <w:r>
        <w:rPr>
          <w:b/>
          <w:bCs/>
          <w:color w:val="000000"/>
          <w:lang w:val="en-US"/>
        </w:rPr>
        <w:t xml:space="preserve"> </w:t>
      </w:r>
      <w:r>
        <w:rPr>
          <w:b w:val="false"/>
          <w:bCs w:val="false"/>
          <w:color w:val="000000"/>
          <w:lang w:val="en-US"/>
        </w:rPr>
        <w:t xml:space="preserve">as well. See page </w:t>
      </w:r>
      <w:r>
        <w:rPr>
          <w:b w:val="false"/>
          <w:bCs w:val="false"/>
          <w:color w:val="000000"/>
          <w:lang w:val="en-US"/>
        </w:rPr>
        <w:fldChar w:fldCharType="begin"/>
      </w:r>
      <w:r>
        <w:rPr>
          <w:b w:val="false"/>
          <w:bCs w:val="false"/>
          <w:color w:val="000000"/>
          <w:lang w:val="en-US"/>
        </w:rPr>
        <w:instrText> PAGEREF Ref_Project_Manager \h </w:instrText>
      </w:r>
      <w:r>
        <w:rPr>
          <w:b w:val="false"/>
          <w:bCs w:val="false"/>
          <w:color w:val="000000"/>
          <w:lang w:val="en-US"/>
        </w:rPr>
        <w:fldChar w:fldCharType="separate"/>
      </w:r>
      <w:r>
        <w:rPr>
          <w:b w:val="false"/>
          <w:bCs w:val="false"/>
          <w:color w:val="000000"/>
          <w:lang w:val="en-US"/>
        </w:rPr>
        <w:t>251</w:t>
      </w:r>
      <w:r>
        <w:rPr>
          <w:b w:val="false"/>
          <w:bCs w:val="false"/>
          <w:color w:val="000000"/>
          <w:lang w:val="en-US"/>
        </w:rPr>
        <w:fldChar w:fldCharType="end"/>
      </w:r>
      <w:r>
        <w:rPr>
          <w:b w:val="false"/>
          <w:bCs w:val="false"/>
          <w:color w:val="000000"/>
          <w:lang w:val="en-US"/>
        </w:rPr>
        <w:t xml:space="preserve"> for details about the project – manger.</w:t>
      </w:r>
    </w:p>
    <w:p>
      <w:pPr>
        <w:pStyle w:val="Tekstblok"/>
        <w:numPr>
          <w:ilvl w:val="0"/>
          <w:numId w:val="273"/>
        </w:numPr>
        <w:tabs>
          <w:tab w:val="clear" w:pos="709"/>
          <w:tab w:val="left" w:pos="720" w:leader="none"/>
        </w:tabs>
        <w:rPr>
          <w:b w:val="false"/>
          <w:b w:val="false"/>
          <w:bCs w:val="false"/>
          <w:color w:val="000000"/>
          <w:lang w:val="en-US"/>
        </w:rPr>
      </w:pPr>
      <w:r>
        <w:rPr>
          <w:b w:val="false"/>
          <w:bCs w:val="false"/>
          <w:color w:val="000000"/>
          <w:lang w:val="en-US"/>
        </w:rPr>
        <w:t>A project contains two types of files</w:t>
      </w:r>
    </w:p>
    <w:p>
      <w:pPr>
        <w:pStyle w:val="Tekstblok"/>
        <w:numPr>
          <w:ilvl w:val="1"/>
          <w:numId w:val="273"/>
        </w:numPr>
        <w:tabs>
          <w:tab w:val="clear" w:pos="709"/>
          <w:tab w:val="left" w:pos="720" w:leader="none"/>
        </w:tabs>
        <w:rPr/>
      </w:pPr>
      <w:r>
        <w:rPr>
          <w:b w:val="false"/>
          <w:bCs w:val="false"/>
          <w:color w:val="000000"/>
          <w:lang w:val="en-US"/>
        </w:rPr>
        <w:t xml:space="preserve">One so called </w:t>
      </w:r>
      <w:r>
        <w:rPr>
          <w:b w:val="false"/>
          <w:bCs w:val="false"/>
          <w:i/>
          <w:iCs/>
          <w:color w:val="000000"/>
          <w:lang w:val="en-US"/>
        </w:rPr>
        <w:t>project – file</w:t>
      </w:r>
      <w:r>
        <w:rPr>
          <w:b w:val="false"/>
          <w:bCs w:val="false"/>
          <w:color w:val="000000"/>
          <w:lang w:val="en-US"/>
        </w:rPr>
        <w:t>, which is saved using the extension SPN. This file contains the information about the project and links to all the traces assigned.</w:t>
      </w:r>
    </w:p>
    <w:p>
      <w:pPr>
        <w:pStyle w:val="Tekstblok"/>
        <w:numPr>
          <w:ilvl w:val="1"/>
          <w:numId w:val="273"/>
        </w:numPr>
        <w:tabs>
          <w:tab w:val="clear" w:pos="709"/>
          <w:tab w:val="left" w:pos="720" w:leader="none"/>
        </w:tabs>
        <w:rPr/>
      </w:pPr>
      <w:r>
        <w:rPr>
          <w:b w:val="false"/>
          <w:bCs w:val="false"/>
          <w:color w:val="000000"/>
          <w:lang w:val="en-US"/>
        </w:rPr>
        <w:t xml:space="preserve">All traces in a project are saved as default </w:t>
      </w:r>
      <w:r>
        <w:rPr>
          <w:b w:val="false"/>
          <w:bCs w:val="false"/>
          <w:i/>
          <w:iCs/>
          <w:color w:val="000000"/>
          <w:lang w:val="en-US"/>
        </w:rPr>
        <w:t>Q</w:t>
      </w:r>
      <w:r>
        <w:rPr>
          <w:b w:val="false"/>
          <w:bCs w:val="false"/>
          <w:i/>
          <w:iCs/>
          <w:color w:val="000000"/>
          <w:lang w:val="en-US"/>
        </w:rPr>
        <w:t>uick</w:t>
      </w:r>
      <w:r>
        <w:rPr>
          <w:b w:val="false"/>
          <w:bCs w:val="false"/>
          <w:color w:val="000000"/>
          <w:lang w:val="en-US"/>
        </w:rPr>
        <w:t xml:space="preserve"> </w:t>
      </w:r>
      <w:r>
        <w:rPr>
          <w:b w:val="false"/>
          <w:bCs w:val="false"/>
          <w:color w:val="000000"/>
          <w:lang w:val="en-US"/>
        </w:rPr>
        <w:t xml:space="preserve">– </w:t>
      </w:r>
      <w:r>
        <w:rPr>
          <w:b w:val="false"/>
          <w:bCs w:val="false"/>
          <w:color w:val="000000"/>
          <w:lang w:val="en-US"/>
        </w:rPr>
        <w:t xml:space="preserve">traces (see page </w:t>
      </w:r>
      <w:r>
        <w:rPr>
          <w:b w:val="false"/>
          <w:bCs w:val="false"/>
          <w:color w:val="000000"/>
          <w:lang w:val="en-US"/>
        </w:rPr>
        <w:fldChar w:fldCharType="begin"/>
      </w:r>
      <w:r>
        <w:rPr>
          <w:b w:val="false"/>
          <w:bCs w:val="false"/>
          <w:color w:val="000000"/>
          <w:lang w:val="en-US"/>
        </w:rPr>
        <w:instrText> PAGEREF __RefHeading__23900_1251909600 \h </w:instrText>
      </w:r>
      <w:r>
        <w:rPr>
          <w:b w:val="false"/>
          <w:bCs w:val="false"/>
          <w:color w:val="000000"/>
          <w:lang w:val="en-US"/>
        </w:rPr>
        <w:fldChar w:fldCharType="separate"/>
      </w:r>
      <w:r>
        <w:rPr>
          <w:b w:val="false"/>
          <w:bCs w:val="false"/>
          <w:color w:val="000000"/>
          <w:lang w:val="en-US"/>
        </w:rPr>
        <w:t>270</w:t>
      </w:r>
      <w:r>
        <w:rPr>
          <w:b w:val="false"/>
          <w:bCs w:val="false"/>
          <w:color w:val="000000"/>
          <w:lang w:val="en-US"/>
        </w:rPr>
        <w:fldChar w:fldCharType="end"/>
      </w:r>
      <w:r>
        <w:rPr>
          <w:b w:val="false"/>
          <w:bCs w:val="false"/>
          <w:color w:val="000000"/>
          <w:lang w:val="en-US"/>
        </w:rPr>
        <w:t xml:space="preserve">). </w:t>
      </w:r>
      <w:r>
        <w:rPr>
          <w:b/>
          <w:bCs/>
          <w:i/>
          <w:iCs/>
          <w:color w:val="000000"/>
          <w:lang w:val="en-US"/>
        </w:rPr>
        <w:t>SATlive</w:t>
      </w:r>
      <w:r>
        <w:rPr>
          <w:b w:val="false"/>
          <w:bCs w:val="false"/>
          <w:color w:val="000000"/>
          <w:lang w:val="en-US"/>
        </w:rPr>
        <w:t xml:space="preserve"> saves the trace during assignment into the selected project folder.</w:t>
      </w:r>
    </w:p>
    <w:p>
      <w:pPr>
        <w:pStyle w:val="Kop3"/>
        <w:rPr>
          <w:color w:val="000000"/>
          <w:lang w:val="en-US"/>
        </w:rPr>
      </w:pPr>
      <w:bookmarkStart w:id="485" w:name="__RefHeading__33602_490587637"/>
      <w:bookmarkStart w:id="486" w:name="hs3120"/>
      <w:bookmarkEnd w:id="485"/>
      <w:bookmarkEnd w:id="486"/>
      <w:r>
        <w:rPr>
          <w:color w:val="000000"/>
          <w:lang w:val="en-US"/>
        </w:rPr>
        <w:t>Project setup</w:t>
      </w:r>
    </w:p>
    <w:p>
      <w:pPr>
        <w:pStyle w:val="Kop4"/>
        <w:rPr>
          <w:color w:val="000000"/>
          <w:lang w:val="en-US"/>
        </w:rPr>
      </w:pPr>
      <w:bookmarkStart w:id="487" w:name="__RefHeading___Toc41496_2823577171"/>
      <w:bookmarkEnd w:id="487"/>
      <w:r>
        <w:rPr>
          <w:color w:val="000000"/>
          <w:lang w:val="en-US"/>
        </w:rPr>
        <w:t>Basics</w:t>
      </w:r>
    </w:p>
    <w:p>
      <w:pPr>
        <w:pStyle w:val="Tekstblok"/>
        <w:tabs>
          <w:tab w:val="clear" w:pos="709"/>
          <w:tab w:val="left" w:pos="720" w:leader="none"/>
        </w:tabs>
        <w:rPr>
          <w:lang w:val="en-US"/>
        </w:rPr>
      </w:pPr>
      <w:r>
        <w:rPr>
          <w:color w:val="000000"/>
          <w:lang w:val="en-US"/>
        </w:rPr>
        <w:t xml:space="preserve">The </w:t>
      </w:r>
      <w:r>
        <w:rPr>
          <w:b/>
          <w:bCs/>
          <w:color w:val="000000"/>
          <w:lang w:val="en-US"/>
        </w:rPr>
        <w:t>Project Management</w:t>
      </w:r>
      <w:r>
        <w:rPr>
          <w:color w:val="000000"/>
          <w:lang w:val="en-US"/>
        </w:rPr>
        <w:t xml:space="preserve"> is intended to ease the handling of larger amount of measurements and supports th</w:t>
      </w:r>
      <w:r>
        <w:rPr>
          <w:color w:val="000000"/>
          <w:lang w:val="en-US"/>
        </w:rPr>
        <w:t>ese</w:t>
      </w:r>
      <w:r>
        <w:rPr>
          <w:color w:val="000000"/>
          <w:lang w:val="en-US"/>
        </w:rPr>
        <w:t xml:space="preserve"> features:</w:t>
      </w:r>
    </w:p>
    <w:p>
      <w:pPr>
        <w:pStyle w:val="Tekstblok"/>
        <w:numPr>
          <w:ilvl w:val="0"/>
          <w:numId w:val="274"/>
        </w:numPr>
        <w:tabs>
          <w:tab w:val="clear" w:pos="709"/>
          <w:tab w:val="left" w:pos="720" w:leader="none"/>
        </w:tabs>
        <w:rPr>
          <w:color w:val="000000"/>
          <w:lang w:val="en-US"/>
        </w:rPr>
      </w:pPr>
      <w:r>
        <w:rPr>
          <w:color w:val="000000"/>
          <w:lang w:val="en-US"/>
        </w:rPr>
        <w:t>Assignment of groups of measurements to speakers.</w:t>
      </w:r>
    </w:p>
    <w:p>
      <w:pPr>
        <w:pStyle w:val="Tekstblok"/>
        <w:numPr>
          <w:ilvl w:val="0"/>
          <w:numId w:val="274"/>
        </w:numPr>
        <w:tabs>
          <w:tab w:val="clear" w:pos="709"/>
          <w:tab w:val="left" w:pos="720" w:leader="none"/>
        </w:tabs>
        <w:rPr>
          <w:color w:val="000000"/>
          <w:lang w:val="en-US"/>
        </w:rPr>
      </w:pPr>
      <w:r>
        <w:rPr>
          <w:color w:val="000000"/>
          <w:lang w:val="en-US"/>
        </w:rPr>
        <w:t>Recall of all the measurement assigned to a speaker by a simple selection of the speaker they are assigned to.</w:t>
      </w:r>
    </w:p>
    <w:p>
      <w:pPr>
        <w:pStyle w:val="Tekstblok"/>
        <w:numPr>
          <w:ilvl w:val="0"/>
          <w:numId w:val="274"/>
        </w:numPr>
        <w:tabs>
          <w:tab w:val="clear" w:pos="709"/>
          <w:tab w:val="left" w:pos="720" w:leader="none"/>
        </w:tabs>
        <w:rPr/>
      </w:pPr>
      <w:r>
        <w:rPr>
          <w:color w:val="000000"/>
          <w:lang w:val="en-US"/>
        </w:rPr>
        <w:t xml:space="preserve">All measurements are saved when they are assigned to a </w:t>
      </w:r>
      <w:r>
        <w:rPr>
          <w:b w:val="false"/>
          <w:bCs w:val="false"/>
          <w:i/>
          <w:iCs/>
          <w:color w:val="000000"/>
          <w:lang w:val="en-US"/>
        </w:rPr>
        <w:t>Quick</w:t>
      </w:r>
      <w:r>
        <w:rPr>
          <w:b/>
          <w:bCs/>
          <w:color w:val="000000"/>
          <w:lang w:val="en-US"/>
        </w:rPr>
        <w:t xml:space="preserve"> </w:t>
      </w:r>
      <w:r>
        <w:rPr>
          <w:b w:val="false"/>
          <w:bCs w:val="false"/>
          <w:color w:val="000000"/>
          <w:lang w:val="en-US"/>
        </w:rPr>
        <w:t>– t</w:t>
      </w:r>
      <w:r>
        <w:rPr>
          <w:b w:val="false"/>
          <w:bCs w:val="false"/>
          <w:color w:val="000000"/>
          <w:lang w:val="en-US"/>
        </w:rPr>
        <w:t>race</w:t>
      </w:r>
      <w:r>
        <w:rPr>
          <w:color w:val="000000"/>
          <w:lang w:val="en-US"/>
        </w:rPr>
        <w:t xml:space="preserve">. </w:t>
      </w:r>
      <w:r>
        <w:rPr>
          <w:b/>
          <w:bCs/>
          <w:i/>
          <w:iCs/>
          <w:color w:val="000000"/>
          <w:lang w:val="en-US"/>
        </w:rPr>
        <w:t>SATlive</w:t>
      </w:r>
      <w:r>
        <w:rPr>
          <w:color w:val="000000"/>
          <w:lang w:val="en-US"/>
        </w:rPr>
        <w:t xml:space="preserve"> creates a unique file name which is used to save the measurement. See page </w:t>
      </w:r>
      <w:r>
        <w:rPr>
          <w:color w:val="000000"/>
          <w:lang w:val="en-US"/>
        </w:rPr>
        <w:fldChar w:fldCharType="begin"/>
      </w:r>
      <w:r>
        <w:rPr>
          <w:color w:val="000000"/>
          <w:lang w:val="en-US"/>
        </w:rPr>
        <w:instrText> PAGEREF Ref_Quicktrace \h </w:instrText>
      </w:r>
      <w:r>
        <w:rPr>
          <w:color w:val="000000"/>
          <w:lang w:val="en-US"/>
        </w:rPr>
        <w:fldChar w:fldCharType="separate"/>
      </w:r>
      <w:r>
        <w:rPr>
          <w:color w:val="000000"/>
          <w:lang w:val="en-US"/>
        </w:rPr>
        <w:t>270</w:t>
      </w:r>
      <w:r>
        <w:rPr>
          <w:color w:val="000000"/>
          <w:lang w:val="en-US"/>
        </w:rPr>
        <w:fldChar w:fldCharType="end"/>
      </w:r>
      <w:r>
        <w:rPr>
          <w:color w:val="000000"/>
          <w:lang w:val="en-US"/>
        </w:rPr>
        <w:t xml:space="preserve"> for details about </w:t>
      </w:r>
      <w:r>
        <w:rPr>
          <w:i/>
          <w:iCs/>
          <w:color w:val="000000"/>
          <w:lang w:val="en-US"/>
        </w:rPr>
        <w:t>Q</w:t>
      </w:r>
      <w:r>
        <w:rPr>
          <w:i/>
          <w:iCs/>
          <w:color w:val="000000"/>
          <w:lang w:val="en-US"/>
        </w:rPr>
        <w:t>uick</w:t>
      </w:r>
      <w:r>
        <w:rPr>
          <w:color w:val="000000"/>
          <w:lang w:val="en-US"/>
        </w:rPr>
        <w:t xml:space="preserve"> </w:t>
      </w:r>
      <w:r>
        <w:rPr>
          <w:color w:val="000000"/>
          <w:lang w:val="en-US"/>
        </w:rPr>
        <w:t xml:space="preserve">– </w:t>
      </w:r>
      <w:r>
        <w:rPr>
          <w:color w:val="000000"/>
          <w:lang w:val="en-US"/>
        </w:rPr>
        <w:t>traces.</w:t>
      </w:r>
      <w:r>
        <w:br w:type="page"/>
      </w:r>
    </w:p>
    <w:p>
      <w:pPr>
        <w:pStyle w:val="Kop4"/>
        <w:rPr>
          <w:color w:val="000000"/>
          <w:lang w:val="en-US"/>
        </w:rPr>
      </w:pPr>
      <w:bookmarkStart w:id="488" w:name="__RefHeading___Toc33271_1174202529"/>
      <w:bookmarkEnd w:id="488"/>
      <w:r>
        <w:rPr>
          <w:color w:val="000000"/>
          <w:lang w:val="en-US"/>
        </w:rPr>
        <w:t>Preparation</w:t>
      </w:r>
    </w:p>
    <w:p>
      <w:pPr>
        <w:pStyle w:val="Tekstblok"/>
        <w:tabs>
          <w:tab w:val="clear" w:pos="709"/>
          <w:tab w:val="left" w:pos="720" w:leader="none"/>
        </w:tabs>
        <w:rPr>
          <w:lang w:val="en-US"/>
        </w:rPr>
      </w:pPr>
      <w:r>
        <w:drawing>
          <wp:anchor behindDoc="0" distT="0" distB="71755" distL="71755" distR="0" simplePos="0" locked="0" layoutInCell="0" allowOverlap="1" relativeHeight="390">
            <wp:simplePos x="0" y="0"/>
            <wp:positionH relativeFrom="column">
              <wp:align>right</wp:align>
            </wp:positionH>
            <wp:positionV relativeFrom="paragraph">
              <wp:posOffset>21590</wp:posOffset>
            </wp:positionV>
            <wp:extent cx="3239770" cy="2854960"/>
            <wp:effectExtent l="0" t="0" r="0" b="0"/>
            <wp:wrapSquare wrapText="bothSides"/>
            <wp:docPr id="641" name="Bild2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Bild219" descr="" title=""/>
                    <pic:cNvPicPr>
                      <a:picLocks noChangeAspect="1" noChangeArrowheads="1"/>
                    </pic:cNvPicPr>
                  </pic:nvPicPr>
                  <pic:blipFill>
                    <a:blip r:embed="rId660"/>
                    <a:stretch>
                      <a:fillRect/>
                    </a:stretch>
                  </pic:blipFill>
                  <pic:spPr bwMode="auto">
                    <a:xfrm>
                      <a:off x="0" y="0"/>
                      <a:ext cx="3239770" cy="2854960"/>
                    </a:xfrm>
                    <a:prstGeom prst="rect">
                      <a:avLst/>
                    </a:prstGeom>
                  </pic:spPr>
                </pic:pic>
              </a:graphicData>
            </a:graphic>
          </wp:anchor>
        </w:drawing>
      </w:r>
      <w:r>
        <w:rPr>
          <w:color w:val="000000"/>
          <w:lang w:val="en-US"/>
        </w:rPr>
        <w:t xml:space="preserve">Start with creating a new project. This is done in the </w:t>
      </w:r>
      <w:r>
        <w:rPr>
          <w:b w:val="false"/>
          <w:bCs w:val="false"/>
          <w:i/>
          <w:iCs/>
          <w:color w:val="000000"/>
          <w:lang w:val="en-US"/>
        </w:rPr>
        <w:t>Setup → Project</w:t>
      </w:r>
      <w:r>
        <w:rPr>
          <w:color w:val="000000"/>
          <w:lang w:val="en-US"/>
        </w:rPr>
        <w:t xml:space="preserve"> section.</w:t>
        <w:br/>
        <w:t xml:space="preserve">There is some information about the venue which you can edit. A text is needed in the project field. The other fields are optional. The info filed can be used to store additional information about the project. You can edit the information in the </w:t>
      </w:r>
      <w:r>
        <w:rPr>
          <w:i/>
          <w:iCs/>
          <w:color w:val="000000"/>
          <w:lang w:val="en-US"/>
        </w:rPr>
        <w:t>Project-Manger</w:t>
      </w:r>
      <w:r>
        <w:rPr>
          <w:color w:val="000000"/>
          <w:lang w:val="en-US"/>
        </w:rPr>
        <w:t xml:space="preserve"> as well.</w:t>
      </w:r>
    </w:p>
    <w:p>
      <w:pPr>
        <w:pStyle w:val="Tekstblok"/>
        <w:tabs>
          <w:tab w:val="clear" w:pos="709"/>
          <w:tab w:val="left" w:pos="720" w:leader="none"/>
        </w:tabs>
        <w:rPr>
          <w:color w:val="000000"/>
          <w:lang w:val="en-US"/>
        </w:rPr>
      </w:pPr>
      <w:r>
        <w:rPr>
          <w:color w:val="000000"/>
          <w:lang w:val="en-US"/>
        </w:rPr>
        <w:t>The information is shown in the file-selection window when you select a file to open.</w:t>
      </w:r>
    </w:p>
    <w:p>
      <w:pPr>
        <w:pStyle w:val="Tekstblok"/>
        <w:numPr>
          <w:ilvl w:val="0"/>
          <w:numId w:val="275"/>
        </w:numPr>
        <w:tabs>
          <w:tab w:val="clear" w:pos="709"/>
          <w:tab w:val="left" w:pos="720" w:leader="none"/>
        </w:tabs>
        <w:rPr>
          <w:lang w:val="en-US"/>
        </w:rPr>
      </w:pPr>
      <w:r>
        <w:rPr>
          <w:color w:val="000000"/>
          <w:lang w:val="en-US"/>
        </w:rPr>
        <w:t xml:space="preserve">You can activate the project management separately for the use in FFT module and in the MAT module, where it is linked to the </w:t>
      </w:r>
      <w:r>
        <w:rPr>
          <w:b w:val="false"/>
          <w:bCs w:val="false"/>
          <w:i/>
          <w:iCs/>
          <w:color w:val="000000"/>
          <w:lang w:val="en-US"/>
        </w:rPr>
        <w:t>Q</w:t>
      </w:r>
      <w:r>
        <w:rPr>
          <w:b w:val="false"/>
          <w:bCs w:val="false"/>
          <w:i/>
          <w:iCs/>
          <w:color w:val="000000"/>
          <w:lang w:val="en-US"/>
        </w:rPr>
        <w:t>uick</w:t>
      </w:r>
      <w:r>
        <w:rPr>
          <w:b/>
          <w:bCs/>
          <w:color w:val="000000"/>
          <w:lang w:val="en-US"/>
        </w:rPr>
        <w:t xml:space="preserve"> </w:t>
      </w:r>
      <w:r>
        <w:rPr>
          <w:b w:val="false"/>
          <w:bCs w:val="false"/>
          <w:color w:val="000000"/>
          <w:lang w:val="en-US"/>
        </w:rPr>
        <w:t>–</w:t>
      </w:r>
      <w:r>
        <w:rPr>
          <w:b/>
          <w:bCs/>
          <w:color w:val="000000"/>
          <w:lang w:val="en-US"/>
        </w:rPr>
        <w:t xml:space="preserve"> </w:t>
      </w:r>
      <w:r>
        <w:rPr>
          <w:b w:val="false"/>
          <w:bCs w:val="false"/>
          <w:color w:val="000000"/>
          <w:lang w:val="en-US"/>
        </w:rPr>
        <w:t>t</w:t>
      </w:r>
      <w:r>
        <w:rPr>
          <w:b w:val="false"/>
          <w:bCs w:val="false"/>
          <w:color w:val="000000"/>
          <w:lang w:val="en-US"/>
        </w:rPr>
        <w:t>races</w:t>
      </w:r>
      <w:r>
        <w:rPr>
          <w:color w:val="000000"/>
          <w:lang w:val="en-US"/>
        </w:rPr>
        <w:t xml:space="preserve"> and/or in the </w:t>
      </w:r>
      <w:r>
        <w:rPr>
          <w:b w:val="false"/>
          <w:bCs w:val="false"/>
          <w:i/>
          <w:iCs/>
          <w:color w:val="000000"/>
          <w:lang w:val="en-US"/>
        </w:rPr>
        <w:t>Tr</w:t>
      </w:r>
      <w:r>
        <w:rPr>
          <w:b w:val="false"/>
          <w:bCs w:val="false"/>
          <w:i/>
          <w:iCs/>
          <w:color w:val="000000"/>
          <w:lang w:val="en-US"/>
        </w:rPr>
        <w:t>acemanager</w:t>
      </w:r>
      <w:r>
        <w:rPr>
          <w:color w:val="000000"/>
          <w:lang w:val="en-US"/>
        </w:rPr>
        <w:t>. Furthermore, you can use the project management in the impulse-response module.</w:t>
      </w:r>
    </w:p>
    <w:p>
      <w:pPr>
        <w:pStyle w:val="Tekstblok"/>
        <w:numPr>
          <w:ilvl w:val="0"/>
          <w:numId w:val="275"/>
        </w:numPr>
        <w:tabs>
          <w:tab w:val="clear" w:pos="709"/>
          <w:tab w:val="left" w:pos="720" w:leader="none"/>
        </w:tabs>
        <w:rPr>
          <w:lang w:val="en-US"/>
        </w:rPr>
      </w:pPr>
      <w:r>
        <w:rPr>
          <w:color w:val="000000"/>
          <w:lang w:val="en-US"/>
        </w:rPr>
        <w:t xml:space="preserve">See page </w:t>
      </w:r>
      <w:r>
        <w:rPr>
          <w:color w:val="000000"/>
          <w:lang w:val="en-US"/>
        </w:rPr>
        <w:fldChar w:fldCharType="begin"/>
      </w:r>
      <w:r>
        <w:rPr>
          <w:color w:val="000000"/>
          <w:lang w:val="en-US"/>
        </w:rPr>
        <w:instrText> PAGEREF __RefHeading__23900_1251909600 \h </w:instrText>
      </w:r>
      <w:r>
        <w:rPr>
          <w:color w:val="000000"/>
          <w:lang w:val="en-US"/>
        </w:rPr>
        <w:fldChar w:fldCharType="separate"/>
      </w:r>
      <w:r>
        <w:rPr>
          <w:color w:val="000000"/>
          <w:lang w:val="en-US"/>
        </w:rPr>
        <w:t>270</w:t>
      </w:r>
      <w:r>
        <w:rPr>
          <w:color w:val="000000"/>
          <w:lang w:val="en-US"/>
        </w:rPr>
        <w:fldChar w:fldCharType="end"/>
      </w:r>
      <w:r>
        <w:rPr>
          <w:color w:val="000000"/>
          <w:lang w:val="en-US"/>
        </w:rPr>
        <w:t xml:space="preserve"> for details about </w:t>
      </w:r>
      <w:r>
        <w:rPr>
          <w:b w:val="false"/>
          <w:bCs w:val="false"/>
          <w:i/>
          <w:iCs/>
          <w:color w:val="000000"/>
          <w:lang w:val="en-US"/>
        </w:rPr>
        <w:t>Q</w:t>
      </w:r>
      <w:r>
        <w:rPr>
          <w:b w:val="false"/>
          <w:bCs w:val="false"/>
          <w:i/>
          <w:iCs/>
          <w:color w:val="000000"/>
          <w:lang w:val="en-US"/>
        </w:rPr>
        <w:t>uick</w:t>
      </w:r>
      <w:r>
        <w:rPr>
          <w:b w:val="false"/>
          <w:bCs w:val="false"/>
          <w:color w:val="000000"/>
          <w:lang w:val="en-US"/>
        </w:rPr>
        <w:t xml:space="preserve"> </w:t>
      </w:r>
      <w:r>
        <w:rPr>
          <w:b w:val="false"/>
          <w:bCs w:val="false"/>
          <w:color w:val="000000"/>
          <w:lang w:val="en-US"/>
        </w:rPr>
        <w:t xml:space="preserve">– </w:t>
      </w:r>
      <w:r>
        <w:rPr>
          <w:b w:val="false"/>
          <w:bCs w:val="false"/>
          <w:color w:val="000000"/>
          <w:lang w:val="en-US"/>
        </w:rPr>
        <w:t>t</w:t>
      </w:r>
      <w:r>
        <w:rPr>
          <w:b w:val="false"/>
          <w:bCs w:val="false"/>
          <w:color w:val="000000"/>
          <w:lang w:val="en-US"/>
        </w:rPr>
        <w:t>races</w:t>
      </w:r>
      <w:r>
        <w:rPr>
          <w:color w:val="000000"/>
          <w:lang w:val="en-US"/>
        </w:rPr>
        <w:t>.</w:t>
      </w:r>
    </w:p>
    <w:p>
      <w:pPr>
        <w:pStyle w:val="Tekstblok"/>
        <w:numPr>
          <w:ilvl w:val="0"/>
          <w:numId w:val="275"/>
        </w:numPr>
        <w:tabs>
          <w:tab w:val="clear" w:pos="709"/>
          <w:tab w:val="left" w:pos="720" w:leader="none"/>
        </w:tabs>
        <w:rPr/>
      </w:pPr>
      <w:r>
        <w:rPr>
          <w:color w:val="000000"/>
          <w:lang w:val="en-US"/>
        </w:rPr>
        <w:t xml:space="preserve">See page </w:t>
      </w:r>
      <w:r>
        <w:rPr>
          <w:color w:val="000000"/>
          <w:lang w:val="en-US"/>
        </w:rPr>
        <w:fldChar w:fldCharType="begin"/>
      </w:r>
      <w:r>
        <w:rPr>
          <w:color w:val="000000"/>
          <w:lang w:val="en-US"/>
        </w:rPr>
        <w:instrText> PAGEREF Ref_TraceManager \h </w:instrText>
      </w:r>
      <w:r>
        <w:rPr>
          <w:color w:val="000000"/>
          <w:lang w:val="en-US"/>
        </w:rPr>
        <w:fldChar w:fldCharType="separate"/>
      </w:r>
      <w:r>
        <w:rPr>
          <w:color w:val="000000"/>
          <w:lang w:val="en-US"/>
        </w:rPr>
        <w:t>235</w:t>
      </w:r>
      <w:r>
        <w:rPr>
          <w:color w:val="000000"/>
          <w:lang w:val="en-US"/>
        </w:rPr>
        <w:fldChar w:fldCharType="end"/>
      </w:r>
      <w:r>
        <w:rPr>
          <w:color w:val="000000"/>
          <w:lang w:val="en-US"/>
        </w:rPr>
        <w:t xml:space="preserve"> for details about the </w:t>
      </w:r>
      <w:r>
        <w:rPr>
          <w:b/>
          <w:bCs/>
          <w:color w:val="000000"/>
          <w:lang w:val="en-US"/>
        </w:rPr>
        <w:t>tracemanager</w:t>
      </w:r>
      <w:r>
        <w:rPr>
          <w:color w:val="000000"/>
          <w:lang w:val="en-US"/>
        </w:rPr>
        <w:t>.</w:t>
      </w:r>
      <w:r>
        <w:br w:type="page"/>
      </w:r>
    </w:p>
    <w:p>
      <w:pPr>
        <w:pStyle w:val="Tekstblok"/>
        <w:tabs>
          <w:tab w:val="clear" w:pos="709"/>
          <w:tab w:val="left" w:pos="720" w:leader="none"/>
        </w:tabs>
        <w:spacing w:before="227" w:after="0"/>
        <w:rPr>
          <w:lang w:val="en-US"/>
        </w:rPr>
      </w:pPr>
      <w:r>
        <w:drawing>
          <wp:anchor behindDoc="0" distT="0" distB="71755" distL="71755" distR="0" simplePos="0" locked="0" layoutInCell="0" allowOverlap="1" relativeHeight="282">
            <wp:simplePos x="0" y="0"/>
            <wp:positionH relativeFrom="column">
              <wp:align>right</wp:align>
            </wp:positionH>
            <wp:positionV relativeFrom="paragraph">
              <wp:posOffset>21590</wp:posOffset>
            </wp:positionV>
            <wp:extent cx="3599815" cy="1047750"/>
            <wp:effectExtent l="0" t="0" r="0" b="0"/>
            <wp:wrapSquare wrapText="bothSides"/>
            <wp:docPr id="642" name="Bild2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Bild281" descr="" title=""/>
                    <pic:cNvPicPr>
                      <a:picLocks noChangeAspect="1" noChangeArrowheads="1"/>
                    </pic:cNvPicPr>
                  </pic:nvPicPr>
                  <pic:blipFill>
                    <a:blip r:embed="rId661"/>
                    <a:stretch>
                      <a:fillRect/>
                    </a:stretch>
                  </pic:blipFill>
                  <pic:spPr bwMode="auto">
                    <a:xfrm>
                      <a:off x="0" y="0"/>
                      <a:ext cx="3599815" cy="1047750"/>
                    </a:xfrm>
                    <a:prstGeom prst="rect">
                      <a:avLst/>
                    </a:prstGeom>
                  </pic:spPr>
                </pic:pic>
              </a:graphicData>
            </a:graphic>
          </wp:anchor>
        </w:drawing>
      </w:r>
      <w:r>
        <w:rPr>
          <w:color w:val="000000"/>
          <w:lang w:val="en-US"/>
        </w:rPr>
        <w:t xml:space="preserve">You have to </w:t>
      </w:r>
      <w:r>
        <w:rPr>
          <w:b/>
          <w:bCs/>
          <w:color w:val="000000"/>
          <w:lang w:val="en-US"/>
        </w:rPr>
        <w:t>save</w:t>
      </w:r>
      <w:r>
        <w:rPr>
          <w:color w:val="000000"/>
          <w:lang w:val="en-US"/>
        </w:rPr>
        <w:t xml:space="preserve"> your settings before you can add a speaker.</w:t>
      </w:r>
    </w:p>
    <w:p>
      <w:pPr>
        <w:pStyle w:val="Tekstblok"/>
        <w:numPr>
          <w:ilvl w:val="0"/>
          <w:numId w:val="276"/>
        </w:numPr>
        <w:tabs>
          <w:tab w:val="clear" w:pos="709"/>
          <w:tab w:val="left" w:pos="720" w:leader="none"/>
        </w:tabs>
        <w:rPr/>
      </w:pPr>
      <w:r>
        <w:rPr>
          <w:color w:val="000000"/>
          <w:lang w:val="en-US"/>
        </w:rPr>
        <w:t xml:space="preserve">Use the </w:t>
      </w:r>
      <w:r>
        <w:rPr>
          <w:b/>
          <w:bCs/>
          <w:color w:val="000000"/>
          <w:lang w:val="en-US"/>
        </w:rPr>
        <w:t>Load</w:t>
      </w:r>
      <w:r>
        <w:rPr>
          <w:color w:val="000000"/>
          <w:lang w:val="en-US"/>
        </w:rPr>
        <w:t xml:space="preserve"> function to </w:t>
      </w:r>
      <w:r>
        <w:rPr>
          <w:color w:val="000000"/>
          <w:lang w:val="en-US"/>
        </w:rPr>
        <w:t>open</w:t>
      </w:r>
      <w:r>
        <w:rPr>
          <w:color w:val="000000"/>
          <w:lang w:val="en-US"/>
        </w:rPr>
        <w:t xml:space="preserve"> another project.</w:t>
      </w:r>
    </w:p>
    <w:p>
      <w:pPr>
        <w:pStyle w:val="Tekstblok"/>
        <w:numPr>
          <w:ilvl w:val="0"/>
          <w:numId w:val="276"/>
        </w:numPr>
        <w:tabs>
          <w:tab w:val="clear" w:pos="709"/>
          <w:tab w:val="left" w:pos="720" w:leader="none"/>
        </w:tabs>
        <w:rPr>
          <w:lang w:val="en-US"/>
        </w:rPr>
      </w:pPr>
      <w:r>
        <w:rPr>
          <w:b/>
          <w:bCs/>
          <w:color w:val="000000"/>
          <w:lang w:val="en-US"/>
        </w:rPr>
        <w:t>Save as new project</w:t>
      </w:r>
      <w:r>
        <w:rPr>
          <w:color w:val="000000"/>
          <w:lang w:val="en-US"/>
        </w:rPr>
        <w:t xml:space="preserve"> saves the current project to a new project. </w:t>
      </w:r>
      <w:r>
        <w:rPr>
          <w:color w:val="000000"/>
          <w:lang w:val="en-US"/>
        </w:rPr>
        <w:t xml:space="preserve">It saves only </w:t>
      </w:r>
      <w:r>
        <w:rPr>
          <w:color w:val="000000"/>
          <w:lang w:val="en-US"/>
        </w:rPr>
        <w:t xml:space="preserve">the settings </w:t>
      </w:r>
      <w:r>
        <w:rPr>
          <w:color w:val="000000"/>
          <w:lang w:val="en-US"/>
        </w:rPr>
        <w:t>so that</w:t>
      </w:r>
      <w:r>
        <w:rPr>
          <w:color w:val="000000"/>
          <w:lang w:val="en-US"/>
        </w:rPr>
        <w:t xml:space="preserve"> the new project </w:t>
      </w:r>
      <w:r>
        <w:rPr>
          <w:color w:val="000000"/>
          <w:lang w:val="en-US"/>
        </w:rPr>
        <w:t xml:space="preserve">does </w:t>
      </w:r>
      <w:r>
        <w:rPr>
          <w:b/>
          <w:bCs/>
          <w:color w:val="000000"/>
          <w:lang w:val="en-US"/>
        </w:rPr>
        <w:t xml:space="preserve">not </w:t>
      </w:r>
      <w:r>
        <w:rPr>
          <w:b/>
          <w:bCs/>
          <w:color w:val="000000"/>
          <w:lang w:val="en-US"/>
        </w:rPr>
        <w:t xml:space="preserve">contain </w:t>
      </w:r>
      <w:r>
        <w:rPr>
          <w:b/>
          <w:bCs/>
          <w:color w:val="000000"/>
          <w:lang w:val="en-US"/>
        </w:rPr>
        <w:t>any trace data</w:t>
      </w:r>
      <w:r>
        <w:rPr>
          <w:color w:val="000000"/>
          <w:lang w:val="en-US"/>
        </w:rPr>
        <w:t>.</w:t>
      </w:r>
    </w:p>
    <w:p>
      <w:pPr>
        <w:pStyle w:val="Tekstblok"/>
        <w:numPr>
          <w:ilvl w:val="0"/>
          <w:numId w:val="276"/>
        </w:numPr>
        <w:tabs>
          <w:tab w:val="clear" w:pos="709"/>
          <w:tab w:val="left" w:pos="720" w:leader="none"/>
        </w:tabs>
        <w:rPr/>
      </w:pPr>
      <w:r>
        <w:rPr>
          <w:b/>
          <w:bCs/>
          <w:color w:val="000000"/>
          <w:lang w:val="en-US"/>
        </w:rPr>
        <w:t>Delete</w:t>
      </w:r>
      <w:r>
        <w:rPr>
          <w:color w:val="000000"/>
          <w:lang w:val="en-US"/>
        </w:rPr>
        <w:t xml:space="preserve"> removes the project, all measurements assigned to it and the projects folder (if possible) from the disk.</w:t>
      </w:r>
    </w:p>
    <w:p>
      <w:pPr>
        <w:pStyle w:val="Tekstblok"/>
        <w:numPr>
          <w:ilvl w:val="0"/>
          <w:numId w:val="276"/>
        </w:numPr>
        <w:tabs>
          <w:tab w:val="clear" w:pos="709"/>
          <w:tab w:val="left" w:pos="720" w:leader="none"/>
        </w:tabs>
        <w:rPr>
          <w:lang w:val="en-US"/>
        </w:rPr>
      </w:pPr>
      <w:r>
        <w:rPr>
          <w:b/>
          <w:bCs/>
          <w:color w:val="000000"/>
          <w:lang w:val="en-US"/>
        </w:rPr>
        <w:t>New</w:t>
      </w:r>
      <w:r>
        <w:rPr>
          <w:color w:val="000000"/>
          <w:lang w:val="en-US"/>
        </w:rPr>
        <w:t xml:space="preserve"> resets the current values thus creating a new clean project.</w:t>
      </w:r>
    </w:p>
    <w:p>
      <w:pPr>
        <w:pStyle w:val="Tekstblok"/>
        <w:numPr>
          <w:ilvl w:val="0"/>
          <w:numId w:val="276"/>
        </w:numPr>
        <w:tabs>
          <w:tab w:val="clear" w:pos="709"/>
          <w:tab w:val="left" w:pos="720" w:leader="none"/>
        </w:tabs>
        <w:rPr>
          <w:lang w:val="en-US"/>
        </w:rPr>
      </w:pPr>
      <w:r>
        <w:rPr>
          <w:color w:val="000000"/>
          <w:lang w:val="en-US"/>
        </w:rPr>
        <w:t xml:space="preserve">Use </w:t>
      </w:r>
      <w:r>
        <w:rPr>
          <w:b/>
          <w:bCs/>
          <w:color w:val="000000"/>
          <w:lang w:val="en-US"/>
        </w:rPr>
        <w:t>Export / Import</w:t>
      </w:r>
      <w:r>
        <w:rPr>
          <w:color w:val="000000"/>
          <w:lang w:val="en-US"/>
        </w:rPr>
        <w:t xml:space="preserve"> to open the Export / Import window. Use this window if you want to move the project including all trace – data. See page </w:t>
      </w:r>
      <w:r>
        <w:rPr>
          <w:color w:val="000000"/>
          <w:lang w:val="en-US"/>
        </w:rPr>
        <w:fldChar w:fldCharType="begin"/>
      </w:r>
      <w:r>
        <w:rPr>
          <w:color w:val="000000"/>
          <w:lang w:val="en-US"/>
        </w:rPr>
        <w:instrText> PAGEREF __RefHeading___Toc33273_1174202529 \h </w:instrText>
      </w:r>
      <w:r>
        <w:rPr>
          <w:color w:val="000000"/>
          <w:lang w:val="en-US"/>
        </w:rPr>
        <w:fldChar w:fldCharType="separate"/>
      </w:r>
      <w:r>
        <w:rPr>
          <w:color w:val="000000"/>
          <w:lang w:val="en-US"/>
        </w:rPr>
        <w:t>326</w:t>
      </w:r>
      <w:r>
        <w:rPr>
          <w:color w:val="000000"/>
          <w:lang w:val="en-US"/>
        </w:rPr>
        <w:fldChar w:fldCharType="end"/>
      </w:r>
      <w:r>
        <w:rPr>
          <w:color w:val="000000"/>
          <w:lang w:val="en-US"/>
        </w:rPr>
        <w:t xml:space="preserve"> for a detailed description of the import and export of project – data.</w:t>
      </w:r>
    </w:p>
    <w:p>
      <w:pPr>
        <w:pStyle w:val="Kop4"/>
        <w:rPr>
          <w:color w:val="000000"/>
          <w:lang w:val="en-US"/>
        </w:rPr>
      </w:pPr>
      <w:bookmarkStart w:id="489" w:name="__RefHeading___Toc41498_2823577171"/>
      <w:bookmarkEnd w:id="489"/>
      <w:r>
        <w:rPr>
          <w:color w:val="000000"/>
          <w:lang w:val="en-US"/>
        </w:rPr>
        <w:t>Adding speakers to the project</w:t>
      </w:r>
    </w:p>
    <w:p>
      <w:pPr>
        <w:pStyle w:val="Tekstblok"/>
        <w:tabs>
          <w:tab w:val="clear" w:pos="709"/>
          <w:tab w:val="left" w:pos="720" w:leader="none"/>
        </w:tabs>
        <w:rPr>
          <w:lang w:val="en-US"/>
        </w:rPr>
      </w:pPr>
      <w:r>
        <w:drawing>
          <wp:anchor behindDoc="0" distT="0" distB="71755" distL="71755" distR="0" simplePos="0" locked="0" layoutInCell="0" allowOverlap="1" relativeHeight="163">
            <wp:simplePos x="0" y="0"/>
            <wp:positionH relativeFrom="column">
              <wp:align>right</wp:align>
            </wp:positionH>
            <wp:positionV relativeFrom="paragraph">
              <wp:posOffset>635</wp:posOffset>
            </wp:positionV>
            <wp:extent cx="2520315" cy="1162685"/>
            <wp:effectExtent l="0" t="0" r="0" b="0"/>
            <wp:wrapSquare wrapText="bothSides"/>
            <wp:docPr id="643" name="Grafik4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Grafik480" descr="" title=""/>
                    <pic:cNvPicPr>
                      <a:picLocks noChangeAspect="1" noChangeArrowheads="1"/>
                    </pic:cNvPicPr>
                  </pic:nvPicPr>
                  <pic:blipFill>
                    <a:blip r:embed="rId662"/>
                    <a:stretch>
                      <a:fillRect/>
                    </a:stretch>
                  </pic:blipFill>
                  <pic:spPr bwMode="auto">
                    <a:xfrm>
                      <a:off x="0" y="0"/>
                      <a:ext cx="2520315" cy="1162685"/>
                    </a:xfrm>
                    <a:prstGeom prst="rect">
                      <a:avLst/>
                    </a:prstGeom>
                  </pic:spPr>
                </pic:pic>
              </a:graphicData>
            </a:graphic>
          </wp:anchor>
        </w:drawing>
      </w:r>
      <w:r>
        <w:rPr>
          <w:color w:val="000000"/>
          <w:lang w:val="en-US"/>
        </w:rPr>
        <w:t xml:space="preserve">To be able to edit the speaker section, the current project must be saved using either the </w:t>
      </w:r>
      <w:r>
        <w:rPr>
          <w:b w:val="false"/>
          <w:bCs w:val="false"/>
          <w:i/>
          <w:iCs/>
          <w:color w:val="000000"/>
          <w:lang w:val="en-US"/>
        </w:rPr>
        <w:t>save</w:t>
      </w:r>
      <w:r>
        <w:rPr>
          <w:color w:val="000000"/>
          <w:lang w:val="en-US"/>
        </w:rPr>
        <w:t xml:space="preserve"> or the </w:t>
      </w:r>
      <w:r>
        <w:rPr>
          <w:b w:val="false"/>
          <w:bCs w:val="false"/>
          <w:i/>
          <w:iCs/>
          <w:color w:val="000000"/>
          <w:lang w:val="en-US"/>
        </w:rPr>
        <w:t>save as new project</w:t>
      </w:r>
      <w:r>
        <w:rPr>
          <w:color w:val="000000"/>
          <w:lang w:val="en-US"/>
        </w:rPr>
        <w:t xml:space="preserve"> function.</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349">
            <wp:simplePos x="0" y="0"/>
            <wp:positionH relativeFrom="column">
              <wp:align>right</wp:align>
            </wp:positionH>
            <wp:positionV relativeFrom="paragraph">
              <wp:posOffset>813435</wp:posOffset>
            </wp:positionV>
            <wp:extent cx="1800225" cy="1018540"/>
            <wp:effectExtent l="0" t="0" r="0" b="0"/>
            <wp:wrapSquare wrapText="bothSides"/>
            <wp:docPr id="644" name="Bild3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Bild359" descr="" title=""/>
                    <pic:cNvPicPr>
                      <a:picLocks noChangeAspect="1" noChangeArrowheads="1"/>
                    </pic:cNvPicPr>
                  </pic:nvPicPr>
                  <pic:blipFill>
                    <a:blip r:embed="rId663"/>
                    <a:stretch>
                      <a:fillRect/>
                    </a:stretch>
                  </pic:blipFill>
                  <pic:spPr bwMode="auto">
                    <a:xfrm>
                      <a:off x="0" y="0"/>
                      <a:ext cx="1800225" cy="1018540"/>
                    </a:xfrm>
                    <a:prstGeom prst="rect">
                      <a:avLst/>
                    </a:prstGeom>
                  </pic:spPr>
                </pic:pic>
              </a:graphicData>
            </a:graphic>
          </wp:anchor>
        </w:drawing>
      </w:r>
      <w:r>
        <w:rPr>
          <w:color w:val="000000"/>
          <w:lang w:val="en-US"/>
        </w:rPr>
        <w:t>You can add or remove speakers or measurements using either the speaker area's popup menu or the buttons below the speaker area. First select the item to edit or to delete with a mouse click, then select the option to perform either from the speaker area's popup menu or from the buttons below the speaker area.</w:t>
      </w:r>
    </w:p>
    <w:p>
      <w:pPr>
        <w:pStyle w:val="Tekstblok"/>
        <w:tabs>
          <w:tab w:val="clear" w:pos="709"/>
          <w:tab w:val="left" w:pos="720" w:leader="none"/>
        </w:tabs>
        <w:rPr>
          <w:lang w:val="en-US"/>
        </w:rPr>
      </w:pPr>
      <w:r>
        <w:rPr>
          <w:color w:val="000000"/>
          <w:lang w:val="en-US"/>
        </w:rPr>
        <w:t xml:space="preserve">Use the </w:t>
      </w:r>
      <w:r>
        <w:rPr>
          <w:b w:val="false"/>
          <w:bCs w:val="false"/>
          <w:i/>
          <w:iCs/>
          <w:color w:val="000000"/>
          <w:lang w:val="en-US"/>
        </w:rPr>
        <w:t>Import Speakers</w:t>
      </w:r>
      <w:r>
        <w:rPr>
          <w:color w:val="000000"/>
          <w:lang w:val="en-US"/>
        </w:rPr>
        <w:t xml:space="preserve"> function to import the speakers (not the measurements) of another project into the current project. </w:t>
      </w:r>
    </w:p>
    <w:p>
      <w:pPr>
        <w:pStyle w:val="Tekstblok"/>
        <w:tabs>
          <w:tab w:val="clear" w:pos="709"/>
          <w:tab w:val="left" w:pos="720" w:leader="none"/>
        </w:tabs>
        <w:rPr>
          <w:lang w:val="en-US"/>
        </w:rPr>
      </w:pPr>
      <w:r>
        <w:rPr>
          <w:b/>
          <w:bCs/>
          <w:color w:val="000000"/>
          <w:lang w:val="en-US"/>
        </w:rPr>
        <w:t>This will delete all speakers already assigned to the current project</w:t>
      </w:r>
      <w:r>
        <w:rPr>
          <w:color w:val="000000"/>
          <w:lang w:val="en-US"/>
        </w:rPr>
        <w:t>.</w:t>
      </w:r>
      <w:r>
        <w:br w:type="page"/>
      </w:r>
    </w:p>
    <w:p>
      <w:pPr>
        <w:pStyle w:val="Kop4"/>
        <w:rPr>
          <w:color w:val="000000"/>
          <w:lang w:val="en-US"/>
        </w:rPr>
      </w:pPr>
      <w:bookmarkStart w:id="490" w:name="__RefHeading___Toc41500_2823577171"/>
      <w:bookmarkStart w:id="491" w:name="hs3125"/>
      <w:bookmarkStart w:id="492" w:name="Ref_Project_Manager"/>
      <w:bookmarkEnd w:id="490"/>
      <w:bookmarkEnd w:id="491"/>
      <w:bookmarkEnd w:id="492"/>
      <w:r>
        <w:rPr>
          <w:color w:val="000000"/>
          <w:lang w:val="en-US"/>
        </w:rPr>
      </w:r>
      <w:r>
        <w:rPr>
          <w:color w:val="000000"/>
          <w:lang w:val="en-US"/>
        </w:rPr>
        <w:t>The Project manager</w:t>
      </w:r>
    </w:p>
    <w:p>
      <w:pPr>
        <w:pStyle w:val="Tekstblok"/>
        <w:tabs>
          <w:tab w:val="clear" w:pos="709"/>
          <w:tab w:val="left" w:pos="720" w:leader="none"/>
        </w:tabs>
        <w:rPr>
          <w:color w:val="000000"/>
          <w:lang w:val="en-US"/>
        </w:rPr>
      </w:pPr>
      <w:r>
        <w:drawing>
          <wp:anchor behindDoc="0" distT="71755" distB="71755" distL="71755" distR="71755" simplePos="0" locked="0" layoutInCell="0" allowOverlap="1" relativeHeight="594">
            <wp:simplePos x="0" y="0"/>
            <wp:positionH relativeFrom="column">
              <wp:align>right</wp:align>
            </wp:positionH>
            <wp:positionV relativeFrom="paragraph">
              <wp:align>top</wp:align>
            </wp:positionV>
            <wp:extent cx="2879725" cy="511175"/>
            <wp:effectExtent l="0" t="0" r="0" b="0"/>
            <wp:wrapSquare wrapText="bothSides"/>
            <wp:docPr id="645" name="Grafik6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Grafik635" descr="" title=""/>
                    <pic:cNvPicPr>
                      <a:picLocks noChangeAspect="1" noChangeArrowheads="1"/>
                    </pic:cNvPicPr>
                  </pic:nvPicPr>
                  <pic:blipFill>
                    <a:blip r:embed="rId664"/>
                    <a:stretch>
                      <a:fillRect/>
                    </a:stretch>
                  </pic:blipFill>
                  <pic:spPr bwMode="auto">
                    <a:xfrm>
                      <a:off x="0" y="0"/>
                      <a:ext cx="2879725" cy="511175"/>
                    </a:xfrm>
                    <a:prstGeom prst="rect">
                      <a:avLst/>
                    </a:prstGeom>
                  </pic:spPr>
                </pic:pic>
              </a:graphicData>
            </a:graphic>
          </wp:anchor>
        </w:drawing>
      </w:r>
      <w:r>
        <w:rPr>
          <w:color w:val="000000"/>
          <w:lang w:val="en-US"/>
        </w:rPr>
        <w:t>Use the project manager to add a speaker to the current project or to change the label of a speaker or of a measurement directly in the MAT module.</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595">
            <wp:simplePos x="0" y="0"/>
            <wp:positionH relativeFrom="column">
              <wp:align>right</wp:align>
            </wp:positionH>
            <wp:positionV relativeFrom="paragraph">
              <wp:posOffset>635</wp:posOffset>
            </wp:positionV>
            <wp:extent cx="2879725" cy="3841115"/>
            <wp:effectExtent l="0" t="0" r="0" b="0"/>
            <wp:wrapSquare wrapText="bothSides"/>
            <wp:docPr id="646" name="Bild3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Bild365" descr="" title=""/>
                    <pic:cNvPicPr>
                      <a:picLocks noChangeAspect="1" noChangeArrowheads="1"/>
                    </pic:cNvPicPr>
                  </pic:nvPicPr>
                  <pic:blipFill>
                    <a:blip r:embed="rId665"/>
                    <a:stretch>
                      <a:fillRect/>
                    </a:stretch>
                  </pic:blipFill>
                  <pic:spPr bwMode="auto">
                    <a:xfrm>
                      <a:off x="0" y="0"/>
                      <a:ext cx="2879725" cy="3841115"/>
                    </a:xfrm>
                    <a:prstGeom prst="rect">
                      <a:avLst/>
                    </a:prstGeom>
                  </pic:spPr>
                </pic:pic>
              </a:graphicData>
            </a:graphic>
          </wp:anchor>
        </w:drawing>
      </w:r>
      <w:r>
        <w:rPr>
          <w:color w:val="000000"/>
          <w:lang w:val="en-US"/>
        </w:rPr>
        <w:t>You can invoke the project manager only if a project is currently selected.</w:t>
      </w:r>
    </w:p>
    <w:p>
      <w:pPr>
        <w:pStyle w:val="Tekstblok"/>
        <w:tabs>
          <w:tab w:val="clear" w:pos="709"/>
          <w:tab w:val="left" w:pos="720" w:leader="none"/>
        </w:tabs>
        <w:rPr>
          <w:lang w:val="en-US"/>
        </w:rPr>
      </w:pPr>
      <w:r>
        <w:rPr>
          <w:color w:val="000000"/>
          <w:lang w:val="en-US"/>
        </w:rPr>
        <w:t>Use the function</w:t>
      </w:r>
      <w:r>
        <w:rPr>
          <w:color w:val="000000"/>
          <w:lang w:val="en-US"/>
        </w:rPr>
        <w:drawing>
          <wp:inline distT="0" distB="0" distL="36195" distR="36195">
            <wp:extent cx="151130" cy="151130"/>
            <wp:effectExtent l="0" t="0" r="0" b="0"/>
            <wp:docPr id="647" name="Grafik6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Grafik636" descr="" title=""/>
                    <pic:cNvPicPr>
                      <a:picLocks noChangeAspect="1" noChangeArrowheads="1"/>
                    </pic:cNvPicPr>
                  </pic:nvPicPr>
                  <pic:blipFill>
                    <a:blip r:embed="rId666"/>
                    <a:stretch>
                      <a:fillRect/>
                    </a:stretch>
                  </pic:blipFill>
                  <pic:spPr bwMode="auto">
                    <a:xfrm>
                      <a:off x="0" y="0"/>
                      <a:ext cx="151130" cy="151130"/>
                    </a:xfrm>
                    <a:prstGeom prst="rect">
                      <a:avLst/>
                    </a:prstGeom>
                  </pic:spPr>
                </pic:pic>
              </a:graphicData>
            </a:graphic>
          </wp:inline>
        </w:drawing>
      </w:r>
      <w:r>
        <w:rPr>
          <w:color w:val="000000"/>
          <w:lang w:val="en-US"/>
        </w:rPr>
        <w:t xml:space="preserve">Project manager in the menu </w:t>
      </w:r>
      <w:r>
        <w:rPr>
          <w:color w:val="000000"/>
          <w:lang w:val="en-US"/>
        </w:rPr>
        <w:t xml:space="preserve">Quick – Trace Setup (see page </w:t>
      </w:r>
      <w:r>
        <w:rPr>
          <w:color w:val="000000"/>
          <w:lang w:val="en-US"/>
        </w:rPr>
        <w:fldChar w:fldCharType="begin"/>
      </w:r>
      <w:r>
        <w:rPr>
          <w:color w:val="000000"/>
          <w:lang w:val="en-US"/>
        </w:rPr>
        <w:instrText> PAGEREF __RefHeading___Toc42285_1773020674 \h </w:instrText>
      </w:r>
      <w:r>
        <w:rPr>
          <w:color w:val="000000"/>
          <w:lang w:val="en-US"/>
        </w:rPr>
        <w:fldChar w:fldCharType="separate"/>
      </w:r>
      <w:r>
        <w:rPr>
          <w:color w:val="000000"/>
          <w:lang w:val="en-US"/>
        </w:rPr>
        <w:t>273</w:t>
      </w:r>
      <w:r>
        <w:rPr>
          <w:color w:val="000000"/>
          <w:lang w:val="en-US"/>
        </w:rPr>
        <w:fldChar w:fldCharType="end"/>
      </w:r>
      <w:r>
        <w:rPr>
          <w:color w:val="000000"/>
          <w:lang w:val="en-US"/>
        </w:rPr>
        <w:t>)</w:t>
      </w:r>
      <w:r>
        <w:rPr>
          <w:color w:val="000000"/>
          <w:lang w:val="en-US"/>
        </w:rPr>
        <w:t xml:space="preserve"> or </w:t>
      </w:r>
      <w:r>
        <w:rPr>
          <w:color w:val="000000"/>
          <w:lang w:val="en-US"/>
        </w:rPr>
        <w:t>use</w:t>
      </w:r>
      <w:r>
        <w:rPr>
          <w:color w:val="000000"/>
          <w:lang w:val="en-US"/>
        </w:rPr>
        <w:t xml:space="preserve"> the button</w:t>
      </w:r>
      <w:r>
        <w:rPr>
          <w:color w:val="000000"/>
          <w:lang w:val="en-US"/>
        </w:rPr>
        <w:drawing>
          <wp:inline distT="0" distB="0" distL="36195" distR="36195">
            <wp:extent cx="151130" cy="151130"/>
            <wp:effectExtent l="0" t="0" r="0" b="0"/>
            <wp:docPr id="648" name="Grafik6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Grafik638" descr="" title=""/>
                    <pic:cNvPicPr>
                      <a:picLocks noChangeAspect="1" noChangeArrowheads="1"/>
                    </pic:cNvPicPr>
                  </pic:nvPicPr>
                  <pic:blipFill>
                    <a:blip r:embed="rId667"/>
                    <a:stretch>
                      <a:fillRect/>
                    </a:stretch>
                  </pic:blipFill>
                  <pic:spPr bwMode="auto">
                    <a:xfrm>
                      <a:off x="0" y="0"/>
                      <a:ext cx="151130" cy="151130"/>
                    </a:xfrm>
                    <a:prstGeom prst="rect">
                      <a:avLst/>
                    </a:prstGeom>
                  </pic:spPr>
                </pic:pic>
              </a:graphicData>
            </a:graphic>
          </wp:inline>
        </w:drawing>
      </w:r>
      <w:r>
        <w:rPr>
          <w:color w:val="000000"/>
          <w:lang w:val="en-US"/>
        </w:rPr>
        <w:t xml:space="preserve">available in the complex menu display </w:t>
      </w:r>
      <w:r>
        <w:rPr>
          <w:color w:val="000000"/>
          <w:lang w:val="en-US"/>
        </w:rPr>
        <w:t xml:space="preserve">only. </w:t>
      </w:r>
      <w:r>
        <w:rPr>
          <w:color w:val="000000"/>
          <w:lang w:val="en-US"/>
        </w:rPr>
        <w:t xml:space="preserve">You can use the key combination </w:t>
      </w:r>
      <w:r>
        <w:rPr>
          <w:b w:val="false"/>
          <w:bCs w:val="false"/>
          <w:i/>
          <w:iCs/>
          <w:color w:val="000000"/>
          <w:lang w:val="en-US"/>
        </w:rPr>
        <w:t xml:space="preserve">Ctrl </w:t>
      </w:r>
      <w:r>
        <w:rPr>
          <w:b w:val="false"/>
          <w:bCs w:val="false"/>
          <w:i/>
          <w:iCs/>
          <w:color w:val="000000"/>
          <w:lang w:val="en-US"/>
        </w:rPr>
        <w:t>+</w:t>
      </w:r>
      <w:r>
        <w:rPr>
          <w:b w:val="false"/>
          <w:bCs w:val="false"/>
          <w:i/>
          <w:iCs/>
          <w:color w:val="000000"/>
          <w:lang w:val="en-US"/>
        </w:rPr>
        <w:t xml:space="preserve"> P</w:t>
      </w:r>
      <w:r>
        <w:rPr>
          <w:color w:val="000000"/>
          <w:lang w:val="en-US"/>
        </w:rPr>
        <w:t xml:space="preserve"> as well to invoke the project manager.</w:t>
      </w:r>
    </w:p>
    <w:p>
      <w:pPr>
        <w:pStyle w:val="Tekstblok"/>
        <w:tabs>
          <w:tab w:val="clear" w:pos="709"/>
          <w:tab w:val="left" w:pos="720" w:leader="none"/>
        </w:tabs>
        <w:rPr>
          <w:color w:val="000000"/>
          <w:lang w:val="en-US"/>
        </w:rPr>
      </w:pPr>
      <w:r>
        <w:rPr>
          <w:color w:val="000000"/>
          <w:lang w:val="en-US"/>
        </w:rPr>
        <w:t>To add a speaker, to change a label or to delete a measurement just select the item and then select the action to perform from the popup menu.</w:t>
      </w:r>
    </w:p>
    <w:p>
      <w:pPr>
        <w:pStyle w:val="Tekstblok"/>
        <w:tabs>
          <w:tab w:val="clear" w:pos="709"/>
          <w:tab w:val="left" w:pos="720" w:leader="none"/>
        </w:tabs>
        <w:rPr>
          <w:b w:val="false"/>
          <w:b w:val="false"/>
          <w:bCs w:val="false"/>
          <w:color w:val="000000"/>
          <w:lang w:val="en-US"/>
        </w:rPr>
      </w:pPr>
      <w:r>
        <w:rPr>
          <w:b w:val="false"/>
          <w:bCs w:val="false"/>
          <w:color w:val="000000"/>
          <w:lang w:val="en-US"/>
        </w:rPr>
        <w:t>The lower window shows the global info text of the project.</w:t>
      </w:r>
    </w:p>
    <w:p>
      <w:pPr>
        <w:pStyle w:val="Tekstblok"/>
        <w:tabs>
          <w:tab w:val="clear" w:pos="709"/>
          <w:tab w:val="left" w:pos="720" w:leader="none"/>
        </w:tabs>
        <w:rPr>
          <w:b w:val="false"/>
          <w:b w:val="false"/>
          <w:bCs w:val="false"/>
          <w:color w:val="000000"/>
          <w:lang w:val="en-US"/>
        </w:rPr>
      </w:pPr>
      <w:r>
        <w:rPr>
          <w:b w:val="false"/>
          <w:bCs w:val="false"/>
          <w:color w:val="000000"/>
          <w:lang w:val="en-US"/>
        </w:rPr>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277"/>
        </w:numPr>
        <w:tabs>
          <w:tab w:val="clear" w:pos="709"/>
          <w:tab w:val="left" w:pos="720" w:leader="none"/>
        </w:tabs>
        <w:rPr>
          <w:color w:val="000000"/>
          <w:lang w:val="en-US"/>
        </w:rPr>
      </w:pPr>
      <w:r>
        <w:rPr>
          <w:color w:val="000000"/>
          <w:lang w:val="en-US"/>
        </w:rPr>
        <w:t>Any changes performed here are applied directly and there is no possibility to undo them.</w:t>
      </w:r>
    </w:p>
    <w:p>
      <w:pPr>
        <w:pStyle w:val="Tekstblok"/>
        <w:numPr>
          <w:ilvl w:val="0"/>
          <w:numId w:val="277"/>
        </w:numPr>
        <w:tabs>
          <w:tab w:val="clear" w:pos="709"/>
          <w:tab w:val="left" w:pos="720" w:leader="none"/>
        </w:tabs>
        <w:rPr>
          <w:color w:val="000000"/>
          <w:lang w:val="en-US"/>
        </w:rPr>
      </w:pPr>
      <w:r>
        <w:rPr>
          <w:color w:val="000000"/>
          <w:lang w:val="en-US"/>
        </w:rPr>
        <w:t>You can delete speakers in the project setup-section only.</w:t>
      </w:r>
    </w:p>
    <w:p>
      <w:pPr>
        <w:pStyle w:val="Tekstblok"/>
        <w:numPr>
          <w:ilvl w:val="0"/>
          <w:numId w:val="277"/>
        </w:numPr>
        <w:tabs>
          <w:tab w:val="clear" w:pos="709"/>
          <w:tab w:val="left" w:pos="720" w:leader="none"/>
        </w:tabs>
        <w:rPr/>
      </w:pPr>
      <w:r>
        <w:rPr>
          <w:color w:val="000000"/>
          <w:lang w:val="en-US"/>
        </w:rPr>
        <w:t xml:space="preserve">Use the button </w:t>
      </w:r>
      <w:r>
        <w:rPr>
          <w:b w:val="false"/>
          <w:bCs w:val="false"/>
          <w:i/>
          <w:iCs/>
          <w:color w:val="000000"/>
          <w:lang w:val="en-US"/>
        </w:rPr>
        <w:t>OK</w:t>
      </w:r>
      <w:r>
        <w:rPr>
          <w:color w:val="000000"/>
          <w:lang w:val="en-US"/>
        </w:rPr>
        <w:t xml:space="preserve"> to close the window and to return to </w:t>
      </w:r>
      <w:r>
        <w:rPr>
          <w:b/>
          <w:bCs/>
          <w:i/>
          <w:iCs/>
          <w:color w:val="000000"/>
          <w:lang w:val="en-US"/>
        </w:rPr>
        <w:t>SATlive</w:t>
      </w:r>
      <w:r>
        <w:rPr>
          <w:color w:val="000000"/>
          <w:lang w:val="en-US"/>
        </w:rPr>
        <w:t xml:space="preserve">. </w:t>
      </w:r>
    </w:p>
    <w:p>
      <w:pPr>
        <w:pStyle w:val="Tekstblok"/>
        <w:numPr>
          <w:ilvl w:val="0"/>
          <w:numId w:val="277"/>
        </w:numPr>
        <w:tabs>
          <w:tab w:val="clear" w:pos="709"/>
          <w:tab w:val="left" w:pos="720" w:leader="none"/>
        </w:tabs>
        <w:rPr>
          <w:color w:val="000000"/>
          <w:lang w:val="en-US"/>
        </w:rPr>
      </w:pPr>
      <w:r>
        <w:rPr>
          <w:color w:val="000000"/>
          <w:lang w:val="en-US"/>
        </w:rPr>
        <w:t xml:space="preserve">You must close the window before you could continue to work with </w:t>
      </w:r>
      <w:r>
        <w:rPr>
          <w:b/>
          <w:bCs/>
          <w:i/>
          <w:iCs/>
          <w:color w:val="000000"/>
          <w:u w:val="none"/>
          <w:lang w:val="en-US"/>
        </w:rPr>
        <w:t>SATlive</w:t>
      </w:r>
      <w:r>
        <w:rPr>
          <w:color w:val="000000"/>
          <w:lang w:val="en-US"/>
        </w:rPr>
        <w:t>.</w:t>
      </w:r>
    </w:p>
    <w:p>
      <w:pPr>
        <w:pStyle w:val="Tekstblok"/>
        <w:numPr>
          <w:ilvl w:val="0"/>
          <w:numId w:val="277"/>
        </w:numPr>
        <w:tabs>
          <w:tab w:val="clear" w:pos="709"/>
          <w:tab w:val="left" w:pos="720" w:leader="none"/>
        </w:tabs>
        <w:rPr>
          <w:color w:val="000000"/>
          <w:lang w:val="en-US"/>
        </w:rPr>
      </w:pPr>
      <w:r>
        <w:rPr>
          <w:color w:val="000000"/>
          <w:lang w:val="en-US"/>
        </w:rPr>
        <w:t>The info text is shown in the file-selection window and in the project-setup window.</w:t>
      </w:r>
      <w:r>
        <w:br w:type="page"/>
      </w:r>
    </w:p>
    <w:p>
      <w:pPr>
        <w:pStyle w:val="Kop4"/>
        <w:rPr>
          <w:color w:val="000000"/>
          <w:lang w:val="en-US"/>
        </w:rPr>
      </w:pPr>
      <w:bookmarkStart w:id="493" w:name="__RefHeading___Toc41502_2823577171"/>
      <w:bookmarkStart w:id="494" w:name="hs3127"/>
      <w:bookmarkEnd w:id="493"/>
      <w:bookmarkEnd w:id="494"/>
      <w:r>
        <w:rPr>
          <w:color w:val="000000"/>
          <w:lang w:val="en-US"/>
        </w:rPr>
        <w:t>New speaker</w:t>
      </w:r>
    </w:p>
    <w:p>
      <w:pPr>
        <w:pStyle w:val="Tekstblok"/>
        <w:numPr>
          <w:ilvl w:val="0"/>
          <w:numId w:val="278"/>
        </w:numPr>
        <w:tabs>
          <w:tab w:val="clear" w:pos="709"/>
          <w:tab w:val="left" w:pos="720" w:leader="none"/>
        </w:tabs>
        <w:rPr/>
      </w:pPr>
      <w:r>
        <w:drawing>
          <wp:anchor behindDoc="0" distT="0" distB="71755" distL="71755" distR="0" simplePos="0" locked="0" layoutInCell="0" allowOverlap="1" relativeHeight="646">
            <wp:simplePos x="0" y="0"/>
            <wp:positionH relativeFrom="column">
              <wp:align>right</wp:align>
            </wp:positionH>
            <wp:positionV relativeFrom="paragraph">
              <wp:posOffset>21590</wp:posOffset>
            </wp:positionV>
            <wp:extent cx="2879725" cy="899795"/>
            <wp:effectExtent l="0" t="0" r="0" b="0"/>
            <wp:wrapSquare wrapText="bothSides"/>
            <wp:docPr id="649" name="Bild3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Bild360" descr="" title=""/>
                    <pic:cNvPicPr>
                      <a:picLocks noChangeAspect="1" noChangeArrowheads="1"/>
                    </pic:cNvPicPr>
                  </pic:nvPicPr>
                  <pic:blipFill>
                    <a:blip r:embed="rId668"/>
                    <a:stretch>
                      <a:fillRect/>
                    </a:stretch>
                  </pic:blipFill>
                  <pic:spPr bwMode="auto">
                    <a:xfrm>
                      <a:off x="0" y="0"/>
                      <a:ext cx="2879725" cy="899795"/>
                    </a:xfrm>
                    <a:prstGeom prst="rect">
                      <a:avLst/>
                    </a:prstGeom>
                  </pic:spPr>
                </pic:pic>
              </a:graphicData>
            </a:graphic>
          </wp:anchor>
        </w:drawing>
      </w:r>
      <w:r>
        <w:rPr>
          <w:color w:val="000000"/>
          <w:lang w:val="en-US"/>
        </w:rPr>
        <w:t xml:space="preserve">This window shows up when you create a new speaker in the current project, which can be done at the project-setup section or </w:t>
      </w:r>
      <w:r>
        <w:rPr>
          <w:color w:val="000000"/>
          <w:lang w:val="en-US"/>
        </w:rPr>
        <w:t>in</w:t>
      </w:r>
      <w:r>
        <w:rPr>
          <w:color w:val="000000"/>
          <w:lang w:val="en-US"/>
        </w:rPr>
        <w:t xml:space="preserve"> the  project manager using the </w:t>
      </w:r>
      <w:r>
        <w:rPr>
          <w:b w:val="false"/>
          <w:bCs w:val="false"/>
          <w:i/>
          <w:iCs/>
          <w:color w:val="000000"/>
          <w:lang w:val="en-US"/>
        </w:rPr>
        <w:t xml:space="preserve">New </w:t>
      </w:r>
      <w:r>
        <w:rPr>
          <w:b w:val="false"/>
          <w:bCs w:val="false"/>
          <w:i/>
          <w:iCs/>
          <w:color w:val="000000"/>
          <w:lang w:val="en-US"/>
        </w:rPr>
        <w:t>S</w:t>
      </w:r>
      <w:r>
        <w:rPr>
          <w:b w:val="false"/>
          <w:bCs w:val="false"/>
          <w:i/>
          <w:iCs/>
          <w:color w:val="000000"/>
          <w:lang w:val="en-US"/>
        </w:rPr>
        <w:t>peaker</w:t>
      </w:r>
      <w:r>
        <w:rPr>
          <w:color w:val="000000"/>
          <w:lang w:val="en-US"/>
        </w:rPr>
        <w:t xml:space="preserve"> option of the popup menu of the speaker section.</w:t>
      </w:r>
    </w:p>
    <w:p>
      <w:pPr>
        <w:pStyle w:val="Tekstblok"/>
        <w:numPr>
          <w:ilvl w:val="0"/>
          <w:numId w:val="278"/>
        </w:numPr>
        <w:tabs>
          <w:tab w:val="clear" w:pos="709"/>
          <w:tab w:val="left" w:pos="720" w:leader="none"/>
        </w:tabs>
        <w:rPr>
          <w:color w:val="000000"/>
          <w:lang w:val="en-US"/>
        </w:rPr>
      </w:pPr>
      <w:r>
        <w:rPr>
          <w:color w:val="000000"/>
          <w:lang w:val="en-US"/>
        </w:rPr>
        <w:t>You can enter the label of the speaker in the edit field. The label can have a maximum length of 40 characters and must not be empty.</w:t>
      </w:r>
    </w:p>
    <w:p>
      <w:pPr>
        <w:pStyle w:val="Tekstblok"/>
        <w:numPr>
          <w:ilvl w:val="0"/>
          <w:numId w:val="278"/>
        </w:numPr>
        <w:tabs>
          <w:tab w:val="clear" w:pos="709"/>
          <w:tab w:val="left" w:pos="720" w:leader="none"/>
        </w:tabs>
        <w:rPr>
          <w:color w:val="000000"/>
          <w:lang w:val="en-US"/>
        </w:rPr>
      </w:pPr>
      <w:r>
        <w:rPr>
          <w:color w:val="000000"/>
          <w:lang w:val="en-US"/>
        </w:rPr>
        <w:t>Different speakers of the same project could share the same label, but you should avoid that in order not to mix up different speakers.</w:t>
      </w:r>
    </w:p>
    <w:p>
      <w:pPr>
        <w:pStyle w:val="Tekstblok"/>
        <w:numPr>
          <w:ilvl w:val="0"/>
          <w:numId w:val="278"/>
        </w:numPr>
        <w:tabs>
          <w:tab w:val="clear" w:pos="709"/>
          <w:tab w:val="left" w:pos="720" w:leader="none"/>
        </w:tabs>
        <w:rPr>
          <w:color w:val="000000"/>
          <w:lang w:val="en-US"/>
        </w:rPr>
      </w:pPr>
      <w:r>
        <w:rPr>
          <w:color w:val="000000"/>
          <w:lang w:val="en-US"/>
        </w:rPr>
        <w:t>You can edit the memo assigned to the speaker in the project manager or in the project-setup section. During the creation of a new speaker the memo is filled with the speaker's label.</w:t>
      </w:r>
    </w:p>
    <w:p>
      <w:pPr>
        <w:pStyle w:val="Tekstblok"/>
        <w:numPr>
          <w:ilvl w:val="0"/>
          <w:numId w:val="278"/>
        </w:numPr>
        <w:tabs>
          <w:tab w:val="clear" w:pos="709"/>
          <w:tab w:val="left" w:pos="720" w:leader="none"/>
        </w:tabs>
        <w:rPr>
          <w:lang w:val="en-US"/>
        </w:rPr>
      </w:pPr>
      <w:r>
        <w:rPr>
          <w:color w:val="000000"/>
          <w:lang w:val="en-US"/>
        </w:rPr>
        <w:t xml:space="preserve">Use the button </w:t>
      </w:r>
      <w:r>
        <w:rPr>
          <w:b w:val="false"/>
          <w:bCs w:val="false"/>
          <w:i/>
          <w:iCs/>
          <w:color w:val="000000"/>
          <w:lang w:val="en-US"/>
        </w:rPr>
        <w:t>Cancel</w:t>
      </w:r>
      <w:r>
        <w:rPr>
          <w:color w:val="000000"/>
          <w:lang w:val="en-US"/>
        </w:rPr>
        <w:t xml:space="preserve"> to close the window and to return without adding the new speaker to the current project.</w:t>
      </w:r>
    </w:p>
    <w:p>
      <w:pPr>
        <w:pStyle w:val="Tekstblok"/>
        <w:numPr>
          <w:ilvl w:val="0"/>
          <w:numId w:val="278"/>
        </w:numPr>
        <w:tabs>
          <w:tab w:val="clear" w:pos="709"/>
          <w:tab w:val="left" w:pos="720" w:leader="none"/>
        </w:tabs>
        <w:rPr>
          <w:lang w:val="en-US"/>
        </w:rPr>
      </w:pPr>
      <w:r>
        <w:rPr>
          <w:color w:val="000000"/>
          <w:lang w:val="en-US"/>
        </w:rPr>
        <w:t xml:space="preserve">Use the button </w:t>
      </w:r>
      <w:r>
        <w:rPr>
          <w:b w:val="false"/>
          <w:bCs w:val="false"/>
          <w:i/>
          <w:iCs/>
          <w:color w:val="000000"/>
          <w:lang w:val="en-US"/>
        </w:rPr>
        <w:t>OK</w:t>
      </w:r>
      <w:r>
        <w:rPr>
          <w:color w:val="000000"/>
          <w:lang w:val="en-US"/>
        </w:rPr>
        <w:t xml:space="preserve"> to close the window and to add the new speaker to the current project.</w:t>
      </w:r>
    </w:p>
    <w:p>
      <w:pPr>
        <w:pStyle w:val="Tekstblok"/>
        <w:numPr>
          <w:ilvl w:val="0"/>
          <w:numId w:val="278"/>
        </w:numPr>
        <w:tabs>
          <w:tab w:val="clear" w:pos="709"/>
          <w:tab w:val="left" w:pos="720" w:leader="none"/>
        </w:tabs>
        <w:rPr>
          <w:color w:val="000000"/>
          <w:lang w:val="en-US"/>
        </w:rPr>
      </w:pPr>
      <w:r>
        <w:rPr>
          <w:color w:val="000000"/>
          <w:lang w:val="en-US"/>
        </w:rPr>
        <w:t>You can delete speakers only in the project-setup section.</w:t>
      </w:r>
    </w:p>
    <w:p>
      <w:pPr>
        <w:pStyle w:val="Tekstblok"/>
        <w:numPr>
          <w:ilvl w:val="0"/>
          <w:numId w:val="278"/>
        </w:numPr>
        <w:tabs>
          <w:tab w:val="clear" w:pos="709"/>
          <w:tab w:val="left" w:pos="720" w:leader="none"/>
        </w:tabs>
        <w:rPr/>
      </w:pPr>
      <w:r>
        <w:rPr>
          <w:color w:val="000000"/>
          <w:lang w:val="en-US"/>
        </w:rPr>
        <w:t xml:space="preserve">See page </w:t>
      </w:r>
      <w:r>
        <w:rPr>
          <w:color w:val="000000"/>
          <w:lang w:val="en-US"/>
        </w:rPr>
        <w:fldChar w:fldCharType="begin"/>
      </w:r>
      <w:r>
        <w:rPr>
          <w:color w:val="000000"/>
          <w:lang w:val="en-US"/>
        </w:rPr>
        <w:instrText> PAGEREF __RefHeading__33602_490587637 \h </w:instrText>
      </w:r>
      <w:r>
        <w:rPr>
          <w:color w:val="000000"/>
          <w:lang w:val="en-US"/>
        </w:rPr>
        <w:fldChar w:fldCharType="separate"/>
      </w:r>
      <w:r>
        <w:rPr>
          <w:color w:val="000000"/>
          <w:lang w:val="en-US"/>
        </w:rPr>
        <w:t>248</w:t>
      </w:r>
      <w:r>
        <w:rPr>
          <w:color w:val="000000"/>
          <w:lang w:val="en-US"/>
        </w:rPr>
        <w:fldChar w:fldCharType="end"/>
      </w:r>
      <w:r>
        <w:rPr>
          <w:color w:val="000000"/>
          <w:lang w:val="en-US"/>
        </w:rPr>
        <w:t xml:space="preserve"> for details about the project setup.</w:t>
      </w:r>
      <w:r>
        <w:br w:type="page"/>
      </w:r>
    </w:p>
    <w:p>
      <w:pPr>
        <w:pStyle w:val="Kop2"/>
        <w:rPr>
          <w:color w:val="000000"/>
          <w:lang w:val="en-US"/>
        </w:rPr>
      </w:pPr>
      <w:bookmarkStart w:id="495" w:name="__RefHeading__24942_1251909600"/>
      <w:bookmarkStart w:id="496" w:name="hs3230"/>
      <w:bookmarkStart w:id="497" w:name="Ref_TargetTrace"/>
      <w:bookmarkEnd w:id="495"/>
      <w:bookmarkEnd w:id="496"/>
      <w:bookmarkEnd w:id="497"/>
      <w:r>
        <w:rPr>
          <w:color w:val="000000"/>
          <w:lang w:val="en-US"/>
        </w:rPr>
      </w:r>
      <w:r>
        <w:rPr>
          <w:color w:val="000000"/>
          <w:lang w:val="en-US"/>
        </w:rPr>
        <w:t>Working with Target Traces</w:t>
      </w:r>
    </w:p>
    <w:p>
      <w:pPr>
        <w:pStyle w:val="Tekstblok"/>
        <w:tabs>
          <w:tab w:val="clear" w:pos="709"/>
          <w:tab w:val="left" w:pos="720" w:leader="none"/>
        </w:tabs>
        <w:rPr>
          <w:color w:val="000000"/>
          <w:lang w:val="en-US"/>
        </w:rPr>
      </w:pPr>
      <w:r>
        <w:drawing>
          <wp:anchor behindDoc="0" distT="71755" distB="71755" distL="0" distR="0" simplePos="0" locked="0" layoutInCell="0" allowOverlap="1" relativeHeight="46">
            <wp:simplePos x="0" y="0"/>
            <wp:positionH relativeFrom="column">
              <wp:posOffset>0</wp:posOffset>
            </wp:positionH>
            <wp:positionV relativeFrom="paragraph">
              <wp:align>top</wp:align>
            </wp:positionV>
            <wp:extent cx="6120130" cy="2541905"/>
            <wp:effectExtent l="0" t="0" r="0" b="0"/>
            <wp:wrapTopAndBottom/>
            <wp:docPr id="650" name="Grafik7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Grafik700" descr="" title=""/>
                    <pic:cNvPicPr>
                      <a:picLocks noChangeAspect="1" noChangeArrowheads="1"/>
                    </pic:cNvPicPr>
                  </pic:nvPicPr>
                  <pic:blipFill>
                    <a:blip r:embed="rId669"/>
                    <a:stretch>
                      <a:fillRect/>
                    </a:stretch>
                  </pic:blipFill>
                  <pic:spPr bwMode="auto">
                    <a:xfrm>
                      <a:off x="0" y="0"/>
                      <a:ext cx="6120130" cy="2541905"/>
                    </a:xfrm>
                    <a:prstGeom prst="rect">
                      <a:avLst/>
                    </a:prstGeom>
                  </pic:spPr>
                </pic:pic>
              </a:graphicData>
            </a:graphic>
          </wp:anchor>
        </w:drawing>
      </w:r>
      <w:r>
        <w:rPr>
          <w:color w:val="000000"/>
          <w:lang w:val="en-US"/>
        </w:rPr>
        <w:t xml:space="preserve">You can show a static trace in the background to have a guideline for the adjustment of the frequency response. </w:t>
      </w:r>
      <w:r>
        <w:rPr>
          <w:color w:val="000000"/>
          <w:lang w:val="en-US"/>
        </w:rPr>
        <w:t xml:space="preserve">In </w:t>
      </w:r>
      <w:r>
        <w:rPr>
          <w:b/>
          <w:bCs/>
          <w:i/>
          <w:iCs/>
          <w:color w:val="000000"/>
          <w:lang w:val="en-US"/>
        </w:rPr>
        <w:t>SATlive</w:t>
      </w:r>
      <w:r>
        <w:rPr>
          <w:color w:val="000000"/>
          <w:lang w:val="en-US"/>
        </w:rPr>
        <w:t xml:space="preserve"> we call these traces</w:t>
      </w:r>
      <w:r>
        <w:rPr>
          <w:color w:val="000000"/>
          <w:lang w:val="en-US"/>
        </w:rPr>
        <w:t xml:space="preserve"> </w:t>
      </w:r>
      <w:r>
        <w:rPr>
          <w:i/>
          <w:iCs/>
          <w:color w:val="000000"/>
          <w:lang w:val="en-US"/>
        </w:rPr>
        <w:t>Target Traces</w:t>
      </w:r>
      <w:r>
        <w:rPr>
          <w:color w:val="000000"/>
          <w:lang w:val="en-US"/>
        </w:rPr>
        <w:t>.</w:t>
      </w:r>
    </w:p>
    <w:p>
      <w:pPr>
        <w:pStyle w:val="Tekstblok"/>
        <w:tabs>
          <w:tab w:val="clear" w:pos="709"/>
          <w:tab w:val="left" w:pos="720" w:leader="none"/>
        </w:tabs>
        <w:rPr>
          <w:lang w:val="en-US"/>
        </w:rPr>
      </w:pPr>
      <w:r>
        <w:rPr>
          <w:color w:val="000000"/>
          <w:lang w:val="en-US"/>
        </w:rPr>
        <w:t xml:space="preserve">The picture shows the </w:t>
      </w:r>
      <w:r>
        <w:rPr>
          <w:b w:val="false"/>
          <w:bCs w:val="false"/>
          <w:i/>
          <w:iCs/>
          <w:color w:val="000000"/>
          <w:lang w:val="en-US"/>
        </w:rPr>
        <w:t>X-Curve</w:t>
      </w:r>
      <w:r>
        <w:rPr>
          <w:color w:val="000000"/>
          <w:lang w:val="en-US"/>
        </w:rPr>
        <w:t xml:space="preserve"> including it</w:t>
      </w:r>
      <w:r>
        <w:rPr>
          <w:color w:val="000000"/>
          <w:lang w:val="en-US"/>
        </w:rPr>
        <w:t>s</w:t>
      </w:r>
      <w:r>
        <w:rPr>
          <w:color w:val="000000"/>
          <w:lang w:val="en-US"/>
        </w:rPr>
        <w:t xml:space="preserve"> range of tolerance.</w:t>
      </w:r>
    </w:p>
    <w:p>
      <w:pPr>
        <w:pStyle w:val="Tekstblok"/>
        <w:tabs>
          <w:tab w:val="clear" w:pos="709"/>
          <w:tab w:val="left" w:pos="720" w:leader="none"/>
        </w:tabs>
        <w:rPr>
          <w:lang w:val="en-US"/>
        </w:rPr>
      </w:pPr>
      <w:r>
        <w:rPr>
          <w:color w:val="000000"/>
          <w:lang w:val="en-US"/>
        </w:rPr>
        <w:t xml:space="preserve">Currently </w:t>
      </w:r>
      <w:r>
        <w:rPr>
          <w:b/>
          <w:bCs/>
          <w:i/>
          <w:iCs/>
          <w:color w:val="000000"/>
          <w:lang w:val="en-US"/>
        </w:rPr>
        <w:t>SATlive</w:t>
      </w:r>
      <w:r>
        <w:rPr>
          <w:color w:val="000000"/>
          <w:lang w:val="en-US"/>
        </w:rPr>
        <w:t xml:space="preserve"> supports </w:t>
      </w:r>
      <w:r>
        <w:rPr>
          <w:color w:val="000000"/>
          <w:lang w:val="en-US"/>
        </w:rPr>
        <w:t>a user-definable</w:t>
      </w:r>
      <w:r>
        <w:rPr>
          <w:color w:val="000000"/>
          <w:lang w:val="en-US"/>
        </w:rPr>
        <w:t xml:space="preserve"> target-trace and the </w:t>
      </w:r>
      <w:r>
        <w:rPr>
          <w:b w:val="false"/>
          <w:bCs w:val="false"/>
          <w:i/>
          <w:iCs/>
          <w:color w:val="000000"/>
          <w:lang w:val="en-US"/>
        </w:rPr>
        <w:t>X-Curve</w:t>
      </w:r>
      <w:r>
        <w:rPr>
          <w:color w:val="000000"/>
          <w:lang w:val="en-US"/>
        </w:rPr>
        <w:t xml:space="preserve"> which is widely used for the optimization of sound systems in cinemas. </w:t>
      </w:r>
      <w:r>
        <w:rPr>
          <w:color w:val="000000"/>
          <w:lang w:val="en-US"/>
        </w:rPr>
        <w:t xml:space="preserve">See page </w:t>
      </w:r>
      <w:r>
        <w:rPr>
          <w:color w:val="000000"/>
          <w:lang w:val="en-US"/>
        </w:rPr>
        <w:fldChar w:fldCharType="begin"/>
      </w:r>
      <w:r>
        <w:rPr>
          <w:color w:val="000000"/>
          <w:lang w:val="en-US"/>
        </w:rPr>
        <w:instrText> PAGEREF __RefHeading___Toc42943_1075737587 \h </w:instrText>
      </w:r>
      <w:r>
        <w:rPr>
          <w:color w:val="000000"/>
          <w:lang w:val="en-US"/>
        </w:rPr>
        <w:fldChar w:fldCharType="separate"/>
      </w:r>
      <w:r>
        <w:rPr>
          <w:color w:val="000000"/>
          <w:lang w:val="en-US"/>
        </w:rPr>
        <w:t>257</w:t>
      </w:r>
      <w:r>
        <w:rPr>
          <w:color w:val="000000"/>
          <w:lang w:val="en-US"/>
        </w:rPr>
        <w:fldChar w:fldCharType="end"/>
      </w:r>
      <w:r>
        <w:rPr>
          <w:color w:val="000000"/>
          <w:lang w:val="en-US"/>
        </w:rPr>
        <w:t xml:space="preserve"> for more information about the </w:t>
      </w:r>
      <w:r>
        <w:rPr>
          <w:i/>
          <w:iCs/>
          <w:color w:val="000000"/>
          <w:lang w:val="en-US"/>
        </w:rPr>
        <w:t>X-Curve.</w:t>
      </w:r>
    </w:p>
    <w:p>
      <w:pPr>
        <w:pStyle w:val="Tekstblok"/>
        <w:tabs>
          <w:tab w:val="clear" w:pos="709"/>
          <w:tab w:val="left" w:pos="720" w:leader="none"/>
        </w:tabs>
        <w:rPr>
          <w:lang w:val="en-US"/>
        </w:rPr>
      </w:pPr>
      <w:r>
        <w:rPr>
          <w:color w:val="000000"/>
          <w:lang w:val="en-US"/>
        </w:rPr>
        <w:t xml:space="preserve">You can configure the kind and display of the target-trace in the </w:t>
      </w:r>
      <w:r>
        <w:rPr>
          <w:color w:val="000000"/>
          <w:lang w:val="en-US"/>
        </w:rPr>
        <w:t xml:space="preserve">popup menu assigned to it. On page </w:t>
      </w:r>
      <w:r>
        <w:rPr>
          <w:color w:val="000000"/>
          <w:lang w:val="en-US"/>
        </w:rPr>
        <w:fldChar w:fldCharType="begin"/>
      </w:r>
      <w:r>
        <w:rPr>
          <w:color w:val="000000"/>
          <w:lang w:val="en-US"/>
        </w:rPr>
        <w:instrText> PAGEREF __RefHeading___Toc42945_1075737587 \h </w:instrText>
      </w:r>
      <w:r>
        <w:rPr>
          <w:color w:val="000000"/>
          <w:lang w:val="en-US"/>
        </w:rPr>
        <w:fldChar w:fldCharType="separate"/>
      </w:r>
      <w:r>
        <w:rPr>
          <w:color w:val="000000"/>
          <w:lang w:val="en-US"/>
        </w:rPr>
        <w:t>254</w:t>
      </w:r>
      <w:r>
        <w:rPr>
          <w:color w:val="000000"/>
          <w:lang w:val="en-US"/>
        </w:rPr>
        <w:fldChar w:fldCharType="end"/>
      </w:r>
      <w:r>
        <w:rPr>
          <w:color w:val="000000"/>
          <w:lang w:val="en-US"/>
        </w:rPr>
        <w:t xml:space="preserve"> you’ll find more information about the </w:t>
      </w:r>
      <w:r>
        <w:rPr>
          <w:color w:val="000000"/>
          <w:lang w:val="en-US"/>
        </w:rPr>
        <w:t>entries of the</w:t>
      </w:r>
      <w:r>
        <w:rPr>
          <w:color w:val="000000"/>
          <w:lang w:val="en-US"/>
        </w:rPr>
        <w:t xml:space="preserve"> popup menu.</w:t>
        <w:br/>
      </w:r>
    </w:p>
    <w:p>
      <w:pPr>
        <w:pStyle w:val="Tekstblok"/>
        <w:tabs>
          <w:tab w:val="clear" w:pos="709"/>
          <w:tab w:val="left" w:pos="720" w:leader="none"/>
        </w:tabs>
        <w:rPr>
          <w:b/>
          <w:b/>
          <w:bCs/>
          <w:color w:val="000000"/>
          <w:lang w:val="en-US"/>
        </w:rPr>
      </w:pPr>
      <w:r>
        <w:rPr>
          <w:b/>
          <w:bCs/>
          <w:color w:val="000000"/>
          <w:lang w:val="en-US"/>
        </w:rPr>
        <w:t>Hint</w:t>
      </w:r>
      <w:r>
        <w:rPr>
          <w:b/>
          <w:bCs/>
          <w:color w:val="000000"/>
          <w:lang w:val="en-US"/>
        </w:rPr>
        <w:t>s</w:t>
      </w:r>
      <w:r>
        <w:rPr>
          <w:b/>
          <w:bCs/>
          <w:color w:val="000000"/>
          <w:lang w:val="en-US"/>
        </w:rPr>
        <w:t>:</w:t>
      </w:r>
    </w:p>
    <w:p>
      <w:pPr>
        <w:pStyle w:val="Tekstblok"/>
        <w:numPr>
          <w:ilvl w:val="0"/>
          <w:numId w:val="279"/>
        </w:numPr>
        <w:tabs>
          <w:tab w:val="clear" w:pos="709"/>
          <w:tab w:val="left" w:pos="720" w:leader="none"/>
        </w:tabs>
        <w:rPr>
          <w:color w:val="000000"/>
          <w:lang w:val="en-US"/>
        </w:rPr>
      </w:pPr>
      <w:r>
        <w:rPr>
          <w:color w:val="000000"/>
          <w:lang w:val="en-US"/>
        </w:rPr>
        <w:t xml:space="preserve">The target race support </w:t>
      </w:r>
      <w:r>
        <w:rPr>
          <w:color w:val="000000"/>
          <w:lang w:val="en-US"/>
        </w:rPr>
        <w:t xml:space="preserve">amplitude response </w:t>
      </w:r>
      <w:r>
        <w:rPr>
          <w:color w:val="000000"/>
          <w:lang w:val="en-US"/>
        </w:rPr>
        <w:t>only (no phase information).</w:t>
      </w:r>
    </w:p>
    <w:p>
      <w:pPr>
        <w:pStyle w:val="Tekstblok"/>
        <w:numPr>
          <w:ilvl w:val="0"/>
          <w:numId w:val="279"/>
        </w:numPr>
        <w:tabs>
          <w:tab w:val="clear" w:pos="709"/>
          <w:tab w:val="left" w:pos="720" w:leader="none"/>
        </w:tabs>
        <w:rPr/>
      </w:pPr>
      <w:r>
        <w:rPr>
          <w:color w:val="000000"/>
          <w:lang w:val="en-US"/>
        </w:rPr>
        <w:t xml:space="preserve">The target trace feature is available in the </w:t>
      </w:r>
      <w:r>
        <w:rPr>
          <w:b w:val="false"/>
          <w:bCs w:val="false"/>
          <w:i/>
          <w:iCs/>
          <w:color w:val="000000"/>
          <w:lang w:val="en-US"/>
        </w:rPr>
        <w:t>FFT module</w:t>
      </w:r>
      <w:r>
        <w:rPr>
          <w:color w:val="000000"/>
          <w:lang w:val="en-US"/>
        </w:rPr>
        <w:t xml:space="preserve"> and in the </w:t>
      </w:r>
      <w:r>
        <w:rPr>
          <w:b w:val="false"/>
          <w:bCs w:val="false"/>
          <w:i/>
          <w:iCs/>
          <w:color w:val="000000"/>
          <w:lang w:val="en-US"/>
        </w:rPr>
        <w:t>transfer-function, FFT, RTA</w:t>
      </w:r>
      <w:r>
        <w:rPr>
          <w:color w:val="000000"/>
          <w:lang w:val="en-US"/>
        </w:rPr>
        <w:t xml:space="preserve"> and in the </w:t>
      </w:r>
      <w:r>
        <w:rPr>
          <w:b w:val="false"/>
          <w:bCs w:val="false"/>
          <w:i/>
          <w:iCs/>
          <w:color w:val="000000"/>
          <w:lang w:val="en-US"/>
        </w:rPr>
        <w:t>FFT + Spectrograph</w:t>
      </w:r>
      <w:r>
        <w:rPr>
          <w:color w:val="000000"/>
          <w:lang w:val="en-US"/>
        </w:rPr>
        <w:t xml:space="preserve"> measurements in the </w:t>
      </w:r>
      <w:r>
        <w:rPr>
          <w:i/>
          <w:iCs/>
          <w:color w:val="000000"/>
          <w:lang w:val="en-US"/>
        </w:rPr>
        <w:t xml:space="preserve">MAT module </w:t>
      </w:r>
      <w:r>
        <w:rPr>
          <w:i w:val="false"/>
          <w:iCs w:val="false"/>
          <w:color w:val="000000"/>
          <w:lang w:val="en-US"/>
        </w:rPr>
        <w:t xml:space="preserve">(see page </w:t>
      </w:r>
      <w:r>
        <w:rPr>
          <w:i w:val="false"/>
          <w:iCs w:val="false"/>
          <w:color w:val="000000"/>
          <w:lang w:val="en-US"/>
        </w:rPr>
        <w:fldChar w:fldCharType="begin"/>
      </w:r>
      <w:r>
        <w:rPr>
          <w:i w:val="false"/>
          <w:iCs w:val="false"/>
          <w:color w:val="000000"/>
          <w:lang w:val="en-US"/>
        </w:rPr>
        <w:instrText> PAGEREF __RefHeading__23772_1819804763 \h </w:instrText>
      </w:r>
      <w:r>
        <w:rPr>
          <w:i w:val="false"/>
          <w:iCs w:val="false"/>
          <w:color w:val="000000"/>
          <w:lang w:val="en-US"/>
        </w:rPr>
        <w:fldChar w:fldCharType="separate"/>
      </w:r>
      <w:r>
        <w:rPr>
          <w:i w:val="false"/>
          <w:iCs w:val="false"/>
          <w:color w:val="000000"/>
          <w:lang w:val="en-US"/>
        </w:rPr>
        <w:t>117</w:t>
      </w:r>
      <w:r>
        <w:rPr>
          <w:i w:val="false"/>
          <w:iCs w:val="false"/>
          <w:color w:val="000000"/>
          <w:lang w:val="en-US"/>
        </w:rPr>
        <w:fldChar w:fldCharType="end"/>
      </w:r>
      <w:r>
        <w:rPr>
          <w:i w:val="false"/>
          <w:iCs w:val="false"/>
          <w:color w:val="000000"/>
          <w:lang w:val="en-US"/>
        </w:rPr>
        <w:t>)</w:t>
      </w:r>
      <w:r>
        <w:rPr>
          <w:color w:val="000000"/>
          <w:lang w:val="en-US"/>
        </w:rPr>
        <w:t>.</w:t>
      </w:r>
    </w:p>
    <w:p>
      <w:pPr>
        <w:pStyle w:val="Tekstblok"/>
        <w:numPr>
          <w:ilvl w:val="0"/>
          <w:numId w:val="279"/>
        </w:numPr>
        <w:tabs>
          <w:tab w:val="clear" w:pos="709"/>
          <w:tab w:val="left" w:pos="720" w:leader="none"/>
        </w:tabs>
        <w:rPr/>
      </w:pPr>
      <w:r>
        <w:rPr>
          <w:color w:val="000000"/>
          <w:lang w:val="en-US"/>
        </w:rPr>
        <w:t xml:space="preserve">If you would like to show a measured trace in the background you can either use a </w:t>
      </w:r>
      <w:r>
        <w:rPr>
          <w:i/>
          <w:iCs/>
          <w:color w:val="000000"/>
          <w:lang w:val="en-US"/>
        </w:rPr>
        <w:t xml:space="preserve">Quick </w:t>
      </w:r>
      <w:r>
        <w:rPr>
          <w:color w:val="000000"/>
          <w:lang w:val="en-US"/>
        </w:rPr>
        <w:t>–</w:t>
      </w:r>
      <w:r>
        <w:rPr>
          <w:color w:val="000000"/>
          <w:lang w:val="en-US"/>
        </w:rPr>
        <w:t xml:space="preserve"> t</w:t>
      </w:r>
      <w:r>
        <w:rPr>
          <w:color w:val="000000"/>
          <w:lang w:val="en-US"/>
        </w:rPr>
        <w:t xml:space="preserve">race (see page </w:t>
      </w:r>
      <w:r>
        <w:rPr>
          <w:color w:val="000000"/>
          <w:lang w:val="en-US"/>
        </w:rPr>
        <w:fldChar w:fldCharType="begin"/>
      </w:r>
      <w:r>
        <w:rPr>
          <w:color w:val="000000"/>
          <w:lang w:val="en-US"/>
        </w:rPr>
        <w:instrText> PAGEREF Ref_Quicktrace \h </w:instrText>
      </w:r>
      <w:r>
        <w:rPr>
          <w:color w:val="000000"/>
          <w:lang w:val="en-US"/>
        </w:rPr>
        <w:fldChar w:fldCharType="separate"/>
      </w:r>
      <w:r>
        <w:rPr>
          <w:color w:val="000000"/>
          <w:lang w:val="en-US"/>
        </w:rPr>
        <w:t>270</w:t>
      </w:r>
      <w:r>
        <w:rPr>
          <w:color w:val="000000"/>
          <w:lang w:val="en-US"/>
        </w:rPr>
        <w:fldChar w:fldCharType="end"/>
      </w:r>
      <w:r>
        <w:rPr>
          <w:color w:val="000000"/>
          <w:lang w:val="en-US"/>
        </w:rPr>
        <w:t xml:space="preserve">) or the Trace-Manager (see page </w:t>
      </w:r>
      <w:r>
        <w:rPr>
          <w:color w:val="000000"/>
          <w:lang w:val="en-US"/>
        </w:rPr>
        <w:fldChar w:fldCharType="begin"/>
      </w:r>
      <w:r>
        <w:rPr>
          <w:color w:val="000000"/>
          <w:lang w:val="en-US"/>
        </w:rPr>
        <w:instrText> PAGEREF Ref_TraceManager \h </w:instrText>
      </w:r>
      <w:r>
        <w:rPr>
          <w:color w:val="000000"/>
          <w:lang w:val="en-US"/>
        </w:rPr>
        <w:fldChar w:fldCharType="separate"/>
      </w:r>
      <w:r>
        <w:rPr>
          <w:color w:val="000000"/>
          <w:lang w:val="en-US"/>
        </w:rPr>
        <w:t>235</w:t>
      </w:r>
      <w:r>
        <w:rPr>
          <w:color w:val="000000"/>
          <w:lang w:val="en-US"/>
        </w:rPr>
        <w:fldChar w:fldCharType="end"/>
      </w:r>
      <w:r>
        <w:rPr>
          <w:color w:val="000000"/>
          <w:lang w:val="en-US"/>
        </w:rPr>
        <w:t>).</w:t>
      </w:r>
    </w:p>
    <w:p>
      <w:pPr>
        <w:pStyle w:val="Tekstblok"/>
        <w:numPr>
          <w:ilvl w:val="0"/>
          <w:numId w:val="279"/>
        </w:numPr>
        <w:tabs>
          <w:tab w:val="clear" w:pos="709"/>
          <w:tab w:val="left" w:pos="720" w:leader="none"/>
        </w:tabs>
        <w:rPr/>
      </w:pPr>
      <w:r>
        <w:drawing>
          <wp:anchor behindDoc="0" distT="0" distB="71755" distL="71755" distR="0" simplePos="0" locked="0" layoutInCell="0" allowOverlap="1" relativeHeight="481">
            <wp:simplePos x="0" y="0"/>
            <wp:positionH relativeFrom="column">
              <wp:align>right</wp:align>
            </wp:positionH>
            <wp:positionV relativeFrom="paragraph">
              <wp:posOffset>22860</wp:posOffset>
            </wp:positionV>
            <wp:extent cx="885825" cy="180975"/>
            <wp:effectExtent l="0" t="0" r="0" b="0"/>
            <wp:wrapSquare wrapText="bothSides"/>
            <wp:docPr id="651" name="Bild2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Bild221" descr="" title=""/>
                    <pic:cNvPicPr>
                      <a:picLocks noChangeAspect="1" noChangeArrowheads="1"/>
                    </pic:cNvPicPr>
                  </pic:nvPicPr>
                  <pic:blipFill>
                    <a:blip r:embed="rId670"/>
                    <a:stretch>
                      <a:fillRect/>
                    </a:stretch>
                  </pic:blipFill>
                  <pic:spPr bwMode="auto">
                    <a:xfrm>
                      <a:off x="0" y="0"/>
                      <a:ext cx="885825" cy="180975"/>
                    </a:xfrm>
                    <a:prstGeom prst="rect">
                      <a:avLst/>
                    </a:prstGeom>
                  </pic:spPr>
                </pic:pic>
              </a:graphicData>
            </a:graphic>
          </wp:anchor>
        </w:drawing>
      </w:r>
      <w:r>
        <w:rPr>
          <w:color w:val="000000"/>
          <w:lang w:val="en-US"/>
        </w:rPr>
        <w:t>If a target – trace shows, its description will show at the lower right corner of the amplitude display area.</w:t>
        <w:br/>
        <w:t xml:space="preserve">Click on this label to show the popup menu assigned to the target – trace (see page </w:t>
      </w:r>
      <w:r>
        <w:rPr>
          <w:color w:val="000000"/>
          <w:lang w:val="en-US"/>
        </w:rPr>
        <w:fldChar w:fldCharType="begin"/>
      </w:r>
      <w:r>
        <w:rPr>
          <w:color w:val="000000"/>
          <w:lang w:val="en-US"/>
        </w:rPr>
        <w:instrText> PAGEREF __RefHeading___Toc42945_1075737587 \h </w:instrText>
      </w:r>
      <w:r>
        <w:rPr>
          <w:color w:val="000000"/>
          <w:lang w:val="en-US"/>
        </w:rPr>
        <w:fldChar w:fldCharType="separate"/>
      </w:r>
      <w:r>
        <w:rPr>
          <w:color w:val="000000"/>
          <w:lang w:val="en-US"/>
        </w:rPr>
        <w:t>254</w:t>
      </w:r>
      <w:r>
        <w:rPr>
          <w:color w:val="000000"/>
          <w:lang w:val="en-US"/>
        </w:rPr>
        <w:fldChar w:fldCharType="end"/>
      </w:r>
      <w:r>
        <w:rPr>
          <w:color w:val="000000"/>
          <w:lang w:val="en-US"/>
        </w:rPr>
        <w:t xml:space="preserve"> for details).</w:t>
      </w:r>
      <w:r>
        <w:br w:type="page"/>
      </w:r>
    </w:p>
    <w:p>
      <w:pPr>
        <w:pStyle w:val="Kop3"/>
        <w:rPr>
          <w:color w:val="000000"/>
          <w:lang w:val="en-US"/>
        </w:rPr>
      </w:pPr>
      <w:bookmarkStart w:id="498" w:name="__RefHeading___Toc41504_2823577171"/>
      <w:bookmarkStart w:id="499" w:name="hs3240"/>
      <w:bookmarkEnd w:id="498"/>
      <w:bookmarkEnd w:id="499"/>
      <w:r>
        <w:rPr>
          <w:color w:val="000000"/>
          <w:lang w:val="en-US"/>
        </w:rPr>
        <w:t>Create a user defined Target Trace</w:t>
      </w:r>
    </w:p>
    <w:p>
      <w:pPr>
        <w:pStyle w:val="Tekstblok"/>
        <w:tabs>
          <w:tab w:val="clear" w:pos="709"/>
          <w:tab w:val="left" w:pos="720" w:leader="none"/>
        </w:tabs>
        <w:rPr>
          <w:color w:val="000000"/>
          <w:lang w:val="en-US"/>
        </w:rPr>
      </w:pPr>
      <w:r>
        <w:rPr>
          <w:color w:val="000000"/>
          <w:lang w:val="en-US"/>
        </w:rPr>
        <w:t xml:space="preserve">You cannot build a user-defined target trace in </w:t>
      </w:r>
      <w:r>
        <w:rPr>
          <w:b/>
          <w:bCs/>
          <w:i/>
          <w:iCs/>
          <w:color w:val="000000"/>
          <w:lang w:val="en-US"/>
        </w:rPr>
        <w:t>SATlive</w:t>
      </w:r>
      <w:r>
        <w:rPr>
          <w:color w:val="000000"/>
          <w:lang w:val="en-US"/>
        </w:rPr>
        <w:t xml:space="preserve">, but in the software Target-Trace Builder, which is part of the </w:t>
      </w:r>
      <w:r>
        <w:rPr>
          <w:b/>
          <w:bCs/>
          <w:i/>
          <w:iCs/>
          <w:color w:val="000000"/>
          <w:lang w:val="en-US"/>
        </w:rPr>
        <w:t>SATlive</w:t>
      </w:r>
      <w:r>
        <w:rPr>
          <w:color w:val="000000"/>
          <w:lang w:val="en-US"/>
        </w:rPr>
        <w:t xml:space="preserve"> package.</w:t>
      </w:r>
    </w:p>
    <w:p>
      <w:pPr>
        <w:pStyle w:val="Tekstblok"/>
        <w:tabs>
          <w:tab w:val="clear" w:pos="709"/>
          <w:tab w:val="left" w:pos="720" w:leader="none"/>
        </w:tabs>
        <w:rPr>
          <w:color w:val="000000"/>
          <w:lang w:val="en-US"/>
        </w:rPr>
      </w:pPr>
      <w:r>
        <w:rPr>
          <w:color w:val="000000"/>
          <w:lang w:val="en-US"/>
        </w:rPr>
        <w:t xml:space="preserve">You </w:t>
      </w:r>
      <w:r>
        <w:rPr>
          <w:color w:val="000000"/>
          <w:lang w:val="en-US"/>
        </w:rPr>
        <w:t>c</w:t>
      </w:r>
      <w:r>
        <w:rPr>
          <w:color w:val="000000"/>
          <w:lang w:val="en-US"/>
        </w:rPr>
        <w:t xml:space="preserve">an access the Target </w:t>
      </w:r>
      <w:r>
        <w:rPr>
          <w:color w:val="000000"/>
          <w:lang w:val="en-US"/>
        </w:rPr>
        <w:t xml:space="preserve">– </w:t>
      </w:r>
      <w:r>
        <w:rPr>
          <w:color w:val="000000"/>
          <w:lang w:val="en-US"/>
        </w:rPr>
        <w:t>Trace Builder from the windows start – menu.</w:t>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280"/>
        </w:numPr>
        <w:tabs>
          <w:tab w:val="clear" w:pos="709"/>
          <w:tab w:val="left" w:pos="720" w:leader="none"/>
        </w:tabs>
        <w:rPr/>
      </w:pPr>
      <w:r>
        <w:rPr>
          <w:color w:val="000000"/>
          <w:lang w:val="en-US"/>
        </w:rPr>
        <w:t xml:space="preserve">Because the Target-Trace Builder is an external software, you need to save the edited trace to a file and reload it into </w:t>
      </w:r>
      <w:r>
        <w:rPr>
          <w:b/>
          <w:bCs/>
          <w:i/>
          <w:iCs/>
          <w:color w:val="000000"/>
          <w:lang w:val="en-US"/>
        </w:rPr>
        <w:t>SATlive</w:t>
      </w:r>
      <w:r>
        <w:rPr>
          <w:color w:val="000000"/>
          <w:lang w:val="en-US"/>
        </w:rPr>
        <w:t>.</w:t>
      </w:r>
    </w:p>
    <w:p>
      <w:pPr>
        <w:pStyle w:val="Tekstblok"/>
        <w:numPr>
          <w:ilvl w:val="0"/>
          <w:numId w:val="280"/>
        </w:numPr>
        <w:tabs>
          <w:tab w:val="clear" w:pos="709"/>
          <w:tab w:val="left" w:pos="720" w:leader="none"/>
        </w:tabs>
        <w:rPr>
          <w:color w:val="000000"/>
          <w:lang w:val="en-US"/>
        </w:rPr>
      </w:pPr>
      <w:r>
        <w:rPr>
          <w:color w:val="000000"/>
          <w:lang w:val="en-US"/>
        </w:rPr>
        <w:t>Do not try to load other traces then those created in the Target Trace Builder.</w:t>
      </w:r>
    </w:p>
    <w:p>
      <w:pPr>
        <w:pStyle w:val="Tekstblok"/>
        <w:numPr>
          <w:ilvl w:val="0"/>
          <w:numId w:val="280"/>
        </w:numPr>
        <w:tabs>
          <w:tab w:val="clear" w:pos="709"/>
          <w:tab w:val="left" w:pos="720" w:leader="none"/>
        </w:tabs>
        <w:rPr>
          <w:color w:val="000000"/>
          <w:lang w:val="en-US"/>
        </w:rPr>
      </w:pPr>
      <w:r>
        <w:rPr>
          <w:color w:val="000000"/>
          <w:lang w:val="en-US"/>
        </w:rPr>
        <w:t xml:space="preserve">If you want to use stored measurements, load them into a </w:t>
      </w:r>
      <w:r>
        <w:rPr>
          <w:b w:val="false"/>
          <w:bCs w:val="false"/>
          <w:i/>
          <w:iCs/>
          <w:color w:val="000000"/>
          <w:lang w:val="en-US"/>
        </w:rPr>
        <w:t>Q</w:t>
      </w:r>
      <w:r>
        <w:rPr>
          <w:b w:val="false"/>
          <w:bCs w:val="false"/>
          <w:i/>
          <w:iCs/>
          <w:color w:val="000000"/>
          <w:lang w:val="en-US"/>
        </w:rPr>
        <w:t>uick</w:t>
      </w:r>
      <w:r>
        <w:rPr>
          <w:b w:val="false"/>
          <w:bCs w:val="false"/>
          <w:color w:val="000000"/>
          <w:lang w:val="en-US"/>
        </w:rPr>
        <w:t xml:space="preserve"> </w:t>
      </w:r>
      <w:r>
        <w:rPr>
          <w:b w:val="false"/>
          <w:bCs w:val="false"/>
          <w:color w:val="000000"/>
          <w:lang w:val="en-US"/>
        </w:rPr>
        <w:t xml:space="preserve">– </w:t>
      </w:r>
      <w:r>
        <w:rPr>
          <w:b w:val="false"/>
          <w:bCs w:val="false"/>
          <w:color w:val="000000"/>
          <w:lang w:val="en-US"/>
        </w:rPr>
        <w:t>trace</w:t>
      </w:r>
      <w:r>
        <w:rPr>
          <w:color w:val="000000"/>
          <w:lang w:val="en-US"/>
        </w:rPr>
        <w:t xml:space="preserve"> and use the quick trace functionality, described on page </w:t>
      </w:r>
      <w:r>
        <w:rPr>
          <w:color w:val="000000"/>
          <w:lang w:val="en-US"/>
        </w:rPr>
        <w:fldChar w:fldCharType="begin"/>
      </w:r>
      <w:r>
        <w:rPr>
          <w:color w:val="000000"/>
          <w:lang w:val="en-US"/>
        </w:rPr>
        <w:instrText> PAGEREF Ref_Quicktrace \h </w:instrText>
      </w:r>
      <w:r>
        <w:rPr>
          <w:color w:val="000000"/>
          <w:lang w:val="en-US"/>
        </w:rPr>
        <w:fldChar w:fldCharType="separate"/>
      </w:r>
      <w:r>
        <w:rPr>
          <w:color w:val="000000"/>
          <w:lang w:val="en-US"/>
        </w:rPr>
        <w:t>270</w:t>
      </w:r>
      <w:r>
        <w:rPr>
          <w:color w:val="000000"/>
          <w:lang w:val="en-US"/>
        </w:rPr>
        <w:fldChar w:fldCharType="end"/>
      </w:r>
      <w:r>
        <w:rPr>
          <w:color w:val="000000"/>
          <w:lang w:val="en-US"/>
        </w:rPr>
        <w:t>.</w:t>
      </w:r>
    </w:p>
    <w:p>
      <w:pPr>
        <w:pStyle w:val="Kop3"/>
        <w:rPr/>
      </w:pPr>
      <w:bookmarkStart w:id="500" w:name="__RefHeading___Toc42945_1075737587"/>
      <w:bookmarkEnd w:id="500"/>
      <w:r>
        <w:rPr/>
        <w:t>Manage the target trace</w:t>
      </w:r>
    </w:p>
    <w:p>
      <w:pPr>
        <w:pStyle w:val="Tekstblok"/>
        <w:tabs>
          <w:tab w:val="clear" w:pos="709"/>
          <w:tab w:val="left" w:pos="720" w:leader="none"/>
        </w:tabs>
        <w:rPr/>
      </w:pPr>
      <w:r>
        <w:drawing>
          <wp:anchor behindDoc="0" distT="0" distB="71755" distL="71755" distR="0" simplePos="0" locked="0" layoutInCell="0" allowOverlap="1" relativeHeight="478">
            <wp:simplePos x="0" y="0"/>
            <wp:positionH relativeFrom="column">
              <wp:posOffset>5873115</wp:posOffset>
            </wp:positionH>
            <wp:positionV relativeFrom="paragraph">
              <wp:posOffset>635</wp:posOffset>
            </wp:positionV>
            <wp:extent cx="247015" cy="219075"/>
            <wp:effectExtent l="0" t="0" r="0" b="0"/>
            <wp:wrapSquare wrapText="bothSides"/>
            <wp:docPr id="652" name="Bild1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Bild186" descr="" title=""/>
                    <pic:cNvPicPr>
                      <a:picLocks noChangeAspect="1" noChangeArrowheads="1"/>
                    </pic:cNvPicPr>
                  </pic:nvPicPr>
                  <pic:blipFill>
                    <a:blip r:embed="rId671"/>
                    <a:stretch>
                      <a:fillRect/>
                    </a:stretch>
                  </pic:blipFill>
                  <pic:spPr bwMode="auto">
                    <a:xfrm>
                      <a:off x="0" y="0"/>
                      <a:ext cx="247015" cy="219075"/>
                    </a:xfrm>
                    <a:prstGeom prst="rect">
                      <a:avLst/>
                    </a:prstGeom>
                  </pic:spPr>
                </pic:pic>
              </a:graphicData>
            </a:graphic>
          </wp:anchor>
        </w:drawing>
      </w:r>
      <w:r>
        <w:rPr>
          <w:color w:val="000000"/>
          <w:lang w:val="en-US"/>
        </w:rPr>
        <w:t xml:space="preserve">You can manage the target – trace using the </w:t>
      </w:r>
      <w:r>
        <w:rPr>
          <w:color w:val="000000"/>
          <w:lang w:val="en-US"/>
        </w:rPr>
        <w:t xml:space="preserve">popup menu </w:t>
      </w:r>
      <w:r>
        <w:rPr>
          <w:color w:val="000000"/>
          <w:lang w:val="en-US"/>
        </w:rPr>
        <w:t>assigned to it.</w:t>
      </w:r>
    </w:p>
    <w:p>
      <w:pPr>
        <w:pStyle w:val="Tekstblok"/>
        <w:tabs>
          <w:tab w:val="clear" w:pos="709"/>
          <w:tab w:val="left" w:pos="720" w:leader="none"/>
        </w:tabs>
        <w:rPr/>
      </w:pPr>
      <w:r>
        <w:drawing>
          <wp:anchor behindDoc="0" distT="0" distB="71755" distL="71755" distR="0" simplePos="0" locked="0" layoutInCell="0" allowOverlap="1" relativeHeight="482">
            <wp:simplePos x="0" y="0"/>
            <wp:positionH relativeFrom="column">
              <wp:align>right</wp:align>
            </wp:positionH>
            <wp:positionV relativeFrom="paragraph">
              <wp:posOffset>536575</wp:posOffset>
            </wp:positionV>
            <wp:extent cx="720090" cy="144145"/>
            <wp:effectExtent l="0" t="0" r="0" b="0"/>
            <wp:wrapSquare wrapText="bothSides"/>
            <wp:docPr id="653" name="Bild3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Bild303" descr="" title=""/>
                    <pic:cNvPicPr>
                      <a:picLocks noChangeAspect="1" noChangeArrowheads="1"/>
                    </pic:cNvPicPr>
                  </pic:nvPicPr>
                  <pic:blipFill>
                    <a:blip r:embed="rId672"/>
                    <a:stretch>
                      <a:fillRect/>
                    </a:stretch>
                  </pic:blipFill>
                  <pic:spPr bwMode="auto">
                    <a:xfrm>
                      <a:off x="0" y="0"/>
                      <a:ext cx="720090" cy="144145"/>
                    </a:xfrm>
                    <a:prstGeom prst="rect">
                      <a:avLst/>
                    </a:prstGeom>
                  </pic:spPr>
                </pic:pic>
              </a:graphicData>
            </a:graphic>
          </wp:anchor>
        </w:drawing>
      </w:r>
      <w:r>
        <w:rPr>
          <w:color w:val="000000"/>
          <w:lang w:val="en-US"/>
        </w:rPr>
        <w:t xml:space="preserve">To invoke this menu use either the key – combination </w:t>
      </w:r>
      <w:r>
        <w:rPr>
          <w:i/>
          <w:iCs/>
          <w:color w:val="000000"/>
          <w:lang w:val="en-US"/>
        </w:rPr>
        <w:t>Shift + X</w:t>
      </w:r>
      <w:r>
        <w:rPr>
          <w:color w:val="000000"/>
          <w:lang w:val="en-US"/>
        </w:rPr>
        <w:t xml:space="preserve"> on your keyboard or click on the symbol </w:t>
      </w:r>
      <w:r>
        <w:rPr>
          <w:b/>
          <w:bCs/>
          <w:color w:val="000000"/>
          <w:lang w:val="en-US"/>
        </w:rPr>
        <w:t>X</w:t>
      </w:r>
      <w:r>
        <w:rPr>
          <w:color w:val="000000"/>
          <w:lang w:val="en-US"/>
        </w:rPr>
        <w:t xml:space="preserve"> in the upper menu bar.</w:t>
      </w:r>
    </w:p>
    <w:p>
      <w:pPr>
        <w:pStyle w:val="Tekstblok"/>
        <w:tabs>
          <w:tab w:val="clear" w:pos="709"/>
          <w:tab w:val="left" w:pos="720" w:leader="none"/>
        </w:tabs>
        <w:rPr>
          <w:color w:val="000000"/>
          <w:lang w:val="en-US"/>
        </w:rPr>
      </w:pPr>
      <w:r>
        <w:rPr>
          <w:color w:val="000000"/>
          <w:lang w:val="en-US"/>
        </w:rPr>
        <w:t>If a target – trace shows, then you can invoke the popup menu by clicking on the label shown at the lower right of the amplitude display – area.</w:t>
      </w:r>
    </w:p>
    <w:p>
      <w:pPr>
        <w:pStyle w:val="Kop4"/>
        <w:rPr/>
      </w:pPr>
      <w:bookmarkStart w:id="501" w:name="__RefHeading___Toc48596_1075737587"/>
      <w:bookmarkEnd w:id="501"/>
      <w:r>
        <w:rPr>
          <w:color w:val="000000"/>
          <w:lang w:val="en-US"/>
        </w:rPr>
        <w:t>L</w:t>
      </w:r>
      <w:r>
        <w:rPr>
          <w:color w:val="000000"/>
          <w:lang w:val="en-US"/>
        </w:rPr>
        <w:t>oad a user defined Target Trace</w:t>
      </w:r>
    </w:p>
    <w:p>
      <w:pPr>
        <w:pStyle w:val="Tekstblok"/>
        <w:rPr>
          <w:color w:val="000000"/>
          <w:lang w:val="en-US"/>
        </w:rPr>
      </w:pPr>
      <w:r>
        <w:drawing>
          <wp:anchor behindDoc="0" distT="0" distB="71755" distL="71755" distR="0" simplePos="0" locked="0" layoutInCell="0" allowOverlap="1" relativeHeight="477">
            <wp:simplePos x="0" y="0"/>
            <wp:positionH relativeFrom="column">
              <wp:align>right</wp:align>
            </wp:positionH>
            <wp:positionV relativeFrom="paragraph">
              <wp:posOffset>21590</wp:posOffset>
            </wp:positionV>
            <wp:extent cx="1800225" cy="1598295"/>
            <wp:effectExtent l="0" t="0" r="0" b="0"/>
            <wp:wrapSquare wrapText="bothSides"/>
            <wp:docPr id="654" name="Bild1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Bild170" descr="" title=""/>
                    <pic:cNvPicPr>
                      <a:picLocks noChangeAspect="1" noChangeArrowheads="1"/>
                    </pic:cNvPicPr>
                  </pic:nvPicPr>
                  <pic:blipFill>
                    <a:blip r:embed="rId673"/>
                    <a:stretch>
                      <a:fillRect/>
                    </a:stretch>
                  </pic:blipFill>
                  <pic:spPr bwMode="auto">
                    <a:xfrm>
                      <a:off x="0" y="0"/>
                      <a:ext cx="1800225" cy="1598295"/>
                    </a:xfrm>
                    <a:prstGeom prst="rect">
                      <a:avLst/>
                    </a:prstGeom>
                  </pic:spPr>
                </pic:pic>
              </a:graphicData>
            </a:graphic>
          </wp:anchor>
        </w:drawing>
      </w:r>
      <w:r>
        <w:rPr>
          <w:color w:val="000000"/>
          <w:lang w:val="en-US"/>
        </w:rPr>
        <w:t>Perform the steps to load a Target-Trace:</w:t>
      </w:r>
    </w:p>
    <w:p>
      <w:pPr>
        <w:pStyle w:val="Tekstblok"/>
        <w:numPr>
          <w:ilvl w:val="0"/>
          <w:numId w:val="281"/>
        </w:numPr>
        <w:tabs>
          <w:tab w:val="clear" w:pos="709"/>
          <w:tab w:val="left" w:pos="720" w:leader="none"/>
        </w:tabs>
        <w:rPr/>
      </w:pPr>
      <w:r>
        <w:rPr>
          <w:color w:val="000000"/>
          <w:lang w:val="en-US"/>
        </w:rPr>
        <w:t>Open the popup menu of the t</w:t>
      </w:r>
      <w:r>
        <w:rPr>
          <w:color w:val="000000"/>
          <w:lang w:val="en-US"/>
        </w:rPr>
        <w:t xml:space="preserve">arget </w:t>
      </w:r>
      <w:r>
        <w:rPr>
          <w:color w:val="000000"/>
          <w:lang w:val="en-US"/>
        </w:rPr>
        <w:t>t</w:t>
      </w:r>
      <w:r>
        <w:rPr>
          <w:color w:val="000000"/>
          <w:lang w:val="en-US"/>
        </w:rPr>
        <w:t>race.</w:t>
      </w:r>
    </w:p>
    <w:p>
      <w:pPr>
        <w:pStyle w:val="Tekstblok"/>
        <w:numPr>
          <w:ilvl w:val="0"/>
          <w:numId w:val="281"/>
        </w:numPr>
        <w:tabs>
          <w:tab w:val="clear" w:pos="709"/>
          <w:tab w:val="left" w:pos="720" w:leader="none"/>
        </w:tabs>
        <w:rPr>
          <w:color w:val="000000"/>
          <w:lang w:val="en-US"/>
        </w:rPr>
      </w:pPr>
      <w:r>
        <w:drawing>
          <wp:anchor behindDoc="0" distT="0" distB="0" distL="36195" distR="36195" simplePos="0" locked="0" layoutInCell="0" allowOverlap="1" relativeHeight="105">
            <wp:simplePos x="0" y="0"/>
            <wp:positionH relativeFrom="column">
              <wp:posOffset>5047615</wp:posOffset>
            </wp:positionH>
            <wp:positionV relativeFrom="paragraph">
              <wp:posOffset>17145</wp:posOffset>
            </wp:positionV>
            <wp:extent cx="151765" cy="152400"/>
            <wp:effectExtent l="0" t="0" r="0" b="0"/>
            <wp:wrapSquare wrapText="bothSides"/>
            <wp:docPr id="655" name="Grafik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Grafik9" descr="" title=""/>
                    <pic:cNvPicPr>
                      <a:picLocks noChangeAspect="1" noChangeArrowheads="1"/>
                    </pic:cNvPicPr>
                  </pic:nvPicPr>
                  <pic:blipFill>
                    <a:blip r:embed="rId674"/>
                    <a:stretch>
                      <a:fillRect/>
                    </a:stretch>
                  </pic:blipFill>
                  <pic:spPr bwMode="auto">
                    <a:xfrm>
                      <a:off x="0" y="0"/>
                      <a:ext cx="151765" cy="152400"/>
                    </a:xfrm>
                    <a:prstGeom prst="rect">
                      <a:avLst/>
                    </a:prstGeom>
                  </pic:spPr>
                </pic:pic>
              </a:graphicData>
            </a:graphic>
          </wp:anchor>
        </w:drawing>
      </w:r>
      <w:r>
        <w:rPr>
          <w:color w:val="000000"/>
          <w:lang w:val="en-US"/>
        </w:rPr>
        <w:t xml:space="preserve">Click on the </w:t>
      </w:r>
      <w:r>
        <w:rPr>
          <w:i/>
          <w:iCs/>
          <w:color w:val="000000"/>
          <w:lang w:val="en-US"/>
        </w:rPr>
        <w:t>Load target from file</w:t>
      </w:r>
      <w:r>
        <w:rPr>
          <w:color w:val="000000"/>
          <w:lang w:val="en-US"/>
        </w:rPr>
        <w:t xml:space="preserve"> entry of the popup menu.</w:t>
      </w:r>
    </w:p>
    <w:p>
      <w:pPr>
        <w:pStyle w:val="Tekstblok"/>
        <w:numPr>
          <w:ilvl w:val="0"/>
          <w:numId w:val="281"/>
        </w:numPr>
        <w:tabs>
          <w:tab w:val="clear" w:pos="709"/>
          <w:tab w:val="left" w:pos="720" w:leader="none"/>
        </w:tabs>
        <w:rPr>
          <w:color w:val="000000"/>
          <w:lang w:val="en-US"/>
        </w:rPr>
      </w:pPr>
      <w:r>
        <w:rPr>
          <w:color w:val="000000"/>
          <w:lang w:val="en-US"/>
        </w:rPr>
        <w:t xml:space="preserve">Select the </w:t>
      </w:r>
      <w:r>
        <w:rPr>
          <w:color w:val="000000"/>
          <w:lang w:val="en-US"/>
        </w:rPr>
        <w:t>file</w:t>
      </w:r>
      <w:r>
        <w:rPr>
          <w:color w:val="000000"/>
          <w:lang w:val="en-US"/>
        </w:rPr>
        <w:t xml:space="preserve"> you want to use from the dialog.</w:t>
      </w:r>
    </w:p>
    <w:p>
      <w:pPr>
        <w:pStyle w:val="Tekstblok"/>
        <w:numPr>
          <w:ilvl w:val="0"/>
          <w:numId w:val="281"/>
        </w:numPr>
        <w:tabs>
          <w:tab w:val="clear" w:pos="709"/>
          <w:tab w:val="left" w:pos="720" w:leader="none"/>
        </w:tabs>
        <w:rPr/>
      </w:pPr>
      <w:r>
        <w:rPr>
          <w:color w:val="000000"/>
          <w:lang w:val="en-US"/>
        </w:rPr>
        <w:t xml:space="preserve">Confirm your selection </w:t>
      </w:r>
      <w:r>
        <w:rPr>
          <w:color w:val="000000"/>
          <w:lang w:val="en-US"/>
        </w:rPr>
        <w:t xml:space="preserve">using </w:t>
      </w:r>
      <w:r>
        <w:rPr>
          <w:color w:val="000000"/>
          <w:lang w:val="en-US"/>
        </w:rPr>
        <w:t xml:space="preserve">the </w:t>
      </w:r>
      <w:r>
        <w:rPr>
          <w:b w:val="false"/>
          <w:bCs w:val="false"/>
          <w:i/>
          <w:iCs/>
          <w:color w:val="000000"/>
          <w:lang w:val="en-US"/>
        </w:rPr>
        <w:t>Open</w:t>
      </w:r>
      <w:r>
        <w:rPr>
          <w:color w:val="000000"/>
          <w:lang w:val="en-US"/>
        </w:rPr>
        <w:t xml:space="preserve"> button of the dialog-window.</w:t>
      </w:r>
    </w:p>
    <w:p>
      <w:pPr>
        <w:pStyle w:val="Tekstblok"/>
        <w:numPr>
          <w:ilvl w:val="0"/>
          <w:numId w:val="387"/>
        </w:numPr>
        <w:tabs>
          <w:tab w:val="clear" w:pos="709"/>
          <w:tab w:val="left" w:pos="720" w:leader="none"/>
        </w:tabs>
        <w:rPr>
          <w:color w:val="000000"/>
          <w:lang w:val="en-US"/>
        </w:rPr>
      </w:pPr>
      <w:r>
        <w:rPr>
          <w:color w:val="000000"/>
          <w:lang w:val="en-US"/>
        </w:rPr>
        <w:t xml:space="preserve">The dialog-window will close and the selected trace will be loaded. </w:t>
      </w:r>
    </w:p>
    <w:p>
      <w:pPr>
        <w:pStyle w:val="Tekstblok"/>
        <w:numPr>
          <w:ilvl w:val="0"/>
          <w:numId w:val="281"/>
        </w:numPr>
        <w:tabs>
          <w:tab w:val="clear" w:pos="709"/>
          <w:tab w:val="left" w:pos="720" w:leader="none"/>
        </w:tabs>
        <w:rPr>
          <w:color w:val="000000"/>
          <w:lang w:val="en-US"/>
        </w:rPr>
      </w:pPr>
      <w:r>
        <w:rPr>
          <w:b/>
          <w:bCs/>
          <w:i/>
          <w:iCs/>
          <w:color w:val="000000"/>
          <w:lang w:val="en-US"/>
        </w:rPr>
        <w:t>SATlive</w:t>
      </w:r>
      <w:r>
        <w:rPr>
          <w:color w:val="000000"/>
          <w:lang w:val="en-US"/>
        </w:rPr>
        <w:t xml:space="preserve"> will select the loaded file as target – trace.</w:t>
      </w:r>
    </w:p>
    <w:p>
      <w:pPr>
        <w:pStyle w:val="Tekstblok"/>
        <w:numPr>
          <w:ilvl w:val="0"/>
          <w:numId w:val="281"/>
        </w:numPr>
        <w:tabs>
          <w:tab w:val="clear" w:pos="709"/>
          <w:tab w:val="left" w:pos="720" w:leader="none"/>
        </w:tabs>
        <w:rPr>
          <w:color w:val="000000"/>
          <w:lang w:val="en-US"/>
        </w:rPr>
      </w:pPr>
      <w:r>
        <w:rPr>
          <w:color w:val="000000"/>
          <w:lang w:val="en-US"/>
        </w:rPr>
        <w:t xml:space="preserve">The name of the trace will show at the top of the menu and in the sub – menu </w:t>
      </w:r>
      <w:r>
        <w:rPr>
          <w:i/>
          <w:iCs/>
          <w:color w:val="000000"/>
          <w:lang w:val="en-US"/>
        </w:rPr>
        <w:t>Select target trace</w:t>
      </w:r>
      <w:r>
        <w:rPr>
          <w:color w:val="000000"/>
          <w:lang w:val="en-US"/>
        </w:rPr>
        <w:t>.</w:t>
      </w:r>
      <w:r>
        <w:br w:type="page"/>
      </w:r>
    </w:p>
    <w:p>
      <w:pPr>
        <w:pStyle w:val="Kop4"/>
        <w:rPr/>
      </w:pPr>
      <w:bookmarkStart w:id="502" w:name="__RefHeading___Toc41506_2823577171"/>
      <w:bookmarkEnd w:id="502"/>
      <w:r>
        <w:rPr/>
        <w:t>Select the target – trace to show</w:t>
      </w:r>
    </w:p>
    <w:p>
      <w:pPr>
        <w:pStyle w:val="Tekstblok"/>
        <w:rPr/>
      </w:pPr>
      <w:r>
        <w:drawing>
          <wp:anchor behindDoc="0" distT="0" distB="71755" distL="71755" distR="0" simplePos="0" locked="0" layoutInCell="0" allowOverlap="1" relativeHeight="596">
            <wp:simplePos x="0" y="0"/>
            <wp:positionH relativeFrom="column">
              <wp:align>right</wp:align>
            </wp:positionH>
            <wp:positionV relativeFrom="paragraph">
              <wp:posOffset>21590</wp:posOffset>
            </wp:positionV>
            <wp:extent cx="1440180" cy="1440180"/>
            <wp:effectExtent l="0" t="0" r="0" b="0"/>
            <wp:wrapSquare wrapText="bothSides"/>
            <wp:docPr id="656" name="Bild2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Bild273" descr="" title=""/>
                    <pic:cNvPicPr>
                      <a:picLocks noChangeAspect="1" noChangeArrowheads="1"/>
                    </pic:cNvPicPr>
                  </pic:nvPicPr>
                  <pic:blipFill>
                    <a:blip r:embed="rId675"/>
                    <a:stretch>
                      <a:fillRect/>
                    </a:stretch>
                  </pic:blipFill>
                  <pic:spPr bwMode="auto">
                    <a:xfrm>
                      <a:off x="0" y="0"/>
                      <a:ext cx="1440180" cy="1440180"/>
                    </a:xfrm>
                    <a:prstGeom prst="rect">
                      <a:avLst/>
                    </a:prstGeom>
                  </pic:spPr>
                </pic:pic>
              </a:graphicData>
            </a:graphic>
          </wp:anchor>
        </w:drawing>
      </w:r>
      <w:r>
        <w:rPr/>
        <w:t xml:space="preserve">Use the sub – menu </w:t>
      </w:r>
      <w:r>
        <w:rPr>
          <w:i/>
          <w:iCs/>
        </w:rPr>
        <w:t>Select target trace</w:t>
      </w:r>
      <w:r>
        <w:rPr/>
        <w:t xml:space="preserve"> in the popup menu of the target – trace to select the target – trace you want to show.</w:t>
      </w:r>
    </w:p>
    <w:p>
      <w:pPr>
        <w:pStyle w:val="Tekstblok"/>
        <w:rPr/>
      </w:pPr>
      <w:r>
        <w:rPr/>
        <w:t xml:space="preserve">If a valid user target – trace has been loaded (see page </w:t>
      </w:r>
      <w:r>
        <w:rPr/>
        <w:fldChar w:fldCharType="begin"/>
      </w:r>
      <w:r>
        <w:rPr/>
        <w:instrText> PAGEREF __RefHeading___Toc48596_1075737587 \h </w:instrText>
      </w:r>
      <w:r>
        <w:rPr/>
        <w:fldChar w:fldCharType="separate"/>
      </w:r>
      <w:r>
        <w:rPr/>
        <w:t>254</w:t>
      </w:r>
      <w:r>
        <w:rPr/>
        <w:fldChar w:fldCharType="end"/>
      </w:r>
      <w:r>
        <w:rPr/>
        <w:t>) then the first entry will show its name.</w:t>
      </w:r>
    </w:p>
    <w:p>
      <w:pPr>
        <w:pStyle w:val="Tekstblok"/>
        <w:rPr/>
      </w:pPr>
      <w:r>
        <w:rPr/>
        <w:t xml:space="preserve">The other entries represent the X-Curve (see page </w:t>
      </w:r>
      <w:r>
        <w:rPr/>
        <w:fldChar w:fldCharType="begin"/>
      </w:r>
      <w:r>
        <w:rPr/>
        <w:instrText> PAGEREF __RefHeading___Toc42943_1075737587 \h </w:instrText>
      </w:r>
      <w:r>
        <w:rPr/>
        <w:fldChar w:fldCharType="separate"/>
      </w:r>
      <w:r>
        <w:rPr/>
        <w:t>257</w:t>
      </w:r>
      <w:r>
        <w:rPr/>
        <w:fldChar w:fldCharType="end"/>
      </w:r>
      <w:r>
        <w:rPr/>
        <w:t>) for different room sizes.</w:t>
      </w:r>
    </w:p>
    <w:p>
      <w:pPr>
        <w:pStyle w:val="Tekstblok"/>
        <w:rPr/>
      </w:pPr>
      <w:r>
        <w:rPr/>
        <w:t>To select the target – trace to show click on its name.</w:t>
      </w:r>
    </w:p>
    <w:p>
      <w:pPr>
        <w:pStyle w:val="Tekstblok"/>
        <w:rPr>
          <w:b/>
          <w:b/>
          <w:bCs/>
        </w:rPr>
      </w:pPr>
      <w:r>
        <w:rPr>
          <w:b/>
          <w:bCs/>
        </w:rPr>
        <w:t>Hint</w:t>
      </w:r>
      <w:r>
        <w:rPr>
          <w:b/>
          <w:bCs/>
        </w:rPr>
        <w:t>s</w:t>
      </w:r>
      <w:r>
        <w:rPr>
          <w:b/>
          <w:bCs/>
        </w:rPr>
        <w:t>:</w:t>
      </w:r>
    </w:p>
    <w:p>
      <w:pPr>
        <w:pStyle w:val="Tekstblok"/>
        <w:numPr>
          <w:ilvl w:val="0"/>
          <w:numId w:val="282"/>
        </w:numPr>
        <w:rPr/>
      </w:pPr>
      <w:r>
        <w:rPr>
          <w:b w:val="false"/>
          <w:bCs w:val="false"/>
        </w:rPr>
        <w:t xml:space="preserve">A user target – trace it will be selected automatically during loading (see page </w:t>
      </w:r>
      <w:r>
        <w:rPr>
          <w:b w:val="false"/>
          <w:bCs w:val="false"/>
        </w:rPr>
        <w:fldChar w:fldCharType="begin"/>
      </w:r>
      <w:r>
        <w:rPr>
          <w:b w:val="false"/>
          <w:bCs w:val="false"/>
        </w:rPr>
        <w:instrText> PAGEREF __RefHeading___Toc48596_1075737587 \h </w:instrText>
      </w:r>
      <w:r>
        <w:rPr>
          <w:b w:val="false"/>
          <w:bCs w:val="false"/>
        </w:rPr>
        <w:fldChar w:fldCharType="separate"/>
      </w:r>
      <w:r>
        <w:rPr>
          <w:b w:val="false"/>
          <w:bCs w:val="false"/>
        </w:rPr>
        <w:t>254</w:t>
      </w:r>
      <w:r>
        <w:rPr>
          <w:b w:val="false"/>
          <w:bCs w:val="false"/>
        </w:rPr>
        <w:fldChar w:fldCharType="end"/>
      </w:r>
      <w:r>
        <w:rPr>
          <w:b w:val="false"/>
          <w:bCs w:val="false"/>
        </w:rPr>
        <w:t>).</w:t>
      </w:r>
    </w:p>
    <w:p>
      <w:pPr>
        <w:pStyle w:val="Tekstblok"/>
        <w:numPr>
          <w:ilvl w:val="0"/>
          <w:numId w:val="282"/>
        </w:numPr>
        <w:rPr/>
      </w:pPr>
      <w:r>
        <w:drawing>
          <wp:anchor behindDoc="0" distT="0" distB="71755" distL="71755" distR="0" simplePos="0" locked="0" layoutInCell="0" allowOverlap="1" relativeHeight="483">
            <wp:simplePos x="0" y="0"/>
            <wp:positionH relativeFrom="column">
              <wp:align>right</wp:align>
            </wp:positionH>
            <wp:positionV relativeFrom="paragraph">
              <wp:posOffset>22860</wp:posOffset>
            </wp:positionV>
            <wp:extent cx="885825" cy="180975"/>
            <wp:effectExtent l="0" t="0" r="0" b="0"/>
            <wp:wrapSquare wrapText="bothSides"/>
            <wp:docPr id="657" name="Bild3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Bild305" descr="" title=""/>
                    <pic:cNvPicPr>
                      <a:picLocks noChangeAspect="1" noChangeArrowheads="1"/>
                    </pic:cNvPicPr>
                  </pic:nvPicPr>
                  <pic:blipFill>
                    <a:blip r:embed="rId676"/>
                    <a:stretch>
                      <a:fillRect/>
                    </a:stretch>
                  </pic:blipFill>
                  <pic:spPr bwMode="auto">
                    <a:xfrm>
                      <a:off x="0" y="0"/>
                      <a:ext cx="885825" cy="180975"/>
                    </a:xfrm>
                    <a:prstGeom prst="rect">
                      <a:avLst/>
                    </a:prstGeom>
                  </pic:spPr>
                </pic:pic>
              </a:graphicData>
            </a:graphic>
          </wp:anchor>
        </w:drawing>
      </w:r>
      <w:r>
        <w:rPr>
          <w:b w:val="false"/>
          <w:bCs w:val="false"/>
        </w:rPr>
        <w:t>T</w:t>
      </w:r>
      <w:r>
        <w:rPr>
          <w:b w:val="false"/>
          <w:bCs w:val="false"/>
        </w:rPr>
        <w:t>he type of the target – trace shown is displayed in the lower right area of the amplitude display.</w:t>
      </w:r>
    </w:p>
    <w:p>
      <w:pPr>
        <w:pStyle w:val="Kop4"/>
        <w:rPr/>
      </w:pPr>
      <w:bookmarkStart w:id="503" w:name="__RefHeading___Toc41508_2823577171"/>
      <w:bookmarkEnd w:id="503"/>
      <w:r>
        <w:rPr/>
        <w:t>Show or hide the target trace</w:t>
      </w:r>
    </w:p>
    <w:p>
      <w:pPr>
        <w:pStyle w:val="Tekstblok"/>
        <w:tabs>
          <w:tab w:val="clear" w:pos="709"/>
          <w:tab w:val="left" w:pos="720" w:leader="none"/>
        </w:tabs>
        <w:rPr/>
      </w:pPr>
      <w:r>
        <w:rPr>
          <w:color w:val="000000"/>
          <w:lang w:val="en-US"/>
        </w:rPr>
        <w:t xml:space="preserve">There are different ways to show or hide the </w:t>
      </w:r>
      <w:r>
        <w:rPr>
          <w:color w:val="000000"/>
          <w:lang w:val="en-US"/>
        </w:rPr>
        <w:t>t</w:t>
      </w:r>
      <w:r>
        <w:rPr>
          <w:color w:val="000000"/>
          <w:lang w:val="en-US"/>
        </w:rPr>
        <w:t xml:space="preserve">arget – </w:t>
      </w:r>
      <w:r>
        <w:rPr>
          <w:color w:val="000000"/>
          <w:lang w:val="en-US"/>
        </w:rPr>
        <w:t>t</w:t>
      </w:r>
      <w:r>
        <w:rPr>
          <w:color w:val="000000"/>
          <w:lang w:val="en-US"/>
        </w:rPr>
        <w:t>race.</w:t>
      </w:r>
    </w:p>
    <w:p>
      <w:pPr>
        <w:pStyle w:val="Tekstblok"/>
        <w:tabs>
          <w:tab w:val="clear" w:pos="709"/>
          <w:tab w:val="left" w:pos="720" w:leader="none"/>
        </w:tabs>
        <w:rPr/>
      </w:pPr>
      <w:r>
        <w:rPr>
          <w:color w:val="000000"/>
          <w:lang w:val="en-US"/>
        </w:rPr>
        <w:t>Either u</w:t>
      </w:r>
      <w:r>
        <w:rPr>
          <w:color w:val="000000"/>
          <w:lang w:val="en-US"/>
        </w:rPr>
        <w:t xml:space="preserve">se the shortcut </w:t>
      </w:r>
      <w:r>
        <w:rPr>
          <w:b/>
          <w:bCs/>
          <w:color w:val="000000"/>
          <w:lang w:val="en-US"/>
        </w:rPr>
        <w:t>X</w:t>
      </w:r>
      <w:r>
        <w:rPr>
          <w:color w:val="000000"/>
          <w:lang w:val="en-US"/>
        </w:rPr>
        <w:t xml:space="preserve"> on your keyboard </w:t>
      </w:r>
      <w:r>
        <w:rPr>
          <w:color w:val="000000"/>
          <w:lang w:val="en-US"/>
        </w:rPr>
        <w:t xml:space="preserve">to toggle the visibility of the trace, or open the popup menu assigned to the target – trace and click on the entry </w:t>
      </w:r>
      <w:r>
        <w:rPr>
          <w:i/>
          <w:iCs/>
          <w:color w:val="000000"/>
          <w:lang w:val="en-US"/>
        </w:rPr>
        <w:t>Show target – trace.</w:t>
      </w:r>
    </w:p>
    <w:p>
      <w:pPr>
        <w:pStyle w:val="Tekstblok"/>
        <w:tabs>
          <w:tab w:val="clear" w:pos="709"/>
          <w:tab w:val="left" w:pos="720" w:leader="none"/>
        </w:tabs>
        <w:rPr>
          <w:b/>
          <w:b/>
          <w:bCs/>
          <w:i w:val="false"/>
          <w:i w:val="false"/>
          <w:iCs w:val="false"/>
        </w:rPr>
      </w:pPr>
      <w:r>
        <w:rPr>
          <w:b/>
          <w:bCs/>
          <w:i w:val="false"/>
          <w:iCs w:val="false"/>
          <w:color w:val="000000"/>
          <w:lang w:val="en-US"/>
        </w:rPr>
        <w:t>H</w:t>
      </w:r>
      <w:r>
        <w:rPr>
          <w:b/>
          <w:bCs/>
          <w:i w:val="false"/>
          <w:iCs w:val="false"/>
          <w:color w:val="000000"/>
          <w:lang w:val="en-US"/>
        </w:rPr>
        <w:t>int</w:t>
      </w:r>
    </w:p>
    <w:p>
      <w:pPr>
        <w:pStyle w:val="Tekstblok"/>
        <w:numPr>
          <w:ilvl w:val="0"/>
          <w:numId w:val="283"/>
        </w:numPr>
        <w:tabs>
          <w:tab w:val="clear" w:pos="709"/>
          <w:tab w:val="left" w:pos="720" w:leader="none"/>
        </w:tabs>
        <w:rPr>
          <w:color w:val="000000"/>
          <w:lang w:val="en-US"/>
        </w:rPr>
      </w:pPr>
      <w:r>
        <w:rPr>
          <w:color w:val="000000"/>
          <w:lang w:val="en-US"/>
        </w:rPr>
        <w:t>You can use the s</w:t>
      </w:r>
      <w:r>
        <w:rPr>
          <w:color w:val="000000"/>
          <w:lang w:val="en-US"/>
        </w:rPr>
        <w:t>ub – menu</w:t>
      </w:r>
      <w:r>
        <w:rPr>
          <w:color w:val="000000"/>
          <w:lang w:val="en-US"/>
        </w:rPr>
        <w:t xml:space="preserve"> </w:t>
      </w:r>
      <w:r>
        <w:rPr>
          <w:i/>
          <w:iCs/>
          <w:color w:val="000000"/>
          <w:lang w:val="en-US"/>
        </w:rPr>
        <w:t>Offset</w:t>
      </w:r>
      <w:r>
        <w:rPr>
          <w:color w:val="000000"/>
          <w:lang w:val="en-US"/>
        </w:rPr>
        <w:t xml:space="preserve"> </w:t>
      </w:r>
      <w:r>
        <w:rPr>
          <w:color w:val="000000"/>
          <w:lang w:val="en-US"/>
        </w:rPr>
        <w:t>in the pop – up menu of the target – trace to shift the trace vertically</w:t>
      </w:r>
      <w:r>
        <w:rPr>
          <w:color w:val="000000"/>
          <w:lang w:val="en-US"/>
        </w:rPr>
        <w:t>.</w:t>
      </w:r>
    </w:p>
    <w:p>
      <w:pPr>
        <w:pStyle w:val="Tekstblok"/>
        <w:rPr/>
      </w:pPr>
      <w:r>
        <w:rPr/>
      </w:r>
      <w:r>
        <w:br w:type="page"/>
      </w:r>
    </w:p>
    <w:p>
      <w:pPr>
        <w:pStyle w:val="Kop4"/>
        <w:rPr/>
      </w:pPr>
      <w:bookmarkStart w:id="504" w:name="__RefHeading___Toc41510_2823577171"/>
      <w:bookmarkEnd w:id="504"/>
      <w:r>
        <w:rPr/>
        <w:t>Configure the display of the target trace</w:t>
      </w:r>
    </w:p>
    <w:p>
      <w:pPr>
        <w:pStyle w:val="Tekstblok"/>
        <w:rPr/>
      </w:pPr>
      <w:r>
        <w:drawing>
          <wp:anchor behindDoc="0" distT="0" distB="71755" distL="71755" distR="0" simplePos="0" locked="0" layoutInCell="0" allowOverlap="1" relativeHeight="479">
            <wp:simplePos x="0" y="0"/>
            <wp:positionH relativeFrom="column">
              <wp:align>right</wp:align>
            </wp:positionH>
            <wp:positionV relativeFrom="paragraph">
              <wp:posOffset>21590</wp:posOffset>
            </wp:positionV>
            <wp:extent cx="1440180" cy="942975"/>
            <wp:effectExtent l="0" t="0" r="0" b="0"/>
            <wp:wrapSquare wrapText="bothSides"/>
            <wp:docPr id="658" name="Bild2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Bild238" descr="" title=""/>
                    <pic:cNvPicPr>
                      <a:picLocks noChangeAspect="1" noChangeArrowheads="1"/>
                    </pic:cNvPicPr>
                  </pic:nvPicPr>
                  <pic:blipFill>
                    <a:blip r:embed="rId677"/>
                    <a:stretch>
                      <a:fillRect/>
                    </a:stretch>
                  </pic:blipFill>
                  <pic:spPr bwMode="auto">
                    <a:xfrm>
                      <a:off x="0" y="0"/>
                      <a:ext cx="1440180" cy="942975"/>
                    </a:xfrm>
                    <a:prstGeom prst="rect">
                      <a:avLst/>
                    </a:prstGeom>
                  </pic:spPr>
                </pic:pic>
              </a:graphicData>
            </a:graphic>
          </wp:anchor>
        </w:drawing>
      </w:r>
      <w:r>
        <w:rPr/>
        <w:t xml:space="preserve">Use the sub – menu </w:t>
      </w:r>
      <w:r>
        <w:rPr>
          <w:i/>
          <w:iCs/>
        </w:rPr>
        <w:t>Layout</w:t>
      </w:r>
      <w:r>
        <w:rPr/>
        <w:t xml:space="preserve"> in the popup menu of the target – trace to configure the display of the target – trace.</w:t>
      </w:r>
    </w:p>
    <w:p>
      <w:pPr>
        <w:pStyle w:val="Tekstblok"/>
        <w:rPr/>
      </w:pPr>
      <w:r>
        <w:drawing>
          <wp:anchor behindDoc="0" distT="0" distB="71755" distL="0" distR="71755" simplePos="0" locked="0" layoutInCell="0" allowOverlap="1" relativeHeight="480">
            <wp:simplePos x="0" y="0"/>
            <wp:positionH relativeFrom="column">
              <wp:align>left</wp:align>
            </wp:positionH>
            <wp:positionV relativeFrom="paragraph">
              <wp:posOffset>40005</wp:posOffset>
            </wp:positionV>
            <wp:extent cx="1200150" cy="1114425"/>
            <wp:effectExtent l="0" t="0" r="0" b="0"/>
            <wp:wrapSquare wrapText="bothSides"/>
            <wp:docPr id="659" name="Bild2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Bild270" descr="" title=""/>
                    <pic:cNvPicPr>
                      <a:picLocks noChangeAspect="1" noChangeArrowheads="1"/>
                    </pic:cNvPicPr>
                  </pic:nvPicPr>
                  <pic:blipFill>
                    <a:blip r:embed="rId678"/>
                    <a:stretch>
                      <a:fillRect/>
                    </a:stretch>
                  </pic:blipFill>
                  <pic:spPr bwMode="auto">
                    <a:xfrm>
                      <a:off x="0" y="0"/>
                      <a:ext cx="1200150" cy="1114425"/>
                    </a:xfrm>
                    <a:prstGeom prst="rect">
                      <a:avLst/>
                    </a:prstGeom>
                  </pic:spPr>
                </pic:pic>
              </a:graphicData>
            </a:graphic>
          </wp:anchor>
        </w:drawing>
      </w:r>
      <w:r>
        <w:rPr/>
        <w:t xml:space="preserve">If the target – trace contains information about its range of tolerance you can limit the display of the target – trace to the trace only by checking the entry </w:t>
      </w:r>
      <w:r>
        <w:rPr>
          <w:i/>
          <w:iCs/>
        </w:rPr>
        <w:t>Show Target Trace Only</w:t>
      </w:r>
      <w:r>
        <w:rPr/>
        <w:t>.</w:t>
      </w:r>
    </w:p>
    <w:p>
      <w:pPr>
        <w:pStyle w:val="Tekstblok"/>
        <w:rPr/>
      </w:pPr>
      <w:r>
        <w:rPr/>
        <w:t xml:space="preserve">Use one of the four other entries in this menu to set the width of the target – trace in the display. </w:t>
      </w:r>
      <w:r>
        <w:rPr>
          <w:color w:val="000000"/>
          <w:lang w:val="en-US"/>
        </w:rPr>
        <w:t xml:space="preserve">To </w:t>
      </w:r>
      <w:r>
        <w:rPr>
          <w:color w:val="000000"/>
          <w:lang w:val="en-US"/>
        </w:rPr>
        <w:t xml:space="preserve">change the </w:t>
      </w:r>
      <w:r>
        <w:rPr>
          <w:b w:val="false"/>
          <w:bCs w:val="false"/>
          <w:i/>
          <w:iCs/>
          <w:color w:val="000000"/>
          <w:lang w:val="en-US"/>
        </w:rPr>
        <w:t>color</w:t>
      </w:r>
      <w:r>
        <w:rPr>
          <w:color w:val="000000"/>
          <w:lang w:val="en-US"/>
        </w:rPr>
        <w:t xml:space="preserve"> </w:t>
      </w:r>
      <w:r>
        <w:rPr>
          <w:color w:val="000000"/>
          <w:lang w:val="en-US"/>
        </w:rPr>
        <w:t>used to draw the t</w:t>
      </w:r>
      <w:r>
        <w:rPr>
          <w:color w:val="000000"/>
          <w:lang w:val="en-US"/>
        </w:rPr>
        <w:t xml:space="preserve">race and </w:t>
      </w:r>
      <w:r>
        <w:rPr>
          <w:color w:val="000000"/>
          <w:lang w:val="en-US"/>
        </w:rPr>
        <w:t xml:space="preserve">its </w:t>
      </w:r>
      <w:r>
        <w:rPr>
          <w:color w:val="000000"/>
          <w:lang w:val="en-US"/>
        </w:rPr>
        <w:t xml:space="preserve">range of tolerance </w:t>
      </w:r>
      <w:r>
        <w:rPr>
          <w:color w:val="000000"/>
          <w:lang w:val="en-US"/>
        </w:rPr>
        <w:t xml:space="preserve">use </w:t>
      </w:r>
      <w:r>
        <w:rPr>
          <w:color w:val="000000"/>
          <w:lang w:val="en-US"/>
        </w:rPr>
        <w:t xml:space="preserve">the color setup section of the </w:t>
      </w:r>
      <w:r>
        <w:rPr>
          <w:b w:val="false"/>
          <w:bCs w:val="false"/>
          <w:i/>
          <w:iCs/>
          <w:color w:val="000000"/>
          <w:lang w:val="en-US"/>
        </w:rPr>
        <w:t>display setup window</w:t>
      </w:r>
      <w:r>
        <w:rPr>
          <w:b/>
          <w:bCs/>
          <w:i w:val="false"/>
          <w:iCs w:val="false"/>
          <w:color w:val="000000"/>
          <w:lang w:val="en-US"/>
        </w:rPr>
        <w:t xml:space="preserve"> </w:t>
      </w:r>
      <w:r>
        <w:rPr>
          <w:b w:val="false"/>
          <w:bCs w:val="false"/>
          <w:i w:val="false"/>
          <w:iCs w:val="false"/>
          <w:color w:val="000000"/>
          <w:lang w:val="en-US"/>
        </w:rPr>
        <w:t xml:space="preserve">(see page </w:t>
      </w:r>
      <w:r>
        <w:rPr>
          <w:b w:val="false"/>
          <w:bCs w:val="false"/>
          <w:i w:val="false"/>
          <w:iCs w:val="false"/>
          <w:color w:val="000000"/>
          <w:lang w:val="en-US"/>
        </w:rPr>
        <w:fldChar w:fldCharType="begin"/>
      </w:r>
      <w:r>
        <w:rPr>
          <w:i w:val="false"/>
          <w:b w:val="false"/>
          <w:iCs w:val="false"/>
          <w:bCs w:val="false"/>
          <w:color w:val="000000"/>
          <w:lang w:val="en-US"/>
        </w:rPr>
        <w:instrText> PAGEREF __RefHeading__27610_1819804763 \h </w:instrText>
      </w:r>
      <w:r>
        <w:rPr>
          <w:i w:val="false"/>
          <w:b w:val="false"/>
          <w:iCs w:val="false"/>
          <w:bCs w:val="false"/>
          <w:color w:val="000000"/>
          <w:lang w:val="en-US"/>
        </w:rPr>
        <w:fldChar w:fldCharType="separate"/>
      </w:r>
      <w:r>
        <w:rPr>
          <w:i w:val="false"/>
          <w:b w:val="false"/>
          <w:iCs w:val="false"/>
          <w:bCs w:val="false"/>
          <w:color w:val="000000"/>
          <w:lang w:val="en-US"/>
        </w:rPr>
        <w:t>194</w:t>
      </w:r>
      <w:r>
        <w:rPr>
          <w:i w:val="false"/>
          <w:b w:val="false"/>
          <w:iCs w:val="false"/>
          <w:bCs w:val="false"/>
          <w:color w:val="000000"/>
          <w:lang w:val="en-US"/>
        </w:rPr>
        <w:fldChar w:fldCharType="end"/>
      </w:r>
      <w:r>
        <w:rPr>
          <w:b w:val="false"/>
          <w:bCs w:val="false"/>
          <w:i w:val="false"/>
          <w:iCs w:val="false"/>
          <w:color w:val="000000"/>
          <w:lang w:val="en-US"/>
        </w:rPr>
        <w:t>).</w:t>
      </w:r>
    </w:p>
    <w:p>
      <w:pPr>
        <w:pStyle w:val="Kop4"/>
        <w:rPr/>
      </w:pPr>
      <w:bookmarkStart w:id="505" w:name="__RefHeading___Toc41512_2823577171"/>
      <w:bookmarkEnd w:id="505"/>
      <w:r>
        <w:rPr/>
        <w:t>Move the target – trace vertically</w:t>
      </w:r>
    </w:p>
    <w:p>
      <w:pPr>
        <w:pStyle w:val="Tekstblok"/>
        <w:tabs>
          <w:tab w:val="clear" w:pos="709"/>
          <w:tab w:val="left" w:pos="720" w:leader="none"/>
        </w:tabs>
        <w:rPr/>
      </w:pPr>
      <w:r>
        <w:drawing>
          <wp:anchor behindDoc="0" distT="0" distB="71755" distL="71755" distR="0" simplePos="0" locked="0" layoutInCell="0" allowOverlap="1" relativeHeight="484">
            <wp:simplePos x="0" y="0"/>
            <wp:positionH relativeFrom="column">
              <wp:align>right</wp:align>
            </wp:positionH>
            <wp:positionV relativeFrom="paragraph">
              <wp:posOffset>21590</wp:posOffset>
            </wp:positionV>
            <wp:extent cx="1440180" cy="1274445"/>
            <wp:effectExtent l="0" t="0" r="0" b="0"/>
            <wp:wrapSquare wrapText="bothSides"/>
            <wp:docPr id="660" name="Bild3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Bild306" descr="" title=""/>
                    <pic:cNvPicPr>
                      <a:picLocks noChangeAspect="1" noChangeArrowheads="1"/>
                    </pic:cNvPicPr>
                  </pic:nvPicPr>
                  <pic:blipFill>
                    <a:blip r:embed="rId679"/>
                    <a:stretch>
                      <a:fillRect/>
                    </a:stretch>
                  </pic:blipFill>
                  <pic:spPr bwMode="auto">
                    <a:xfrm>
                      <a:off x="0" y="0"/>
                      <a:ext cx="1440180" cy="1274445"/>
                    </a:xfrm>
                    <a:prstGeom prst="rect">
                      <a:avLst/>
                    </a:prstGeom>
                  </pic:spPr>
                </pic:pic>
              </a:graphicData>
            </a:graphic>
          </wp:anchor>
        </w:drawing>
      </w:r>
      <w:r>
        <w:rPr>
          <w:color w:val="000000"/>
          <w:lang w:val="en-US"/>
        </w:rPr>
        <w:t xml:space="preserve">The entries of the sub – menu </w:t>
      </w:r>
      <w:r>
        <w:rPr>
          <w:i/>
          <w:iCs/>
          <w:color w:val="000000"/>
          <w:lang w:val="en-US"/>
        </w:rPr>
        <w:t>Offset</w:t>
      </w:r>
      <w:r>
        <w:rPr>
          <w:color w:val="000000"/>
          <w:lang w:val="en-US"/>
        </w:rPr>
        <w:t xml:space="preserve"> will move the target – trace vertically in the display.</w:t>
      </w:r>
    </w:p>
    <w:p>
      <w:pPr>
        <w:pStyle w:val="Tekstblok"/>
        <w:tabs>
          <w:tab w:val="clear" w:pos="709"/>
          <w:tab w:val="left" w:pos="720" w:leader="none"/>
        </w:tabs>
        <w:rPr>
          <w:color w:val="000000"/>
          <w:lang w:val="en-US"/>
        </w:rPr>
      </w:pPr>
      <w:r>
        <w:rPr>
          <w:color w:val="000000"/>
          <w:lang w:val="en-US"/>
        </w:rPr>
        <w:t>The top line shows the current offset value.</w:t>
      </w:r>
    </w:p>
    <w:p>
      <w:pPr>
        <w:pStyle w:val="Tekstblok"/>
        <w:tabs>
          <w:tab w:val="clear" w:pos="709"/>
          <w:tab w:val="left" w:pos="720" w:leader="none"/>
        </w:tabs>
        <w:rPr>
          <w:color w:val="000000"/>
          <w:lang w:val="en-US"/>
        </w:rPr>
      </w:pPr>
      <w:r>
        <w:rPr>
          <w:color w:val="000000"/>
          <w:lang w:val="en-US"/>
        </w:rPr>
        <w:t>Depending on the entry the trace will move in steps of one or ten dB.</w:t>
      </w:r>
    </w:p>
    <w:p>
      <w:pPr>
        <w:pStyle w:val="Tekstblok"/>
        <w:tabs>
          <w:tab w:val="clear" w:pos="709"/>
          <w:tab w:val="left" w:pos="720" w:leader="none"/>
        </w:tabs>
        <w:rPr/>
      </w:pPr>
      <w:r>
        <w:rPr>
          <w:color w:val="000000"/>
          <w:lang w:val="en-US"/>
        </w:rPr>
        <w:t xml:space="preserve">The entry </w:t>
      </w:r>
      <w:r>
        <w:rPr>
          <w:i/>
          <w:iCs/>
          <w:color w:val="000000"/>
          <w:lang w:val="en-US"/>
        </w:rPr>
        <w:t>Reset to zero</w:t>
      </w:r>
      <w:r>
        <w:rPr>
          <w:color w:val="000000"/>
          <w:lang w:val="en-US"/>
        </w:rPr>
        <w:t xml:space="preserve"> moves clears the offset.</w:t>
      </w:r>
      <w:r>
        <w:br w:type="page"/>
      </w:r>
    </w:p>
    <w:p>
      <w:pPr>
        <w:pStyle w:val="Kop4"/>
        <w:rPr/>
      </w:pPr>
      <w:bookmarkStart w:id="506" w:name="__RefHeading___Toc42943_1075737587"/>
      <w:bookmarkStart w:id="507" w:name="hs3280"/>
      <w:bookmarkEnd w:id="506"/>
      <w:bookmarkEnd w:id="507"/>
      <w:r>
        <w:rPr/>
      </w:r>
      <w:r>
        <w:rPr>
          <w:color w:val="000000"/>
          <w:lang w:val="en-US"/>
        </w:rPr>
        <w:t>The X-Curve</w:t>
      </w:r>
    </w:p>
    <w:p>
      <w:pPr>
        <w:pStyle w:val="Tekstblok"/>
        <w:rPr/>
      </w:pPr>
      <w:r>
        <w:rPr>
          <w:color w:val="000000"/>
          <w:lang w:val="en-US"/>
        </w:rPr>
        <w:t xml:space="preserve">In order to assure that a movie sounds nearly the same in any cinema, the Academy of Motion Picture Arts and Sciences defined a target-trace for the acoustic in cinemas. This target-trace is called X-Curve. The first X-Curve was presented in 1937, and it has been modified over the years. A much more detailed review about the X-Curve and its development can be found in the paper </w:t>
      </w:r>
      <w:r>
        <w:rPr>
          <w:i/>
          <w:iCs/>
          <w:color w:val="000000"/>
          <w:lang w:val="en-US"/>
        </w:rPr>
        <w:t>The X-Curve: Its Origins and History</w:t>
      </w:r>
      <w:r>
        <w:rPr>
          <w:color w:val="000000"/>
          <w:lang w:val="en-US"/>
        </w:rPr>
        <w:t xml:space="preserve"> by </w:t>
      </w:r>
      <w:r>
        <w:rPr>
          <w:i/>
          <w:iCs/>
          <w:color w:val="000000"/>
          <w:lang w:val="en-US"/>
        </w:rPr>
        <w:t>Ioan Allen</w:t>
      </w:r>
      <w:r>
        <w:rPr>
          <w:color w:val="000000"/>
          <w:lang w:val="en-US"/>
        </w:rPr>
        <w:t>, which can be found in the internet.</w:t>
      </w:r>
    </w:p>
    <w:p>
      <w:pPr>
        <w:pStyle w:val="Tekstblok"/>
        <w:numPr>
          <w:ilvl w:val="0"/>
          <w:numId w:val="284"/>
        </w:numPr>
        <w:tabs>
          <w:tab w:val="clear" w:pos="709"/>
          <w:tab w:val="left" w:pos="720" w:leader="none"/>
        </w:tabs>
        <w:rPr>
          <w:color w:val="000000"/>
          <w:lang w:val="en-US"/>
        </w:rPr>
      </w:pPr>
      <w:r>
        <w:drawing>
          <wp:anchor behindDoc="0" distT="71755" distB="71755" distL="0" distR="0" simplePos="0" locked="0" layoutInCell="0" allowOverlap="1" relativeHeight="106">
            <wp:simplePos x="0" y="0"/>
            <wp:positionH relativeFrom="column">
              <wp:align>center</wp:align>
            </wp:positionH>
            <wp:positionV relativeFrom="paragraph">
              <wp:align>top</wp:align>
            </wp:positionV>
            <wp:extent cx="6120130" cy="3205480"/>
            <wp:effectExtent l="0" t="0" r="0" b="0"/>
            <wp:wrapTopAndBottom/>
            <wp:docPr id="661" name="Grafik6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Grafik685" descr="" title=""/>
                    <pic:cNvPicPr>
                      <a:picLocks noChangeAspect="1" noChangeArrowheads="1"/>
                    </pic:cNvPicPr>
                  </pic:nvPicPr>
                  <pic:blipFill>
                    <a:blip r:embed="rId680"/>
                    <a:stretch>
                      <a:fillRect/>
                    </a:stretch>
                  </pic:blipFill>
                  <pic:spPr bwMode="auto">
                    <a:xfrm>
                      <a:off x="0" y="0"/>
                      <a:ext cx="6120130" cy="3205480"/>
                    </a:xfrm>
                    <a:prstGeom prst="rect">
                      <a:avLst/>
                    </a:prstGeom>
                  </pic:spPr>
                </pic:pic>
              </a:graphicData>
            </a:graphic>
          </wp:anchor>
        </w:drawing>
      </w:r>
      <w:r>
        <w:rPr>
          <w:color w:val="000000"/>
          <w:lang w:val="en-US"/>
        </w:rPr>
        <w:t>It's shape varies slightly according to the size of the room, which is defined by the amount of seats in the cinema. You can select that value in the Number of Seats entry in the menu bar of the editor window.</w:t>
      </w:r>
    </w:p>
    <w:p>
      <w:pPr>
        <w:pStyle w:val="Tekstblok"/>
        <w:numPr>
          <w:ilvl w:val="0"/>
          <w:numId w:val="284"/>
        </w:numPr>
        <w:tabs>
          <w:tab w:val="clear" w:pos="709"/>
          <w:tab w:val="left" w:pos="720" w:leader="none"/>
        </w:tabs>
        <w:rPr>
          <w:color w:val="000000"/>
          <w:lang w:val="en-US"/>
        </w:rPr>
      </w:pPr>
      <w:r>
        <w:rPr>
          <w:color w:val="000000"/>
          <w:lang w:val="en-US"/>
        </w:rPr>
        <w:t>In addition to the optimum trace, a range of tolerance is defined as well.</w:t>
      </w:r>
    </w:p>
    <w:p>
      <w:pPr>
        <w:pStyle w:val="Tekstblok"/>
        <w:numPr>
          <w:ilvl w:val="0"/>
          <w:numId w:val="284"/>
        </w:numPr>
        <w:tabs>
          <w:tab w:val="clear" w:pos="709"/>
          <w:tab w:val="left" w:pos="720" w:leader="none"/>
        </w:tabs>
        <w:rPr/>
      </w:pPr>
      <w:r>
        <w:rPr>
          <w:color w:val="000000"/>
          <w:lang w:val="en-US"/>
        </w:rPr>
        <w:t xml:space="preserve">The display of the range of tolerance can be disabled using the </w:t>
      </w:r>
      <w:r>
        <w:rPr>
          <w:b w:val="false"/>
          <w:bCs w:val="false"/>
          <w:i/>
          <w:iCs/>
          <w:color w:val="000000"/>
          <w:lang w:val="en-US"/>
        </w:rPr>
        <w:t>Show T</w:t>
      </w:r>
      <w:r>
        <w:rPr>
          <w:b w:val="false"/>
          <w:bCs w:val="false"/>
          <w:i/>
          <w:iCs/>
          <w:color w:val="000000"/>
          <w:lang w:val="en-US"/>
        </w:rPr>
        <w:t xml:space="preserve">arget </w:t>
      </w:r>
      <w:r>
        <w:rPr>
          <w:b w:val="false"/>
          <w:bCs w:val="false"/>
          <w:i/>
          <w:iCs/>
          <w:color w:val="000000"/>
          <w:lang w:val="en-US"/>
        </w:rPr>
        <w:t>Trace only</w:t>
      </w:r>
      <w:r>
        <w:rPr>
          <w:color w:val="000000"/>
          <w:lang w:val="en-US"/>
        </w:rPr>
        <w:t xml:space="preserve"> option in the editor for the Target Trace.</w:t>
      </w:r>
      <w:r>
        <w:br w:type="page"/>
      </w:r>
    </w:p>
    <w:p>
      <w:pPr>
        <w:pStyle w:val="Kop2"/>
        <w:rPr>
          <w:color w:val="000000"/>
          <w:lang w:val="en-US"/>
        </w:rPr>
      </w:pPr>
      <w:bookmarkStart w:id="508" w:name="__RefHeading__21853_1251909600"/>
      <w:bookmarkStart w:id="509" w:name="hs4100"/>
      <w:bookmarkStart w:id="510" w:name="Ref_virtualEQ"/>
      <w:bookmarkEnd w:id="508"/>
      <w:bookmarkEnd w:id="509"/>
      <w:bookmarkEnd w:id="510"/>
      <w:r>
        <w:rPr>
          <w:color w:val="000000"/>
          <w:lang w:val="en-US"/>
        </w:rPr>
      </w:r>
      <w:r>
        <w:rPr>
          <w:color w:val="000000"/>
          <w:lang w:val="en-US"/>
        </w:rPr>
        <w:t>The Virtual EQ</w:t>
      </w:r>
    </w:p>
    <w:p>
      <w:pPr>
        <w:pStyle w:val="Tekstblok"/>
        <w:numPr>
          <w:ilvl w:val="0"/>
          <w:numId w:val="285"/>
        </w:numPr>
        <w:tabs>
          <w:tab w:val="clear" w:pos="709"/>
          <w:tab w:val="left" w:pos="720" w:leader="none"/>
        </w:tabs>
        <w:rPr/>
      </w:pPr>
      <w:r>
        <w:drawing>
          <wp:anchor behindDoc="0" distT="71755" distB="71755" distL="0" distR="0" simplePos="0" locked="0" layoutInCell="0" allowOverlap="1" relativeHeight="597">
            <wp:simplePos x="0" y="0"/>
            <wp:positionH relativeFrom="column">
              <wp:posOffset>549910</wp:posOffset>
            </wp:positionH>
            <wp:positionV relativeFrom="paragraph">
              <wp:align>top</wp:align>
            </wp:positionV>
            <wp:extent cx="5020310" cy="2072005"/>
            <wp:effectExtent l="0" t="0" r="0" b="0"/>
            <wp:wrapTopAndBottom/>
            <wp:docPr id="662" name="Grafik6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Grafik633" descr="" title=""/>
                    <pic:cNvPicPr>
                      <a:picLocks noChangeAspect="1" noChangeArrowheads="1"/>
                    </pic:cNvPicPr>
                  </pic:nvPicPr>
                  <pic:blipFill>
                    <a:blip r:embed="rId681"/>
                    <a:stretch>
                      <a:fillRect/>
                    </a:stretch>
                  </pic:blipFill>
                  <pic:spPr bwMode="auto">
                    <a:xfrm>
                      <a:off x="0" y="0"/>
                      <a:ext cx="5020310" cy="2072005"/>
                    </a:xfrm>
                    <a:prstGeom prst="rect">
                      <a:avLst/>
                    </a:prstGeom>
                  </pic:spPr>
                </pic:pic>
              </a:graphicData>
            </a:graphic>
          </wp:anchor>
        </w:drawing>
      </w:r>
      <w:r>
        <w:rPr>
          <w:color w:val="000000"/>
          <w:lang w:val="en-US"/>
        </w:rPr>
        <w:t xml:space="preserve">The virtual EQ </w:t>
      </w:r>
      <w:r>
        <w:rPr>
          <w:color w:val="000000"/>
          <w:lang w:val="en-US"/>
        </w:rPr>
        <w:t>emulates the frequency response of up to eight parametric equalizers, two shelving filters and a high-cut and a low-cut filter.</w:t>
      </w:r>
    </w:p>
    <w:p>
      <w:pPr>
        <w:pStyle w:val="Tekstblok"/>
        <w:numPr>
          <w:ilvl w:val="0"/>
          <w:numId w:val="285"/>
        </w:numPr>
        <w:tabs>
          <w:tab w:val="clear" w:pos="709"/>
          <w:tab w:val="left" w:pos="720" w:leader="none"/>
        </w:tabs>
        <w:rPr>
          <w:color w:val="000000"/>
          <w:lang w:val="en-US"/>
        </w:rPr>
      </w:pPr>
      <w:r>
        <w:rPr>
          <w:color w:val="000000"/>
          <w:lang w:val="en-US"/>
        </w:rPr>
        <w:t>The virtual EQ is available in the Transfer – Function measurement in the MAT module and in the FFT of the impulse response.</w:t>
      </w:r>
    </w:p>
    <w:p>
      <w:pPr>
        <w:pStyle w:val="Tekstblok"/>
        <w:numPr>
          <w:ilvl w:val="0"/>
          <w:numId w:val="285"/>
        </w:numPr>
        <w:tabs>
          <w:tab w:val="clear" w:pos="709"/>
          <w:tab w:val="left" w:pos="720" w:leader="none"/>
        </w:tabs>
        <w:rPr>
          <w:color w:val="000000"/>
          <w:lang w:val="en-US"/>
        </w:rPr>
      </w:pPr>
      <w:r>
        <w:rPr>
          <w:color w:val="000000"/>
          <w:lang w:val="en-US"/>
        </w:rPr>
        <w:t>You can apply the equalizer in real-time to the live trace and / or to the sum-trace.</w:t>
      </w:r>
    </w:p>
    <w:p>
      <w:pPr>
        <w:pStyle w:val="Tekstblok"/>
        <w:tabs>
          <w:tab w:val="clear" w:pos="709"/>
          <w:tab w:val="left" w:pos="720" w:leader="none"/>
        </w:tabs>
        <w:ind w:start="0" w:end="0" w:hanging="0"/>
        <w:rPr>
          <w:color w:val="000000"/>
          <w:lang w:val="en-US"/>
        </w:rPr>
      </w:pPr>
      <w:r>
        <w:rPr>
          <w:color w:val="000000"/>
          <w:lang w:val="en-US"/>
        </w:rPr>
      </w:r>
    </w:p>
    <w:p>
      <w:pPr>
        <w:pStyle w:val="Tekstblok"/>
        <w:tabs>
          <w:tab w:val="clear" w:pos="709"/>
          <w:tab w:val="left" w:pos="720" w:leader="none"/>
        </w:tabs>
        <w:rPr>
          <w:b/>
          <w:b/>
          <w:bCs/>
          <w:color w:val="000000"/>
          <w:lang w:val="en-US"/>
        </w:rPr>
      </w:pPr>
      <w:r>
        <w:rPr>
          <w:b/>
          <w:bCs/>
          <w:color w:val="000000"/>
          <w:lang w:val="en-US"/>
        </w:rPr>
        <w:t>Hint</w:t>
      </w:r>
      <w:r>
        <w:rPr>
          <w:b/>
          <w:bCs/>
          <w:color w:val="000000"/>
          <w:lang w:val="en-US"/>
        </w:rPr>
        <w:t>s</w:t>
      </w:r>
      <w:r>
        <w:rPr>
          <w:b/>
          <w:bCs/>
          <w:color w:val="000000"/>
          <w:lang w:val="en-US"/>
        </w:rPr>
        <w:t>:</w:t>
      </w:r>
    </w:p>
    <w:p>
      <w:pPr>
        <w:pStyle w:val="Tekstblok"/>
        <w:numPr>
          <w:ilvl w:val="0"/>
          <w:numId w:val="286"/>
        </w:numPr>
        <w:tabs>
          <w:tab w:val="clear" w:pos="709"/>
          <w:tab w:val="left" w:pos="720" w:leader="none"/>
        </w:tabs>
        <w:rPr>
          <w:color w:val="000000"/>
          <w:lang w:val="en-US"/>
        </w:rPr>
      </w:pPr>
      <w:r>
        <w:rPr>
          <w:color w:val="000000"/>
          <w:lang w:val="en-US"/>
        </w:rPr>
        <w:t>The virtual EQ simulates an analogue EQ using a mathematical model. Therefore the result might differ from the result you got from your real world EQ.</w:t>
      </w:r>
    </w:p>
    <w:p>
      <w:pPr>
        <w:pStyle w:val="Tekstblok"/>
        <w:numPr>
          <w:ilvl w:val="0"/>
          <w:numId w:val="286"/>
        </w:numPr>
        <w:tabs>
          <w:tab w:val="clear" w:pos="709"/>
          <w:tab w:val="left" w:pos="720" w:leader="none"/>
        </w:tabs>
        <w:rPr>
          <w:color w:val="000000"/>
          <w:lang w:val="en-US"/>
        </w:rPr>
      </w:pPr>
      <w:r>
        <w:rPr>
          <w:color w:val="000000"/>
          <w:lang w:val="en-US"/>
        </w:rPr>
        <w:t>In this description the term 'virtual Eq' covers all available filters, event the x-over settings. Differences in operation are covered in the description.</w:t>
      </w:r>
      <w:r>
        <w:br w:type="page"/>
      </w:r>
    </w:p>
    <w:p>
      <w:pPr>
        <w:pStyle w:val="Kop3"/>
        <w:rPr/>
      </w:pPr>
      <w:bookmarkStart w:id="511" w:name="__RefHeading___Toc41514_2823577171"/>
      <w:bookmarkEnd w:id="511"/>
      <w:r>
        <w:rPr/>
        <w:t>Setting the virtual Eq</w:t>
      </w:r>
    </w:p>
    <w:p>
      <w:pPr>
        <w:pStyle w:val="Tekstblok"/>
        <w:rPr/>
      </w:pPr>
      <w:r>
        <w:rPr/>
        <w:t xml:space="preserve">There are two possibilities to edit the virtual EQ. You can either use the mouse in the display area or you can edit the values of the parametric filters in the editor window, described on page </w:t>
      </w:r>
      <w:r>
        <w:rPr/>
        <w:fldChar w:fldCharType="begin"/>
      </w:r>
      <w:r>
        <w:rPr/>
        <w:instrText> PAGEREF __RefHeading__23052_1838177041 \h </w:instrText>
      </w:r>
      <w:r>
        <w:rPr/>
        <w:fldChar w:fldCharType="separate"/>
      </w:r>
      <w:r>
        <w:rPr/>
        <w:t>262</w:t>
      </w:r>
      <w:r>
        <w:rPr/>
        <w:fldChar w:fldCharType="end"/>
      </w:r>
      <w:r>
        <w:rPr/>
        <w:t>.</w:t>
      </w:r>
    </w:p>
    <w:p>
      <w:pPr>
        <w:pStyle w:val="Kop4"/>
        <w:rPr/>
      </w:pPr>
      <w:bookmarkStart w:id="512" w:name="__RefHeading___Toc41516_2823577171"/>
      <w:bookmarkEnd w:id="512"/>
      <w:r>
        <w:rPr/>
        <w:t>Editing using the Mouse</w:t>
      </w:r>
    </w:p>
    <w:p>
      <w:pPr>
        <w:pStyle w:val="Tekstblok"/>
        <w:numPr>
          <w:ilvl w:val="0"/>
          <w:numId w:val="287"/>
        </w:numPr>
        <w:tabs>
          <w:tab w:val="clear" w:pos="709"/>
          <w:tab w:val="left" w:pos="720" w:leader="none"/>
        </w:tabs>
        <w:rPr>
          <w:color w:val="000000"/>
          <w:lang w:val="en-US"/>
        </w:rPr>
      </w:pPr>
      <w:r>
        <w:rPr>
          <w:color w:val="000000"/>
          <w:lang w:val="en-US"/>
        </w:rPr>
        <w:t>In order to edit the virtual EQ the EQ trace must be visible.</w:t>
      </w:r>
    </w:p>
    <w:p>
      <w:pPr>
        <w:pStyle w:val="Tekstblok"/>
        <w:numPr>
          <w:ilvl w:val="0"/>
          <w:numId w:val="287"/>
        </w:numPr>
        <w:tabs>
          <w:tab w:val="clear" w:pos="709"/>
          <w:tab w:val="left" w:pos="720" w:leader="none"/>
        </w:tabs>
        <w:rPr>
          <w:color w:val="000000"/>
          <w:lang w:val="en-US"/>
        </w:rPr>
      </w:pPr>
      <w:r>
        <w:rPr>
          <w:color w:val="000000"/>
          <w:lang w:val="en-US"/>
        </w:rPr>
        <w:t>The frequency of each EQ block is marked by a square.</w:t>
      </w:r>
    </w:p>
    <w:p>
      <w:pPr>
        <w:pStyle w:val="Tekstblok"/>
        <w:numPr>
          <w:ilvl w:val="0"/>
          <w:numId w:val="287"/>
        </w:numPr>
        <w:tabs>
          <w:tab w:val="clear" w:pos="709"/>
          <w:tab w:val="left" w:pos="720" w:leader="none"/>
        </w:tabs>
        <w:rPr>
          <w:color w:val="000000"/>
          <w:lang w:val="en-US"/>
        </w:rPr>
      </w:pPr>
      <w:r>
        <w:drawing>
          <wp:anchor behindDoc="0" distT="0" distB="71755" distL="71755" distR="0" simplePos="0" locked="0" layoutInCell="0" allowOverlap="1" relativeHeight="166">
            <wp:simplePos x="0" y="0"/>
            <wp:positionH relativeFrom="column">
              <wp:align>right</wp:align>
            </wp:positionH>
            <wp:positionV relativeFrom="paragraph">
              <wp:posOffset>14605</wp:posOffset>
            </wp:positionV>
            <wp:extent cx="1800225" cy="899795"/>
            <wp:effectExtent l="0" t="0" r="0" b="0"/>
            <wp:wrapSquare wrapText="bothSides"/>
            <wp:docPr id="663" name="Grafik6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Grafik640" descr="" title=""/>
                    <pic:cNvPicPr>
                      <a:picLocks noChangeAspect="1" noChangeArrowheads="1"/>
                    </pic:cNvPicPr>
                  </pic:nvPicPr>
                  <pic:blipFill>
                    <a:blip r:embed="rId682"/>
                    <a:stretch>
                      <a:fillRect/>
                    </a:stretch>
                  </pic:blipFill>
                  <pic:spPr bwMode="auto">
                    <a:xfrm>
                      <a:off x="0" y="0"/>
                      <a:ext cx="1800225" cy="899795"/>
                    </a:xfrm>
                    <a:prstGeom prst="rect">
                      <a:avLst/>
                    </a:prstGeom>
                  </pic:spPr>
                </pic:pic>
              </a:graphicData>
            </a:graphic>
          </wp:anchor>
        </w:drawing>
      </w:r>
      <w:r>
        <w:rPr>
          <w:color w:val="000000"/>
          <w:lang w:val="en-US"/>
        </w:rPr>
        <w:t xml:space="preserve">Move the cursor to the square related to the EQ block you want to edit. If the cursor is over one of the squares, then the square </w:t>
      </w:r>
      <w:r>
        <w:rPr>
          <w:color w:val="000000"/>
          <w:lang w:val="en-US"/>
        </w:rPr>
        <w:t>gets solid and the values of this filter are shown in the top area</w:t>
      </w:r>
      <w:r>
        <w:rPr>
          <w:color w:val="000000"/>
          <w:lang w:val="en-US"/>
        </w:rPr>
        <w:t>.</w:t>
      </w:r>
    </w:p>
    <w:p>
      <w:pPr>
        <w:pStyle w:val="Tekstblok"/>
        <w:numPr>
          <w:ilvl w:val="0"/>
          <w:numId w:val="287"/>
        </w:numPr>
        <w:tabs>
          <w:tab w:val="clear" w:pos="709"/>
          <w:tab w:val="left" w:pos="720" w:leader="none"/>
        </w:tabs>
        <w:rPr>
          <w:color w:val="000000"/>
          <w:lang w:val="en-US"/>
        </w:rPr>
      </w:pPr>
      <w:r>
        <w:rPr>
          <w:color w:val="000000"/>
          <w:lang w:val="en-US"/>
        </w:rPr>
        <w:t>Now hold the left mouse button down and move the mouse to edit the filter</w:t>
      </w:r>
      <w:r>
        <w:rPr>
          <w:color w:val="000000"/>
          <w:lang w:val="en-US"/>
        </w:rPr>
        <w:t>.</w:t>
      </w:r>
    </w:p>
    <w:p>
      <w:pPr>
        <w:pStyle w:val="Tekstblok"/>
        <w:numPr>
          <w:ilvl w:val="0"/>
          <w:numId w:val="287"/>
        </w:numPr>
        <w:tabs>
          <w:tab w:val="clear" w:pos="709"/>
          <w:tab w:val="left" w:pos="720" w:leader="none"/>
        </w:tabs>
        <w:rPr>
          <w:color w:val="000000"/>
          <w:lang w:val="en-US"/>
        </w:rPr>
      </w:pPr>
      <w:r>
        <w:rPr>
          <w:color w:val="000000"/>
          <w:lang w:val="en-US"/>
        </w:rPr>
        <w:t>A horizontal movement changes the frequency and a vertical movement changes the gain.</w:t>
      </w:r>
    </w:p>
    <w:p>
      <w:pPr>
        <w:pStyle w:val="Tekstblok"/>
        <w:numPr>
          <w:ilvl w:val="0"/>
          <w:numId w:val="287"/>
        </w:numPr>
        <w:tabs>
          <w:tab w:val="clear" w:pos="709"/>
          <w:tab w:val="left" w:pos="720" w:leader="none"/>
        </w:tabs>
        <w:rPr>
          <w:color w:val="000000"/>
          <w:lang w:val="en-US"/>
        </w:rPr>
      </w:pPr>
      <w:r>
        <w:rPr>
          <w:color w:val="000000"/>
          <w:lang w:val="en-US"/>
        </w:rPr>
        <w:t xml:space="preserve">In order to change the width of the selected </w:t>
      </w:r>
      <w:r>
        <w:rPr>
          <w:color w:val="000000"/>
          <w:lang w:val="en-US"/>
        </w:rPr>
        <w:t>filter,</w:t>
      </w:r>
      <w:r>
        <w:rPr>
          <w:color w:val="000000"/>
          <w:lang w:val="en-US"/>
        </w:rPr>
        <w:t xml:space="preserve"> use the right mouse button instead of the left one. Now you can </w:t>
      </w:r>
      <w:r>
        <w:rPr>
          <w:color w:val="000000"/>
          <w:lang w:val="en-US"/>
        </w:rPr>
        <w:t>change the width</w:t>
      </w:r>
      <w:r>
        <w:rPr>
          <w:color w:val="000000"/>
          <w:lang w:val="en-US"/>
        </w:rPr>
        <w:t xml:space="preserve"> by a horizontal movement of the </w:t>
      </w:r>
      <w:r>
        <w:rPr>
          <w:color w:val="000000"/>
          <w:lang w:val="en-US"/>
        </w:rPr>
        <w:t>mouse</w:t>
      </w:r>
      <w:r>
        <w:rPr>
          <w:color w:val="000000"/>
          <w:lang w:val="en-US"/>
        </w:rPr>
        <w:t>.</w:t>
      </w:r>
    </w:p>
    <w:p>
      <w:pPr>
        <w:pStyle w:val="Tekstblok"/>
        <w:numPr>
          <w:ilvl w:val="0"/>
          <w:numId w:val="287"/>
        </w:numPr>
        <w:tabs>
          <w:tab w:val="clear" w:pos="709"/>
          <w:tab w:val="left" w:pos="720" w:leader="none"/>
        </w:tabs>
        <w:rPr>
          <w:lang w:val="en-US"/>
        </w:rPr>
      </w:pPr>
      <w:r>
        <w:rPr>
          <w:color w:val="000000"/>
          <w:lang w:val="en-US"/>
        </w:rPr>
        <w:t xml:space="preserve">During the edit of the frequency and/or gain, you can change the </w:t>
      </w:r>
      <w:r>
        <w:rPr>
          <w:color w:val="000000"/>
          <w:lang w:val="en-US"/>
        </w:rPr>
        <w:t>wi</w:t>
      </w:r>
      <w:r>
        <w:rPr>
          <w:color w:val="000000"/>
          <w:lang w:val="en-US"/>
        </w:rPr>
        <w:t>d</w:t>
      </w:r>
      <w:r>
        <w:rPr>
          <w:color w:val="000000"/>
          <w:lang w:val="en-US"/>
        </w:rPr>
        <w:t>th</w:t>
      </w:r>
      <w:r>
        <w:rPr>
          <w:color w:val="000000"/>
          <w:lang w:val="en-US"/>
        </w:rPr>
        <w:t xml:space="preserve"> using the </w:t>
      </w:r>
      <w:r>
        <w:rPr>
          <w:color w:val="000000"/>
          <w:lang w:val="en-US"/>
        </w:rPr>
        <w:t>key</w:t>
      </w:r>
      <w:r>
        <w:rPr>
          <w:color w:val="000000"/>
          <w:lang w:val="en-US"/>
        </w:rPr>
        <w:t xml:space="preserve"> </w:t>
      </w:r>
      <w:r>
        <w:rPr>
          <w:b/>
          <w:bCs/>
          <w:color w:val="000000"/>
          <w:lang w:val="en-US"/>
        </w:rPr>
        <w:t>+</w:t>
      </w:r>
      <w:r>
        <w:rPr>
          <w:color w:val="000000"/>
          <w:lang w:val="en-US"/>
        </w:rPr>
        <w:t xml:space="preserve"> and </w:t>
      </w:r>
      <w:r>
        <w:rPr>
          <w:color w:val="000000"/>
          <w:lang w:val="en-US"/>
        </w:rPr>
        <w:t>the key</w:t>
      </w:r>
      <w:r>
        <w:rPr>
          <w:color w:val="000000"/>
          <w:lang w:val="en-US"/>
        </w:rPr>
        <w:t xml:space="preserve"> </w:t>
      </w:r>
      <w:r>
        <w:rPr>
          <w:b/>
          <w:bCs/>
          <w:color w:val="000000"/>
          <w:lang w:val="en-US"/>
        </w:rPr>
        <w:t>–</w:t>
      </w:r>
      <w:r>
        <w:rPr>
          <w:color w:val="000000"/>
          <w:lang w:val="en-US"/>
        </w:rPr>
        <w:t xml:space="preserve"> on your keyboard.</w:t>
      </w:r>
    </w:p>
    <w:p>
      <w:pPr>
        <w:pStyle w:val="Tekstblok"/>
        <w:numPr>
          <w:ilvl w:val="0"/>
          <w:numId w:val="287"/>
        </w:numPr>
        <w:tabs>
          <w:tab w:val="clear" w:pos="709"/>
          <w:tab w:val="left" w:pos="720" w:leader="none"/>
        </w:tabs>
        <w:rPr/>
      </w:pPr>
      <w:r>
        <w:rPr>
          <w:color w:val="000000"/>
          <w:lang w:val="en-US"/>
        </w:rPr>
        <w:t xml:space="preserve">As soon as you release the mouse button </w:t>
      </w:r>
      <w:r>
        <w:rPr>
          <w:color w:val="000000"/>
          <w:lang w:val="en-US"/>
        </w:rPr>
        <w:t>the filter is released and</w:t>
      </w:r>
      <w:r>
        <w:rPr>
          <w:color w:val="000000"/>
          <w:lang w:val="en-US"/>
        </w:rPr>
        <w:t xml:space="preserve"> you can use the mouse as usual.</w:t>
      </w:r>
    </w:p>
    <w:p>
      <w:pPr>
        <w:pStyle w:val="Kop4"/>
        <w:rPr/>
      </w:pPr>
      <w:bookmarkStart w:id="513" w:name="__RefHeading___Toc41518_2823577171"/>
      <w:bookmarkEnd w:id="513"/>
      <w:r>
        <w:rPr/>
        <w:t>Editing in the Editor Window</w:t>
      </w:r>
    </w:p>
    <w:p>
      <w:pPr>
        <w:pStyle w:val="Tekstblok"/>
        <w:rPr/>
      </w:pPr>
      <w:r>
        <w:rPr/>
        <w:t xml:space="preserve">See the description of the Editor Window, starting on page </w:t>
      </w:r>
      <w:r>
        <w:rPr/>
        <w:fldChar w:fldCharType="begin"/>
      </w:r>
      <w:r>
        <w:rPr/>
        <w:instrText> PAGEREF __RefHeading__23052_1838177041 \h </w:instrText>
      </w:r>
      <w:r>
        <w:rPr/>
        <w:fldChar w:fldCharType="separate"/>
      </w:r>
      <w:r>
        <w:rPr/>
        <w:t>262</w:t>
      </w:r>
      <w:r>
        <w:rPr/>
        <w:fldChar w:fldCharType="end"/>
      </w:r>
      <w:r>
        <w:rPr/>
        <w:t>, for details.</w:t>
      </w:r>
      <w:r>
        <w:br w:type="page"/>
      </w:r>
    </w:p>
    <w:p>
      <w:pPr>
        <w:pStyle w:val="Kop3"/>
        <w:rPr/>
      </w:pPr>
      <w:bookmarkStart w:id="514" w:name="__RefHeading__21332_1736061587"/>
      <w:bookmarkEnd w:id="514"/>
      <w:r>
        <w:rPr/>
        <w:t xml:space="preserve">The menu of the </w:t>
      </w:r>
      <w:r>
        <w:rPr/>
        <w:t>virtual</w:t>
      </w:r>
      <w:r>
        <w:rPr/>
        <w:t xml:space="preserve"> EQ</w:t>
      </w:r>
    </w:p>
    <w:p>
      <w:pPr>
        <w:pStyle w:val="Tekstblok"/>
        <w:rPr/>
      </w:pPr>
      <w:r>
        <w:drawing>
          <wp:anchor behindDoc="0" distT="0" distB="71755" distL="71755" distR="0" simplePos="0" locked="0" layoutInCell="0" allowOverlap="1" relativeHeight="173">
            <wp:simplePos x="0" y="0"/>
            <wp:positionH relativeFrom="column">
              <wp:align>right</wp:align>
            </wp:positionH>
            <wp:positionV relativeFrom="paragraph">
              <wp:posOffset>635</wp:posOffset>
            </wp:positionV>
            <wp:extent cx="1440180" cy="1144905"/>
            <wp:effectExtent l="0" t="0" r="0" b="0"/>
            <wp:wrapSquare wrapText="bothSides"/>
            <wp:docPr id="664" name="Grafik7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Grafik754" descr="" title=""/>
                    <pic:cNvPicPr>
                      <a:picLocks noChangeAspect="1" noChangeArrowheads="1"/>
                    </pic:cNvPicPr>
                  </pic:nvPicPr>
                  <pic:blipFill>
                    <a:blip r:embed="rId683"/>
                    <a:stretch>
                      <a:fillRect/>
                    </a:stretch>
                  </pic:blipFill>
                  <pic:spPr bwMode="auto">
                    <a:xfrm>
                      <a:off x="0" y="0"/>
                      <a:ext cx="1440180" cy="1144905"/>
                    </a:xfrm>
                    <a:prstGeom prst="rect">
                      <a:avLst/>
                    </a:prstGeom>
                  </pic:spPr>
                </pic:pic>
              </a:graphicData>
            </a:graphic>
          </wp:anchor>
        </w:drawing>
      </w:r>
      <w:r>
        <w:rPr/>
        <w:t xml:space="preserve">This menu </w:t>
      </w:r>
      <w:r>
        <w:rPr/>
        <w:t xml:space="preserve">is the popup menu of the EQ Button, which is located in the </w:t>
      </w:r>
      <w:r>
        <w:rPr>
          <w:i/>
          <w:iCs/>
        </w:rPr>
        <w:t xml:space="preserve">Quick </w:t>
      </w:r>
      <w:r>
        <w:rPr/>
        <w:t>– trace menu-bar.</w:t>
      </w:r>
    </w:p>
    <w:p>
      <w:pPr>
        <w:pStyle w:val="Tekstblok"/>
        <w:rPr/>
      </w:pPr>
      <w:r>
        <w:rPr/>
        <w:t xml:space="preserve">Most of its content is also available in the bottom area of the editor window. See page </w:t>
      </w:r>
      <w:r>
        <w:rPr/>
        <w:fldChar w:fldCharType="begin"/>
      </w:r>
      <w:r>
        <w:rPr/>
        <w:instrText> PAGEREF __RefHeading__21330_1736061587 \h </w:instrText>
      </w:r>
      <w:r>
        <w:rPr/>
        <w:fldChar w:fldCharType="separate"/>
      </w:r>
      <w:r>
        <w:rPr/>
        <w:t>266</w:t>
      </w:r>
      <w:r>
        <w:rPr/>
        <w:fldChar w:fldCharType="end"/>
      </w:r>
      <w:r>
        <w:rPr/>
        <w:t xml:space="preserve"> for the description of the bottom area of the editor window.</w:t>
      </w:r>
    </w:p>
    <w:p>
      <w:pPr>
        <w:pStyle w:val="Tekstblok"/>
        <w:rPr/>
      </w:pPr>
      <w:r>
        <w:rPr/>
        <w:t>To open the menu, either click on the PEQ button with the right mouse button or click with the left mouse-button on the arrow right of the button. In both cases the menu will pop up.</w:t>
      </w:r>
    </w:p>
    <w:p>
      <w:pPr>
        <w:pStyle w:val="Tekstblok"/>
        <w:numPr>
          <w:ilvl w:val="0"/>
          <w:numId w:val="288"/>
        </w:numPr>
        <w:rPr/>
      </w:pPr>
      <w:r>
        <w:rPr>
          <w:b/>
          <w:bCs/>
        </w:rPr>
        <w:drawing>
          <wp:inline distT="0" distB="0" distL="0" distR="0">
            <wp:extent cx="152400" cy="152400"/>
            <wp:effectExtent l="0" t="0" r="0" b="0"/>
            <wp:docPr id="665" name="Bild2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Bild222" descr="" title=""/>
                    <pic:cNvPicPr>
                      <a:picLocks noChangeAspect="1" noChangeArrowheads="1"/>
                    </pic:cNvPicPr>
                  </pic:nvPicPr>
                  <pic:blipFill>
                    <a:blip r:embed="rId684"/>
                    <a:stretch>
                      <a:fillRect/>
                    </a:stretch>
                  </pic:blipFill>
                  <pic:spPr bwMode="auto">
                    <a:xfrm>
                      <a:off x="0" y="0"/>
                      <a:ext cx="152400" cy="152400"/>
                    </a:xfrm>
                    <a:prstGeom prst="rect">
                      <a:avLst/>
                    </a:prstGeom>
                  </pic:spPr>
                </pic:pic>
              </a:graphicData>
            </a:graphic>
          </wp:inline>
        </w:drawing>
      </w:r>
      <w:r>
        <w:rPr>
          <w:b/>
          <w:bCs/>
        </w:rPr>
        <w:t>Edit Virtual EQ</w:t>
      </w:r>
      <w:r>
        <w:rPr/>
        <w:t xml:space="preserve"> invoke the editor window for the virtual EQ. You find a closer description of this window starting on page </w:t>
      </w:r>
      <w:r>
        <w:rPr/>
        <w:fldChar w:fldCharType="begin"/>
      </w:r>
      <w:r>
        <w:rPr/>
        <w:instrText> PAGEREF __RefHeading__23052_1838177041 \h </w:instrText>
      </w:r>
      <w:r>
        <w:rPr/>
        <w:fldChar w:fldCharType="separate"/>
      </w:r>
      <w:r>
        <w:rPr/>
        <w:t>262</w:t>
      </w:r>
      <w:r>
        <w:rPr/>
        <w:fldChar w:fldCharType="end"/>
      </w:r>
      <w:r>
        <w:rPr/>
        <w:t xml:space="preserve"> of this document.</w:t>
      </w:r>
    </w:p>
    <w:p>
      <w:pPr>
        <w:pStyle w:val="Tekstblok"/>
        <w:numPr>
          <w:ilvl w:val="0"/>
          <w:numId w:val="288"/>
        </w:numPr>
        <w:rPr/>
      </w:pPr>
      <w:r>
        <w:rPr>
          <w:b/>
          <w:bCs/>
        </w:rPr>
        <w:drawing>
          <wp:inline distT="0" distB="0" distL="0" distR="0">
            <wp:extent cx="152400" cy="152400"/>
            <wp:effectExtent l="0" t="0" r="0" b="0"/>
            <wp:docPr id="666" name="Bild2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Bild224" descr="" title=""/>
                    <pic:cNvPicPr>
                      <a:picLocks noChangeAspect="1" noChangeArrowheads="1"/>
                    </pic:cNvPicPr>
                  </pic:nvPicPr>
                  <pic:blipFill>
                    <a:blip r:embed="rId685"/>
                    <a:stretch>
                      <a:fillRect/>
                    </a:stretch>
                  </pic:blipFill>
                  <pic:spPr bwMode="auto">
                    <a:xfrm>
                      <a:off x="0" y="0"/>
                      <a:ext cx="152400" cy="152400"/>
                    </a:xfrm>
                    <a:prstGeom prst="rect">
                      <a:avLst/>
                    </a:prstGeom>
                  </pic:spPr>
                </pic:pic>
              </a:graphicData>
            </a:graphic>
          </wp:inline>
        </w:drawing>
      </w:r>
      <w:r>
        <w:rPr>
          <w:b/>
          <w:bCs/>
        </w:rPr>
        <w:t>Invert EQ Trace</w:t>
      </w:r>
      <w:r>
        <w:rPr/>
        <w:t xml:space="preserve"> mirror the display of the EQ trace shown at the zero dB line. This might help you to adapt the EQ Trace to a trace shown on the display.</w:t>
      </w:r>
    </w:p>
    <w:p>
      <w:pPr>
        <w:pStyle w:val="Tomy15"/>
        <w:numPr>
          <w:ilvl w:val="0"/>
          <w:numId w:val="288"/>
        </w:numPr>
        <w:rPr/>
      </w:pPr>
      <w:r>
        <w:rPr>
          <w:b/>
          <w:bCs/>
        </w:rPr>
        <w:drawing>
          <wp:inline distT="0" distB="0" distL="0" distR="0">
            <wp:extent cx="152400" cy="152400"/>
            <wp:effectExtent l="0" t="0" r="0" b="0"/>
            <wp:docPr id="667" name="Bild2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Bild223" descr="" title=""/>
                    <pic:cNvPicPr>
                      <a:picLocks noChangeAspect="1" noChangeArrowheads="1"/>
                    </pic:cNvPicPr>
                  </pic:nvPicPr>
                  <pic:blipFill>
                    <a:blip r:embed="rId686"/>
                    <a:stretch>
                      <a:fillRect/>
                    </a:stretch>
                  </pic:blipFill>
                  <pic:spPr bwMode="auto">
                    <a:xfrm>
                      <a:off x="0" y="0"/>
                      <a:ext cx="152400" cy="152400"/>
                    </a:xfrm>
                    <a:prstGeom prst="rect">
                      <a:avLst/>
                    </a:prstGeom>
                  </pic:spPr>
                </pic:pic>
              </a:graphicData>
            </a:graphic>
          </wp:inline>
        </w:drawing>
      </w:r>
      <w:r>
        <w:rPr>
          <w:b/>
          <w:bCs/>
        </w:rPr>
        <w:t>Use EQ on Sum Trace</w:t>
      </w:r>
      <w:r>
        <w:rPr>
          <w:b w:val="false"/>
          <w:bCs w:val="false"/>
        </w:rPr>
        <w:t xml:space="preserve"> applies the virtual EQ to the current sum –</w:t>
      </w:r>
      <w:r>
        <w:rPr>
          <w:b w:val="false"/>
          <w:bCs w:val="false"/>
        </w:rPr>
        <w:t xml:space="preserve"> </w:t>
      </w:r>
      <w:r>
        <w:rPr>
          <w:b w:val="false"/>
          <w:bCs w:val="false"/>
        </w:rPr>
        <w:t xml:space="preserve">trace. See page </w:t>
      </w:r>
      <w:r>
        <w:rPr>
          <w:b w:val="false"/>
          <w:bCs w:val="false"/>
        </w:rPr>
        <w:fldChar w:fldCharType="begin"/>
      </w:r>
      <w:r>
        <w:rPr>
          <w:b w:val="false"/>
          <w:bCs w:val="false"/>
        </w:rPr>
        <w:instrText> PAGEREF __RefHeading__21849_1251909600 \h </w:instrText>
      </w:r>
      <w:r>
        <w:rPr>
          <w:b w:val="false"/>
          <w:bCs w:val="false"/>
        </w:rPr>
        <w:fldChar w:fldCharType="separate"/>
      </w:r>
      <w:r>
        <w:rPr>
          <w:b w:val="false"/>
          <w:bCs w:val="false"/>
        </w:rPr>
        <w:t>283</w:t>
      </w:r>
      <w:r>
        <w:rPr>
          <w:b w:val="false"/>
          <w:bCs w:val="false"/>
        </w:rPr>
        <w:fldChar w:fldCharType="end"/>
      </w:r>
      <w:r>
        <w:rPr>
          <w:b w:val="false"/>
          <w:bCs w:val="false"/>
        </w:rPr>
        <w:t xml:space="preserve"> for details.</w:t>
      </w:r>
    </w:p>
    <w:p>
      <w:pPr>
        <w:pStyle w:val="Tomy15"/>
        <w:numPr>
          <w:ilvl w:val="0"/>
          <w:numId w:val="288"/>
        </w:numPr>
        <w:rPr/>
      </w:pPr>
      <w:r>
        <w:rPr>
          <w:b/>
          <w:bCs/>
        </w:rPr>
        <w:drawing>
          <wp:inline distT="0" distB="0" distL="0" distR="0">
            <wp:extent cx="152400" cy="152400"/>
            <wp:effectExtent l="0" t="0" r="0" b="0"/>
            <wp:docPr id="668" name="Bild2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Bild232" descr="" title=""/>
                    <pic:cNvPicPr>
                      <a:picLocks noChangeAspect="1" noChangeArrowheads="1"/>
                    </pic:cNvPicPr>
                  </pic:nvPicPr>
                  <pic:blipFill>
                    <a:blip r:embed="rId687"/>
                    <a:stretch>
                      <a:fillRect/>
                    </a:stretch>
                  </pic:blipFill>
                  <pic:spPr bwMode="auto">
                    <a:xfrm>
                      <a:off x="0" y="0"/>
                      <a:ext cx="152400" cy="152400"/>
                    </a:xfrm>
                    <a:prstGeom prst="rect">
                      <a:avLst/>
                    </a:prstGeom>
                  </pic:spPr>
                </pic:pic>
              </a:graphicData>
            </a:graphic>
          </wp:inline>
        </w:drawing>
      </w:r>
      <w:r>
        <w:rPr>
          <w:b/>
          <w:bCs/>
        </w:rPr>
        <w:t>Invert EQ Trace</w:t>
      </w:r>
      <w:r>
        <w:rPr>
          <w:b w:val="false"/>
          <w:bCs w:val="false"/>
        </w:rPr>
        <w:t xml:space="preserve"> flips the display of the virtual EQ. Use this setting to adapt the trace of the virtual EQ to a given trace in the display.</w:t>
      </w:r>
    </w:p>
    <w:p>
      <w:pPr>
        <w:pStyle w:val="Tomy15"/>
        <w:numPr>
          <w:ilvl w:val="0"/>
          <w:numId w:val="288"/>
        </w:numPr>
        <w:rPr/>
      </w:pPr>
      <w:r>
        <w:drawing>
          <wp:anchor behindDoc="0" distT="0" distB="71755" distL="71755" distR="0" simplePos="0" locked="0" layoutInCell="0" allowOverlap="1" relativeHeight="598">
            <wp:simplePos x="0" y="0"/>
            <wp:positionH relativeFrom="column">
              <wp:align>right</wp:align>
            </wp:positionH>
            <wp:positionV relativeFrom="paragraph">
              <wp:posOffset>635</wp:posOffset>
            </wp:positionV>
            <wp:extent cx="1440180" cy="183515"/>
            <wp:effectExtent l="0" t="0" r="0" b="0"/>
            <wp:wrapSquare wrapText="bothSides"/>
            <wp:docPr id="669" name="Grafik7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Grafik755" descr="" title=""/>
                    <pic:cNvPicPr>
                      <a:picLocks noChangeAspect="1" noChangeArrowheads="1"/>
                    </pic:cNvPicPr>
                  </pic:nvPicPr>
                  <pic:blipFill>
                    <a:blip r:embed="rId688"/>
                    <a:stretch>
                      <a:fillRect/>
                    </a:stretch>
                  </pic:blipFill>
                  <pic:spPr bwMode="auto">
                    <a:xfrm>
                      <a:off x="0" y="0"/>
                      <a:ext cx="1440180" cy="183515"/>
                    </a:xfrm>
                    <a:prstGeom prst="rect">
                      <a:avLst/>
                    </a:prstGeom>
                  </pic:spPr>
                </pic:pic>
              </a:graphicData>
            </a:graphic>
          </wp:anchor>
        </w:drawing>
      </w:r>
      <w:r>
        <w:rPr>
          <w:b/>
          <w:bCs/>
        </w:rPr>
        <w:t>Apply Virtual EQ to live Trace</w:t>
      </w:r>
      <w:r>
        <w:rPr>
          <w:b w:val="false"/>
          <w:bCs w:val="false"/>
        </w:rPr>
        <w:t xml:space="preserve"> if this option is checked then the </w:t>
      </w:r>
      <w:r>
        <w:rPr>
          <w:b w:val="false"/>
          <w:bCs w:val="false"/>
        </w:rPr>
        <w:t xml:space="preserve">virtual EQ is applied to the Live Trace in real time. This is indicated by the label </w:t>
      </w:r>
      <w:r>
        <w:rPr>
          <w:b w:val="false"/>
          <w:bCs w:val="false"/>
          <w:i/>
          <w:iCs/>
        </w:rPr>
        <w:t>Amplitude + Virtual EQ</w:t>
      </w:r>
      <w:r>
        <w:rPr>
          <w:b w:val="false"/>
          <w:bCs w:val="false"/>
        </w:rPr>
        <w:t xml:space="preserve"> and </w:t>
      </w:r>
      <w:r>
        <w:rPr>
          <w:b w:val="false"/>
          <w:bCs w:val="false"/>
          <w:i/>
          <w:iCs/>
        </w:rPr>
        <w:t>Phase + Virtual EQ</w:t>
      </w:r>
      <w:r>
        <w:rPr>
          <w:b w:val="false"/>
          <w:bCs w:val="false"/>
        </w:rPr>
        <w:t xml:space="preserve"> in the upper right corner of the trace display area.</w:t>
      </w:r>
    </w:p>
    <w:p>
      <w:pPr>
        <w:pStyle w:val="Tomy15"/>
        <w:numPr>
          <w:ilvl w:val="0"/>
          <w:numId w:val="288"/>
        </w:numPr>
        <w:rPr/>
      </w:pPr>
      <w:r>
        <w:rPr>
          <w:b/>
          <w:bCs/>
        </w:rPr>
        <w:drawing>
          <wp:inline distT="0" distB="0" distL="0" distR="0">
            <wp:extent cx="179705" cy="179705"/>
            <wp:effectExtent l="0" t="0" r="0" b="0"/>
            <wp:docPr id="670" name="Bild2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Bild225" descr="" title=""/>
                    <pic:cNvPicPr>
                      <a:picLocks noChangeAspect="1" noChangeArrowheads="1"/>
                    </pic:cNvPicPr>
                  </pic:nvPicPr>
                  <pic:blipFill>
                    <a:blip r:embed="rId689"/>
                    <a:stretch>
                      <a:fillRect/>
                    </a:stretch>
                  </pic:blipFill>
                  <pic:spPr bwMode="auto">
                    <a:xfrm>
                      <a:off x="0" y="0"/>
                      <a:ext cx="179705" cy="179705"/>
                    </a:xfrm>
                    <a:prstGeom prst="rect">
                      <a:avLst/>
                    </a:prstGeom>
                  </pic:spPr>
                </pic:pic>
              </a:graphicData>
            </a:graphic>
          </wp:inline>
        </w:drawing>
      </w:r>
      <w:r>
        <w:rPr>
          <w:b/>
          <w:bCs/>
        </w:rPr>
        <w:t>T</w:t>
      </w:r>
      <w:r>
        <w:rPr>
          <w:b/>
          <w:bCs/>
        </w:rPr>
        <w:t>race Layout</w:t>
      </w:r>
      <w:r>
        <w:rPr>
          <w:b w:val="false"/>
          <w:bCs w:val="false"/>
        </w:rPr>
        <w:t xml:space="preserve"> invoke the </w:t>
      </w:r>
      <w:r>
        <w:rPr>
          <w:b w:val="false"/>
          <w:bCs w:val="false"/>
          <w:i/>
          <w:iCs/>
        </w:rPr>
        <w:t>trace-layout editor</w:t>
      </w:r>
      <w:r>
        <w:rPr>
          <w:b w:val="false"/>
          <w:bCs w:val="false"/>
        </w:rPr>
        <w:t xml:space="preserve"> for the virtual EQ trace. See page </w:t>
      </w:r>
      <w:r>
        <w:rPr>
          <w:b w:val="false"/>
          <w:bCs w:val="false"/>
        </w:rPr>
        <w:fldChar w:fldCharType="begin"/>
      </w:r>
      <w:r>
        <w:rPr>
          <w:b w:val="false"/>
          <w:bCs w:val="false"/>
        </w:rPr>
        <w:instrText> PAGEREF __RefHeading__23378_1251909600 \h </w:instrText>
      </w:r>
      <w:r>
        <w:rPr>
          <w:b w:val="false"/>
          <w:bCs w:val="false"/>
        </w:rPr>
        <w:fldChar w:fldCharType="separate"/>
      </w:r>
      <w:r>
        <w:rPr>
          <w:b w:val="false"/>
          <w:bCs w:val="false"/>
        </w:rPr>
        <w:t>301</w:t>
      </w:r>
      <w:r>
        <w:rPr>
          <w:b w:val="false"/>
          <w:bCs w:val="false"/>
        </w:rPr>
        <w:fldChar w:fldCharType="end"/>
      </w:r>
      <w:r>
        <w:rPr>
          <w:b w:val="false"/>
          <w:bCs w:val="false"/>
        </w:rPr>
        <w:t xml:space="preserve"> for more details about the trace-layout editor.</w:t>
        <w:br/>
      </w:r>
    </w:p>
    <w:p>
      <w:pPr>
        <w:pStyle w:val="Tomy15"/>
        <w:rPr/>
      </w:pPr>
      <w:r>
        <w:rPr>
          <w:b/>
          <w:bCs/>
        </w:rPr>
        <w:t>H</w:t>
      </w:r>
      <w:r>
        <w:rPr>
          <w:b/>
          <w:bCs/>
        </w:rPr>
        <w:t>int:</w:t>
      </w:r>
    </w:p>
    <w:p>
      <w:pPr>
        <w:pStyle w:val="Tomy15"/>
        <w:numPr>
          <w:ilvl w:val="0"/>
          <w:numId w:val="288"/>
        </w:numPr>
        <w:rPr/>
      </w:pPr>
      <w:r>
        <w:drawing>
          <wp:anchor behindDoc="0" distT="0" distB="71755" distL="71755" distR="0" simplePos="0" locked="0" layoutInCell="0" allowOverlap="1" relativeHeight="174">
            <wp:simplePos x="0" y="0"/>
            <wp:positionH relativeFrom="column">
              <wp:align>right</wp:align>
            </wp:positionH>
            <wp:positionV relativeFrom="paragraph">
              <wp:posOffset>635</wp:posOffset>
            </wp:positionV>
            <wp:extent cx="1440180" cy="385445"/>
            <wp:effectExtent l="0" t="0" r="0" b="0"/>
            <wp:wrapSquare wrapText="bothSides"/>
            <wp:docPr id="671" name="Grafik7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Grafik771" descr="" title=""/>
                    <pic:cNvPicPr>
                      <a:picLocks noChangeAspect="1" noChangeArrowheads="1"/>
                    </pic:cNvPicPr>
                  </pic:nvPicPr>
                  <pic:blipFill>
                    <a:blip r:embed="rId690"/>
                    <a:stretch>
                      <a:fillRect/>
                    </a:stretch>
                  </pic:blipFill>
                  <pic:spPr bwMode="auto">
                    <a:xfrm>
                      <a:off x="0" y="0"/>
                      <a:ext cx="1440180" cy="385445"/>
                    </a:xfrm>
                    <a:prstGeom prst="rect">
                      <a:avLst/>
                    </a:prstGeom>
                  </pic:spPr>
                </pic:pic>
              </a:graphicData>
            </a:graphic>
          </wp:anchor>
        </w:drawing>
      </w:r>
      <w:r>
        <w:rPr>
          <w:b w:val="false"/>
          <w:bCs w:val="false"/>
        </w:rPr>
        <w:t xml:space="preserve">Use the entry </w:t>
      </w:r>
      <w:r>
        <w:rPr>
          <w:b w:val="false"/>
          <w:bCs w:val="false"/>
          <w:i/>
          <w:iCs/>
        </w:rPr>
        <w:t>Assign without Filter or EQ</w:t>
      </w:r>
      <w:r>
        <w:rPr>
          <w:b w:val="false"/>
          <w:bCs w:val="false"/>
        </w:rPr>
        <w:t xml:space="preserve"> in the popup of a </w:t>
      </w:r>
      <w:r>
        <w:rPr>
          <w:b w:val="false"/>
          <w:bCs w:val="false"/>
          <w:i/>
          <w:iCs/>
        </w:rPr>
        <w:t>Quick</w:t>
      </w:r>
      <w:r>
        <w:rPr>
          <w:b w:val="false"/>
          <w:bCs w:val="false"/>
        </w:rPr>
        <w:t xml:space="preserve"> </w:t>
      </w:r>
      <w:r>
        <w:rPr>
          <w:b w:val="false"/>
          <w:bCs w:val="false"/>
        </w:rPr>
        <w:t>– t</w:t>
      </w:r>
      <w:r>
        <w:rPr>
          <w:b w:val="false"/>
          <w:bCs w:val="false"/>
        </w:rPr>
        <w:t xml:space="preserve">race to assign the Live Trace without the EQ applied. The entry Assign copies the result into the </w:t>
      </w:r>
      <w:r>
        <w:rPr>
          <w:b w:val="false"/>
          <w:bCs w:val="false"/>
          <w:i/>
          <w:iCs/>
        </w:rPr>
        <w:t>Quick</w:t>
      </w:r>
      <w:r>
        <w:rPr>
          <w:b w:val="false"/>
          <w:bCs w:val="false"/>
        </w:rPr>
        <w:t xml:space="preserve"> </w:t>
      </w:r>
      <w:r>
        <w:rPr>
          <w:b w:val="false"/>
          <w:bCs w:val="false"/>
        </w:rPr>
        <w:t>– t</w:t>
      </w:r>
      <w:r>
        <w:rPr>
          <w:b w:val="false"/>
          <w:bCs w:val="false"/>
        </w:rPr>
        <w:t xml:space="preserve">race. See page </w:t>
      </w:r>
      <w:r>
        <w:rPr>
          <w:b w:val="false"/>
          <w:bCs w:val="false"/>
        </w:rPr>
        <w:fldChar w:fldCharType="begin"/>
      </w:r>
      <w:r>
        <w:rPr>
          <w:b w:val="false"/>
          <w:bCs w:val="false"/>
        </w:rPr>
        <w:instrText> PAGEREF __RefHeading__27662_1838177041 \h </w:instrText>
      </w:r>
      <w:r>
        <w:rPr>
          <w:b w:val="false"/>
          <w:bCs w:val="false"/>
        </w:rPr>
        <w:fldChar w:fldCharType="separate"/>
      </w:r>
      <w:r>
        <w:rPr>
          <w:b w:val="false"/>
          <w:bCs w:val="false"/>
        </w:rPr>
        <w:t>276</w:t>
      </w:r>
      <w:r>
        <w:rPr>
          <w:b w:val="false"/>
          <w:bCs w:val="false"/>
        </w:rPr>
        <w:fldChar w:fldCharType="end"/>
      </w:r>
      <w:r>
        <w:rPr>
          <w:b w:val="false"/>
          <w:bCs w:val="false"/>
        </w:rPr>
        <w:t xml:space="preserve"> for details.</w:t>
      </w:r>
      <w:r>
        <w:br w:type="page"/>
      </w:r>
    </w:p>
    <w:p>
      <w:pPr>
        <w:pStyle w:val="Kop3"/>
        <w:rPr>
          <w:color w:val="000000"/>
          <w:lang w:val="en-US"/>
        </w:rPr>
      </w:pPr>
      <w:bookmarkStart w:id="515" w:name="__RefHeading___Toc41520_2823577171"/>
      <w:bookmarkStart w:id="516" w:name="hs4140"/>
      <w:bookmarkEnd w:id="515"/>
      <w:bookmarkEnd w:id="516"/>
      <w:r>
        <w:rPr>
          <w:color w:val="000000"/>
          <w:lang w:val="en-US"/>
        </w:rPr>
        <w:t xml:space="preserve">Invoke the </w:t>
      </w:r>
      <w:r>
        <w:rPr>
          <w:color w:val="000000"/>
          <w:lang w:val="en-US"/>
        </w:rPr>
        <w:t>E</w:t>
      </w:r>
      <w:r>
        <w:rPr>
          <w:color w:val="000000"/>
          <w:lang w:val="en-US"/>
        </w:rPr>
        <w:t xml:space="preserve">ditor </w:t>
      </w:r>
      <w:r>
        <w:rPr>
          <w:color w:val="000000"/>
          <w:lang w:val="en-US"/>
        </w:rPr>
        <w:t>Window</w:t>
      </w:r>
    </w:p>
    <w:p>
      <w:pPr>
        <w:pStyle w:val="Tekstblok"/>
        <w:tabs>
          <w:tab w:val="clear" w:pos="709"/>
          <w:tab w:val="left" w:pos="720" w:leader="none"/>
        </w:tabs>
        <w:rPr>
          <w:lang w:val="en-US"/>
        </w:rPr>
      </w:pPr>
      <w:r>
        <w:drawing>
          <wp:anchor behindDoc="0" distT="0" distB="71755" distL="71755" distR="0" simplePos="0" locked="0" layoutInCell="0" allowOverlap="1" relativeHeight="167">
            <wp:simplePos x="0" y="0"/>
            <wp:positionH relativeFrom="column">
              <wp:align>right</wp:align>
            </wp:positionH>
            <wp:positionV relativeFrom="paragraph">
              <wp:posOffset>635</wp:posOffset>
            </wp:positionV>
            <wp:extent cx="1440180" cy="975360"/>
            <wp:effectExtent l="0" t="0" r="0" b="0"/>
            <wp:wrapSquare wrapText="bothSides"/>
            <wp:docPr id="672" name="Grafik7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rafik701" descr="" title=""/>
                    <pic:cNvPicPr>
                      <a:picLocks noChangeAspect="1" noChangeArrowheads="1"/>
                    </pic:cNvPicPr>
                  </pic:nvPicPr>
                  <pic:blipFill>
                    <a:blip r:embed="rId691"/>
                    <a:stretch>
                      <a:fillRect/>
                    </a:stretch>
                  </pic:blipFill>
                  <pic:spPr bwMode="auto">
                    <a:xfrm>
                      <a:off x="0" y="0"/>
                      <a:ext cx="1440180" cy="975360"/>
                    </a:xfrm>
                    <a:prstGeom prst="rect">
                      <a:avLst/>
                    </a:prstGeom>
                  </pic:spPr>
                </pic:pic>
              </a:graphicData>
            </a:graphic>
          </wp:anchor>
        </w:drawing>
      </w:r>
      <w:r>
        <w:rPr>
          <w:color w:val="000000"/>
          <w:lang w:val="en-US"/>
        </w:rPr>
        <w:t xml:space="preserve">You can invoke the editor of the virtual EQ either using the menu entry </w:t>
      </w:r>
      <w:r>
        <w:rPr>
          <w:b w:val="false"/>
          <w:bCs w:val="false"/>
          <w:i/>
          <w:iCs/>
          <w:color w:val="000000"/>
          <w:lang w:val="en-US"/>
        </w:rPr>
        <w:t>Edit virtual EQ</w:t>
      </w:r>
      <w:r>
        <w:rPr>
          <w:color w:val="000000"/>
          <w:lang w:val="en-US"/>
        </w:rPr>
        <w:t xml:space="preserve"> in the popup menu of the button assigned to the virtual EQ, or us</w:t>
      </w:r>
      <w:r>
        <w:rPr>
          <w:color w:val="000000"/>
          <w:lang w:val="en-US"/>
        </w:rPr>
        <w:t>e</w:t>
      </w:r>
      <w:r>
        <w:rPr>
          <w:color w:val="000000"/>
          <w:lang w:val="en-US"/>
        </w:rPr>
        <w:t xml:space="preserve"> the shortcut </w:t>
      </w:r>
      <w:r>
        <w:rPr>
          <w:b/>
          <w:bCs/>
          <w:color w:val="000000"/>
          <w:lang w:val="en-US"/>
        </w:rPr>
        <w:t xml:space="preserve">Q </w:t>
      </w:r>
      <w:r>
        <w:rPr>
          <w:b w:val="false"/>
          <w:bCs w:val="false"/>
          <w:color w:val="000000"/>
          <w:lang w:val="en-US"/>
        </w:rPr>
        <w:t>on your keyboard.</w:t>
      </w:r>
    </w:p>
    <w:p>
      <w:pPr>
        <w:pStyle w:val="Tekstblok"/>
        <w:tabs>
          <w:tab w:val="clear" w:pos="709"/>
          <w:tab w:val="left" w:pos="720" w:leader="none"/>
        </w:tabs>
        <w:rPr>
          <w:color w:val="000000"/>
          <w:lang w:val="en-US"/>
        </w:rPr>
      </w:pPr>
      <w:r>
        <w:drawing>
          <wp:anchor behindDoc="0" distT="0" distB="0" distL="36195" distR="36195" simplePos="0" locked="0" layoutInCell="0" allowOverlap="1" relativeHeight="269">
            <wp:simplePos x="0" y="0"/>
            <wp:positionH relativeFrom="column">
              <wp:posOffset>827405</wp:posOffset>
            </wp:positionH>
            <wp:positionV relativeFrom="paragraph">
              <wp:posOffset>38100</wp:posOffset>
            </wp:positionV>
            <wp:extent cx="152400" cy="152400"/>
            <wp:effectExtent l="0" t="0" r="0" b="0"/>
            <wp:wrapSquare wrapText="bothSides"/>
            <wp:docPr id="673" name="Bild2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Bild226" descr="" title=""/>
                    <pic:cNvPicPr>
                      <a:picLocks noChangeAspect="1" noChangeArrowheads="1"/>
                    </pic:cNvPicPr>
                  </pic:nvPicPr>
                  <pic:blipFill>
                    <a:blip r:embed="rId692"/>
                    <a:stretch>
                      <a:fillRect/>
                    </a:stretch>
                  </pic:blipFill>
                  <pic:spPr bwMode="auto">
                    <a:xfrm>
                      <a:off x="0" y="0"/>
                      <a:ext cx="152400" cy="152400"/>
                    </a:xfrm>
                    <a:prstGeom prst="rect">
                      <a:avLst/>
                    </a:prstGeom>
                  </pic:spPr>
                </pic:pic>
              </a:graphicData>
            </a:graphic>
          </wp:anchor>
        </w:drawing>
      </w:r>
      <w:r>
        <w:rPr>
          <w:color w:val="000000"/>
          <w:lang w:val="en-US"/>
        </w:rPr>
        <w:t xml:space="preserve">The button assigned to the virtual EQ is located in the menu bar </w:t>
      </w:r>
      <w:r>
        <w:rPr>
          <w:i/>
          <w:iCs/>
          <w:color w:val="000000"/>
          <w:lang w:val="en-US"/>
        </w:rPr>
        <w:t>Quick</w:t>
      </w:r>
      <w:r>
        <w:rPr>
          <w:color w:val="000000"/>
          <w:lang w:val="en-US"/>
        </w:rPr>
        <w:t xml:space="preserve"> </w:t>
      </w:r>
      <w:r>
        <w:rPr>
          <w:color w:val="000000"/>
          <w:lang w:val="en-US"/>
        </w:rPr>
        <w:t>– t</w:t>
      </w:r>
      <w:r>
        <w:rPr>
          <w:color w:val="000000"/>
          <w:lang w:val="en-US"/>
        </w:rPr>
        <w:t>race and in the popup menu of the trace display.</w:t>
      </w:r>
    </w:p>
    <w:p>
      <w:pPr>
        <w:pStyle w:val="Tekstblok"/>
        <w:tabs>
          <w:tab w:val="clear" w:pos="709"/>
          <w:tab w:val="left" w:pos="720" w:leader="none"/>
        </w:tabs>
        <w:rPr>
          <w:color w:val="000000"/>
          <w:lang w:val="en-US"/>
        </w:rPr>
      </w:pPr>
      <w:r>
        <w:drawing>
          <wp:anchor behindDoc="0" distT="0" distB="0" distL="0" distR="0" simplePos="0" locked="0" layoutInCell="0" allowOverlap="1" relativeHeight="270">
            <wp:simplePos x="0" y="0"/>
            <wp:positionH relativeFrom="column">
              <wp:posOffset>484505</wp:posOffset>
            </wp:positionH>
            <wp:positionV relativeFrom="paragraph">
              <wp:posOffset>302895</wp:posOffset>
            </wp:positionV>
            <wp:extent cx="152400" cy="152400"/>
            <wp:effectExtent l="0" t="0" r="0" b="0"/>
            <wp:wrapSquare wrapText="bothSides"/>
            <wp:docPr id="674" name="Bild2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Bild227" descr="" title=""/>
                    <pic:cNvPicPr>
                      <a:picLocks noChangeAspect="1" noChangeArrowheads="1"/>
                    </pic:cNvPicPr>
                  </pic:nvPicPr>
                  <pic:blipFill>
                    <a:blip r:embed="rId693"/>
                    <a:stretch>
                      <a:fillRect/>
                    </a:stretch>
                  </pic:blipFill>
                  <pic:spPr bwMode="auto">
                    <a:xfrm>
                      <a:off x="0" y="0"/>
                      <a:ext cx="152400" cy="152400"/>
                    </a:xfrm>
                    <a:prstGeom prst="rect">
                      <a:avLst/>
                    </a:prstGeom>
                  </pic:spPr>
                </pic:pic>
              </a:graphicData>
            </a:graphic>
          </wp:anchor>
        </w:drawing>
      </w:r>
      <w:r>
        <w:rPr>
          <w:color w:val="000000"/>
          <w:lang w:val="en-US"/>
        </w:rPr>
        <w:t>You can invoke the editor by clicking with the right mouse-button directly on the virtual EQ button, left of the arrow.</w:t>
      </w:r>
    </w:p>
    <w:p>
      <w:pPr>
        <w:pStyle w:val="Kop3"/>
        <w:rPr>
          <w:color w:val="000000"/>
          <w:lang w:val="en-US"/>
        </w:rPr>
      </w:pPr>
      <w:bookmarkStart w:id="517" w:name="__RefHeading___Toc41522_2823577171"/>
      <w:bookmarkEnd w:id="517"/>
      <w:r>
        <w:rPr>
          <w:color w:val="000000"/>
          <w:lang w:val="en-US"/>
        </w:rPr>
        <w:t>Show or Hide the Virtual EQ</w:t>
      </w:r>
    </w:p>
    <w:p>
      <w:pPr>
        <w:pStyle w:val="Tekstblok"/>
        <w:rPr>
          <w:color w:val="000000"/>
          <w:lang w:val="en-US"/>
        </w:rPr>
      </w:pPr>
      <w:r>
        <w:rPr>
          <w:color w:val="000000"/>
          <w:lang w:val="en-US"/>
        </w:rPr>
        <w:t>You can show or hide the trace of the virtual EQ in different ways:</w:t>
      </w:r>
    </w:p>
    <w:p>
      <w:pPr>
        <w:pStyle w:val="Tekstblok"/>
        <w:numPr>
          <w:ilvl w:val="0"/>
          <w:numId w:val="289"/>
        </w:numPr>
        <w:rPr>
          <w:color w:val="000000"/>
          <w:lang w:val="en-US"/>
        </w:rPr>
      </w:pPr>
      <w:r>
        <w:drawing>
          <wp:anchor behindDoc="0" distT="0" distB="0" distL="71755" distR="0" simplePos="0" locked="0" layoutInCell="0" allowOverlap="1" relativeHeight="168">
            <wp:simplePos x="0" y="0"/>
            <wp:positionH relativeFrom="column">
              <wp:align>right</wp:align>
            </wp:positionH>
            <wp:positionV relativeFrom="paragraph">
              <wp:posOffset>-66675</wp:posOffset>
            </wp:positionV>
            <wp:extent cx="778510" cy="369570"/>
            <wp:effectExtent l="0" t="0" r="0" b="0"/>
            <wp:wrapSquare wrapText="bothSides"/>
            <wp:docPr id="675" name="Grafik7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fik714" descr="" title=""/>
                    <pic:cNvPicPr>
                      <a:picLocks noChangeAspect="1" noChangeArrowheads="1"/>
                    </pic:cNvPicPr>
                  </pic:nvPicPr>
                  <pic:blipFill>
                    <a:blip r:embed="rId694"/>
                    <a:stretch>
                      <a:fillRect/>
                    </a:stretch>
                  </pic:blipFill>
                  <pic:spPr bwMode="auto">
                    <a:xfrm>
                      <a:off x="0" y="0"/>
                      <a:ext cx="778510" cy="369570"/>
                    </a:xfrm>
                    <a:prstGeom prst="rect">
                      <a:avLst/>
                    </a:prstGeom>
                  </pic:spPr>
                </pic:pic>
              </a:graphicData>
            </a:graphic>
          </wp:anchor>
        </w:drawing>
        <w:drawing>
          <wp:anchor behindDoc="0" distT="0" distB="0" distL="0" distR="0" simplePos="0" locked="0" layoutInCell="0" allowOverlap="1" relativeHeight="271">
            <wp:simplePos x="0" y="0"/>
            <wp:positionH relativeFrom="column">
              <wp:posOffset>2493010</wp:posOffset>
            </wp:positionH>
            <wp:positionV relativeFrom="paragraph">
              <wp:posOffset>19050</wp:posOffset>
            </wp:positionV>
            <wp:extent cx="152400" cy="152400"/>
            <wp:effectExtent l="0" t="0" r="0" b="0"/>
            <wp:wrapSquare wrapText="bothSides"/>
            <wp:docPr id="676" name="Bild2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Bild228" descr="" title=""/>
                    <pic:cNvPicPr>
                      <a:picLocks noChangeAspect="1" noChangeArrowheads="1"/>
                    </pic:cNvPicPr>
                  </pic:nvPicPr>
                  <pic:blipFill>
                    <a:blip r:embed="rId695"/>
                    <a:stretch>
                      <a:fillRect/>
                    </a:stretch>
                  </pic:blipFill>
                  <pic:spPr bwMode="auto">
                    <a:xfrm>
                      <a:off x="0" y="0"/>
                      <a:ext cx="152400" cy="152400"/>
                    </a:xfrm>
                    <a:prstGeom prst="rect">
                      <a:avLst/>
                    </a:prstGeom>
                  </pic:spPr>
                </pic:pic>
              </a:graphicData>
            </a:graphic>
          </wp:anchor>
        </w:drawing>
      </w:r>
      <w:r>
        <w:rPr>
          <w:color w:val="000000"/>
          <w:lang w:val="en-US"/>
        </w:rPr>
        <w:t>Click on the virtual EQ button in the menu bar.</w:t>
      </w:r>
    </w:p>
    <w:p>
      <w:pPr>
        <w:pStyle w:val="Tekstblok"/>
        <w:numPr>
          <w:ilvl w:val="0"/>
          <w:numId w:val="289"/>
        </w:numPr>
        <w:rPr/>
      </w:pPr>
      <w:r>
        <w:drawing>
          <wp:anchor behindDoc="0" distT="0" distB="71755" distL="71755" distR="0" simplePos="0" locked="0" layoutInCell="0" allowOverlap="1" relativeHeight="169">
            <wp:simplePos x="0" y="0"/>
            <wp:positionH relativeFrom="column">
              <wp:align>right</wp:align>
            </wp:positionH>
            <wp:positionV relativeFrom="paragraph">
              <wp:posOffset>158115</wp:posOffset>
            </wp:positionV>
            <wp:extent cx="1440180" cy="461010"/>
            <wp:effectExtent l="0" t="0" r="0" b="0"/>
            <wp:wrapSquare wrapText="bothSides"/>
            <wp:docPr id="677" name="Grafik7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Grafik748" descr="" title=""/>
                    <pic:cNvPicPr>
                      <a:picLocks noChangeAspect="1" noChangeArrowheads="1"/>
                    </pic:cNvPicPr>
                  </pic:nvPicPr>
                  <pic:blipFill>
                    <a:blip r:embed="rId696"/>
                    <a:stretch>
                      <a:fillRect/>
                    </a:stretch>
                  </pic:blipFill>
                  <pic:spPr bwMode="auto">
                    <a:xfrm>
                      <a:off x="0" y="0"/>
                      <a:ext cx="1440180" cy="461010"/>
                    </a:xfrm>
                    <a:prstGeom prst="rect">
                      <a:avLst/>
                    </a:prstGeom>
                  </pic:spPr>
                </pic:pic>
              </a:graphicData>
            </a:graphic>
          </wp:anchor>
        </w:drawing>
      </w:r>
      <w:r>
        <w:rPr>
          <w:color w:val="000000"/>
          <w:lang w:val="en-US"/>
        </w:rPr>
        <w:t xml:space="preserve">Click on the entry </w:t>
      </w:r>
      <w:r>
        <w:rPr>
          <w:b w:val="false"/>
          <w:bCs w:val="false"/>
          <w:i/>
          <w:iCs/>
          <w:color w:val="000000"/>
          <w:lang w:val="en-US"/>
        </w:rPr>
        <w:t>Show Virtual EQ Trace</w:t>
      </w:r>
      <w:r>
        <w:rPr>
          <w:color w:val="000000"/>
          <w:lang w:val="en-US"/>
        </w:rPr>
        <w:t xml:space="preserve"> in the popup menu of the display area.</w:t>
      </w:r>
    </w:p>
    <w:p>
      <w:pPr>
        <w:pStyle w:val="Tekstblok"/>
        <w:numPr>
          <w:ilvl w:val="0"/>
          <w:numId w:val="289"/>
        </w:numPr>
        <w:rPr/>
      </w:pPr>
      <w:r>
        <w:rPr>
          <w:color w:val="000000"/>
          <w:lang w:val="en-US"/>
        </w:rPr>
        <w:t xml:space="preserve">Check the entry </w:t>
      </w:r>
      <w:r>
        <w:rPr>
          <w:b w:val="false"/>
          <w:bCs w:val="false"/>
          <w:i/>
          <w:iCs/>
          <w:color w:val="000000"/>
          <w:lang w:val="en-US"/>
        </w:rPr>
        <w:t>Show Virtual EQ Trace</w:t>
      </w:r>
      <w:r>
        <w:rPr>
          <w:color w:val="000000"/>
          <w:lang w:val="en-US"/>
        </w:rPr>
        <w:t xml:space="preserve"> in the bottom area of the editor window. See page </w:t>
      </w:r>
      <w:r>
        <w:rPr>
          <w:color w:val="000000"/>
          <w:lang w:val="en-US"/>
        </w:rPr>
        <w:fldChar w:fldCharType="begin"/>
      </w:r>
      <w:r>
        <w:rPr>
          <w:color w:val="000000"/>
          <w:lang w:val="en-US"/>
        </w:rPr>
        <w:instrText> PAGEREF __RefHeading__21330_1736061587 \h </w:instrText>
      </w:r>
      <w:r>
        <w:rPr>
          <w:color w:val="000000"/>
          <w:lang w:val="en-US"/>
        </w:rPr>
        <w:fldChar w:fldCharType="separate"/>
      </w:r>
      <w:r>
        <w:rPr>
          <w:color w:val="000000"/>
          <w:lang w:val="en-US"/>
        </w:rPr>
        <w:t>266</w:t>
      </w:r>
      <w:r>
        <w:rPr>
          <w:color w:val="000000"/>
          <w:lang w:val="en-US"/>
        </w:rPr>
        <w:fldChar w:fldCharType="end"/>
      </w:r>
      <w:r>
        <w:rPr>
          <w:color w:val="000000"/>
          <w:lang w:val="en-US"/>
        </w:rPr>
        <w:t xml:space="preserve"> for details.</w:t>
      </w:r>
    </w:p>
    <w:p>
      <w:pPr>
        <w:pStyle w:val="Tekstblok"/>
        <w:rPr/>
      </w:pPr>
      <w:r>
        <w:rPr>
          <w:b/>
          <w:bCs/>
          <w:color w:val="000000"/>
          <w:lang w:val="en-US"/>
        </w:rPr>
        <w:t>Hint:</w:t>
      </w:r>
      <w:r>
        <w:rPr>
          <w:color w:val="000000"/>
          <w:lang w:val="en-US"/>
        </w:rPr>
        <w:t xml:space="preserve"> </w:t>
      </w:r>
    </w:p>
    <w:p>
      <w:pPr>
        <w:pStyle w:val="Tekstblok"/>
        <w:numPr>
          <w:ilvl w:val="0"/>
          <w:numId w:val="290"/>
        </w:numPr>
        <w:rPr/>
      </w:pPr>
      <w:r>
        <w:rPr>
          <w:color w:val="000000"/>
          <w:lang w:val="en-US"/>
        </w:rPr>
        <w:t xml:space="preserve">The visibility of the virtual EQ traces does not affect the state of the </w:t>
      </w:r>
      <w:r>
        <w:rPr>
          <w:b w:val="false"/>
          <w:bCs w:val="false"/>
          <w:i/>
          <w:iCs/>
          <w:color w:val="000000"/>
          <w:lang w:val="en-US"/>
        </w:rPr>
        <w:t>Use EQ on Sum Trace</w:t>
      </w:r>
      <w:r>
        <w:rPr>
          <w:color w:val="000000"/>
          <w:lang w:val="en-US"/>
        </w:rPr>
        <w:t xml:space="preserve"> or of the </w:t>
      </w:r>
      <w:r>
        <w:rPr>
          <w:b w:val="false"/>
          <w:bCs w:val="false"/>
          <w:i/>
          <w:iCs/>
          <w:color w:val="000000"/>
          <w:lang w:val="en-US"/>
        </w:rPr>
        <w:t>Apply Virtual EQ to Live Trace</w:t>
      </w:r>
      <w:r>
        <w:rPr>
          <w:color w:val="000000"/>
          <w:lang w:val="en-US"/>
        </w:rPr>
        <w:t xml:space="preserve"> setting.</w:t>
      </w:r>
      <w:r>
        <w:br w:type="page"/>
      </w:r>
    </w:p>
    <w:p>
      <w:pPr>
        <w:pStyle w:val="Kop3"/>
        <w:rPr>
          <w:color w:val="000000"/>
          <w:lang w:val="en-US"/>
        </w:rPr>
      </w:pPr>
      <w:bookmarkStart w:id="518" w:name="__RefHeading__23052_1838177041"/>
      <w:bookmarkEnd w:id="518"/>
      <w:r>
        <w:rPr>
          <w:color w:val="000000"/>
          <w:lang w:val="en-US"/>
        </w:rPr>
        <w:t xml:space="preserve">The </w:t>
      </w:r>
      <w:r>
        <w:rPr>
          <w:color w:val="000000"/>
          <w:lang w:val="en-US"/>
        </w:rPr>
        <w:t>E</w:t>
      </w:r>
      <w:r>
        <w:rPr>
          <w:color w:val="000000"/>
          <w:lang w:val="en-US"/>
        </w:rPr>
        <w:t xml:space="preserve">ditor </w:t>
      </w:r>
      <w:r>
        <w:rPr>
          <w:color w:val="000000"/>
          <w:lang w:val="en-US"/>
        </w:rPr>
        <w:t>Window of</w:t>
      </w:r>
      <w:r>
        <w:rPr>
          <w:color w:val="000000"/>
          <w:lang w:val="en-US"/>
        </w:rPr>
        <w:t xml:space="preserve"> the virtual EQ</w:t>
      </w:r>
    </w:p>
    <w:p>
      <w:pPr>
        <w:pStyle w:val="Tekstblok"/>
        <w:tabs>
          <w:tab w:val="clear" w:pos="709"/>
          <w:tab w:val="left" w:pos="720" w:leader="none"/>
        </w:tabs>
        <w:rPr/>
      </w:pPr>
      <w:r>
        <w:rPr/>
        <w:t xml:space="preserve">The </w:t>
      </w:r>
      <w:r>
        <w:rPr/>
        <w:t xml:space="preserve">editor of the virtual EQ features two </w:t>
      </w:r>
      <w:r>
        <w:rPr/>
        <w:t>pages, which you can select using the tabs at the upper left.</w:t>
      </w:r>
    </w:p>
    <w:p>
      <w:pPr>
        <w:pStyle w:val="Kop4"/>
        <w:rPr/>
      </w:pPr>
      <w:bookmarkStart w:id="519" w:name="__RefHeading___Toc41524_2823577171"/>
      <w:bookmarkEnd w:id="519"/>
      <w:r>
        <w:rPr/>
        <w:t>The page Virtual EQ</w:t>
      </w:r>
    </w:p>
    <w:p>
      <w:pPr>
        <w:pStyle w:val="Tomy15"/>
        <w:rPr/>
      </w:pPr>
      <w:r>
        <w:drawing>
          <wp:anchor behindDoc="0" distT="0" distB="0" distL="0" distR="0" simplePos="0" locked="0" layoutInCell="0" allowOverlap="0" relativeHeight="164">
            <wp:simplePos x="0" y="0"/>
            <wp:positionH relativeFrom="column">
              <wp:align>center</wp:align>
            </wp:positionH>
            <wp:positionV relativeFrom="paragraph">
              <wp:posOffset>635</wp:posOffset>
            </wp:positionV>
            <wp:extent cx="6120130" cy="2245360"/>
            <wp:effectExtent l="0" t="0" r="0" b="0"/>
            <wp:wrapTopAndBottom/>
            <wp:docPr id="678" name="Grafik5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Grafik530" descr="" title=""/>
                    <pic:cNvPicPr>
                      <a:picLocks noChangeAspect="1" noChangeArrowheads="1"/>
                    </pic:cNvPicPr>
                  </pic:nvPicPr>
                  <pic:blipFill>
                    <a:blip r:embed="rId697"/>
                    <a:stretch>
                      <a:fillRect/>
                    </a:stretch>
                  </pic:blipFill>
                  <pic:spPr bwMode="auto">
                    <a:xfrm>
                      <a:off x="0" y="0"/>
                      <a:ext cx="6120130" cy="2245360"/>
                    </a:xfrm>
                    <a:prstGeom prst="rect">
                      <a:avLst/>
                    </a:prstGeom>
                  </pic:spPr>
                </pic:pic>
              </a:graphicData>
            </a:graphic>
          </wp:anchor>
        </w:drawing>
      </w:r>
      <w:r>
        <w:rPr/>
        <w:t>This page shows all parametric equalizers. If an equalizer is selected, either by changing its values or by selecting it in the display, then the color of the area changes.</w:t>
      </w:r>
      <w:r>
        <w:br w:type="page"/>
      </w:r>
    </w:p>
    <w:p>
      <w:pPr>
        <w:pStyle w:val="Kop4"/>
        <w:rPr/>
      </w:pPr>
      <w:bookmarkStart w:id="520" w:name="__RefHeading___Toc41526_2823577171"/>
      <w:bookmarkEnd w:id="520"/>
      <w:r>
        <w:rPr/>
        <w:t>The page Virtual X-Over</w:t>
      </w:r>
    </w:p>
    <w:p>
      <w:pPr>
        <w:pStyle w:val="Tomy15"/>
        <w:rPr/>
      </w:pPr>
      <w:r>
        <w:rPr/>
        <w:t xml:space="preserve">This page contains the settings for two shelving filters, </w:t>
      </w:r>
      <w:r>
        <w:rPr/>
        <w:t xml:space="preserve">two </w:t>
      </w:r>
      <w:r>
        <w:rPr/>
        <w:t>x-over filters</w:t>
      </w:r>
      <w:r>
        <w:drawing>
          <wp:anchor behindDoc="0" distT="71755" distB="71755" distL="0" distR="0" simplePos="0" locked="0" layoutInCell="0" allowOverlap="1" relativeHeight="623">
            <wp:simplePos x="0" y="0"/>
            <wp:positionH relativeFrom="column">
              <wp:align>center</wp:align>
            </wp:positionH>
            <wp:positionV relativeFrom="paragraph">
              <wp:posOffset>22860</wp:posOffset>
            </wp:positionV>
            <wp:extent cx="6120130" cy="2480310"/>
            <wp:effectExtent l="0" t="0" r="0" b="0"/>
            <wp:wrapTopAndBottom/>
            <wp:docPr id="679" name="Bild5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Bild528" descr="" title=""/>
                    <pic:cNvPicPr>
                      <a:picLocks noChangeAspect="1" noChangeArrowheads="1"/>
                    </pic:cNvPicPr>
                  </pic:nvPicPr>
                  <pic:blipFill>
                    <a:blip r:embed="rId698"/>
                    <a:stretch>
                      <a:fillRect/>
                    </a:stretch>
                  </pic:blipFill>
                  <pic:spPr bwMode="auto">
                    <a:xfrm>
                      <a:off x="0" y="0"/>
                      <a:ext cx="6120130" cy="2480310"/>
                    </a:xfrm>
                    <a:prstGeom prst="rect">
                      <a:avLst/>
                    </a:prstGeom>
                  </pic:spPr>
                </pic:pic>
              </a:graphicData>
            </a:graphic>
          </wp:anchor>
        </w:drawing>
      </w:r>
      <w:r>
        <w:rPr/>
        <w:t xml:space="preserve"> </w:t>
      </w:r>
      <w:r>
        <w:rPr/>
        <w:t>and one All-Pass filter.</w:t>
      </w:r>
    </w:p>
    <w:p>
      <w:pPr>
        <w:pStyle w:val="Tomy15"/>
        <w:rPr/>
      </w:pPr>
      <w:r>
        <w:rPr/>
        <w:t>You can change the parameters similar as the parameter of the parametric equalize</w:t>
      </w:r>
      <w:r>
        <w:rPr/>
        <w:t xml:space="preserve">r, either using the arrows beside the parameter display </w:t>
      </w:r>
      <w:r>
        <w:rPr/>
        <w:t xml:space="preserve">or the virtual fader. See page </w:t>
      </w:r>
      <w:r>
        <w:rPr/>
        <w:fldChar w:fldCharType="begin"/>
      </w:r>
      <w:r>
        <w:rPr/>
        <w:instrText> PAGEREF __RefHeading___Toc41532_2823577171 \h </w:instrText>
      </w:r>
      <w:r>
        <w:rPr/>
        <w:fldChar w:fldCharType="separate"/>
      </w:r>
      <w:r>
        <w:rPr/>
        <w:t>267</w:t>
      </w:r>
      <w:r>
        <w:rPr/>
        <w:fldChar w:fldCharType="end"/>
      </w:r>
      <w:r>
        <w:rPr/>
        <w:drawing>
          <wp:anchor behindDoc="0" distT="0" distB="71755" distL="71755" distR="0" simplePos="0" locked="0" layoutInCell="0" allowOverlap="1" relativeHeight="624">
            <wp:simplePos x="0" y="0"/>
            <wp:positionH relativeFrom="column">
              <wp:posOffset>5039995</wp:posOffset>
            </wp:positionH>
            <wp:positionV relativeFrom="paragraph">
              <wp:posOffset>635</wp:posOffset>
            </wp:positionV>
            <wp:extent cx="1080135" cy="1177290"/>
            <wp:effectExtent l="0" t="0" r="0" b="0"/>
            <wp:wrapSquare wrapText="bothSides"/>
            <wp:docPr id="680" name="Bild5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Bild529" descr="" title=""/>
                    <pic:cNvPicPr>
                      <a:picLocks noChangeAspect="1" noChangeArrowheads="1"/>
                    </pic:cNvPicPr>
                  </pic:nvPicPr>
                  <pic:blipFill>
                    <a:blip r:embed="rId699"/>
                    <a:stretch>
                      <a:fillRect/>
                    </a:stretch>
                  </pic:blipFill>
                  <pic:spPr bwMode="auto">
                    <a:xfrm>
                      <a:off x="0" y="0"/>
                      <a:ext cx="1080135" cy="1177290"/>
                    </a:xfrm>
                    <a:prstGeom prst="rect">
                      <a:avLst/>
                    </a:prstGeom>
                  </pic:spPr>
                </pic:pic>
              </a:graphicData>
            </a:graphic>
          </wp:anchor>
        </w:drawing>
      </w:r>
      <w:r>
        <w:rPr/>
        <w:t xml:space="preserve"> for details.</w:t>
      </w:r>
    </w:p>
    <w:p>
      <w:pPr>
        <w:pStyle w:val="Tomy15"/>
        <w:rPr/>
      </w:pPr>
      <w:r>
        <w:rPr/>
        <w:t>To change the type and the order of each filter click on the areas showing the current setting.</w:t>
      </w:r>
    </w:p>
    <w:p>
      <w:pPr>
        <w:pStyle w:val="Tomy15"/>
        <w:rPr/>
      </w:pPr>
      <w:r>
        <w:rPr/>
        <w:t>This will open a menu where you can select the desired filter setting</w:t>
      </w:r>
      <w:r>
        <w:drawing>
          <wp:anchor behindDoc="0" distT="0" distB="71755" distL="71755" distR="0" simplePos="0" locked="0" layoutInCell="0" allowOverlap="1" relativeHeight="625">
            <wp:simplePos x="0" y="0"/>
            <wp:positionH relativeFrom="column">
              <wp:align>right</wp:align>
            </wp:positionH>
            <wp:positionV relativeFrom="paragraph">
              <wp:posOffset>21590</wp:posOffset>
            </wp:positionV>
            <wp:extent cx="1800225" cy="2898140"/>
            <wp:effectExtent l="0" t="0" r="0" b="0"/>
            <wp:wrapSquare wrapText="bothSides"/>
            <wp:docPr id="681" name="Bild5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Bild530" descr="" title=""/>
                    <pic:cNvPicPr>
                      <a:picLocks noChangeAspect="1" noChangeArrowheads="1"/>
                    </pic:cNvPicPr>
                  </pic:nvPicPr>
                  <pic:blipFill>
                    <a:blip r:embed="rId700"/>
                    <a:stretch>
                      <a:fillRect/>
                    </a:stretch>
                  </pic:blipFill>
                  <pic:spPr bwMode="auto">
                    <a:xfrm>
                      <a:off x="0" y="0"/>
                      <a:ext cx="1800225" cy="2898140"/>
                    </a:xfrm>
                    <a:prstGeom prst="rect">
                      <a:avLst/>
                    </a:prstGeom>
                  </pic:spPr>
                </pic:pic>
              </a:graphicData>
            </a:graphic>
          </wp:anchor>
        </w:drawing>
      </w:r>
      <w:r>
        <w:rPr/>
        <w:t xml:space="preserve"> </w:t>
      </w:r>
      <w:r>
        <w:rPr/>
        <w:t>with a click.</w:t>
      </w:r>
    </w:p>
    <w:p>
      <w:pPr>
        <w:pStyle w:val="Tomy15"/>
        <w:rPr/>
      </w:pPr>
      <w:r>
        <w:rPr/>
        <w:t>The quality setting is available for the second – order all – pass filter only.</w:t>
      </w:r>
      <w:r>
        <w:br w:type="page"/>
      </w:r>
    </w:p>
    <w:p>
      <w:pPr>
        <w:pStyle w:val="Kop4"/>
        <w:rPr/>
      </w:pPr>
      <w:bookmarkStart w:id="521" w:name="__RefHeading___Toc41528_2823577171"/>
      <w:bookmarkEnd w:id="521"/>
      <w:r>
        <w:rPr/>
        <w:t>The menu area</w:t>
      </w:r>
    </w:p>
    <w:p>
      <w:pPr>
        <w:pStyle w:val="Tekstblok"/>
        <w:rPr/>
      </w:pPr>
      <w:r>
        <w:rPr/>
        <w:t>The editor contains a menu bar at the top area, where you'll find the entries listed below.</w:t>
      </w:r>
    </w:p>
    <w:p>
      <w:pPr>
        <w:pStyle w:val="Kop5"/>
        <w:rPr/>
      </w:pPr>
      <w:bookmarkStart w:id="522" w:name="__RefHeading__25354_1307676328"/>
      <w:bookmarkEnd w:id="522"/>
      <w:r>
        <w:rPr/>
        <w:t>Virtual EQ</w:t>
      </w:r>
    </w:p>
    <w:p>
      <w:pPr>
        <w:pStyle w:val="Tomy15"/>
        <w:numPr>
          <w:ilvl w:val="0"/>
          <w:numId w:val="291"/>
        </w:numPr>
        <w:rPr/>
      </w:pPr>
      <w:r>
        <w:drawing>
          <wp:anchor behindDoc="0" distT="0" distB="71755" distL="71755" distR="0" simplePos="0" locked="0" layoutInCell="0" allowOverlap="1" relativeHeight="184">
            <wp:simplePos x="0" y="0"/>
            <wp:positionH relativeFrom="column">
              <wp:align>right</wp:align>
            </wp:positionH>
            <wp:positionV relativeFrom="paragraph">
              <wp:posOffset>21590</wp:posOffset>
            </wp:positionV>
            <wp:extent cx="1440180" cy="1195070"/>
            <wp:effectExtent l="0" t="0" r="0" b="0"/>
            <wp:wrapSquare wrapText="bothSides"/>
            <wp:docPr id="682" name="Bild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Bild15" descr="" title=""/>
                    <pic:cNvPicPr>
                      <a:picLocks noChangeAspect="1" noChangeArrowheads="1"/>
                    </pic:cNvPicPr>
                  </pic:nvPicPr>
                  <pic:blipFill>
                    <a:blip r:embed="rId701"/>
                    <a:stretch>
                      <a:fillRect/>
                    </a:stretch>
                  </pic:blipFill>
                  <pic:spPr bwMode="auto">
                    <a:xfrm>
                      <a:off x="0" y="0"/>
                      <a:ext cx="1440180" cy="1195070"/>
                    </a:xfrm>
                    <a:prstGeom prst="rect">
                      <a:avLst/>
                    </a:prstGeom>
                  </pic:spPr>
                </pic:pic>
              </a:graphicData>
            </a:graphic>
          </wp:anchor>
        </w:drawing>
      </w:r>
      <w:r>
        <w:rPr>
          <w:b/>
          <w:bCs/>
        </w:rPr>
        <w:t>Load default settings:</w:t>
      </w:r>
      <w:r>
        <w:rPr/>
        <w:t xml:space="preserve"> Resets the </w:t>
      </w:r>
      <w:r>
        <w:rPr/>
        <w:t>filters</w:t>
      </w:r>
      <w:r>
        <w:rPr/>
        <w:t>, the shelving filters and the virtual x-over.</w:t>
      </w:r>
    </w:p>
    <w:p>
      <w:pPr>
        <w:pStyle w:val="Tomy15"/>
        <w:numPr>
          <w:ilvl w:val="0"/>
          <w:numId w:val="291"/>
        </w:numPr>
        <w:rPr/>
      </w:pPr>
      <w:r>
        <w:rPr>
          <w:b/>
          <w:bCs/>
        </w:rPr>
        <w:t>Save:</w:t>
      </w:r>
      <w:r>
        <w:rPr/>
        <w:t xml:space="preserve"> Stores the current setting to a file. This option is enabled only if a setting has been loaded or if a setting has been stored before using the </w:t>
      </w:r>
      <w:r>
        <w:rPr>
          <w:i/>
          <w:iCs/>
        </w:rPr>
        <w:t>S</w:t>
      </w:r>
      <w:r>
        <w:rPr>
          <w:i/>
          <w:iCs/>
        </w:rPr>
        <w:t xml:space="preserve">ave </w:t>
      </w:r>
      <w:r>
        <w:rPr>
          <w:i/>
          <w:iCs/>
        </w:rPr>
        <w:t>a</w:t>
      </w:r>
      <w:r>
        <w:rPr>
          <w:i/>
          <w:iCs/>
        </w:rPr>
        <w:t xml:space="preserve">s </w:t>
      </w:r>
      <w:r>
        <w:rPr/>
        <w:t>entry.</w:t>
      </w:r>
    </w:p>
    <w:p>
      <w:pPr>
        <w:pStyle w:val="Tomy15"/>
        <w:numPr>
          <w:ilvl w:val="0"/>
          <w:numId w:val="291"/>
        </w:numPr>
        <w:rPr/>
      </w:pPr>
      <w:r>
        <w:rPr>
          <w:b/>
          <w:bCs/>
        </w:rPr>
        <w:t>Save as:</w:t>
      </w:r>
      <w:r>
        <w:rPr/>
        <w:t xml:space="preserve"> Stores the current setting to a file, using a save dialog where you can choose the name and directory wh</w:t>
      </w:r>
      <w:r>
        <w:rPr/>
        <w:t>ere you want to store the file.</w:t>
      </w:r>
    </w:p>
    <w:p>
      <w:pPr>
        <w:pStyle w:val="Tomy15"/>
        <w:numPr>
          <w:ilvl w:val="0"/>
          <w:numId w:val="291"/>
        </w:numPr>
        <w:rPr/>
      </w:pPr>
      <w:r>
        <w:rPr>
          <w:b/>
          <w:bCs/>
        </w:rPr>
        <w:t>Rope R1 Export</w:t>
      </w:r>
      <w:r>
        <w:rPr/>
        <w:t xml:space="preserve"> allows you to export the eq – settings to Rope R1 devices. </w:t>
        <w:br/>
        <w:t>This option is available only if the DB Rope R1 Controller Mode is enabled in the setup section.</w:t>
      </w:r>
    </w:p>
    <w:p>
      <w:pPr>
        <w:pStyle w:val="Tomy15"/>
        <w:numPr>
          <w:ilvl w:val="0"/>
          <w:numId w:val="291"/>
        </w:numPr>
        <w:rPr/>
      </w:pPr>
      <w:r>
        <w:rPr>
          <w:b/>
          <w:bCs/>
        </w:rPr>
        <w:t>Load:</w:t>
      </w:r>
      <w:r>
        <w:rPr/>
        <w:t xml:space="preserve"> Load a setting from a file, using an open dialog where you can choose the file to open from.</w:t>
      </w:r>
    </w:p>
    <w:p>
      <w:pPr>
        <w:pStyle w:val="Kop5"/>
        <w:rPr/>
      </w:pPr>
      <w:bookmarkStart w:id="523" w:name="__RefHeading__37187_490587637"/>
      <w:bookmarkEnd w:id="523"/>
      <w:r>
        <w:rPr/>
        <w:t>Setup</w:t>
      </w:r>
    </w:p>
    <w:p>
      <w:pPr>
        <w:pStyle w:val="Tomy15"/>
        <w:numPr>
          <w:ilvl w:val="0"/>
          <w:numId w:val="292"/>
        </w:numPr>
        <w:rPr/>
      </w:pPr>
      <w:r>
        <w:drawing>
          <wp:anchor behindDoc="0" distT="0" distB="71755" distL="71755" distR="0" simplePos="0" locked="0" layoutInCell="0" allowOverlap="1" relativeHeight="183">
            <wp:simplePos x="0" y="0"/>
            <wp:positionH relativeFrom="column">
              <wp:align>right</wp:align>
            </wp:positionH>
            <wp:positionV relativeFrom="paragraph">
              <wp:posOffset>21590</wp:posOffset>
            </wp:positionV>
            <wp:extent cx="1440180" cy="482600"/>
            <wp:effectExtent l="0" t="0" r="0" b="0"/>
            <wp:wrapSquare wrapText="bothSides"/>
            <wp:docPr id="683" name="Bild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Bild14" descr="" title=""/>
                    <pic:cNvPicPr>
                      <a:picLocks noChangeAspect="1" noChangeArrowheads="1"/>
                    </pic:cNvPicPr>
                  </pic:nvPicPr>
                  <pic:blipFill>
                    <a:blip r:embed="rId702"/>
                    <a:stretch>
                      <a:fillRect/>
                    </a:stretch>
                  </pic:blipFill>
                  <pic:spPr bwMode="auto">
                    <a:xfrm>
                      <a:off x="0" y="0"/>
                      <a:ext cx="1440180" cy="482600"/>
                    </a:xfrm>
                    <a:prstGeom prst="rect">
                      <a:avLst/>
                    </a:prstGeom>
                  </pic:spPr>
                </pic:pic>
              </a:graphicData>
            </a:graphic>
          </wp:anchor>
        </w:drawing>
      </w:r>
      <w:r>
        <w:rPr>
          <w:b/>
          <w:bCs/>
        </w:rPr>
        <w:t xml:space="preserve">Bandwidth: </w:t>
      </w:r>
      <w:r>
        <w:rPr/>
        <w:t>the value used to define the width of the filter</w:t>
      </w:r>
      <w:r>
        <w:rPr/>
        <w:t>.</w:t>
      </w:r>
    </w:p>
    <w:p>
      <w:pPr>
        <w:pStyle w:val="Tekstblok"/>
        <w:numPr>
          <w:ilvl w:val="1"/>
          <w:numId w:val="292"/>
        </w:numPr>
        <w:tabs>
          <w:tab w:val="clear" w:pos="709"/>
          <w:tab w:val="left" w:pos="720" w:leader="none"/>
        </w:tabs>
        <w:rPr>
          <w:lang w:val="en-US"/>
        </w:rPr>
      </w:pPr>
      <w:r>
        <w:rPr>
          <w:b/>
          <w:bCs/>
          <w:color w:val="000000"/>
          <w:lang w:val="en-US"/>
        </w:rPr>
        <w:t xml:space="preserve">Quality </w:t>
      </w:r>
      <w:r>
        <w:rPr>
          <w:b/>
          <w:bCs/>
          <w:color w:val="000000"/>
          <w:lang w:val="en-US"/>
        </w:rPr>
        <w:t>Factor</w:t>
      </w:r>
      <w:r>
        <w:rPr>
          <w:b/>
          <w:bCs/>
          <w:color w:val="000000"/>
          <w:lang w:val="en-US"/>
        </w:rPr>
        <w:t>(Q)</w:t>
      </w:r>
      <w:r>
        <w:rPr>
          <w:color w:val="000000"/>
          <w:lang w:val="en-US"/>
        </w:rPr>
        <w:t xml:space="preserve"> shows the center frequency related to the EQ range. Higher values indicate a smaller range.</w:t>
      </w:r>
    </w:p>
    <w:p>
      <w:pPr>
        <w:pStyle w:val="Tekstblok"/>
        <w:numPr>
          <w:ilvl w:val="1"/>
          <w:numId w:val="292"/>
        </w:numPr>
        <w:tabs>
          <w:tab w:val="clear" w:pos="709"/>
          <w:tab w:val="left" w:pos="720" w:leader="none"/>
        </w:tabs>
        <w:rPr>
          <w:lang w:val="en-US"/>
        </w:rPr>
      </w:pPr>
      <w:r>
        <w:rPr>
          <w:b/>
          <w:bCs/>
          <w:color w:val="000000"/>
          <w:lang w:val="en-US"/>
        </w:rPr>
        <w:t>Bandwidth</w:t>
      </w:r>
      <w:r>
        <w:rPr>
          <w:color w:val="000000"/>
          <w:lang w:val="en-US"/>
        </w:rPr>
        <w:t xml:space="preserve"> shows the width of the EQ range related to the center frequency. Higher values stand for a wider range.</w:t>
      </w:r>
    </w:p>
    <w:p>
      <w:pPr>
        <w:pStyle w:val="Tekstblok"/>
        <w:numPr>
          <w:ilvl w:val="1"/>
          <w:numId w:val="292"/>
        </w:numPr>
        <w:tabs>
          <w:tab w:val="clear" w:pos="709"/>
          <w:tab w:val="left" w:pos="720" w:leader="none"/>
        </w:tabs>
        <w:rPr>
          <w:lang w:val="en-US"/>
        </w:rPr>
      </w:pPr>
      <w:r>
        <w:rPr>
          <w:b/>
          <w:bCs/>
          <w:color w:val="000000"/>
          <w:lang w:val="en-US"/>
        </w:rPr>
        <w:t>Bandwidth (Octaves)</w:t>
      </w:r>
      <w:r>
        <w:rPr>
          <w:color w:val="000000"/>
          <w:lang w:val="en-US"/>
        </w:rPr>
        <w:t xml:space="preserve"> shows the width of the EQ range related to the center frequency. The relation is shown in octaves.</w:t>
      </w:r>
      <w:r>
        <w:br w:type="page"/>
      </w:r>
    </w:p>
    <w:p>
      <w:pPr>
        <w:pStyle w:val="Tomy15"/>
        <w:numPr>
          <w:ilvl w:val="0"/>
          <w:numId w:val="292"/>
        </w:numPr>
        <w:spacing w:before="227" w:after="0"/>
        <w:rPr/>
      </w:pPr>
      <w:r>
        <w:rPr>
          <w:b/>
          <w:bCs/>
        </w:rPr>
        <w:t>Calculation of Bandwidth:</w:t>
      </w:r>
      <w:r>
        <w:rPr/>
        <w:t xml:space="preserve"> There are different approaches how the frequencies used for the definition of the borders used for the calculation of the filter-width.</w:t>
        <w:br/>
        <w:t>You can compare a measured response of your equalizer / controller to the virtual EQ in order to check which calculation fits best.</w:t>
      </w:r>
    </w:p>
    <w:p>
      <w:pPr>
        <w:pStyle w:val="Tomy15"/>
        <w:numPr>
          <w:ilvl w:val="0"/>
          <w:numId w:val="292"/>
        </w:numPr>
        <w:rPr/>
      </w:pPr>
      <w:r>
        <w:rPr>
          <w:b/>
          <w:bCs/>
        </w:rPr>
        <w:t>DB Rope R1 Controller Mode:</w:t>
      </w:r>
      <w:r>
        <w:rPr/>
        <w:t xml:space="preserve"> This option configures the editor according to the specification of the R1 protocol. When this option is enabled you can use the </w:t>
      </w:r>
      <w:r>
        <w:rPr>
          <w:b w:val="false"/>
          <w:bCs w:val="false"/>
          <w:i/>
          <w:iCs/>
        </w:rPr>
        <w:t>Rope R1 Export</w:t>
      </w:r>
      <w:r>
        <w:rPr/>
        <w:t xml:space="preserve"> entry in the Virtual EQ section of the menu to create a file for a R1 device. According to the R1 protocol only four peq sections are used in the R1 mode. The calculation mode and the bandwidth </w:t>
      </w:r>
      <w:r>
        <w:rPr/>
        <w:t xml:space="preserve">– </w:t>
      </w:r>
      <w:r>
        <w:rPr/>
        <w:t>display mode will be locked to the values which R1 uses.</w:t>
        <w:br/>
      </w:r>
      <w:r>
        <w:rPr>
          <w:b/>
          <w:bCs/>
        </w:rPr>
        <w:t>Changing the mode will reset the virtual EQ.</w:t>
      </w:r>
    </w:p>
    <w:p>
      <w:pPr>
        <w:pStyle w:val="Kop5"/>
        <w:rPr/>
      </w:pPr>
      <w:bookmarkStart w:id="524" w:name="__RefHeading___Toc41530_2823577171"/>
      <w:bookmarkEnd w:id="524"/>
      <w:r>
        <w:rPr/>
        <w:t>Trace Layout</w:t>
      </w:r>
    </w:p>
    <w:p>
      <w:pPr>
        <w:pStyle w:val="Tekstblok"/>
        <w:rPr/>
      </w:pPr>
      <w:r>
        <w:rPr/>
        <w:t xml:space="preserve">This entry opens the layout-window for the virtual EQ trace. See page </w:t>
      </w:r>
      <w:r>
        <w:rPr/>
        <w:fldChar w:fldCharType="begin"/>
      </w:r>
      <w:r>
        <w:rPr/>
        <w:instrText> PAGEREF __RefHeading__23378_1251909600 \h </w:instrText>
      </w:r>
      <w:r>
        <w:rPr/>
        <w:fldChar w:fldCharType="separate"/>
      </w:r>
      <w:r>
        <w:rPr/>
        <w:t>301</w:t>
      </w:r>
      <w:r>
        <w:rPr/>
        <w:fldChar w:fldCharType="end"/>
      </w:r>
      <w:r>
        <w:rPr/>
        <w:t xml:space="preserve"> for details.</w:t>
      </w:r>
      <w:r>
        <w:br w:type="page"/>
      </w:r>
    </w:p>
    <w:p>
      <w:pPr>
        <w:pStyle w:val="Kop5"/>
        <w:rPr/>
      </w:pPr>
      <w:bookmarkStart w:id="525" w:name="__RefHeading__21330_1736061587"/>
      <w:bookmarkEnd w:id="525"/>
      <w:r>
        <w:drawing>
          <wp:anchor behindDoc="0" distT="71755" distB="71755" distL="0" distR="0" simplePos="0" locked="0" layoutInCell="0" allowOverlap="1" relativeHeight="170">
            <wp:simplePos x="0" y="0"/>
            <wp:positionH relativeFrom="column">
              <wp:align>center</wp:align>
            </wp:positionH>
            <wp:positionV relativeFrom="paragraph">
              <wp:posOffset>467995</wp:posOffset>
            </wp:positionV>
            <wp:extent cx="4319905" cy="525145"/>
            <wp:effectExtent l="0" t="0" r="0" b="0"/>
            <wp:wrapTopAndBottom/>
            <wp:docPr id="684" name="Grafik3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Grafik321" descr="" title=""/>
                    <pic:cNvPicPr>
                      <a:picLocks noChangeAspect="1" noChangeArrowheads="1"/>
                    </pic:cNvPicPr>
                  </pic:nvPicPr>
                  <pic:blipFill>
                    <a:blip r:embed="rId703"/>
                    <a:stretch>
                      <a:fillRect/>
                    </a:stretch>
                  </pic:blipFill>
                  <pic:spPr bwMode="auto">
                    <a:xfrm>
                      <a:off x="0" y="0"/>
                      <a:ext cx="4319905" cy="525145"/>
                    </a:xfrm>
                    <a:prstGeom prst="rect">
                      <a:avLst/>
                    </a:prstGeom>
                  </pic:spPr>
                </pic:pic>
              </a:graphicData>
            </a:graphic>
          </wp:anchor>
        </w:drawing>
      </w:r>
      <w:r>
        <w:rPr/>
        <w:t>The Options in the lower Area</w:t>
      </w:r>
    </w:p>
    <w:p>
      <w:pPr>
        <w:pStyle w:val="Tomy15"/>
        <w:rPr/>
      </w:pPr>
      <w:r>
        <w:rPr/>
        <w:t>The area below the filter settings contains global options for the use of the virtual EQ.</w:t>
      </w:r>
    </w:p>
    <w:p>
      <w:pPr>
        <w:pStyle w:val="Tomy15"/>
        <w:rPr/>
      </w:pPr>
      <w:r>
        <w:rPr/>
        <w:t xml:space="preserve">You can find this options in the popup menu of the button </w:t>
      </w:r>
      <w:r>
        <w:rPr/>
        <w:drawing>
          <wp:inline distT="0" distB="0" distL="36195" distR="36195">
            <wp:extent cx="152400" cy="152400"/>
            <wp:effectExtent l="0" t="0" r="0" b="0"/>
            <wp:docPr id="685" name="Bild2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Bild229" descr="" title=""/>
                    <pic:cNvPicPr>
                      <a:picLocks noChangeAspect="1" noChangeArrowheads="1"/>
                    </pic:cNvPicPr>
                  </pic:nvPicPr>
                  <pic:blipFill>
                    <a:blip r:embed="rId704"/>
                    <a:stretch>
                      <a:fillRect/>
                    </a:stretch>
                  </pic:blipFill>
                  <pic:spPr bwMode="auto">
                    <a:xfrm>
                      <a:off x="0" y="0"/>
                      <a:ext cx="152400" cy="152400"/>
                    </a:xfrm>
                    <a:prstGeom prst="rect">
                      <a:avLst/>
                    </a:prstGeom>
                  </pic:spPr>
                </pic:pic>
              </a:graphicData>
            </a:graphic>
          </wp:inline>
        </w:drawing>
      </w:r>
      <w:r>
        <w:rPr/>
        <w:t xml:space="preserve"> also.</w:t>
      </w:r>
    </w:p>
    <w:p>
      <w:pPr>
        <w:pStyle w:val="Tomy15"/>
        <w:rPr/>
      </w:pPr>
      <w:r>
        <w:rPr/>
        <w:t xml:space="preserve">See page </w:t>
      </w:r>
      <w:r>
        <w:rPr/>
        <w:fldChar w:fldCharType="begin"/>
      </w:r>
      <w:r>
        <w:rPr/>
        <w:instrText> PAGEREF __RefHeading__21332_1736061587 \h </w:instrText>
      </w:r>
      <w:r>
        <w:rPr/>
        <w:fldChar w:fldCharType="separate"/>
      </w:r>
      <w:r>
        <w:rPr/>
        <w:t>260</w:t>
      </w:r>
      <w:r>
        <w:rPr/>
        <w:fldChar w:fldCharType="end"/>
      </w:r>
      <w:r>
        <w:rPr/>
        <w:t xml:space="preserve"> for details of the popup menu.</w:t>
      </w:r>
    </w:p>
    <w:p>
      <w:pPr>
        <w:pStyle w:val="Tomy15"/>
        <w:numPr>
          <w:ilvl w:val="0"/>
          <w:numId w:val="293"/>
        </w:numPr>
        <w:rPr/>
      </w:pPr>
      <w:r>
        <w:rPr>
          <w:b/>
          <w:bCs/>
        </w:rPr>
        <w:t>Show Virtual EQ Trace</w:t>
      </w:r>
      <w:r>
        <w:rPr/>
        <w:t xml:space="preserve"> check this entry to show the eq – trace in the display area.</w:t>
      </w:r>
    </w:p>
    <w:p>
      <w:pPr>
        <w:pStyle w:val="Tomy15"/>
        <w:numPr>
          <w:ilvl w:val="0"/>
          <w:numId w:val="293"/>
        </w:numPr>
        <w:rPr/>
      </w:pPr>
      <w:r>
        <w:drawing>
          <wp:anchor behindDoc="0" distT="0" distB="71755" distL="71755" distR="0" simplePos="0" locked="0" layoutInCell="0" allowOverlap="1" relativeHeight="171">
            <wp:simplePos x="0" y="0"/>
            <wp:positionH relativeFrom="column">
              <wp:align>right</wp:align>
            </wp:positionH>
            <wp:positionV relativeFrom="paragraph">
              <wp:posOffset>21590</wp:posOffset>
            </wp:positionV>
            <wp:extent cx="1440180" cy="179705"/>
            <wp:effectExtent l="0" t="0" r="0" b="0"/>
            <wp:wrapSquare wrapText="bothSides"/>
            <wp:docPr id="686" name="Grafik7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Grafik752" descr="" title=""/>
                    <pic:cNvPicPr>
                      <a:picLocks noChangeAspect="1" noChangeArrowheads="1"/>
                    </pic:cNvPicPr>
                  </pic:nvPicPr>
                  <pic:blipFill>
                    <a:blip r:embed="rId705"/>
                    <a:stretch>
                      <a:fillRect/>
                    </a:stretch>
                  </pic:blipFill>
                  <pic:spPr bwMode="auto">
                    <a:xfrm>
                      <a:off x="0" y="0"/>
                      <a:ext cx="1440180" cy="179705"/>
                    </a:xfrm>
                    <a:prstGeom prst="rect">
                      <a:avLst/>
                    </a:prstGeom>
                  </pic:spPr>
                </pic:pic>
              </a:graphicData>
            </a:graphic>
          </wp:anchor>
        </w:drawing>
      </w:r>
      <w:r>
        <w:rPr>
          <w:b/>
          <w:bCs/>
        </w:rPr>
        <w:t>Use EQ on Sum Trace</w:t>
      </w:r>
      <w:r>
        <w:rPr>
          <w:b w:val="false"/>
          <w:bCs w:val="false"/>
        </w:rPr>
        <w:t xml:space="preserve"> applies the virtual EQ to the current sum-trace. See page </w:t>
      </w:r>
      <w:r>
        <w:rPr>
          <w:b w:val="false"/>
          <w:bCs w:val="false"/>
        </w:rPr>
        <w:fldChar w:fldCharType="begin"/>
      </w:r>
      <w:r>
        <w:rPr>
          <w:b w:val="false"/>
          <w:bCs w:val="false"/>
        </w:rPr>
        <w:instrText> PAGEREF __RefHeading__21849_1251909600 \h </w:instrText>
      </w:r>
      <w:r>
        <w:rPr>
          <w:b w:val="false"/>
          <w:bCs w:val="false"/>
        </w:rPr>
        <w:fldChar w:fldCharType="separate"/>
      </w:r>
      <w:r>
        <w:rPr>
          <w:b w:val="false"/>
          <w:bCs w:val="false"/>
        </w:rPr>
        <w:t>283</w:t>
      </w:r>
      <w:r>
        <w:rPr>
          <w:b w:val="false"/>
          <w:bCs w:val="false"/>
        </w:rPr>
        <w:fldChar w:fldCharType="end"/>
      </w:r>
      <w:r>
        <w:rPr>
          <w:b w:val="false"/>
          <w:bCs w:val="false"/>
        </w:rPr>
        <w:t xml:space="preserve"> for details.</w:t>
      </w:r>
    </w:p>
    <w:p>
      <w:pPr>
        <w:pStyle w:val="Tomy15"/>
        <w:numPr>
          <w:ilvl w:val="0"/>
          <w:numId w:val="293"/>
        </w:numPr>
        <w:rPr/>
      </w:pPr>
      <w:r>
        <w:rPr>
          <w:b/>
          <w:bCs/>
        </w:rPr>
        <w:t>Invert EQ Trace</w:t>
      </w:r>
      <w:r>
        <w:rPr>
          <w:b w:val="false"/>
          <w:bCs w:val="false"/>
        </w:rPr>
        <w:t xml:space="preserve"> flips the display of the virtual EQ. Use this setting to adapt the trace of the virtual EQ to a given trace in the display.</w:t>
      </w:r>
    </w:p>
    <w:p>
      <w:pPr>
        <w:pStyle w:val="Tomy15"/>
        <w:numPr>
          <w:ilvl w:val="0"/>
          <w:numId w:val="293"/>
        </w:numPr>
        <w:rPr/>
      </w:pPr>
      <w:r>
        <w:rPr>
          <w:b/>
          <w:bCs/>
        </w:rPr>
        <w:t>Apply Virtual EQ to live Trace</w:t>
      </w:r>
      <w:r>
        <w:rPr>
          <w:b w:val="false"/>
          <w:bCs w:val="false"/>
        </w:rPr>
        <w:t xml:space="preserve"> if this option is checked then the </w:t>
      </w:r>
      <w:r>
        <w:rPr>
          <w:b w:val="false"/>
          <w:bCs w:val="false"/>
        </w:rPr>
        <w:t xml:space="preserve">virtual EQ is applied to the Live Trace in real time. This is indicated by the label </w:t>
      </w:r>
      <w:r>
        <w:rPr>
          <w:b w:val="false"/>
          <w:bCs w:val="false"/>
          <w:i/>
          <w:iCs/>
        </w:rPr>
        <w:t>Amplitude + Virtual EQ</w:t>
      </w:r>
      <w:r>
        <w:rPr>
          <w:b w:val="false"/>
          <w:bCs w:val="false"/>
        </w:rPr>
        <w:t xml:space="preserve"> and </w:t>
      </w:r>
      <w:r>
        <w:rPr>
          <w:b w:val="false"/>
          <w:bCs w:val="false"/>
          <w:i/>
          <w:iCs/>
        </w:rPr>
        <w:t>Phase + Virtual EQ</w:t>
      </w:r>
      <w:r>
        <w:rPr>
          <w:b w:val="false"/>
          <w:bCs w:val="false"/>
        </w:rPr>
        <w:t xml:space="preserve"> in the upper right corner of the trace display area.</w:t>
      </w:r>
    </w:p>
    <w:p>
      <w:pPr>
        <w:pStyle w:val="Tomy15"/>
        <w:rPr/>
      </w:pPr>
      <w:r>
        <w:rPr>
          <w:b/>
          <w:bCs/>
        </w:rPr>
        <w:t>H</w:t>
      </w:r>
      <w:r>
        <w:rPr>
          <w:b/>
          <w:bCs/>
        </w:rPr>
        <w:t>int:</w:t>
      </w:r>
    </w:p>
    <w:p>
      <w:pPr>
        <w:pStyle w:val="Tomy15"/>
        <w:numPr>
          <w:ilvl w:val="0"/>
          <w:numId w:val="294"/>
        </w:numPr>
        <w:rPr/>
      </w:pPr>
      <w:r>
        <w:drawing>
          <wp:anchor behindDoc="0" distT="0" distB="71755" distL="71755" distR="0" simplePos="0" locked="0" layoutInCell="0" allowOverlap="1" relativeHeight="172">
            <wp:simplePos x="0" y="0"/>
            <wp:positionH relativeFrom="column">
              <wp:align>right</wp:align>
            </wp:positionH>
            <wp:positionV relativeFrom="paragraph">
              <wp:posOffset>635</wp:posOffset>
            </wp:positionV>
            <wp:extent cx="1440180" cy="381635"/>
            <wp:effectExtent l="0" t="0" r="0" b="0"/>
            <wp:wrapSquare wrapText="bothSides"/>
            <wp:docPr id="687" name="Grafik7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Grafik753" descr="" title=""/>
                    <pic:cNvPicPr>
                      <a:picLocks noChangeAspect="1" noChangeArrowheads="1"/>
                    </pic:cNvPicPr>
                  </pic:nvPicPr>
                  <pic:blipFill>
                    <a:blip r:embed="rId706"/>
                    <a:stretch>
                      <a:fillRect/>
                    </a:stretch>
                  </pic:blipFill>
                  <pic:spPr bwMode="auto">
                    <a:xfrm>
                      <a:off x="0" y="0"/>
                      <a:ext cx="1440180" cy="381635"/>
                    </a:xfrm>
                    <a:prstGeom prst="rect">
                      <a:avLst/>
                    </a:prstGeom>
                  </pic:spPr>
                </pic:pic>
              </a:graphicData>
            </a:graphic>
          </wp:anchor>
        </w:drawing>
      </w:r>
      <w:r>
        <w:rPr>
          <w:b w:val="false"/>
          <w:bCs w:val="false"/>
        </w:rPr>
        <w:t xml:space="preserve">Use the entry Assign without Filter or EQ in the popup of a </w:t>
      </w:r>
      <w:r>
        <w:rPr>
          <w:b w:val="false"/>
          <w:bCs w:val="false"/>
          <w:i/>
          <w:iCs/>
        </w:rPr>
        <w:t xml:space="preserve">Quick </w:t>
      </w:r>
      <w:r>
        <w:rPr>
          <w:b w:val="false"/>
          <w:bCs w:val="false"/>
        </w:rPr>
        <w:t>–</w:t>
      </w:r>
      <w:r>
        <w:rPr>
          <w:b w:val="false"/>
          <w:bCs w:val="false"/>
        </w:rPr>
        <w:t xml:space="preserve"> t</w:t>
      </w:r>
      <w:r>
        <w:rPr>
          <w:b w:val="false"/>
          <w:bCs w:val="false"/>
        </w:rPr>
        <w:t xml:space="preserve">race to assign the </w:t>
      </w:r>
      <w:r>
        <w:rPr>
          <w:b w:val="false"/>
          <w:bCs w:val="false"/>
          <w:i/>
          <w:iCs/>
        </w:rPr>
        <w:t>Live</w:t>
      </w:r>
      <w:r>
        <w:rPr>
          <w:b w:val="false"/>
          <w:bCs w:val="false"/>
        </w:rPr>
        <w:t xml:space="preserve"> </w:t>
      </w:r>
      <w:r>
        <w:rPr>
          <w:b w:val="false"/>
          <w:bCs w:val="false"/>
        </w:rPr>
        <w:t>– t</w:t>
      </w:r>
      <w:r>
        <w:rPr>
          <w:b w:val="false"/>
          <w:bCs w:val="false"/>
        </w:rPr>
        <w:t xml:space="preserve">race without the EQ applied. The entry Assign copies the result into the </w:t>
      </w:r>
      <w:r>
        <w:rPr>
          <w:b w:val="false"/>
          <w:bCs w:val="false"/>
          <w:i/>
          <w:iCs/>
        </w:rPr>
        <w:t>Quick</w:t>
      </w:r>
      <w:r>
        <w:rPr>
          <w:b w:val="false"/>
          <w:bCs w:val="false"/>
        </w:rPr>
        <w:t xml:space="preserve"> </w:t>
      </w:r>
      <w:r>
        <w:rPr>
          <w:b w:val="false"/>
          <w:bCs w:val="false"/>
        </w:rPr>
        <w:t>– t</w:t>
      </w:r>
      <w:r>
        <w:rPr>
          <w:b w:val="false"/>
          <w:bCs w:val="false"/>
        </w:rPr>
        <w:t xml:space="preserve">race. See page </w:t>
      </w:r>
      <w:r>
        <w:rPr>
          <w:b w:val="false"/>
          <w:bCs w:val="false"/>
        </w:rPr>
        <w:fldChar w:fldCharType="begin"/>
      </w:r>
      <w:r>
        <w:rPr>
          <w:b w:val="false"/>
          <w:bCs w:val="false"/>
        </w:rPr>
        <w:instrText> PAGEREF __RefHeading__27662_1838177041 \h </w:instrText>
      </w:r>
      <w:r>
        <w:rPr>
          <w:b w:val="false"/>
          <w:bCs w:val="false"/>
        </w:rPr>
        <w:fldChar w:fldCharType="separate"/>
      </w:r>
      <w:r>
        <w:rPr>
          <w:b w:val="false"/>
          <w:bCs w:val="false"/>
        </w:rPr>
        <w:t>276</w:t>
      </w:r>
      <w:r>
        <w:rPr>
          <w:b w:val="false"/>
          <w:bCs w:val="false"/>
        </w:rPr>
        <w:fldChar w:fldCharType="end"/>
      </w:r>
      <w:r>
        <w:rPr>
          <w:b w:val="false"/>
          <w:bCs w:val="false"/>
        </w:rPr>
        <w:t xml:space="preserve"> for details.</w:t>
      </w:r>
      <w:r>
        <w:br w:type="page"/>
      </w:r>
    </w:p>
    <w:p>
      <w:pPr>
        <w:pStyle w:val="Kop4"/>
        <w:rPr/>
      </w:pPr>
      <w:bookmarkStart w:id="526" w:name="__RefHeading___Toc41532_2823577171"/>
      <w:bookmarkEnd w:id="526"/>
      <w:r>
        <w:rPr/>
        <w:t xml:space="preserve">Setting values </w:t>
      </w:r>
      <w:r>
        <w:rPr/>
        <w:t>in the Editor Window</w:t>
      </w:r>
    </w:p>
    <w:p>
      <w:pPr>
        <w:pStyle w:val="Tomy15"/>
        <w:rPr/>
      </w:pPr>
      <w:r>
        <w:rPr/>
        <w:t xml:space="preserve">You can change any value by clicking on the small arrows right to the values, </w:t>
      </w:r>
      <w:r>
        <w:rPr/>
        <w:t>or you can use the virtual slider feature described below to change the values.</w:t>
      </w:r>
    </w:p>
    <w:p>
      <w:pPr>
        <w:pStyle w:val="Tomy15"/>
        <w:rPr/>
      </w:pPr>
      <w:r>
        <w:rPr/>
        <w:t>All settings contain a popup menu with some predefined values.</w:t>
      </w:r>
    </w:p>
    <w:p>
      <w:pPr>
        <w:pStyle w:val="Tomy15"/>
        <w:rPr/>
      </w:pPr>
      <w:r>
        <w:rPr/>
        <w:t xml:space="preserve">The topmost edit-field contains the frequency, the area in the middle the width (as described on page </w:t>
      </w:r>
      <w:r>
        <w:rPr/>
        <w:fldChar w:fldCharType="begin"/>
      </w:r>
      <w:r>
        <w:rPr/>
        <w:instrText> PAGEREF __RefHeading__37187_490587637 \h </w:instrText>
      </w:r>
      <w:r>
        <w:rPr/>
        <w:fldChar w:fldCharType="separate"/>
      </w:r>
      <w:r>
        <w:rPr/>
        <w:t>264</w:t>
      </w:r>
      <w:r>
        <w:rPr/>
        <w:fldChar w:fldCharType="end"/>
      </w:r>
      <w:r>
        <w:rPr/>
        <w:t>, the value depends on the selected display-mode) and the lower one the boost/cut setting.</w:t>
      </w:r>
    </w:p>
    <w:p>
      <w:pPr>
        <w:pStyle w:val="Tomy15"/>
        <w:rPr/>
      </w:pPr>
      <w:r>
        <w:rPr/>
        <w:t xml:space="preserve">Use the </w:t>
      </w:r>
      <w:r>
        <w:rPr>
          <w:b w:val="false"/>
          <w:bCs w:val="false"/>
          <w:i/>
          <w:iCs/>
        </w:rPr>
        <w:t>On</w:t>
      </w:r>
      <w:r>
        <w:rPr/>
        <w:t xml:space="preserve"> setting at the bottom of each section to enable the filter. Only filters which are enabled can be edited using the mouse.</w:t>
      </w:r>
    </w:p>
    <w:p>
      <w:pPr>
        <w:pStyle w:val="Kop5"/>
        <w:rPr/>
      </w:pPr>
      <w:bookmarkStart w:id="527" w:name="__RefHeading___Toc41534_2823577171"/>
      <w:bookmarkEnd w:id="527"/>
      <w:r>
        <w:rPr/>
        <w:t>Virtual Slider</w:t>
      </w:r>
    </w:p>
    <w:p>
      <w:pPr>
        <w:pStyle w:val="Tomy15"/>
        <w:rPr/>
      </w:pPr>
      <w:r>
        <w:drawing>
          <wp:anchor behindDoc="0" distT="0" distB="71755" distL="71755" distR="71755" simplePos="0" locked="0" layoutInCell="0" allowOverlap="0" relativeHeight="165">
            <wp:simplePos x="0" y="0"/>
            <wp:positionH relativeFrom="column">
              <wp:posOffset>4323715</wp:posOffset>
            </wp:positionH>
            <wp:positionV relativeFrom="paragraph">
              <wp:posOffset>635</wp:posOffset>
            </wp:positionV>
            <wp:extent cx="1800225" cy="2354580"/>
            <wp:effectExtent l="0" t="0" r="0" b="0"/>
            <wp:wrapSquare wrapText="bothSides"/>
            <wp:docPr id="688" name="Grafik5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Grafik540" descr="" title=""/>
                    <pic:cNvPicPr>
                      <a:picLocks noChangeAspect="1" noChangeArrowheads="1"/>
                    </pic:cNvPicPr>
                  </pic:nvPicPr>
                  <pic:blipFill>
                    <a:blip r:embed="rId707"/>
                    <a:stretch>
                      <a:fillRect/>
                    </a:stretch>
                  </pic:blipFill>
                  <pic:spPr bwMode="auto">
                    <a:xfrm>
                      <a:off x="0" y="0"/>
                      <a:ext cx="1800225" cy="2354580"/>
                    </a:xfrm>
                    <a:prstGeom prst="rect">
                      <a:avLst/>
                    </a:prstGeom>
                  </pic:spPr>
                </pic:pic>
              </a:graphicData>
            </a:graphic>
          </wp:anchor>
        </w:drawing>
      </w:r>
      <w:r>
        <w:rPr/>
        <w:t xml:space="preserve">To use a virtual slider, just move the mouse over the value and press the left-mouse button. Now a </w:t>
      </w:r>
      <w:r>
        <w:rPr/>
        <w:t>slider</w:t>
      </w:r>
      <w:r>
        <w:rPr/>
        <w:t xml:space="preserve"> will show up, allowing you to adjust the value by moving the </w:t>
      </w:r>
      <w:r>
        <w:rPr/>
        <w:t>slider</w:t>
      </w:r>
      <w:r>
        <w:rPr/>
        <w:t xml:space="preserve"> up or down.</w:t>
      </w:r>
    </w:p>
    <w:p>
      <w:pPr>
        <w:pStyle w:val="Tomy15"/>
        <w:tabs>
          <w:tab w:val="clear" w:pos="709"/>
          <w:tab w:val="left" w:pos="720" w:leader="none"/>
        </w:tabs>
        <w:rPr>
          <w:color w:val="000000"/>
          <w:lang w:val="en-US"/>
        </w:rPr>
      </w:pPr>
      <w:r>
        <w:rPr>
          <w:color w:val="000000"/>
          <w:lang w:val="en-US"/>
        </w:rPr>
        <w:t>The slider assigned to the frequency value shows</w:t>
        <w:br/>
        <w:t>a logarithmic behavior.</w:t>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295"/>
        </w:numPr>
        <w:tabs>
          <w:tab w:val="clear" w:pos="709"/>
          <w:tab w:val="left" w:pos="720" w:leader="none"/>
        </w:tabs>
        <w:rPr/>
      </w:pPr>
      <w:r>
        <w:rPr>
          <w:color w:val="000000"/>
          <w:lang w:val="en-US"/>
        </w:rPr>
        <w:t xml:space="preserve">You can change the bandwidth units </w:t>
      </w:r>
      <w:r>
        <w:rPr>
          <w:color w:val="000000"/>
          <w:lang w:val="en-US"/>
        </w:rPr>
        <w:t xml:space="preserve">in the setup section of the menu (see page </w:t>
      </w:r>
      <w:r>
        <w:rPr>
          <w:color w:val="000000"/>
          <w:lang w:val="en-US"/>
        </w:rPr>
        <w:fldChar w:fldCharType="begin"/>
      </w:r>
      <w:r>
        <w:rPr>
          <w:color w:val="000000"/>
          <w:lang w:val="en-US"/>
        </w:rPr>
        <w:instrText> PAGEREF __RefHeading__37187_490587637 \h </w:instrText>
      </w:r>
      <w:r>
        <w:rPr>
          <w:color w:val="000000"/>
          <w:lang w:val="en-US"/>
        </w:rPr>
        <w:fldChar w:fldCharType="separate"/>
      </w:r>
      <w:r>
        <w:rPr>
          <w:color w:val="000000"/>
          <w:lang w:val="en-US"/>
        </w:rPr>
        <w:t>264</w:t>
      </w:r>
      <w:r>
        <w:rPr>
          <w:color w:val="000000"/>
          <w:lang w:val="en-US"/>
        </w:rPr>
        <w:fldChar w:fldCharType="end"/>
      </w:r>
      <w:r>
        <w:rPr>
          <w:color w:val="000000"/>
          <w:lang w:val="en-US"/>
        </w:rPr>
        <w:t xml:space="preserve"> for details)</w:t>
      </w:r>
      <w:r>
        <w:rPr>
          <w:color w:val="000000"/>
          <w:lang w:val="en-US"/>
        </w:rPr>
        <w:t>.</w:t>
      </w:r>
    </w:p>
    <w:p>
      <w:pPr>
        <w:pStyle w:val="Tekstblok"/>
        <w:numPr>
          <w:ilvl w:val="0"/>
          <w:numId w:val="295"/>
        </w:numPr>
        <w:tabs>
          <w:tab w:val="clear" w:pos="709"/>
          <w:tab w:val="left" w:pos="720" w:leader="none"/>
        </w:tabs>
        <w:rPr>
          <w:color w:val="000000"/>
          <w:lang w:val="en-US"/>
        </w:rPr>
      </w:pPr>
      <w:r>
        <w:rPr>
          <w:color w:val="000000"/>
          <w:lang w:val="en-US"/>
        </w:rPr>
        <w:t>Any of the three settings features a popup menu containing some preset values.</w:t>
      </w:r>
    </w:p>
    <w:p>
      <w:pPr>
        <w:pStyle w:val="Tekstblok"/>
        <w:numPr>
          <w:ilvl w:val="0"/>
          <w:numId w:val="295"/>
        </w:numPr>
        <w:tabs>
          <w:tab w:val="clear" w:pos="709"/>
          <w:tab w:val="left" w:pos="720" w:leader="none"/>
        </w:tabs>
        <w:rPr>
          <w:color w:val="000000"/>
          <w:lang w:val="en-US"/>
        </w:rPr>
      </w:pPr>
      <w:r>
        <w:rPr>
          <w:color w:val="000000"/>
          <w:lang w:val="en-US"/>
        </w:rPr>
        <w:t>You can edit the virtual EQ with the mouse as well.</w:t>
      </w:r>
    </w:p>
    <w:p>
      <w:pPr>
        <w:pStyle w:val="Tekstblok"/>
        <w:numPr>
          <w:ilvl w:val="0"/>
          <w:numId w:val="295"/>
        </w:numPr>
        <w:tabs>
          <w:tab w:val="clear" w:pos="709"/>
          <w:tab w:val="left" w:pos="720" w:leader="none"/>
        </w:tabs>
        <w:rPr>
          <w:color w:val="000000"/>
          <w:lang w:val="en-US"/>
        </w:rPr>
      </w:pPr>
      <w:r>
        <w:rPr>
          <w:color w:val="000000"/>
          <w:lang w:val="en-US"/>
        </w:rPr>
        <w:t xml:space="preserve">The shelving filters do not use a bandwidth setting, but a </w:t>
      </w:r>
      <w:r>
        <w:rPr>
          <w:color w:val="000000"/>
          <w:lang w:val="en-US"/>
        </w:rPr>
        <w:t>select-able</w:t>
      </w:r>
      <w:r>
        <w:rPr>
          <w:color w:val="000000"/>
          <w:lang w:val="en-US"/>
        </w:rPr>
        <w:t xml:space="preserve"> slope.</w:t>
      </w:r>
      <w:r>
        <w:br w:type="page"/>
      </w:r>
    </w:p>
    <w:p>
      <w:pPr>
        <w:pStyle w:val="Kop2"/>
        <w:rPr>
          <w:color w:val="000000"/>
          <w:lang w:val="en-US"/>
        </w:rPr>
      </w:pPr>
      <w:bookmarkStart w:id="528" w:name="__RefHeading__24940_1251909600"/>
      <w:bookmarkStart w:id="529" w:name="hs4200"/>
      <w:bookmarkEnd w:id="528"/>
      <w:bookmarkEnd w:id="529"/>
      <w:r>
        <w:rPr>
          <w:color w:val="000000"/>
          <w:lang w:val="en-US"/>
        </w:rPr>
        <w:t>Peak Trace</w:t>
      </w:r>
    </w:p>
    <w:p>
      <w:pPr>
        <w:pStyle w:val="Tekstblok"/>
        <w:tabs>
          <w:tab w:val="clear" w:pos="709"/>
          <w:tab w:val="left" w:pos="720" w:leader="none"/>
        </w:tabs>
        <w:jc w:val="start"/>
        <w:rPr>
          <w:color w:val="000000"/>
          <w:lang w:val="en-US"/>
        </w:rPr>
      </w:pPr>
      <w:r>
        <w:rPr>
          <w:color w:val="000000"/>
          <w:lang w:val="en-US"/>
        </w:rPr>
        <w:t>The Peak Trace is available in the FFT measurement of the MAT module.</w:t>
      </w:r>
    </w:p>
    <w:p>
      <w:pPr>
        <w:pStyle w:val="Tekstblok"/>
        <w:tabs>
          <w:tab w:val="clear" w:pos="709"/>
          <w:tab w:val="left" w:pos="720" w:leader="none"/>
        </w:tabs>
        <w:jc w:val="start"/>
        <w:rPr>
          <w:color w:val="000000"/>
          <w:lang w:val="en-US"/>
        </w:rPr>
      </w:pPr>
      <w:r>
        <w:rPr>
          <w:color w:val="000000"/>
          <w:lang w:val="en-US"/>
        </w:rPr>
        <w:t xml:space="preserve">The Peak Trace shows the highest values of the live trace. The button </w:t>
      </w:r>
      <w:r>
        <w:rPr>
          <w:color w:val="000000"/>
          <w:lang w:val="en-US"/>
        </w:rPr>
        <w:t xml:space="preserve">resides </w:t>
      </w:r>
      <w:r>
        <w:rPr>
          <w:color w:val="000000"/>
          <w:lang w:val="en-US"/>
        </w:rPr>
        <w:t xml:space="preserve">in the </w:t>
      </w:r>
      <w:r>
        <w:rPr>
          <w:i/>
          <w:iCs/>
          <w:color w:val="000000"/>
          <w:lang w:val="en-US"/>
        </w:rPr>
        <w:t>Quick</w:t>
      </w:r>
      <w:r>
        <w:rPr>
          <w:color w:val="000000"/>
          <w:lang w:val="en-US"/>
        </w:rPr>
        <w:t xml:space="preserve"> </w:t>
      </w:r>
      <w:r>
        <w:rPr>
          <w:color w:val="000000"/>
          <w:lang w:val="en-US"/>
        </w:rPr>
        <w:t>– t</w:t>
      </w:r>
      <w:r>
        <w:rPr>
          <w:color w:val="000000"/>
          <w:lang w:val="en-US"/>
        </w:rPr>
        <w:t>race menu bar and contains a popup menu.</w:t>
      </w:r>
    </w:p>
    <w:p>
      <w:pPr>
        <w:pStyle w:val="Kop3"/>
        <w:rPr>
          <w:color w:val="000000"/>
          <w:lang w:val="en-US"/>
        </w:rPr>
      </w:pPr>
      <w:bookmarkStart w:id="530" w:name="__RefHeading___Toc41536_2823577171"/>
      <w:bookmarkStart w:id="531" w:name="hs4210"/>
      <w:bookmarkEnd w:id="530"/>
      <w:bookmarkEnd w:id="531"/>
      <w:r>
        <w:rPr>
          <w:color w:val="000000"/>
          <w:lang w:val="en-US"/>
        </w:rPr>
        <w:t>Display / Hide the Peak Trace</w:t>
      </w:r>
    </w:p>
    <w:p>
      <w:pPr>
        <w:pStyle w:val="Tekstblok"/>
        <w:numPr>
          <w:ilvl w:val="0"/>
          <w:numId w:val="296"/>
        </w:numPr>
        <w:tabs>
          <w:tab w:val="clear" w:pos="709"/>
          <w:tab w:val="left" w:pos="720" w:leader="none"/>
        </w:tabs>
        <w:rPr/>
      </w:pPr>
      <w:r>
        <w:drawing>
          <wp:anchor behindDoc="0" distT="0" distB="71755" distL="71755" distR="0" simplePos="0" locked="0" layoutInCell="0" allowOverlap="1" relativeHeight="599">
            <wp:simplePos x="0" y="0"/>
            <wp:positionH relativeFrom="column">
              <wp:align>right</wp:align>
            </wp:positionH>
            <wp:positionV relativeFrom="paragraph">
              <wp:posOffset>635</wp:posOffset>
            </wp:positionV>
            <wp:extent cx="720090" cy="151130"/>
            <wp:effectExtent l="0" t="0" r="0" b="0"/>
            <wp:wrapSquare wrapText="bothSides"/>
            <wp:docPr id="689" name="Grafik8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Grafik808" descr="" title=""/>
                    <pic:cNvPicPr>
                      <a:picLocks noChangeAspect="1" noChangeArrowheads="1"/>
                    </pic:cNvPicPr>
                  </pic:nvPicPr>
                  <pic:blipFill>
                    <a:blip r:embed="rId708"/>
                    <a:stretch>
                      <a:fillRect/>
                    </a:stretch>
                  </pic:blipFill>
                  <pic:spPr bwMode="auto">
                    <a:xfrm>
                      <a:off x="0" y="0"/>
                      <a:ext cx="720090" cy="151130"/>
                    </a:xfrm>
                    <a:prstGeom prst="rect">
                      <a:avLst/>
                    </a:prstGeom>
                  </pic:spPr>
                </pic:pic>
              </a:graphicData>
            </a:graphic>
          </wp:anchor>
        </w:drawing>
      </w:r>
      <w:r>
        <w:rPr>
          <w:color w:val="000000"/>
          <w:lang w:val="en-US"/>
        </w:rPr>
        <w:t xml:space="preserve">Use the button </w:t>
      </w:r>
      <w:r>
        <w:rPr>
          <w:b/>
          <w:bCs/>
          <w:color w:val="000000"/>
          <w:lang w:val="en-US"/>
        </w:rPr>
        <w:t>Peak Trace</w:t>
      </w:r>
      <w:r>
        <w:rPr>
          <w:color w:val="000000"/>
          <w:lang w:val="en-US"/>
        </w:rPr>
        <w:t xml:space="preserve"> in the </w:t>
      </w:r>
      <w:r>
        <w:rPr>
          <w:i/>
          <w:iCs/>
          <w:color w:val="000000"/>
          <w:lang w:val="en-US"/>
        </w:rPr>
        <w:t>Quick</w:t>
      </w:r>
      <w:r>
        <w:rPr>
          <w:color w:val="000000"/>
          <w:lang w:val="en-US"/>
        </w:rPr>
        <w:t xml:space="preserve"> </w:t>
      </w:r>
      <w:r>
        <w:rPr>
          <w:color w:val="000000"/>
          <w:lang w:val="en-US"/>
        </w:rPr>
        <w:t>– t</w:t>
      </w:r>
      <w:r>
        <w:rPr>
          <w:color w:val="000000"/>
          <w:lang w:val="en-US"/>
        </w:rPr>
        <w:t>race menu bar to show/hide the Peak Trace.</w:t>
      </w:r>
    </w:p>
    <w:p>
      <w:pPr>
        <w:pStyle w:val="Tekstblok"/>
        <w:numPr>
          <w:ilvl w:val="0"/>
          <w:numId w:val="296"/>
        </w:numPr>
        <w:tabs>
          <w:tab w:val="clear" w:pos="709"/>
          <w:tab w:val="left" w:pos="720" w:leader="none"/>
        </w:tabs>
        <w:rPr/>
      </w:pPr>
      <w:r>
        <w:drawing>
          <wp:anchor behindDoc="0" distT="0" distB="71755" distL="71755" distR="0" simplePos="0" locked="0" layoutInCell="0" allowOverlap="1" relativeHeight="175">
            <wp:simplePos x="0" y="0"/>
            <wp:positionH relativeFrom="column">
              <wp:align>right</wp:align>
            </wp:positionH>
            <wp:positionV relativeFrom="paragraph">
              <wp:posOffset>21590</wp:posOffset>
            </wp:positionV>
            <wp:extent cx="1440180" cy="1289050"/>
            <wp:effectExtent l="0" t="0" r="0" b="0"/>
            <wp:wrapSquare wrapText="bothSides"/>
            <wp:docPr id="690" name="Grafik7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Grafik772" descr="" title=""/>
                    <pic:cNvPicPr>
                      <a:picLocks noChangeAspect="1" noChangeArrowheads="1"/>
                    </pic:cNvPicPr>
                  </pic:nvPicPr>
                  <pic:blipFill>
                    <a:blip r:embed="rId709"/>
                    <a:stretch>
                      <a:fillRect/>
                    </a:stretch>
                  </pic:blipFill>
                  <pic:spPr bwMode="auto">
                    <a:xfrm>
                      <a:off x="0" y="0"/>
                      <a:ext cx="1440180" cy="1289050"/>
                    </a:xfrm>
                    <a:prstGeom prst="rect">
                      <a:avLst/>
                    </a:prstGeom>
                  </pic:spPr>
                </pic:pic>
              </a:graphicData>
            </a:graphic>
          </wp:anchor>
        </w:drawing>
      </w:r>
      <w:r>
        <w:rPr>
          <w:color w:val="000000"/>
          <w:lang w:val="en-US"/>
        </w:rPr>
        <w:t>Use the entry Trace Layout in the popup menu to customize the appearance of the peak-trace.</w:t>
        <w:br/>
        <w:t xml:space="preserve">See page </w:t>
      </w:r>
      <w:r>
        <w:rPr>
          <w:color w:val="000000"/>
          <w:lang w:val="en-US"/>
        </w:rPr>
        <w:fldChar w:fldCharType="begin"/>
      </w:r>
      <w:r>
        <w:rPr>
          <w:color w:val="000000"/>
          <w:lang w:val="en-US"/>
        </w:rPr>
        <w:instrText> PAGEREF __RefHeading__23378_1251909600 \h </w:instrText>
      </w:r>
      <w:r>
        <w:rPr>
          <w:color w:val="000000"/>
          <w:lang w:val="en-US"/>
        </w:rPr>
        <w:fldChar w:fldCharType="separate"/>
      </w:r>
      <w:r>
        <w:rPr>
          <w:color w:val="000000"/>
          <w:lang w:val="en-US"/>
        </w:rPr>
        <w:t>301</w:t>
      </w:r>
      <w:r>
        <w:rPr>
          <w:color w:val="000000"/>
          <w:lang w:val="en-US"/>
        </w:rPr>
        <w:fldChar w:fldCharType="end"/>
      </w:r>
      <w:r>
        <w:rPr>
          <w:color w:val="000000"/>
          <w:lang w:val="en-US"/>
        </w:rPr>
        <w:t xml:space="preserve"> for details about the trace-layout window.</w:t>
      </w:r>
    </w:p>
    <w:p>
      <w:pPr>
        <w:pStyle w:val="Tekstblok"/>
        <w:numPr>
          <w:ilvl w:val="0"/>
          <w:numId w:val="296"/>
        </w:numPr>
        <w:tabs>
          <w:tab w:val="clear" w:pos="709"/>
          <w:tab w:val="left" w:pos="720" w:leader="none"/>
        </w:tabs>
        <w:rPr>
          <w:lang w:val="en-US"/>
        </w:rPr>
      </w:pPr>
      <w:r>
        <w:rPr>
          <w:color w:val="000000"/>
          <w:lang w:val="en-US"/>
        </w:rPr>
        <w:t xml:space="preserve">You can set the color of the Peak Trace in </w:t>
      </w:r>
      <w:r>
        <w:rPr>
          <w:b w:val="false"/>
          <w:bCs w:val="false"/>
          <w:i/>
          <w:iCs/>
          <w:color w:val="000000"/>
          <w:lang w:val="en-US"/>
        </w:rPr>
        <w:t>Setup → Display.</w:t>
      </w:r>
    </w:p>
    <w:p>
      <w:pPr>
        <w:pStyle w:val="Tekstblok"/>
        <w:numPr>
          <w:ilvl w:val="0"/>
          <w:numId w:val="296"/>
        </w:numPr>
        <w:tabs>
          <w:tab w:val="clear" w:pos="709"/>
          <w:tab w:val="left" w:pos="720" w:leader="none"/>
        </w:tabs>
        <w:rPr>
          <w:lang w:val="en-US"/>
        </w:rPr>
      </w:pPr>
      <w:r>
        <w:rPr>
          <w:color w:val="000000"/>
          <w:lang w:val="en-US"/>
        </w:rPr>
        <w:t xml:space="preserve">You can configure the display of the Peak Trace using the </w:t>
      </w:r>
      <w:r>
        <w:rPr>
          <w:b w:val="false"/>
          <w:bCs w:val="false"/>
          <w:i/>
          <w:iCs/>
          <w:color w:val="000000"/>
          <w:lang w:val="en-US"/>
        </w:rPr>
        <w:t>Peak Trace feed by Live Trace</w:t>
      </w:r>
      <w:r>
        <w:rPr>
          <w:color w:val="000000"/>
          <w:lang w:val="en-US"/>
        </w:rPr>
        <w:t xml:space="preserve"> and the </w:t>
      </w:r>
      <w:r>
        <w:rPr>
          <w:b w:val="false"/>
          <w:bCs w:val="false"/>
          <w:i/>
          <w:iCs/>
          <w:color w:val="000000"/>
          <w:lang w:val="en-US"/>
        </w:rPr>
        <w:t>Use smoothing for Peak Trace</w:t>
      </w:r>
      <w:r>
        <w:rPr>
          <w:color w:val="000000"/>
          <w:lang w:val="en-US"/>
        </w:rPr>
        <w:t xml:space="preserve"> entry in the popup menu of the button assigned to the Peak Trace.</w:t>
      </w:r>
    </w:p>
    <w:p>
      <w:pPr>
        <w:pStyle w:val="Kop3"/>
        <w:rPr>
          <w:color w:val="000000"/>
          <w:lang w:val="en-US"/>
        </w:rPr>
      </w:pPr>
      <w:bookmarkStart w:id="532" w:name="__RefHeading___Toc41538_2823577171"/>
      <w:bookmarkStart w:id="533" w:name="hs4220"/>
      <w:bookmarkEnd w:id="532"/>
      <w:bookmarkEnd w:id="533"/>
      <w:r>
        <w:rPr>
          <w:color w:val="000000"/>
          <w:lang w:val="en-US"/>
        </w:rPr>
        <w:t>Select the trace to feed the Peak Trace</w:t>
      </w:r>
    </w:p>
    <w:p>
      <w:pPr>
        <w:pStyle w:val="Tekstblok"/>
        <w:tabs>
          <w:tab w:val="clear" w:pos="709"/>
          <w:tab w:val="left" w:pos="720" w:leader="none"/>
        </w:tabs>
        <w:rPr>
          <w:color w:val="000000"/>
          <w:lang w:val="en-US"/>
        </w:rPr>
      </w:pPr>
      <w:r>
        <w:rPr>
          <w:color w:val="000000"/>
          <w:lang w:val="en-US"/>
        </w:rPr>
        <w:t>If only one signal is selected for the FFT measurement in the MAT module, then the Peak Trace is feed with the signal currently displayed.</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53">
            <wp:simplePos x="0" y="0"/>
            <wp:positionH relativeFrom="column">
              <wp:align>right</wp:align>
            </wp:positionH>
            <wp:positionV relativeFrom="paragraph">
              <wp:posOffset>-67310</wp:posOffset>
            </wp:positionV>
            <wp:extent cx="1363980" cy="1191895"/>
            <wp:effectExtent l="0" t="0" r="0" b="0"/>
            <wp:wrapSquare wrapText="bothSides"/>
            <wp:docPr id="691" name="Grafik8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Grafik813" descr="" title=""/>
                    <pic:cNvPicPr>
                      <a:picLocks noChangeAspect="1" noChangeArrowheads="1"/>
                    </pic:cNvPicPr>
                  </pic:nvPicPr>
                  <pic:blipFill>
                    <a:blip r:embed="rId710"/>
                    <a:stretch>
                      <a:fillRect/>
                    </a:stretch>
                  </pic:blipFill>
                  <pic:spPr bwMode="auto">
                    <a:xfrm>
                      <a:off x="0" y="0"/>
                      <a:ext cx="1363980" cy="1191895"/>
                    </a:xfrm>
                    <a:prstGeom prst="rect">
                      <a:avLst/>
                    </a:prstGeom>
                  </pic:spPr>
                </pic:pic>
              </a:graphicData>
            </a:graphic>
          </wp:anchor>
        </w:drawing>
      </w:r>
      <w:r>
        <w:rPr>
          <w:color w:val="000000"/>
          <w:lang w:val="en-US"/>
        </w:rPr>
        <w:t>If both inputs are selected, then you can select the trace which should feed the Peak Trace from the popup menu of the button  assigned to the Peak Trace.</w:t>
      </w:r>
    </w:p>
    <w:p>
      <w:pPr>
        <w:pStyle w:val="Tekstblok"/>
        <w:tabs>
          <w:tab w:val="clear" w:pos="709"/>
          <w:tab w:val="left" w:pos="720" w:leader="none"/>
        </w:tabs>
        <w:rPr>
          <w:color w:val="000000"/>
          <w:lang w:val="en-US"/>
        </w:rPr>
      </w:pPr>
      <w:r>
        <w:rPr>
          <w:color w:val="000000"/>
          <w:lang w:val="en-US"/>
        </w:rPr>
        <w:t>In this case you can also select both inputs. If both inputs are selected, then the Peak Trace will display the value with the highest amplitude value.</w:t>
      </w:r>
      <w:r>
        <w:br w:type="page"/>
      </w:r>
    </w:p>
    <w:p>
      <w:pPr>
        <w:pStyle w:val="Kop3"/>
        <w:rPr>
          <w:color w:val="000000"/>
          <w:lang w:val="en-US"/>
        </w:rPr>
      </w:pPr>
      <w:bookmarkStart w:id="534" w:name="__RefHeading___Toc41540_2823577171"/>
      <w:bookmarkStart w:id="535" w:name="hs4230"/>
      <w:bookmarkEnd w:id="534"/>
      <w:bookmarkEnd w:id="535"/>
      <w:r>
        <w:rPr>
          <w:color w:val="000000"/>
          <w:lang w:val="en-US"/>
        </w:rPr>
        <w:t>Use averaged Values for the Peak Trace</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54">
            <wp:simplePos x="0" y="0"/>
            <wp:positionH relativeFrom="column">
              <wp:align>right</wp:align>
            </wp:positionH>
            <wp:positionV relativeFrom="paragraph">
              <wp:posOffset>-114935</wp:posOffset>
            </wp:positionV>
            <wp:extent cx="1440180" cy="1220470"/>
            <wp:effectExtent l="0" t="0" r="0" b="0"/>
            <wp:wrapSquare wrapText="bothSides"/>
            <wp:docPr id="692" name="Grafik8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Grafik814" descr="" title=""/>
                    <pic:cNvPicPr>
                      <a:picLocks noChangeAspect="1" noChangeArrowheads="1"/>
                    </pic:cNvPicPr>
                  </pic:nvPicPr>
                  <pic:blipFill>
                    <a:blip r:embed="rId711"/>
                    <a:stretch>
                      <a:fillRect/>
                    </a:stretch>
                  </pic:blipFill>
                  <pic:spPr bwMode="auto">
                    <a:xfrm>
                      <a:off x="0" y="0"/>
                      <a:ext cx="1440180" cy="1220470"/>
                    </a:xfrm>
                    <a:prstGeom prst="rect">
                      <a:avLst/>
                    </a:prstGeom>
                  </pic:spPr>
                </pic:pic>
              </a:graphicData>
            </a:graphic>
          </wp:anchor>
        </w:drawing>
      </w:r>
      <w:r>
        <w:rPr>
          <w:color w:val="000000"/>
          <w:lang w:val="en-US"/>
        </w:rPr>
        <w:t>There are two ways how the Peak Trace can scan for the highest amplitude values:</w:t>
      </w:r>
    </w:p>
    <w:p>
      <w:pPr>
        <w:pStyle w:val="Tekstblok"/>
        <w:numPr>
          <w:ilvl w:val="0"/>
          <w:numId w:val="297"/>
        </w:numPr>
        <w:tabs>
          <w:tab w:val="clear" w:pos="709"/>
          <w:tab w:val="left" w:pos="720" w:leader="none"/>
        </w:tabs>
        <w:rPr>
          <w:color w:val="000000"/>
          <w:lang w:val="en-US"/>
        </w:rPr>
      </w:pPr>
      <w:r>
        <w:rPr>
          <w:color w:val="000000"/>
          <w:lang w:val="en-US"/>
        </w:rPr>
        <w:t>The Peak Trace scans the result of each calculation. Doing so, it will capture even short peaks. The trace will be higher than the live trace, because the live trace shows the averaged result of a number of measurements.</w:t>
      </w:r>
    </w:p>
    <w:p>
      <w:pPr>
        <w:pStyle w:val="Tekstblok"/>
        <w:numPr>
          <w:ilvl w:val="0"/>
          <w:numId w:val="297"/>
        </w:numPr>
        <w:tabs>
          <w:tab w:val="clear" w:pos="709"/>
          <w:tab w:val="left" w:pos="720" w:leader="none"/>
        </w:tabs>
        <w:rPr>
          <w:color w:val="000000"/>
          <w:lang w:val="en-US"/>
        </w:rPr>
      </w:pPr>
      <w:r>
        <w:drawing>
          <wp:anchor behindDoc="0" distT="0" distB="71755" distL="71755" distR="0" simplePos="0" locked="0" layoutInCell="0" allowOverlap="1" relativeHeight="55">
            <wp:simplePos x="0" y="0"/>
            <wp:positionH relativeFrom="column">
              <wp:align>right</wp:align>
            </wp:positionH>
            <wp:positionV relativeFrom="paragraph">
              <wp:posOffset>50800</wp:posOffset>
            </wp:positionV>
            <wp:extent cx="1440180" cy="1177290"/>
            <wp:effectExtent l="0" t="0" r="0" b="0"/>
            <wp:wrapSquare wrapText="bothSides"/>
            <wp:docPr id="693" name="Grafik8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Grafik815" descr="" title=""/>
                    <pic:cNvPicPr>
                      <a:picLocks noChangeAspect="1" noChangeArrowheads="1"/>
                    </pic:cNvPicPr>
                  </pic:nvPicPr>
                  <pic:blipFill>
                    <a:blip r:embed="rId712"/>
                    <a:stretch>
                      <a:fillRect/>
                    </a:stretch>
                  </pic:blipFill>
                  <pic:spPr bwMode="auto">
                    <a:xfrm>
                      <a:off x="0" y="0"/>
                      <a:ext cx="1440180" cy="1177290"/>
                    </a:xfrm>
                    <a:prstGeom prst="rect">
                      <a:avLst/>
                    </a:prstGeom>
                  </pic:spPr>
                </pic:pic>
              </a:graphicData>
            </a:graphic>
          </wp:anchor>
        </w:drawing>
      </w:r>
      <w:r>
        <w:rPr>
          <w:color w:val="000000"/>
          <w:lang w:val="en-US"/>
        </w:rPr>
        <w:t>The Peak Trace scans the live trace. Doing so, only averaged results are scanned and the peak trace will hold the maximum amplitude values of the live trace.</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56">
            <wp:simplePos x="0" y="0"/>
            <wp:positionH relativeFrom="column">
              <wp:posOffset>4679950</wp:posOffset>
            </wp:positionH>
            <wp:positionV relativeFrom="paragraph">
              <wp:posOffset>581660</wp:posOffset>
            </wp:positionV>
            <wp:extent cx="1440180" cy="1224280"/>
            <wp:effectExtent l="0" t="0" r="0" b="0"/>
            <wp:wrapSquare wrapText="bothSides"/>
            <wp:docPr id="694" name="Grafik8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Grafik817" descr="" title=""/>
                    <pic:cNvPicPr>
                      <a:picLocks noChangeAspect="1" noChangeArrowheads="1"/>
                    </pic:cNvPicPr>
                  </pic:nvPicPr>
                  <pic:blipFill>
                    <a:blip r:embed="rId713"/>
                    <a:stretch>
                      <a:fillRect/>
                    </a:stretch>
                  </pic:blipFill>
                  <pic:spPr bwMode="auto">
                    <a:xfrm>
                      <a:off x="0" y="0"/>
                      <a:ext cx="1440180" cy="1224280"/>
                    </a:xfrm>
                    <a:prstGeom prst="rect">
                      <a:avLst/>
                    </a:prstGeom>
                  </pic:spPr>
                </pic:pic>
              </a:graphicData>
            </a:graphic>
          </wp:anchor>
        </w:drawing>
      </w:r>
      <w:r>
        <w:rPr>
          <w:color w:val="000000"/>
          <w:lang w:val="en-US"/>
        </w:rPr>
        <w:t>To use the averaged values of the live trace select the Peak Trace feed by Live Trace entry in the popup menu of the button related to the Peak Trace.</w:t>
      </w:r>
    </w:p>
    <w:p>
      <w:pPr>
        <w:pStyle w:val="Tekstblok"/>
        <w:tabs>
          <w:tab w:val="clear" w:pos="709"/>
          <w:tab w:val="left" w:pos="720" w:leader="none"/>
        </w:tabs>
        <w:rPr>
          <w:color w:val="000000"/>
          <w:lang w:val="en-US"/>
        </w:rPr>
      </w:pPr>
      <w:r>
        <w:rPr>
          <w:color w:val="000000"/>
          <w:lang w:val="en-US"/>
        </w:rPr>
        <w:t>You can also select whether the Peak Trace scans the values prior to smoothing or after smoothing is performed.</w:t>
      </w:r>
    </w:p>
    <w:p>
      <w:pPr>
        <w:pStyle w:val="Kop3"/>
        <w:rPr>
          <w:color w:val="000000"/>
          <w:lang w:val="en-US"/>
        </w:rPr>
      </w:pPr>
      <w:bookmarkStart w:id="536" w:name="__RefHeading___Toc41542_2823577171"/>
      <w:bookmarkEnd w:id="536"/>
      <w:r>
        <w:rPr>
          <w:color w:val="000000"/>
          <w:lang w:val="en-US"/>
        </w:rPr>
        <w:t>Reset Peak Trace</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57">
            <wp:simplePos x="0" y="0"/>
            <wp:positionH relativeFrom="column">
              <wp:align>right</wp:align>
            </wp:positionH>
            <wp:positionV relativeFrom="paragraph">
              <wp:posOffset>10795</wp:posOffset>
            </wp:positionV>
            <wp:extent cx="1440180" cy="1252855"/>
            <wp:effectExtent l="0" t="0" r="0" b="0"/>
            <wp:wrapSquare wrapText="bothSides"/>
            <wp:docPr id="695" name="Grafik8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Grafik819" descr="" title=""/>
                    <pic:cNvPicPr>
                      <a:picLocks noChangeAspect="1" noChangeArrowheads="1"/>
                    </pic:cNvPicPr>
                  </pic:nvPicPr>
                  <pic:blipFill>
                    <a:blip r:embed="rId714"/>
                    <a:stretch>
                      <a:fillRect/>
                    </a:stretch>
                  </pic:blipFill>
                  <pic:spPr bwMode="auto">
                    <a:xfrm>
                      <a:off x="0" y="0"/>
                      <a:ext cx="1440180" cy="1252855"/>
                    </a:xfrm>
                    <a:prstGeom prst="rect">
                      <a:avLst/>
                    </a:prstGeom>
                  </pic:spPr>
                </pic:pic>
              </a:graphicData>
            </a:graphic>
          </wp:anchor>
        </w:drawing>
      </w:r>
      <w:r>
        <w:rPr>
          <w:color w:val="000000"/>
          <w:lang w:val="en-US"/>
        </w:rPr>
        <w:t xml:space="preserve">The Peak Trace holds the maximum values of the input signal(s), therefore </w:t>
      </w:r>
      <w:r>
        <w:rPr>
          <w:color w:val="000000"/>
          <w:lang w:val="en-US"/>
        </w:rPr>
        <w:t>you</w:t>
      </w:r>
      <w:r>
        <w:rPr>
          <w:color w:val="000000"/>
          <w:lang w:val="en-US"/>
        </w:rPr>
        <w:t xml:space="preserve"> must reset </w:t>
      </w:r>
      <w:r>
        <w:rPr>
          <w:color w:val="000000"/>
          <w:lang w:val="en-US"/>
        </w:rPr>
        <w:t>it</w:t>
      </w:r>
      <w:r>
        <w:rPr>
          <w:color w:val="000000"/>
          <w:lang w:val="en-US"/>
        </w:rPr>
        <w:t xml:space="preserve"> to start a new measurement.</w:t>
      </w:r>
    </w:p>
    <w:p>
      <w:pPr>
        <w:pStyle w:val="Tekstblok"/>
        <w:tabs>
          <w:tab w:val="clear" w:pos="709"/>
          <w:tab w:val="left" w:pos="720" w:leader="none"/>
        </w:tabs>
        <w:rPr>
          <w:lang w:val="en-US"/>
        </w:rPr>
      </w:pPr>
      <w:r>
        <w:rPr>
          <w:color w:val="000000"/>
          <w:lang w:val="en-US"/>
        </w:rPr>
        <w:t xml:space="preserve">To Reset the Peak Trace you can either use the shortcut </w:t>
      </w:r>
      <w:r>
        <w:rPr>
          <w:b/>
          <w:bCs/>
          <w:color w:val="000000"/>
          <w:lang w:val="en-US"/>
        </w:rPr>
        <w:t>Shift + R</w:t>
      </w:r>
      <w:r>
        <w:rPr>
          <w:color w:val="000000"/>
          <w:lang w:val="en-US"/>
        </w:rPr>
        <w:t xml:space="preserve"> or the </w:t>
      </w:r>
      <w:r>
        <w:rPr>
          <w:b w:val="false"/>
          <w:bCs w:val="false"/>
          <w:i/>
          <w:iCs/>
          <w:color w:val="000000"/>
          <w:lang w:val="en-US"/>
        </w:rPr>
        <w:t>Reset Peak Trace</w:t>
      </w:r>
      <w:r>
        <w:rPr>
          <w:color w:val="000000"/>
          <w:lang w:val="en-US"/>
        </w:rPr>
        <w:t xml:space="preserve"> entry in the popup menu of the button  assigned to the Peak Trace.</w:t>
      </w:r>
    </w:p>
    <w:p>
      <w:pPr>
        <w:pStyle w:val="Kop3"/>
        <w:rPr>
          <w:color w:val="000000"/>
          <w:lang w:val="en-US"/>
        </w:rPr>
      </w:pPr>
      <w:bookmarkStart w:id="537" w:name="__RefHeading___Toc41544_2823577171"/>
      <w:bookmarkStart w:id="538" w:name="hs4250"/>
      <w:bookmarkEnd w:id="537"/>
      <w:bookmarkEnd w:id="538"/>
      <w:r>
        <w:rPr>
          <w:color w:val="000000"/>
          <w:lang w:val="en-US"/>
        </w:rPr>
        <w:t>Use live trace's smoothing for the Peak Trace</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58">
            <wp:simplePos x="0" y="0"/>
            <wp:positionH relativeFrom="column">
              <wp:align>right</wp:align>
            </wp:positionH>
            <wp:positionV relativeFrom="paragraph">
              <wp:posOffset>635</wp:posOffset>
            </wp:positionV>
            <wp:extent cx="1440180" cy="1259840"/>
            <wp:effectExtent l="0" t="0" r="0" b="0"/>
            <wp:wrapSquare wrapText="bothSides"/>
            <wp:docPr id="696" name="Grafik8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Grafik821" descr="" title=""/>
                    <pic:cNvPicPr>
                      <a:picLocks noChangeAspect="1" noChangeArrowheads="1"/>
                    </pic:cNvPicPr>
                  </pic:nvPicPr>
                  <pic:blipFill>
                    <a:blip r:embed="rId715"/>
                    <a:stretch>
                      <a:fillRect/>
                    </a:stretch>
                  </pic:blipFill>
                  <pic:spPr bwMode="auto">
                    <a:xfrm>
                      <a:off x="0" y="0"/>
                      <a:ext cx="1440180" cy="1259840"/>
                    </a:xfrm>
                    <a:prstGeom prst="rect">
                      <a:avLst/>
                    </a:prstGeom>
                  </pic:spPr>
                </pic:pic>
              </a:graphicData>
            </a:graphic>
          </wp:anchor>
        </w:drawing>
      </w:r>
      <w:r>
        <w:rPr>
          <w:color w:val="000000"/>
          <w:lang w:val="en-US"/>
        </w:rPr>
        <w:t>You can select whether the peak trace scans the values of the live trace(s) prior to smoothing or after smoothing is performed.</w:t>
      </w:r>
    </w:p>
    <w:p>
      <w:pPr>
        <w:pStyle w:val="Tekstblok"/>
        <w:tabs>
          <w:tab w:val="clear" w:pos="709"/>
          <w:tab w:val="left" w:pos="720" w:leader="none"/>
        </w:tabs>
        <w:rPr>
          <w:color w:val="000000"/>
          <w:lang w:val="en-US"/>
        </w:rPr>
      </w:pPr>
      <w:r>
        <w:rPr>
          <w:color w:val="000000"/>
          <w:lang w:val="en-US"/>
        </w:rPr>
        <w:t>Scanning prior to smoothing will record peaks which might get lost during the smoothing process.</w:t>
      </w:r>
    </w:p>
    <w:p>
      <w:pPr>
        <w:pStyle w:val="Tekstblok"/>
        <w:tabs>
          <w:tab w:val="clear" w:pos="709"/>
          <w:tab w:val="left" w:pos="720" w:leader="none"/>
        </w:tabs>
        <w:rPr>
          <w:lang w:val="en-US"/>
        </w:rPr>
      </w:pPr>
      <w:r>
        <w:rPr>
          <w:color w:val="000000"/>
          <w:lang w:val="en-US"/>
        </w:rPr>
        <w:t xml:space="preserve">You can use the </w:t>
      </w:r>
      <w:r>
        <w:rPr>
          <w:b w:val="false"/>
          <w:bCs w:val="false"/>
          <w:i/>
          <w:iCs/>
          <w:color w:val="000000"/>
          <w:lang w:val="en-US"/>
        </w:rPr>
        <w:t>Use Smoothing for Peaktrace</w:t>
      </w:r>
      <w:r>
        <w:rPr>
          <w:color w:val="000000"/>
          <w:lang w:val="en-US"/>
        </w:rPr>
        <w:t xml:space="preserve"> entry in the popup menu of the button assigned to the peak trace.</w:t>
      </w:r>
      <w:r>
        <w:br w:type="page"/>
      </w:r>
    </w:p>
    <w:p>
      <w:pPr>
        <w:pStyle w:val="Kop2"/>
        <w:rPr/>
      </w:pPr>
      <w:bookmarkStart w:id="539" w:name="__RefHeading__23900_1251909600"/>
      <w:bookmarkStart w:id="540" w:name="hs5000"/>
      <w:bookmarkStart w:id="541" w:name="Ref_Quicktrace"/>
      <w:bookmarkEnd w:id="539"/>
      <w:bookmarkEnd w:id="540"/>
      <w:bookmarkEnd w:id="541"/>
      <w:r>
        <w:drawing>
          <wp:anchor behindDoc="0" distT="0" distB="0" distL="0" distR="0" simplePos="0" locked="0" layoutInCell="0" allowOverlap="1" relativeHeight="562">
            <wp:simplePos x="0" y="0"/>
            <wp:positionH relativeFrom="column">
              <wp:posOffset>1800225</wp:posOffset>
            </wp:positionH>
            <wp:positionV relativeFrom="paragraph">
              <wp:posOffset>161925</wp:posOffset>
            </wp:positionV>
            <wp:extent cx="4319905" cy="334645"/>
            <wp:effectExtent l="0" t="0" r="0" b="0"/>
            <wp:wrapSquare wrapText="bothSides"/>
            <wp:docPr id="697" name="Bild2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Bild255" descr="" title=""/>
                    <pic:cNvPicPr>
                      <a:picLocks noChangeAspect="1" noChangeArrowheads="1"/>
                    </pic:cNvPicPr>
                  </pic:nvPicPr>
                  <pic:blipFill>
                    <a:blip r:embed="rId716"/>
                    <a:stretch>
                      <a:fillRect/>
                    </a:stretch>
                  </pic:blipFill>
                  <pic:spPr bwMode="auto">
                    <a:xfrm>
                      <a:off x="0" y="0"/>
                      <a:ext cx="4319905" cy="334645"/>
                    </a:xfrm>
                    <a:prstGeom prst="rect">
                      <a:avLst/>
                    </a:prstGeom>
                  </pic:spPr>
                </pic:pic>
              </a:graphicData>
            </a:graphic>
          </wp:anchor>
        </w:drawing>
      </w:r>
      <w:r>
        <w:rPr/>
      </w:r>
      <w:r>
        <w:rPr>
          <w:color w:val="000000"/>
        </w:rPr>
        <w:t>Quick Traces</w:t>
      </w:r>
    </w:p>
    <w:p>
      <w:pPr>
        <w:pStyle w:val="Tekstblok"/>
        <w:tabs>
          <w:tab w:val="clear" w:pos="709"/>
          <w:tab w:val="left" w:pos="720" w:leader="none"/>
        </w:tabs>
        <w:spacing w:before="113" w:after="0"/>
        <w:rPr>
          <w:color w:val="000000"/>
          <w:lang w:val="en-US"/>
        </w:rPr>
      </w:pPr>
      <w:r>
        <w:rPr>
          <w:color w:val="000000"/>
          <w:lang w:val="en-US"/>
        </w:rPr>
        <w:t xml:space="preserve">The </w:t>
      </w:r>
      <w:r>
        <w:rPr>
          <w:b w:val="false"/>
          <w:bCs w:val="false"/>
          <w:i/>
          <w:iCs/>
          <w:color w:val="000000"/>
          <w:lang w:val="en-US"/>
        </w:rPr>
        <w:t>Q</w:t>
      </w:r>
      <w:r>
        <w:rPr>
          <w:b w:val="false"/>
          <w:bCs w:val="false"/>
          <w:i/>
          <w:iCs/>
          <w:color w:val="000000"/>
          <w:lang w:val="en-US"/>
        </w:rPr>
        <w:t>uick</w:t>
      </w:r>
      <w:r>
        <w:rPr>
          <w:b w:val="false"/>
          <w:bCs w:val="false"/>
          <w:color w:val="000000"/>
          <w:lang w:val="en-US"/>
        </w:rPr>
        <w:t xml:space="preserve"> </w:t>
      </w:r>
      <w:r>
        <w:rPr>
          <w:b w:val="false"/>
          <w:bCs w:val="false"/>
          <w:color w:val="000000"/>
          <w:lang w:val="en-US"/>
        </w:rPr>
        <w:t>– t</w:t>
      </w:r>
      <w:r>
        <w:rPr>
          <w:b w:val="false"/>
          <w:bCs w:val="false"/>
          <w:color w:val="000000"/>
          <w:lang w:val="en-US"/>
        </w:rPr>
        <w:t>races</w:t>
      </w:r>
      <w:r>
        <w:rPr>
          <w:color w:val="000000"/>
          <w:lang w:val="en-US"/>
        </w:rPr>
        <w:t xml:space="preserve"> are designed to </w:t>
      </w:r>
      <w:r>
        <w:rPr>
          <w:color w:val="000000"/>
          <w:lang w:val="en-US"/>
        </w:rPr>
        <w:t>store t</w:t>
      </w:r>
      <w:r>
        <w:rPr>
          <w:color w:val="000000"/>
          <w:lang w:val="en-US"/>
        </w:rPr>
        <w:t xml:space="preserve">he result of </w:t>
      </w:r>
      <w:r>
        <w:rPr>
          <w:color w:val="000000"/>
          <w:lang w:val="en-US"/>
        </w:rPr>
        <w:t>a</w:t>
      </w:r>
      <w:r>
        <w:rPr>
          <w:color w:val="000000"/>
          <w:lang w:val="en-US"/>
        </w:rPr>
        <w:t xml:space="preserve"> measurement, so that you can access the measurements quickly and easily.</w:t>
      </w:r>
    </w:p>
    <w:p>
      <w:pPr>
        <w:pStyle w:val="Tekstblok"/>
        <w:tabs>
          <w:tab w:val="clear" w:pos="709"/>
          <w:tab w:val="left" w:pos="720" w:leader="none"/>
        </w:tabs>
        <w:rPr>
          <w:color w:val="000000"/>
          <w:lang w:val="en-US"/>
        </w:rPr>
      </w:pPr>
      <w:r>
        <w:rPr>
          <w:color w:val="000000"/>
          <w:lang w:val="en-US"/>
        </w:rPr>
        <w:t>Most of the tools are available for the frequency-response traces only.</w:t>
      </w:r>
    </w:p>
    <w:p>
      <w:pPr>
        <w:pStyle w:val="Tekstblok"/>
        <w:numPr>
          <w:ilvl w:val="0"/>
          <w:numId w:val="298"/>
        </w:numPr>
        <w:tabs>
          <w:tab w:val="clear" w:pos="709"/>
          <w:tab w:val="left" w:pos="720" w:leader="none"/>
        </w:tabs>
        <w:rPr/>
      </w:pPr>
      <w:r>
        <w:rPr>
          <w:color w:val="000000"/>
          <w:lang w:val="en-US"/>
        </w:rPr>
        <w:t xml:space="preserve">With the </w:t>
      </w:r>
      <w:r>
        <w:rPr>
          <w:b w:val="false"/>
          <w:bCs w:val="false"/>
          <w:i/>
          <w:iCs/>
          <w:color w:val="000000"/>
          <w:lang w:val="en-US"/>
        </w:rPr>
        <w:t>project</w:t>
      </w:r>
      <w:r>
        <w:rPr>
          <w:color w:val="000000"/>
          <w:lang w:val="en-US"/>
        </w:rPr>
        <w:t xml:space="preserve"> management enabled, you can mange measurements taken on different locations. </w:t>
      </w:r>
      <w:r>
        <w:rPr>
          <w:color w:val="000000"/>
          <w:lang w:val="en-US"/>
        </w:rPr>
        <w:t xml:space="preserve">See page </w:t>
      </w:r>
      <w:r>
        <w:rPr>
          <w:color w:val="000000"/>
          <w:lang w:val="en-US"/>
        </w:rPr>
        <w:fldChar w:fldCharType="begin"/>
      </w:r>
      <w:r>
        <w:rPr>
          <w:color w:val="000000"/>
          <w:lang w:val="en-US"/>
        </w:rPr>
        <w:instrText> PAGEREF __RefHeading__30380_490587637 \h </w:instrText>
      </w:r>
      <w:r>
        <w:rPr>
          <w:color w:val="000000"/>
          <w:lang w:val="en-US"/>
        </w:rPr>
        <w:fldChar w:fldCharType="separate"/>
      </w:r>
      <w:r>
        <w:rPr>
          <w:color w:val="000000"/>
          <w:lang w:val="en-US"/>
        </w:rPr>
        <w:t>248</w:t>
      </w:r>
      <w:r>
        <w:rPr>
          <w:color w:val="000000"/>
          <w:lang w:val="en-US"/>
        </w:rPr>
        <w:fldChar w:fldCharType="end"/>
      </w:r>
      <w:r>
        <w:rPr>
          <w:color w:val="000000"/>
          <w:lang w:val="en-US"/>
        </w:rPr>
        <w:t xml:space="preserve"> for details about projects.</w:t>
      </w:r>
    </w:p>
    <w:p>
      <w:pPr>
        <w:pStyle w:val="Tekstblok"/>
        <w:numPr>
          <w:ilvl w:val="0"/>
          <w:numId w:val="299"/>
        </w:numPr>
        <w:tabs>
          <w:tab w:val="clear" w:pos="709"/>
          <w:tab w:val="left" w:pos="720" w:leader="none"/>
        </w:tabs>
        <w:rPr/>
      </w:pPr>
      <w:r>
        <w:rPr>
          <w:color w:val="000000"/>
          <w:lang w:val="en-US"/>
        </w:rPr>
        <w:t xml:space="preserve">You can average </w:t>
      </w:r>
      <w:r>
        <w:rPr>
          <w:i/>
          <w:iCs/>
          <w:color w:val="000000"/>
          <w:lang w:val="en-US"/>
        </w:rPr>
        <w:t xml:space="preserve">Quick </w:t>
      </w:r>
      <w:r>
        <w:rPr>
          <w:color w:val="000000"/>
          <w:lang w:val="en-US"/>
        </w:rPr>
        <w:t>–</w:t>
      </w:r>
      <w:r>
        <w:rPr>
          <w:color w:val="000000"/>
          <w:lang w:val="en-US"/>
        </w:rPr>
        <w:t xml:space="preserve"> t</w:t>
      </w:r>
      <w:r>
        <w:rPr>
          <w:color w:val="000000"/>
          <w:lang w:val="en-US"/>
        </w:rPr>
        <w:t xml:space="preserve">races into a so called </w:t>
      </w:r>
      <w:r>
        <w:rPr>
          <w:b w:val="false"/>
          <w:bCs w:val="false"/>
          <w:i/>
          <w:iCs/>
          <w:color w:val="000000"/>
          <w:lang w:val="en-US"/>
        </w:rPr>
        <w:t xml:space="preserve">Sum </w:t>
      </w:r>
      <w:r>
        <w:rPr>
          <w:b w:val="false"/>
          <w:bCs w:val="false"/>
          <w:i w:val="false"/>
          <w:iCs w:val="false"/>
          <w:color w:val="000000"/>
          <w:lang w:val="en-US"/>
        </w:rPr>
        <w:t>– t</w:t>
      </w:r>
      <w:r>
        <w:rPr>
          <w:b w:val="false"/>
          <w:bCs w:val="false"/>
          <w:i w:val="false"/>
          <w:iCs w:val="false"/>
          <w:color w:val="000000"/>
          <w:lang w:val="en-US"/>
        </w:rPr>
        <w:t xml:space="preserve">race </w:t>
      </w:r>
      <w:r>
        <w:rPr>
          <w:b w:val="false"/>
          <w:bCs w:val="false"/>
          <w:color w:val="000000"/>
          <w:lang w:val="en-US"/>
        </w:rPr>
        <w:t>(s</w:t>
      </w:r>
      <w:r>
        <w:rPr>
          <w:b w:val="false"/>
          <w:bCs w:val="false"/>
          <w:color w:val="000000"/>
          <w:lang w:val="en-US"/>
        </w:rPr>
        <w:t xml:space="preserve">ee page </w:t>
      </w:r>
      <w:r>
        <w:rPr>
          <w:b w:val="false"/>
          <w:bCs w:val="false"/>
          <w:color w:val="000000"/>
          <w:lang w:val="en-US"/>
        </w:rPr>
        <w:fldChar w:fldCharType="begin"/>
      </w:r>
      <w:r>
        <w:rPr>
          <w:b w:val="false"/>
          <w:bCs w:val="false"/>
          <w:color w:val="000000"/>
          <w:lang w:val="en-US"/>
        </w:rPr>
        <w:instrText> PAGEREF __RefHeading__21849_1251909600 \h </w:instrText>
      </w:r>
      <w:r>
        <w:rPr>
          <w:b w:val="false"/>
          <w:bCs w:val="false"/>
          <w:color w:val="000000"/>
          <w:lang w:val="en-US"/>
        </w:rPr>
        <w:fldChar w:fldCharType="separate"/>
      </w:r>
      <w:r>
        <w:rPr>
          <w:b w:val="false"/>
          <w:bCs w:val="false"/>
          <w:color w:val="000000"/>
          <w:lang w:val="en-US"/>
        </w:rPr>
        <w:t>283</w:t>
      </w:r>
      <w:r>
        <w:rPr>
          <w:b w:val="false"/>
          <w:bCs w:val="false"/>
          <w:color w:val="000000"/>
          <w:lang w:val="en-US"/>
        </w:rPr>
        <w:fldChar w:fldCharType="end"/>
      </w:r>
      <w:r>
        <w:rPr>
          <w:b w:val="false"/>
          <w:bCs w:val="false"/>
          <w:color w:val="000000"/>
          <w:lang w:val="en-US"/>
        </w:rPr>
        <w:t>).</w:t>
      </w:r>
    </w:p>
    <w:p>
      <w:pPr>
        <w:pStyle w:val="Tekstblok"/>
        <w:numPr>
          <w:ilvl w:val="0"/>
          <w:numId w:val="299"/>
        </w:numPr>
        <w:tabs>
          <w:tab w:val="clear" w:pos="709"/>
          <w:tab w:val="left" w:pos="720" w:leader="none"/>
        </w:tabs>
        <w:rPr/>
      </w:pPr>
      <w:r>
        <w:rPr>
          <w:color w:val="000000"/>
          <w:lang w:val="en-US"/>
        </w:rPr>
        <w:t xml:space="preserve">You can use a </w:t>
      </w:r>
      <w:r>
        <w:rPr>
          <w:i/>
          <w:iCs/>
          <w:color w:val="000000"/>
          <w:lang w:val="en-US"/>
        </w:rPr>
        <w:t xml:space="preserve">Quick </w:t>
      </w:r>
      <w:r>
        <w:rPr>
          <w:color w:val="000000"/>
          <w:lang w:val="en-US"/>
        </w:rPr>
        <w:t>–</w:t>
      </w:r>
      <w:r>
        <w:rPr>
          <w:color w:val="000000"/>
          <w:lang w:val="en-US"/>
        </w:rPr>
        <w:t xml:space="preserve"> t</w:t>
      </w:r>
      <w:r>
        <w:rPr>
          <w:color w:val="000000"/>
          <w:lang w:val="en-US"/>
        </w:rPr>
        <w:t xml:space="preserve">race </w:t>
      </w:r>
      <w:r>
        <w:rPr>
          <w:color w:val="000000"/>
          <w:lang w:val="en-US"/>
        </w:rPr>
        <w:t xml:space="preserve">as the </w:t>
      </w:r>
      <w:r>
        <w:rPr>
          <w:i/>
          <w:iCs/>
          <w:color w:val="000000"/>
          <w:lang w:val="en-US"/>
        </w:rPr>
        <w:t>selected trace</w:t>
      </w:r>
      <w:r>
        <w:rPr>
          <w:color w:val="000000"/>
          <w:lang w:val="en-US"/>
        </w:rPr>
        <w:t xml:space="preserve"> (see page </w:t>
      </w:r>
      <w:r>
        <w:rPr>
          <w:color w:val="000000"/>
          <w:lang w:val="en-US"/>
        </w:rPr>
        <w:fldChar w:fldCharType="begin"/>
      </w:r>
      <w:r>
        <w:rPr>
          <w:color w:val="000000"/>
          <w:lang w:val="en-US"/>
        </w:rPr>
        <w:instrText> PAGEREF __RefHeading__21851_1251909600 \h </w:instrText>
      </w:r>
      <w:r>
        <w:rPr>
          <w:color w:val="000000"/>
          <w:lang w:val="en-US"/>
        </w:rPr>
        <w:fldChar w:fldCharType="separate"/>
      </w:r>
      <w:r>
        <w:rPr>
          <w:color w:val="000000"/>
          <w:lang w:val="en-US"/>
        </w:rPr>
        <w:t>286</w:t>
      </w:r>
      <w:r>
        <w:rPr>
          <w:color w:val="000000"/>
          <w:lang w:val="en-US"/>
        </w:rPr>
        <w:fldChar w:fldCharType="end"/>
      </w:r>
      <w:r>
        <w:rPr>
          <w:color w:val="000000"/>
          <w:lang w:val="en-US"/>
        </w:rPr>
        <w:t>) which can be used for many tools, like the</w:t>
      </w:r>
      <w:r>
        <w:rPr>
          <w:color w:val="000000"/>
          <w:lang w:val="en-US"/>
        </w:rPr>
        <w:t xml:space="preserve"> </w:t>
      </w:r>
      <w:r>
        <w:rPr>
          <w:b w:val="false"/>
          <w:bCs w:val="false"/>
          <w:i/>
          <w:iCs/>
          <w:color w:val="000000"/>
          <w:lang w:val="en-US"/>
        </w:rPr>
        <w:t xml:space="preserve">Live – Add Trace </w:t>
      </w:r>
      <w:r>
        <w:rPr>
          <w:b w:val="false"/>
          <w:bCs w:val="false"/>
          <w:i/>
          <w:iCs/>
          <w:color w:val="000000"/>
          <w:lang w:val="en-US"/>
        </w:rPr>
        <w:t xml:space="preserve">(see page </w:t>
      </w:r>
      <w:r>
        <w:rPr>
          <w:b w:val="false"/>
          <w:bCs w:val="false"/>
          <w:i/>
          <w:iCs/>
          <w:color w:val="000000"/>
          <w:lang w:val="en-US"/>
        </w:rPr>
        <w:fldChar w:fldCharType="begin"/>
      </w:r>
      <w:r>
        <w:rPr>
          <w:i/>
          <w:b w:val="false"/>
          <w:iCs/>
          <w:bCs w:val="false"/>
          <w:color w:val="000000"/>
          <w:lang w:val="en-US"/>
        </w:rPr>
        <w:instrText> PAGEREF __RefHeading__23380_1251909600 \h </w:instrText>
      </w:r>
      <w:r>
        <w:rPr>
          <w:i/>
          <w:b w:val="false"/>
          <w:iCs/>
          <w:bCs w:val="false"/>
          <w:color w:val="000000"/>
          <w:lang w:val="en-US"/>
        </w:rPr>
        <w:fldChar w:fldCharType="separate"/>
      </w:r>
      <w:r>
        <w:rPr>
          <w:i/>
          <w:b w:val="false"/>
          <w:iCs/>
          <w:bCs w:val="false"/>
          <w:color w:val="000000"/>
          <w:lang w:val="en-US"/>
        </w:rPr>
        <w:t>290</w:t>
      </w:r>
      <w:r>
        <w:rPr>
          <w:i/>
          <w:b w:val="false"/>
          <w:iCs/>
          <w:bCs w:val="false"/>
          <w:color w:val="000000"/>
          <w:lang w:val="en-US"/>
        </w:rPr>
        <w:fldChar w:fldCharType="end"/>
      </w:r>
      <w:r>
        <w:rPr>
          <w:b w:val="false"/>
          <w:bCs w:val="false"/>
          <w:i/>
          <w:iCs/>
          <w:color w:val="000000"/>
          <w:lang w:val="en-US"/>
        </w:rPr>
        <w:t>)</w:t>
      </w:r>
      <w:r>
        <w:rPr>
          <w:color w:val="000000"/>
          <w:lang w:val="en-US"/>
        </w:rPr>
        <w:t>, t</w:t>
      </w:r>
      <w:r>
        <w:rPr>
          <w:color w:val="000000"/>
          <w:lang w:val="en-US"/>
        </w:rPr>
        <w:t>he</w:t>
      </w:r>
      <w:r>
        <w:rPr>
          <w:color w:val="000000"/>
          <w:lang w:val="en-US"/>
        </w:rPr>
        <w:t xml:space="preserve"> </w:t>
      </w:r>
      <w:r>
        <w:rPr>
          <w:b w:val="false"/>
          <w:bCs w:val="false"/>
          <w:i/>
          <w:iCs/>
          <w:color w:val="000000"/>
          <w:lang w:val="en-US"/>
        </w:rPr>
        <w:t>Perfect – Addition Trace</w:t>
      </w:r>
      <w:r>
        <w:rPr>
          <w:b/>
          <w:bCs/>
          <w:color w:val="000000"/>
          <w:lang w:val="en-US"/>
        </w:rPr>
        <w:t xml:space="preserve"> </w:t>
      </w:r>
      <w:r>
        <w:rPr>
          <w:color w:val="000000"/>
          <w:lang w:val="en-US"/>
        </w:rPr>
        <w:t>(s</w:t>
      </w:r>
      <w:r>
        <w:rPr>
          <w:color w:val="000000"/>
          <w:lang w:val="en-US"/>
        </w:rPr>
        <w:t xml:space="preserve">ee page </w:t>
      </w:r>
      <w:r>
        <w:rPr>
          <w:color w:val="000000"/>
          <w:lang w:val="en-US"/>
        </w:rPr>
        <w:fldChar w:fldCharType="begin"/>
      </w:r>
      <w:r>
        <w:rPr>
          <w:color w:val="000000"/>
          <w:lang w:val="en-US"/>
        </w:rPr>
        <w:instrText> PAGEREF __RefHeading__24938_1251909600 \h </w:instrText>
      </w:r>
      <w:r>
        <w:rPr>
          <w:color w:val="000000"/>
          <w:lang w:val="en-US"/>
        </w:rPr>
        <w:fldChar w:fldCharType="separate"/>
      </w:r>
      <w:r>
        <w:rPr>
          <w:color w:val="000000"/>
          <w:lang w:val="en-US"/>
        </w:rPr>
        <w:t>291</w:t>
      </w:r>
      <w:r>
        <w:rPr>
          <w:color w:val="000000"/>
          <w:lang w:val="en-US"/>
        </w:rPr>
        <w:fldChar w:fldCharType="end"/>
      </w:r>
      <w:r>
        <w:rPr>
          <w:color w:val="000000"/>
          <w:lang w:val="en-US"/>
        </w:rPr>
        <w:t xml:space="preserve">) or the </w:t>
      </w:r>
      <w:r>
        <w:rPr>
          <w:i/>
          <w:iCs/>
          <w:color w:val="000000"/>
          <w:lang w:val="en-US"/>
        </w:rPr>
        <w:t>Delta – Trace</w:t>
      </w:r>
      <w:r>
        <w:rPr>
          <w:color w:val="000000"/>
          <w:lang w:val="en-US"/>
        </w:rPr>
        <w:t xml:space="preserve"> (see page </w:t>
      </w:r>
      <w:r>
        <w:rPr>
          <w:color w:val="000000"/>
          <w:lang w:val="en-US"/>
        </w:rPr>
        <w:fldChar w:fldCharType="begin"/>
      </w:r>
      <w:r>
        <w:rPr>
          <w:color w:val="000000"/>
          <w:lang w:val="en-US"/>
        </w:rPr>
        <w:instrText> PAGEREF __RefHeading__24551_148520068 \h </w:instrText>
      </w:r>
      <w:r>
        <w:rPr>
          <w:color w:val="000000"/>
          <w:lang w:val="en-US"/>
        </w:rPr>
        <w:fldChar w:fldCharType="separate"/>
      </w:r>
      <w:r>
        <w:rPr>
          <w:color w:val="000000"/>
          <w:lang w:val="en-US"/>
        </w:rPr>
        <w:t>293</w:t>
      </w:r>
      <w:r>
        <w:rPr>
          <w:color w:val="000000"/>
          <w:lang w:val="en-US"/>
        </w:rPr>
        <w:fldChar w:fldCharType="end"/>
      </w:r>
      <w:r>
        <w:rPr>
          <w:color w:val="000000"/>
          <w:lang w:val="en-US"/>
        </w:rPr>
        <w:t>).</w:t>
      </w:r>
    </w:p>
    <w:p>
      <w:pPr>
        <w:pStyle w:val="Tekstblok"/>
        <w:numPr>
          <w:ilvl w:val="0"/>
          <w:numId w:val="299"/>
        </w:numPr>
        <w:tabs>
          <w:tab w:val="clear" w:pos="709"/>
          <w:tab w:val="left" w:pos="720" w:leader="none"/>
        </w:tabs>
        <w:rPr/>
      </w:pPr>
      <w:r>
        <w:rPr>
          <w:color w:val="000000"/>
          <w:lang w:val="en-US"/>
        </w:rPr>
        <w:t xml:space="preserve">Depending on the measurement currently selected, the </w:t>
      </w:r>
      <w:r>
        <w:rPr>
          <w:b w:val="false"/>
          <w:bCs w:val="false"/>
          <w:i/>
          <w:iCs/>
          <w:color w:val="000000"/>
          <w:lang w:val="en-US"/>
        </w:rPr>
        <w:t>virtual EQ</w:t>
      </w:r>
      <w:r>
        <w:rPr>
          <w:b/>
          <w:bCs/>
          <w:color w:val="000000"/>
          <w:lang w:val="en-US"/>
        </w:rPr>
        <w:t xml:space="preserve"> </w:t>
      </w:r>
      <w:r>
        <w:rPr>
          <w:b w:val="false"/>
          <w:bCs w:val="false"/>
          <w:color w:val="000000"/>
          <w:lang w:val="en-US"/>
        </w:rPr>
        <w:t xml:space="preserve">(see page </w:t>
      </w:r>
      <w:r>
        <w:rPr>
          <w:b w:val="false"/>
          <w:bCs w:val="false"/>
          <w:color w:val="000000"/>
          <w:lang w:val="en-US"/>
        </w:rPr>
        <w:fldChar w:fldCharType="begin"/>
      </w:r>
      <w:r>
        <w:rPr>
          <w:b w:val="false"/>
          <w:bCs w:val="false"/>
          <w:color w:val="000000"/>
          <w:lang w:val="en-US"/>
        </w:rPr>
        <w:instrText> PAGEREF __RefHeading__21853_1251909600 \h </w:instrText>
      </w:r>
      <w:r>
        <w:rPr>
          <w:b w:val="false"/>
          <w:bCs w:val="false"/>
          <w:color w:val="000000"/>
          <w:lang w:val="en-US"/>
        </w:rPr>
        <w:fldChar w:fldCharType="separate"/>
      </w:r>
      <w:r>
        <w:rPr>
          <w:b w:val="false"/>
          <w:bCs w:val="false"/>
          <w:color w:val="000000"/>
          <w:lang w:val="en-US"/>
        </w:rPr>
        <w:t>258</w:t>
      </w:r>
      <w:r>
        <w:rPr>
          <w:b w:val="false"/>
          <w:bCs w:val="false"/>
          <w:color w:val="000000"/>
          <w:lang w:val="en-US"/>
        </w:rPr>
        <w:fldChar w:fldCharType="end"/>
      </w:r>
      <w:r>
        <w:rPr>
          <w:b w:val="false"/>
          <w:bCs w:val="false"/>
          <w:color w:val="000000"/>
          <w:lang w:val="en-US"/>
        </w:rPr>
        <w:t>)</w:t>
      </w:r>
      <w:r>
        <w:rPr>
          <w:color w:val="000000"/>
          <w:lang w:val="en-US"/>
        </w:rPr>
        <w:t xml:space="preserve">, the </w:t>
      </w:r>
      <w:r>
        <w:rPr>
          <w:b w:val="false"/>
          <w:bCs w:val="false"/>
          <w:i/>
          <w:iCs/>
          <w:color w:val="000000"/>
          <w:lang w:val="en-US"/>
        </w:rPr>
        <w:t>Peak – Trace</w:t>
      </w:r>
      <w:r>
        <w:rPr>
          <w:b/>
          <w:bCs/>
          <w:color w:val="000000"/>
          <w:lang w:val="en-US"/>
        </w:rPr>
        <w:t xml:space="preserve"> </w:t>
      </w:r>
      <w:r>
        <w:rPr>
          <w:b w:val="false"/>
          <w:bCs w:val="false"/>
          <w:color w:val="000000"/>
          <w:lang w:val="en-US"/>
        </w:rPr>
        <w:t xml:space="preserve">(see page </w:t>
      </w:r>
      <w:r>
        <w:rPr>
          <w:b w:val="false"/>
          <w:bCs w:val="false"/>
          <w:color w:val="000000"/>
          <w:lang w:val="en-US"/>
        </w:rPr>
        <w:fldChar w:fldCharType="begin"/>
      </w:r>
      <w:r>
        <w:rPr>
          <w:b w:val="false"/>
          <w:bCs w:val="false"/>
          <w:color w:val="000000"/>
          <w:lang w:val="en-US"/>
        </w:rPr>
        <w:instrText> PAGEREF __RefHeading__24940_1251909600 \h </w:instrText>
      </w:r>
      <w:r>
        <w:rPr>
          <w:b w:val="false"/>
          <w:bCs w:val="false"/>
          <w:color w:val="000000"/>
          <w:lang w:val="en-US"/>
        </w:rPr>
        <w:fldChar w:fldCharType="separate"/>
      </w:r>
      <w:r>
        <w:rPr>
          <w:b w:val="false"/>
          <w:bCs w:val="false"/>
          <w:color w:val="000000"/>
          <w:lang w:val="en-US"/>
        </w:rPr>
        <w:t>268</w:t>
      </w:r>
      <w:r>
        <w:rPr>
          <w:b w:val="false"/>
          <w:bCs w:val="false"/>
          <w:color w:val="000000"/>
          <w:lang w:val="en-US"/>
        </w:rPr>
        <w:fldChar w:fldCharType="end"/>
      </w:r>
      <w:r>
        <w:rPr>
          <w:b w:val="false"/>
          <w:bCs w:val="false"/>
          <w:color w:val="000000"/>
          <w:lang w:val="en-US"/>
        </w:rPr>
        <w:t>)</w:t>
      </w:r>
      <w:r>
        <w:rPr>
          <w:b w:val="false"/>
          <w:bCs w:val="false"/>
          <w:color w:val="000000"/>
          <w:lang w:val="en-US"/>
        </w:rPr>
        <w:t xml:space="preserve">, the </w:t>
      </w:r>
      <w:r>
        <w:rPr>
          <w:b w:val="false"/>
          <w:bCs w:val="false"/>
          <w:i/>
          <w:iCs/>
          <w:color w:val="000000"/>
          <w:lang w:val="en-US"/>
        </w:rPr>
        <w:t>Target – Trace</w:t>
      </w:r>
      <w:r>
        <w:rPr>
          <w:b w:val="false"/>
          <w:bCs w:val="false"/>
          <w:color w:val="000000"/>
          <w:lang w:val="en-US"/>
        </w:rPr>
        <w:t xml:space="preserve"> </w:t>
      </w:r>
      <w:r>
        <w:rPr>
          <w:b w:val="false"/>
          <w:bCs w:val="false"/>
          <w:color w:val="000000"/>
          <w:lang w:val="en-US"/>
        </w:rPr>
        <w:t xml:space="preserve">(see page </w:t>
      </w:r>
      <w:r>
        <w:rPr>
          <w:b w:val="false"/>
          <w:bCs w:val="false"/>
          <w:color w:val="000000"/>
          <w:lang w:val="en-US"/>
        </w:rPr>
        <w:fldChar w:fldCharType="begin"/>
      </w:r>
      <w:r>
        <w:rPr>
          <w:b w:val="false"/>
          <w:bCs w:val="false"/>
          <w:color w:val="000000"/>
          <w:lang w:val="en-US"/>
        </w:rPr>
        <w:instrText> PAGEREF __RefHeading__24942_1251909600 \h </w:instrText>
      </w:r>
      <w:r>
        <w:rPr>
          <w:b w:val="false"/>
          <w:bCs w:val="false"/>
          <w:color w:val="000000"/>
          <w:lang w:val="en-US"/>
        </w:rPr>
        <w:fldChar w:fldCharType="separate"/>
      </w:r>
      <w:r>
        <w:rPr>
          <w:b w:val="false"/>
          <w:bCs w:val="false"/>
          <w:color w:val="000000"/>
          <w:lang w:val="en-US"/>
        </w:rPr>
        <w:t>253</w:t>
      </w:r>
      <w:r>
        <w:rPr>
          <w:b w:val="false"/>
          <w:bCs w:val="false"/>
          <w:color w:val="000000"/>
          <w:lang w:val="en-US"/>
        </w:rPr>
        <w:fldChar w:fldCharType="end"/>
      </w:r>
      <w:r>
        <w:rPr>
          <w:b w:val="false"/>
          <w:bCs w:val="false"/>
          <w:color w:val="000000"/>
          <w:lang w:val="en-US"/>
        </w:rPr>
        <w:t xml:space="preserve">) </w:t>
      </w:r>
      <w:r>
        <w:rPr>
          <w:b w:val="false"/>
          <w:bCs w:val="false"/>
          <w:color w:val="000000"/>
          <w:lang w:val="en-US"/>
        </w:rPr>
        <w:t>or</w:t>
      </w:r>
      <w:r>
        <w:rPr>
          <w:color w:val="000000"/>
          <w:lang w:val="en-US"/>
        </w:rPr>
        <w:t xml:space="preserve"> the </w:t>
      </w:r>
      <w:r>
        <w:rPr>
          <w:b w:val="false"/>
          <w:bCs w:val="false"/>
          <w:i/>
          <w:iCs/>
          <w:color w:val="000000"/>
          <w:lang w:val="en-US"/>
        </w:rPr>
        <w:t>Sum – Trace</w:t>
      </w:r>
      <w:r>
        <w:rPr>
          <w:color w:val="000000"/>
          <w:lang w:val="en-US"/>
        </w:rPr>
        <w:t xml:space="preserve"> </w:t>
      </w:r>
      <w:r>
        <w:rPr>
          <w:color w:val="000000"/>
          <w:lang w:val="en-US"/>
        </w:rPr>
        <w:t xml:space="preserve">(see page </w:t>
      </w:r>
      <w:r>
        <w:rPr>
          <w:color w:val="000000"/>
          <w:lang w:val="en-US"/>
        </w:rPr>
        <w:fldChar w:fldCharType="begin"/>
      </w:r>
      <w:r>
        <w:rPr>
          <w:color w:val="000000"/>
          <w:lang w:val="en-US"/>
        </w:rPr>
        <w:instrText> PAGEREF __RefHeading__21849_1251909600 \h </w:instrText>
      </w:r>
      <w:r>
        <w:rPr>
          <w:color w:val="000000"/>
          <w:lang w:val="en-US"/>
        </w:rPr>
        <w:fldChar w:fldCharType="separate"/>
      </w:r>
      <w:r>
        <w:rPr>
          <w:color w:val="000000"/>
          <w:lang w:val="en-US"/>
        </w:rPr>
        <w:t>283</w:t>
      </w:r>
      <w:r>
        <w:rPr>
          <w:color w:val="000000"/>
          <w:lang w:val="en-US"/>
        </w:rPr>
        <w:fldChar w:fldCharType="end"/>
      </w:r>
      <w:r>
        <w:rPr>
          <w:color w:val="000000"/>
          <w:lang w:val="en-US"/>
        </w:rPr>
        <w:t>) are</w:t>
      </w:r>
      <w:r>
        <w:rPr>
          <w:color w:val="000000"/>
          <w:lang w:val="en-US"/>
        </w:rPr>
        <w:t xml:space="preserve"> </w:t>
      </w:r>
      <w:r>
        <w:rPr>
          <w:color w:val="000000"/>
          <w:lang w:val="en-US"/>
        </w:rPr>
        <w:t>available in the right area of this</w:t>
      </w:r>
      <w:r>
        <w:rPr>
          <w:color w:val="000000"/>
          <w:lang w:val="en-US"/>
        </w:rPr>
        <w:t xml:space="preserve"> menu bar.</w:t>
      </w:r>
    </w:p>
    <w:p>
      <w:pPr>
        <w:pStyle w:val="Tekstblok"/>
        <w:numPr>
          <w:ilvl w:val="0"/>
          <w:numId w:val="299"/>
        </w:numPr>
        <w:tabs>
          <w:tab w:val="clear" w:pos="709"/>
          <w:tab w:val="left" w:pos="720" w:leader="none"/>
        </w:tabs>
        <w:rPr/>
      </w:pPr>
      <w:r>
        <w:rPr>
          <w:color w:val="000000"/>
          <w:lang w:val="en-US"/>
        </w:rPr>
        <w:t xml:space="preserve">Each </w:t>
      </w:r>
      <w:r>
        <w:rPr>
          <w:i/>
          <w:iCs/>
          <w:color w:val="000000"/>
          <w:lang w:val="en-US"/>
        </w:rPr>
        <w:t>Quick – Trace</w:t>
      </w:r>
      <w:r>
        <w:rPr>
          <w:color w:val="000000"/>
          <w:lang w:val="en-US"/>
        </w:rPr>
        <w:t xml:space="preserve"> features its own popup menu, see page </w:t>
      </w:r>
      <w:r>
        <w:rPr>
          <w:color w:val="000000"/>
          <w:lang w:val="en-US"/>
        </w:rPr>
        <w:fldChar w:fldCharType="begin"/>
      </w:r>
      <w:r>
        <w:rPr>
          <w:color w:val="000000"/>
          <w:lang w:val="en-US"/>
        </w:rPr>
        <w:instrText> PAGEREF __RefHeading___Toc30208_1304982545 \h </w:instrText>
      </w:r>
      <w:r>
        <w:rPr>
          <w:color w:val="000000"/>
          <w:lang w:val="en-US"/>
        </w:rPr>
        <w:fldChar w:fldCharType="separate"/>
      </w:r>
      <w:r>
        <w:rPr>
          <w:color w:val="000000"/>
          <w:lang w:val="en-US"/>
        </w:rPr>
        <w:t>271</w:t>
      </w:r>
      <w:r>
        <w:rPr>
          <w:color w:val="000000"/>
          <w:lang w:val="en-US"/>
        </w:rPr>
        <w:fldChar w:fldCharType="end"/>
      </w:r>
      <w:r>
        <w:rPr>
          <w:color w:val="000000"/>
          <w:lang w:val="en-US"/>
        </w:rPr>
        <w:t>.</w:t>
      </w:r>
    </w:p>
    <w:p>
      <w:pPr>
        <w:pStyle w:val="Tekstblok"/>
        <w:numPr>
          <w:ilvl w:val="0"/>
          <w:numId w:val="299"/>
        </w:numPr>
        <w:tabs>
          <w:tab w:val="clear" w:pos="709"/>
          <w:tab w:val="left" w:pos="720" w:leader="none"/>
        </w:tabs>
        <w:rPr/>
      </w:pPr>
      <w:r>
        <w:drawing>
          <wp:anchor behindDoc="0" distT="0" distB="0" distL="36195" distR="36195" simplePos="0" locked="0" layoutInCell="0" allowOverlap="1" relativeHeight="531">
            <wp:simplePos x="0" y="0"/>
            <wp:positionH relativeFrom="column">
              <wp:posOffset>1216660</wp:posOffset>
            </wp:positionH>
            <wp:positionV relativeFrom="paragraph">
              <wp:posOffset>3810</wp:posOffset>
            </wp:positionV>
            <wp:extent cx="146050" cy="146050"/>
            <wp:effectExtent l="0" t="0" r="0" b="0"/>
            <wp:wrapSquare wrapText="bothSides"/>
            <wp:docPr id="698" name="Bild5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Bild501" descr="" title=""/>
                    <pic:cNvPicPr>
                      <a:picLocks noChangeAspect="1" noChangeArrowheads="1"/>
                    </pic:cNvPicPr>
                  </pic:nvPicPr>
                  <pic:blipFill>
                    <a:blip r:embed="rId717"/>
                    <a:stretch>
                      <a:fillRect/>
                    </a:stretch>
                  </pic:blipFill>
                  <pic:spPr bwMode="auto">
                    <a:xfrm>
                      <a:off x="0" y="0"/>
                      <a:ext cx="146050" cy="146050"/>
                    </a:xfrm>
                    <a:prstGeom prst="rect">
                      <a:avLst/>
                    </a:prstGeom>
                  </pic:spPr>
                </pic:pic>
              </a:graphicData>
            </a:graphic>
          </wp:anchor>
        </w:drawing>
      </w:r>
      <w:r>
        <w:rPr>
          <w:color w:val="000000"/>
          <w:lang w:val="en-US"/>
        </w:rPr>
        <w:t>T</w:t>
      </w:r>
      <w:r>
        <w:rPr>
          <w:color w:val="000000"/>
          <w:lang w:val="en-US"/>
        </w:rPr>
        <w:t xml:space="preserve">he menu   </w:t>
      </w:r>
      <w:r>
        <w:rPr>
          <w:i/>
          <w:iCs/>
          <w:color w:val="000000"/>
          <w:lang w:val="en-US"/>
        </w:rPr>
        <w:t>Quick -Trace Setup</w:t>
      </w:r>
      <w:r>
        <w:rPr>
          <w:color w:val="000000"/>
          <w:lang w:val="en-US"/>
        </w:rPr>
        <w:t xml:space="preserve">, described on page </w:t>
      </w:r>
      <w:r>
        <w:rPr>
          <w:color w:val="000000"/>
          <w:lang w:val="en-US"/>
        </w:rPr>
        <w:fldChar w:fldCharType="begin"/>
      </w:r>
      <w:r>
        <w:rPr>
          <w:color w:val="000000"/>
          <w:lang w:val="en-US"/>
        </w:rPr>
        <w:instrText> PAGEREF __RefHeading___Toc42285_1773020674 \h </w:instrText>
      </w:r>
      <w:r>
        <w:rPr>
          <w:color w:val="000000"/>
          <w:lang w:val="en-US"/>
        </w:rPr>
        <w:fldChar w:fldCharType="separate"/>
      </w:r>
      <w:r>
        <w:rPr>
          <w:color w:val="000000"/>
          <w:lang w:val="en-US"/>
        </w:rPr>
        <w:t>273</w:t>
      </w:r>
      <w:r>
        <w:rPr>
          <w:color w:val="000000"/>
          <w:lang w:val="en-US"/>
        </w:rPr>
        <w:fldChar w:fldCharType="end"/>
      </w:r>
      <w:r>
        <w:rPr>
          <w:color w:val="000000"/>
          <w:lang w:val="en-US"/>
        </w:rPr>
        <w:t xml:space="preserve">, controls </w:t>
      </w:r>
      <w:r>
        <w:rPr>
          <w:color w:val="000000"/>
          <w:lang w:val="en-US"/>
        </w:rPr>
        <w:t xml:space="preserve">global settings for the </w:t>
      </w:r>
      <w:r>
        <w:rPr>
          <w:i/>
          <w:iCs/>
          <w:color w:val="000000"/>
          <w:lang w:val="en-US"/>
        </w:rPr>
        <w:t>Quick – Trace</w:t>
      </w:r>
      <w:r>
        <w:rPr>
          <w:i/>
          <w:iCs/>
          <w:color w:val="000000"/>
          <w:lang w:val="en-US"/>
        </w:rPr>
        <w:t>s</w:t>
      </w:r>
      <w:r>
        <w:rPr>
          <w:color w:val="000000"/>
          <w:lang w:val="en-US"/>
        </w:rPr>
        <w:t>.</w:t>
      </w:r>
    </w:p>
    <w:p>
      <w:pPr>
        <w:pStyle w:val="Kop3"/>
        <w:rPr/>
      </w:pPr>
      <w:bookmarkStart w:id="542" w:name="__RefHeading___Toc41546_2823577171"/>
      <w:bookmarkEnd w:id="542"/>
      <w:r>
        <w:drawing>
          <wp:anchor behindDoc="0" distT="0" distB="71755" distL="71755" distR="0" simplePos="0" locked="0" layoutInCell="0" allowOverlap="1" relativeHeight="360">
            <wp:simplePos x="0" y="0"/>
            <wp:positionH relativeFrom="column">
              <wp:align>right</wp:align>
            </wp:positionH>
            <wp:positionV relativeFrom="paragraph">
              <wp:align>center</wp:align>
            </wp:positionV>
            <wp:extent cx="1047750" cy="276225"/>
            <wp:effectExtent l="0" t="0" r="0" b="0"/>
            <wp:wrapSquare wrapText="bothSides"/>
            <wp:docPr id="699" name="Bild3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Bild309" descr="" title=""/>
                    <pic:cNvPicPr>
                      <a:picLocks noChangeAspect="1" noChangeArrowheads="1"/>
                    </pic:cNvPicPr>
                  </pic:nvPicPr>
                  <pic:blipFill>
                    <a:blip r:embed="rId718"/>
                    <a:stretch>
                      <a:fillRect/>
                    </a:stretch>
                  </pic:blipFill>
                  <pic:spPr bwMode="auto">
                    <a:xfrm>
                      <a:off x="0" y="0"/>
                      <a:ext cx="1047750" cy="276225"/>
                    </a:xfrm>
                    <a:prstGeom prst="rect">
                      <a:avLst/>
                    </a:prstGeom>
                  </pic:spPr>
                </pic:pic>
              </a:graphicData>
            </a:graphic>
          </wp:anchor>
        </w:drawing>
      </w:r>
      <w:r>
        <w:rPr/>
        <w:t>Visualization</w:t>
      </w:r>
    </w:p>
    <w:p>
      <w:pPr>
        <w:pStyle w:val="Tekstblok"/>
        <w:rPr/>
      </w:pPr>
      <w:r>
        <w:rPr/>
        <w:t xml:space="preserve">The state of the each </w:t>
      </w:r>
      <w:r>
        <w:rPr>
          <w:i/>
          <w:iCs/>
        </w:rPr>
        <w:t xml:space="preserve">Quick </w:t>
      </w:r>
      <w:r>
        <w:rPr>
          <w:i/>
          <w:iCs/>
        </w:rPr>
        <w:t xml:space="preserve">– </w:t>
      </w:r>
      <w:r>
        <w:rPr/>
        <w:t>t</w:t>
      </w:r>
      <w:r>
        <w:rPr/>
        <w:t xml:space="preserve">race </w:t>
      </w:r>
      <w:r>
        <w:rPr/>
        <w:t>is indicated by its symbol.</w:t>
      </w:r>
    </w:p>
    <w:p>
      <w:pPr>
        <w:pStyle w:val="Tekstblok"/>
        <w:numPr>
          <w:ilvl w:val="0"/>
          <w:numId w:val="300"/>
        </w:numPr>
        <w:rPr/>
      </w:pPr>
      <w:r>
        <w:rPr/>
        <w:t>The background in the upper area always shows the color assigned to this trace.</w:t>
      </w:r>
    </w:p>
    <w:p>
      <w:pPr>
        <w:pStyle w:val="Tekstblok"/>
        <w:numPr>
          <w:ilvl w:val="0"/>
          <w:numId w:val="301"/>
        </w:numPr>
        <w:rPr/>
      </w:pPr>
      <w:r>
        <w:rPr>
          <w:i/>
          <w:iCs/>
        </w:rPr>
        <w:t>No trace assigned:</w:t>
      </w:r>
      <w:r>
        <w:rPr/>
        <w:t xml:space="preserve"> No black rectangle shown (like trace </w:t>
      </w:r>
      <w:r>
        <w:rPr>
          <w:i/>
          <w:iCs/>
        </w:rPr>
        <w:t>4</w:t>
      </w:r>
      <w:r>
        <w:rPr/>
        <w:t xml:space="preserve"> in the picture above)</w:t>
      </w:r>
      <w:r>
        <w:rPr/>
        <w:t>.</w:t>
      </w:r>
    </w:p>
    <w:p>
      <w:pPr>
        <w:pStyle w:val="Tekstblok"/>
        <w:numPr>
          <w:ilvl w:val="0"/>
          <w:numId w:val="301"/>
        </w:numPr>
        <w:rPr/>
      </w:pPr>
      <w:r>
        <w:rPr>
          <w:i/>
          <w:iCs/>
        </w:rPr>
        <w:t>Trace assigned but not shown:</w:t>
      </w:r>
      <w:r>
        <w:rPr/>
        <w:t xml:space="preserve"> A black rectangle shows in the upper right area of the symbol (like trace </w:t>
      </w:r>
      <w:r>
        <w:rPr>
          <w:i/>
          <w:iCs/>
        </w:rPr>
        <w:t>2</w:t>
      </w:r>
      <w:r>
        <w:rPr/>
        <w:t>).</w:t>
      </w:r>
    </w:p>
    <w:p>
      <w:pPr>
        <w:pStyle w:val="Tekstblok"/>
        <w:numPr>
          <w:ilvl w:val="0"/>
          <w:numId w:val="301"/>
        </w:numPr>
        <w:rPr/>
      </w:pPr>
      <w:r>
        <w:rPr>
          <w:i/>
          <w:iCs/>
        </w:rPr>
        <w:t>Trace shown:</w:t>
      </w:r>
      <w:r>
        <w:rPr/>
        <w:t xml:space="preserve"> The lower part of the symbol shows the color of the trace. The position of the rectangle in the upper area indicates whether the trace shows inverted (like trace </w:t>
      </w:r>
      <w:r>
        <w:rPr>
          <w:i/>
          <w:iCs/>
        </w:rPr>
        <w:t>1</w:t>
      </w:r>
      <w:r>
        <w:rPr/>
        <w:t xml:space="preserve">) or with normal orientation (like trace </w:t>
      </w:r>
      <w:r>
        <w:rPr>
          <w:i/>
          <w:iCs/>
        </w:rPr>
        <w:t>3</w:t>
      </w:r>
      <w:r>
        <w:rPr/>
        <w:t>).</w:t>
      </w:r>
    </w:p>
    <w:p>
      <w:pPr>
        <w:pStyle w:val="Tekstblok"/>
        <w:numPr>
          <w:ilvl w:val="0"/>
          <w:numId w:val="301"/>
        </w:numPr>
        <w:rPr/>
      </w:pPr>
      <w:r>
        <w:rPr/>
        <w:t xml:space="preserve">Trace is the </w:t>
      </w:r>
      <w:r>
        <w:rPr>
          <w:i/>
          <w:iCs/>
        </w:rPr>
        <w:t>Selected Trace</w:t>
      </w:r>
      <w:r>
        <w:rPr>
          <w:i w:val="false"/>
          <w:iCs w:val="false"/>
        </w:rPr>
        <w:t xml:space="preserve"> (see page </w:t>
      </w:r>
      <w:r>
        <w:rPr>
          <w:i w:val="false"/>
          <w:iCs w:val="false"/>
        </w:rPr>
        <w:fldChar w:fldCharType="begin"/>
      </w:r>
      <w:r>
        <w:rPr>
          <w:i w:val="false"/>
          <w:iCs w:val="false"/>
        </w:rPr>
        <w:instrText> PAGEREF __RefHeading__21851_1251909600 \h </w:instrText>
      </w:r>
      <w:r>
        <w:rPr>
          <w:i w:val="false"/>
          <w:iCs w:val="false"/>
        </w:rPr>
        <w:fldChar w:fldCharType="separate"/>
      </w:r>
      <w:r>
        <w:rPr>
          <w:i w:val="false"/>
          <w:iCs w:val="false"/>
        </w:rPr>
        <w:t>286</w:t>
      </w:r>
      <w:r>
        <w:rPr>
          <w:i w:val="false"/>
          <w:iCs w:val="false"/>
        </w:rPr>
        <w:fldChar w:fldCharType="end"/>
      </w:r>
      <w:r>
        <w:rPr>
          <w:i w:val="false"/>
          <w:iCs w:val="false"/>
        </w:rPr>
        <w:t>): The frame draws with a thick</w:t>
      </w:r>
      <w:r>
        <w:rPr>
          <w:i w:val="false"/>
          <w:iCs w:val="false"/>
        </w:rPr>
        <w:t>er</w:t>
      </w:r>
      <w:r>
        <w:rPr>
          <w:i w:val="false"/>
          <w:iCs w:val="false"/>
        </w:rPr>
        <w:t xml:space="preserve"> line </w:t>
      </w:r>
      <w:r>
        <w:rPr>
          <w:i w:val="false"/>
          <w:iCs w:val="false"/>
        </w:rPr>
        <w:t xml:space="preserve">(like trace </w:t>
      </w:r>
      <w:r>
        <w:rPr>
          <w:b w:val="false"/>
          <w:bCs w:val="false"/>
          <w:i/>
          <w:iCs/>
        </w:rPr>
        <w:t>3</w:t>
      </w:r>
      <w:r>
        <w:rPr>
          <w:i w:val="false"/>
          <w:iCs w:val="false"/>
        </w:rPr>
        <w:t>)</w:t>
      </w:r>
      <w:r>
        <w:rPr>
          <w:i w:val="false"/>
          <w:iCs w:val="false"/>
        </w:rPr>
        <w:t>.</w:t>
      </w:r>
    </w:p>
    <w:p>
      <w:pPr>
        <w:pStyle w:val="Tekstblok"/>
        <w:numPr>
          <w:ilvl w:val="0"/>
          <w:numId w:val="301"/>
        </w:numPr>
        <w:rPr/>
      </w:pPr>
      <w:r>
        <w:rPr>
          <w:i w:val="false"/>
          <w:iCs w:val="false"/>
        </w:rPr>
        <w:t>Use the entry</w:t>
      </w:r>
      <w:r>
        <w:rPr>
          <w:i/>
          <w:iCs/>
        </w:rPr>
        <w:t xml:space="preserve"> Scale Quick – Trace </w:t>
      </w:r>
      <w:r>
        <w:rPr>
          <w:i w:val="false"/>
          <w:iCs w:val="false"/>
        </w:rPr>
        <w:t xml:space="preserve">Buttons (see page </w:t>
      </w:r>
      <w:r>
        <w:rPr>
          <w:i w:val="false"/>
          <w:iCs w:val="false"/>
        </w:rPr>
        <w:fldChar w:fldCharType="begin"/>
      </w:r>
      <w:r>
        <w:rPr>
          <w:i w:val="false"/>
          <w:iCs w:val="false"/>
        </w:rPr>
        <w:instrText> PAGEREF __RefHeading___Toc41420_2823577171 \h </w:instrText>
      </w:r>
      <w:r>
        <w:rPr>
          <w:i w:val="false"/>
          <w:iCs w:val="false"/>
        </w:rPr>
        <w:fldChar w:fldCharType="separate"/>
      </w:r>
      <w:r>
        <w:rPr>
          <w:i w:val="false"/>
          <w:iCs w:val="false"/>
        </w:rPr>
        <w:t>198</w:t>
      </w:r>
      <w:r>
        <w:rPr>
          <w:i w:val="false"/>
          <w:iCs w:val="false"/>
        </w:rPr>
        <w:fldChar w:fldCharType="end"/>
      </w:r>
      <w:r>
        <w:rPr>
          <w:i w:val="false"/>
          <w:iCs w:val="false"/>
        </w:rPr>
        <w:t xml:space="preserve">) in the Setup → Display section (see page </w:t>
      </w:r>
      <w:r>
        <w:rPr>
          <w:i w:val="false"/>
          <w:iCs w:val="false"/>
        </w:rPr>
        <w:fldChar w:fldCharType="begin"/>
      </w:r>
      <w:r>
        <w:rPr>
          <w:i w:val="false"/>
          <w:iCs w:val="false"/>
        </w:rPr>
        <w:instrText> PAGEREF __RefHeading__30726_40126426 \h </w:instrText>
      </w:r>
      <w:r>
        <w:rPr>
          <w:i w:val="false"/>
          <w:iCs w:val="false"/>
        </w:rPr>
        <w:fldChar w:fldCharType="separate"/>
      </w:r>
      <w:r>
        <w:rPr>
          <w:i w:val="false"/>
          <w:iCs w:val="false"/>
        </w:rPr>
        <w:t>193</w:t>
      </w:r>
      <w:r>
        <w:rPr>
          <w:i w:val="false"/>
          <w:iCs w:val="false"/>
        </w:rPr>
        <w:fldChar w:fldCharType="end"/>
      </w:r>
      <w:r>
        <w:rPr>
          <w:i w:val="false"/>
          <w:iCs w:val="false"/>
        </w:rPr>
        <w:t>) to scale the eight buttons to suit your needs.</w:t>
      </w:r>
      <w:r>
        <w:br w:type="page"/>
      </w:r>
    </w:p>
    <w:p>
      <w:pPr>
        <w:pStyle w:val="Kop3"/>
        <w:rPr/>
      </w:pPr>
      <w:bookmarkStart w:id="543" w:name="__RefHeading___Toc30208_1304982545"/>
      <w:bookmarkStart w:id="544" w:name="Ref_qtPopUp"/>
      <w:bookmarkEnd w:id="543"/>
      <w:bookmarkEnd w:id="544"/>
      <w:r>
        <w:rPr/>
      </w:r>
      <w:r>
        <w:rPr/>
        <w:t xml:space="preserve">The </w:t>
      </w:r>
      <w:r>
        <w:rPr/>
        <w:t>m</w:t>
      </w:r>
      <w:r>
        <w:rPr/>
        <w:t xml:space="preserve">enu of each </w:t>
      </w:r>
      <w:r>
        <w:rPr>
          <w:i/>
          <w:iCs/>
        </w:rPr>
        <w:t xml:space="preserve">Quick </w:t>
      </w:r>
      <w:r>
        <w:rPr/>
        <w:t>–</w:t>
      </w:r>
      <w:r>
        <w:rPr/>
        <w:t xml:space="preserve"> t</w:t>
      </w:r>
      <w:r>
        <w:rPr/>
        <w:t>race</w:t>
      </w:r>
    </w:p>
    <w:p>
      <w:pPr>
        <w:pStyle w:val="Tekstblok"/>
        <w:rPr/>
      </w:pPr>
      <w:r>
        <w:drawing>
          <wp:anchor behindDoc="0" distT="0" distB="71755" distL="71755" distR="0" simplePos="0" locked="0" layoutInCell="0" allowOverlap="1" relativeHeight="361">
            <wp:simplePos x="0" y="0"/>
            <wp:positionH relativeFrom="column">
              <wp:align>right</wp:align>
            </wp:positionH>
            <wp:positionV relativeFrom="paragraph">
              <wp:posOffset>21590</wp:posOffset>
            </wp:positionV>
            <wp:extent cx="1800225" cy="2955290"/>
            <wp:effectExtent l="0" t="0" r="0" b="0"/>
            <wp:wrapSquare wrapText="bothSides"/>
            <wp:docPr id="700" name="Bild3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Bild310" descr="" title=""/>
                    <pic:cNvPicPr>
                      <a:picLocks noChangeAspect="1" noChangeArrowheads="1"/>
                    </pic:cNvPicPr>
                  </pic:nvPicPr>
                  <pic:blipFill>
                    <a:blip r:embed="rId719"/>
                    <a:stretch>
                      <a:fillRect/>
                    </a:stretch>
                  </pic:blipFill>
                  <pic:spPr bwMode="auto">
                    <a:xfrm>
                      <a:off x="0" y="0"/>
                      <a:ext cx="1800225" cy="2955290"/>
                    </a:xfrm>
                    <a:prstGeom prst="rect">
                      <a:avLst/>
                    </a:prstGeom>
                  </pic:spPr>
                </pic:pic>
              </a:graphicData>
            </a:graphic>
          </wp:anchor>
        </w:drawing>
      </w:r>
      <w:r>
        <w:rPr/>
        <w:t xml:space="preserve">There is a popup menu assigned to each </w:t>
      </w:r>
      <w:r>
        <w:rPr>
          <w:i/>
          <w:iCs/>
        </w:rPr>
        <w:t xml:space="preserve">Quick </w:t>
      </w:r>
      <w:r>
        <w:rPr>
          <w:i/>
          <w:iCs/>
        </w:rPr>
        <w:t>– t</w:t>
      </w:r>
      <w:r>
        <w:rPr/>
        <w:t xml:space="preserve">race. </w:t>
        <w:br/>
      </w:r>
      <w:r>
        <w:rPr/>
        <w:t xml:space="preserve">Click on the symbol with the right – button to open the popup menu. The header shows the name of the trace. </w:t>
      </w:r>
      <w:r>
        <w:rPr/>
        <w:t xml:space="preserve">A click on to the top will trigger the </w:t>
      </w:r>
      <w:r>
        <w:rPr>
          <w:i/>
          <w:iCs/>
        </w:rPr>
        <w:t>Rename</w:t>
      </w:r>
      <w:r>
        <w:rPr/>
        <w:t xml:space="preserve"> function (see page </w:t>
      </w:r>
      <w:r>
        <w:rPr/>
        <w:fldChar w:fldCharType="begin"/>
      </w:r>
      <w:r>
        <w:rPr/>
        <w:instrText> PAGEREF __RefHeading___Toc41548_2823577171 \h </w:instrText>
      </w:r>
      <w:r>
        <w:rPr/>
        <w:fldChar w:fldCharType="separate"/>
      </w:r>
      <w:r>
        <w:rPr/>
        <w:t>279</w:t>
      </w:r>
      <w:r>
        <w:rPr/>
        <w:fldChar w:fldCharType="end"/>
      </w:r>
      <w:r>
        <w:rPr/>
        <w:t>).</w:t>
      </w:r>
    </w:p>
    <w:p>
      <w:pPr>
        <w:pStyle w:val="Tekstblok"/>
        <w:numPr>
          <w:ilvl w:val="0"/>
          <w:numId w:val="302"/>
        </w:numPr>
        <w:rPr/>
      </w:pPr>
      <w:r>
        <w:rPr>
          <w:b/>
          <w:bCs/>
        </w:rPr>
        <w:t>Hide / Show Quick – Trace:</w:t>
      </w:r>
      <w:r>
        <w:rPr/>
        <w:t xml:space="preserve"> toggles the visibility of the trace.</w:t>
      </w:r>
    </w:p>
    <w:p>
      <w:pPr>
        <w:pStyle w:val="Tekstblok"/>
        <w:numPr>
          <w:ilvl w:val="0"/>
          <w:numId w:val="302"/>
        </w:numPr>
        <w:rPr/>
      </w:pPr>
      <w:r>
        <w:rPr>
          <w:b/>
          <w:bCs/>
        </w:rPr>
        <w:t xml:space="preserve">Select Quick – Trace: </w:t>
      </w:r>
      <w:r>
        <w:rPr/>
        <w:t xml:space="preserve">Sets the </w:t>
      </w:r>
      <w:r>
        <w:rPr>
          <w:i/>
          <w:iCs/>
        </w:rPr>
        <w:t>Quick</w:t>
      </w:r>
      <w:r>
        <w:rPr/>
        <w:t xml:space="preserve"> – trace as Selected Trace (see page </w:t>
      </w:r>
      <w:r>
        <w:rPr/>
        <w:fldChar w:fldCharType="begin"/>
      </w:r>
      <w:r>
        <w:rPr/>
        <w:instrText> PAGEREF __RefHeading__21851_1251909600 \h </w:instrText>
      </w:r>
      <w:r>
        <w:rPr/>
        <w:fldChar w:fldCharType="separate"/>
      </w:r>
      <w:r>
        <w:rPr/>
        <w:t>286</w:t>
      </w:r>
      <w:r>
        <w:rPr/>
        <w:fldChar w:fldCharType="end"/>
      </w:r>
      <w:r>
        <w:rPr/>
        <w:t>).</w:t>
      </w:r>
    </w:p>
    <w:p>
      <w:pPr>
        <w:pStyle w:val="Tekstblok"/>
        <w:numPr>
          <w:ilvl w:val="0"/>
          <w:numId w:val="303"/>
        </w:numPr>
        <w:rPr/>
      </w:pPr>
      <w:r>
        <w:rPr>
          <w:b/>
          <w:bCs/>
          <w:i w:val="false"/>
          <w:iCs w:val="false"/>
        </w:rPr>
        <w:drawing>
          <wp:inline distT="0" distB="0" distL="0" distR="0">
            <wp:extent cx="152400" cy="152400"/>
            <wp:effectExtent l="0" t="0" r="0" b="0"/>
            <wp:docPr id="701" name="Bild2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Bild243" descr="" title=""/>
                    <pic:cNvPicPr>
                      <a:picLocks noChangeAspect="1" noChangeArrowheads="1"/>
                    </pic:cNvPicPr>
                  </pic:nvPicPr>
                  <pic:blipFill>
                    <a:blip r:embed="rId720"/>
                    <a:stretch>
                      <a:fillRect/>
                    </a:stretch>
                  </pic:blipFill>
                  <pic:spPr bwMode="auto">
                    <a:xfrm>
                      <a:off x="0" y="0"/>
                      <a:ext cx="152400" cy="152400"/>
                    </a:xfrm>
                    <a:prstGeom prst="rect">
                      <a:avLst/>
                    </a:prstGeom>
                  </pic:spPr>
                </pic:pic>
              </a:graphicData>
            </a:graphic>
          </wp:inline>
        </w:drawing>
      </w:r>
      <w:r>
        <w:rPr>
          <w:b/>
          <w:bCs/>
          <w:i w:val="false"/>
          <w:iCs w:val="false"/>
        </w:rPr>
        <w:t>Assign</w:t>
      </w:r>
      <w:r>
        <w:rPr/>
        <w:t xml:space="preserve"> and </w:t>
      </w:r>
      <w:r>
        <w:rPr>
          <w:b/>
          <w:bCs/>
          <w:i w:val="false"/>
          <w:iCs w:val="false"/>
        </w:rPr>
        <w:t>Assign without Filter or EQ:</w:t>
      </w:r>
      <w:r>
        <w:rPr/>
        <w:t xml:space="preserve"> </w:t>
      </w:r>
      <w:r>
        <w:rPr/>
        <w:t>U</w:t>
      </w:r>
      <w:r>
        <w:rPr/>
        <w:t xml:space="preserve">sed </w:t>
      </w:r>
      <w:r>
        <w:rPr/>
        <w:t xml:space="preserve">to assign the </w:t>
      </w:r>
      <w:r>
        <w:rPr/>
        <w:t xml:space="preserve">current trace to the </w:t>
      </w:r>
      <w:r>
        <w:rPr>
          <w:i/>
          <w:iCs/>
        </w:rPr>
        <w:t xml:space="preserve">Quick </w:t>
      </w:r>
      <w:r>
        <w:rPr/>
        <w:t>–</w:t>
      </w:r>
      <w:r>
        <w:rPr/>
        <w:t xml:space="preserve"> t</w:t>
      </w:r>
      <w:r>
        <w:rPr/>
        <w:t xml:space="preserve">race. See page </w:t>
      </w:r>
      <w:r>
        <w:rPr/>
        <w:fldChar w:fldCharType="begin"/>
      </w:r>
      <w:r>
        <w:rPr/>
        <w:instrText> PAGEREF Ref_QTAssign \h </w:instrText>
      </w:r>
      <w:r>
        <w:rPr/>
        <w:fldChar w:fldCharType="separate"/>
      </w:r>
      <w:r>
        <w:rPr/>
        <w:t>276</w:t>
      </w:r>
      <w:r>
        <w:rPr/>
        <w:fldChar w:fldCharType="end"/>
      </w:r>
      <w:r>
        <w:rPr/>
        <w:t xml:space="preserve"> for details about the assignment.</w:t>
      </w:r>
    </w:p>
    <w:p>
      <w:pPr>
        <w:pStyle w:val="Tekstblok"/>
        <w:numPr>
          <w:ilvl w:val="0"/>
          <w:numId w:val="303"/>
        </w:numPr>
        <w:rPr/>
      </w:pPr>
      <w:r>
        <w:rPr>
          <w:b/>
          <w:bCs/>
          <w:i w:val="false"/>
          <w:iCs w:val="false"/>
        </w:rPr>
        <w:t xml:space="preserve">Invert </w:t>
      </w:r>
      <w:r>
        <w:rPr/>
        <w:t xml:space="preserve">flips the display of the </w:t>
      </w:r>
      <w:r>
        <w:rPr>
          <w:i/>
          <w:iCs/>
        </w:rPr>
        <w:t xml:space="preserve">Quick </w:t>
      </w:r>
      <w:r>
        <w:rPr>
          <w:i/>
          <w:iCs/>
        </w:rPr>
        <w:t>–</w:t>
      </w:r>
      <w:r>
        <w:rPr/>
        <w:t xml:space="preserve"> </w:t>
      </w:r>
      <w:r>
        <w:rPr/>
        <w:t>t</w:t>
      </w:r>
      <w:r>
        <w:rPr/>
        <w:t>race on the 0 dB line.</w:t>
      </w:r>
    </w:p>
    <w:p>
      <w:pPr>
        <w:pStyle w:val="Tekstblok"/>
        <w:numPr>
          <w:ilvl w:val="0"/>
          <w:numId w:val="303"/>
        </w:numPr>
        <w:rPr/>
      </w:pPr>
      <w:r>
        <w:rPr>
          <w:b/>
          <w:bCs/>
          <w:i w:val="false"/>
          <w:iCs w:val="false"/>
        </w:rPr>
        <w:drawing>
          <wp:inline distT="0" distB="0" distL="0" distR="0">
            <wp:extent cx="152400" cy="152400"/>
            <wp:effectExtent l="0" t="0" r="0" b="0"/>
            <wp:docPr id="702" name="Bild2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Bild246" descr="" title=""/>
                    <pic:cNvPicPr>
                      <a:picLocks noChangeAspect="1" noChangeArrowheads="1"/>
                    </pic:cNvPicPr>
                  </pic:nvPicPr>
                  <pic:blipFill>
                    <a:blip r:embed="rId721"/>
                    <a:stretch>
                      <a:fillRect/>
                    </a:stretch>
                  </pic:blipFill>
                  <pic:spPr bwMode="auto">
                    <a:xfrm>
                      <a:off x="0" y="0"/>
                      <a:ext cx="152400" cy="152400"/>
                    </a:xfrm>
                    <a:prstGeom prst="rect">
                      <a:avLst/>
                    </a:prstGeom>
                  </pic:spPr>
                </pic:pic>
              </a:graphicData>
            </a:graphic>
          </wp:inline>
        </w:drawing>
      </w:r>
      <w:r>
        <w:rPr>
          <w:b/>
          <w:bCs/>
          <w:i w:val="false"/>
          <w:iCs w:val="false"/>
        </w:rPr>
        <w:t>Center Quick-Trace</w:t>
      </w:r>
      <w:r>
        <w:rPr/>
        <w:t xml:space="preserve"> changes the offset in a way that the averaged value of the </w:t>
      </w:r>
      <w:r>
        <w:rPr>
          <w:i/>
          <w:iCs/>
        </w:rPr>
        <w:t xml:space="preserve">Quick </w:t>
      </w:r>
      <w:r>
        <w:rPr>
          <w:i w:val="false"/>
          <w:iCs w:val="false"/>
        </w:rPr>
        <w:t>– t</w:t>
      </w:r>
      <w:r>
        <w:rPr>
          <w:i w:val="false"/>
          <w:iCs w:val="false"/>
        </w:rPr>
        <w:t>race</w:t>
      </w:r>
      <w:r>
        <w:rPr/>
        <w:t xml:space="preserve"> centers at the 0 dB line. If you click again on this entry, th</w:t>
      </w:r>
      <w:r>
        <w:rPr/>
        <w:t>e</w:t>
      </w:r>
      <w:r>
        <w:rPr/>
        <w:t xml:space="preserve">n the previous offset value is restored. To move a </w:t>
      </w:r>
      <w:r>
        <w:rPr>
          <w:i/>
          <w:iCs/>
        </w:rPr>
        <w:t xml:space="preserve">Quick </w:t>
      </w:r>
      <w:r>
        <w:rPr/>
        <w:t>–</w:t>
      </w:r>
      <w:r>
        <w:rPr/>
        <w:t xml:space="preserve"> t</w:t>
      </w:r>
      <w:r>
        <w:rPr/>
        <w:t xml:space="preserve">race vertically select the </w:t>
      </w:r>
      <w:r>
        <w:rPr>
          <w:i/>
          <w:iCs/>
        </w:rPr>
        <w:t>Quick</w:t>
      </w:r>
      <w:r>
        <w:rPr/>
        <w:t xml:space="preserve"> </w:t>
      </w:r>
      <w:r>
        <w:rPr/>
        <w:t>– tr</w:t>
      </w:r>
      <w:r>
        <w:rPr/>
        <w:t xml:space="preserve">ace as the selected trace and move it using the offset setting in the right menu-area. See page </w:t>
      </w:r>
      <w:r>
        <w:rPr/>
        <w:fldChar w:fldCharType="begin"/>
      </w:r>
      <w:r>
        <w:rPr/>
        <w:instrText> PAGEREF Ref_Selected_Trace \h </w:instrText>
      </w:r>
      <w:r>
        <w:rPr/>
        <w:fldChar w:fldCharType="separate"/>
      </w:r>
      <w:r>
        <w:rPr/>
        <w:t>286</w:t>
      </w:r>
      <w:r>
        <w:rPr/>
        <w:fldChar w:fldCharType="end"/>
      </w:r>
      <w:r>
        <w:rPr/>
        <w:t xml:space="preserve"> for details about how to work with a selected trace. You can use the </w:t>
      </w:r>
      <w:r>
        <w:rPr>
          <w:b w:val="false"/>
          <w:bCs w:val="false"/>
          <w:i/>
          <w:iCs/>
        </w:rPr>
        <w:t>Center all Quick-Traces</w:t>
      </w:r>
      <w:r>
        <w:rPr/>
        <w:t xml:space="preserve"> entry in the popup menu of the</w:t>
      </w:r>
      <w:r>
        <w:rPr>
          <w:b/>
          <w:bCs/>
        </w:rPr>
        <w:t xml:space="preserve"> </w:t>
      </w:r>
      <w:r>
        <w:rPr>
          <w:b w:val="false"/>
          <w:bCs w:val="false"/>
          <w:i/>
          <w:iCs/>
        </w:rPr>
        <w:t>Sum-Trace</w:t>
      </w:r>
      <w:r>
        <w:rPr/>
        <w:t xml:space="preserve"> </w:t>
      </w:r>
      <w:r>
        <w:rPr/>
        <w:t xml:space="preserve">(see page </w:t>
      </w:r>
      <w:r>
        <w:rPr/>
        <w:fldChar w:fldCharType="begin"/>
      </w:r>
      <w:r>
        <w:rPr/>
        <w:instrText> PAGEREF Ref_SumTrace \h </w:instrText>
      </w:r>
      <w:r>
        <w:rPr/>
        <w:fldChar w:fldCharType="separate"/>
      </w:r>
      <w:r>
        <w:rPr/>
        <w:t>283</w:t>
      </w:r>
      <w:r>
        <w:rPr/>
        <w:fldChar w:fldCharType="end"/>
      </w:r>
      <w:r>
        <w:rPr/>
        <w:t>)</w:t>
      </w:r>
      <w:r>
        <w:rPr/>
        <w:t xml:space="preserve"> to change this setting for all </w:t>
      </w:r>
      <w:r>
        <w:rPr>
          <w:i/>
          <w:iCs/>
        </w:rPr>
        <w:t>Quick</w:t>
      </w:r>
      <w:r>
        <w:rPr/>
        <w:t xml:space="preserve"> – t</w:t>
      </w:r>
      <w:r>
        <w:rPr/>
        <w:t>races at once.</w:t>
      </w:r>
    </w:p>
    <w:p>
      <w:pPr>
        <w:pStyle w:val="Tekstblok"/>
        <w:numPr>
          <w:ilvl w:val="0"/>
          <w:numId w:val="303"/>
        </w:numPr>
        <w:tabs>
          <w:tab w:val="clear" w:pos="709"/>
          <w:tab w:val="left" w:pos="720" w:leader="none"/>
        </w:tabs>
        <w:rPr/>
      </w:pPr>
      <w:r>
        <w:rPr>
          <w:b/>
          <w:bCs/>
          <w:i w:val="false"/>
          <w:iCs w:val="false"/>
          <w:color w:val="000000"/>
          <w:lang w:val="en-US"/>
        </w:rPr>
        <w:drawing>
          <wp:inline distT="0" distB="0" distL="0" distR="0">
            <wp:extent cx="152400" cy="152400"/>
            <wp:effectExtent l="0" t="0" r="0" b="0"/>
            <wp:docPr id="703" name="Bild2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Bild244" descr="" title=""/>
                    <pic:cNvPicPr>
                      <a:picLocks noChangeAspect="1" noChangeArrowheads="1"/>
                    </pic:cNvPicPr>
                  </pic:nvPicPr>
                  <pic:blipFill>
                    <a:blip r:embed="rId722"/>
                    <a:stretch>
                      <a:fillRect/>
                    </a:stretch>
                  </pic:blipFill>
                  <pic:spPr bwMode="auto">
                    <a:xfrm>
                      <a:off x="0" y="0"/>
                      <a:ext cx="152400" cy="152400"/>
                    </a:xfrm>
                    <a:prstGeom prst="rect">
                      <a:avLst/>
                    </a:prstGeom>
                  </pic:spPr>
                </pic:pic>
              </a:graphicData>
            </a:graphic>
          </wp:inline>
        </w:drawing>
      </w:r>
      <w:r>
        <w:rPr>
          <w:b/>
          <w:bCs/>
          <w:i w:val="false"/>
          <w:iCs w:val="false"/>
          <w:color w:val="000000"/>
          <w:lang w:val="en-US"/>
        </w:rPr>
        <w:t>Save</w:t>
      </w:r>
      <w:r>
        <w:rPr>
          <w:color w:val="000000"/>
          <w:lang w:val="en-US"/>
        </w:rPr>
        <w:t xml:space="preserve"> use this function to store the </w:t>
      </w:r>
      <w:r>
        <w:rPr>
          <w:i/>
          <w:iCs/>
          <w:color w:val="000000"/>
          <w:lang w:val="en-US"/>
        </w:rPr>
        <w:t>Quick</w:t>
      </w:r>
      <w:r>
        <w:rPr>
          <w:i w:val="false"/>
          <w:iCs w:val="false"/>
          <w:color w:val="000000"/>
          <w:lang w:val="en-US"/>
        </w:rPr>
        <w:t xml:space="preserve"> </w:t>
      </w:r>
      <w:r>
        <w:rPr>
          <w:i w:val="false"/>
          <w:iCs w:val="false"/>
          <w:color w:val="000000"/>
          <w:lang w:val="en-US"/>
        </w:rPr>
        <w:t>– t</w:t>
      </w:r>
      <w:r>
        <w:rPr>
          <w:color w:val="000000"/>
          <w:lang w:val="en-US"/>
        </w:rPr>
        <w:t>race to a file.</w:t>
      </w:r>
    </w:p>
    <w:p>
      <w:pPr>
        <w:pStyle w:val="Tekstblok"/>
        <w:numPr>
          <w:ilvl w:val="1"/>
          <w:numId w:val="303"/>
        </w:numPr>
        <w:tabs>
          <w:tab w:val="clear" w:pos="709"/>
          <w:tab w:val="left" w:pos="720" w:leader="none"/>
        </w:tabs>
        <w:rPr/>
      </w:pPr>
      <w:r>
        <w:rPr>
          <w:color w:val="000000"/>
          <w:lang w:val="en-US"/>
        </w:rPr>
        <w:t xml:space="preserve">The </w:t>
      </w:r>
      <w:r>
        <w:rPr>
          <w:i/>
          <w:iCs/>
          <w:color w:val="000000"/>
          <w:lang w:val="en-US"/>
        </w:rPr>
        <w:t>Quick</w:t>
      </w:r>
      <w:r>
        <w:rPr>
          <w:color w:val="000000"/>
          <w:lang w:val="en-US"/>
        </w:rPr>
        <w:t xml:space="preserve"> </w:t>
      </w:r>
      <w:r>
        <w:rPr>
          <w:color w:val="000000"/>
          <w:lang w:val="en-US"/>
        </w:rPr>
        <w:t>– t</w:t>
      </w:r>
      <w:r>
        <w:rPr>
          <w:color w:val="000000"/>
          <w:lang w:val="en-US"/>
        </w:rPr>
        <w:t xml:space="preserve">race is saved during assignment and it will reload when you restart </w:t>
      </w:r>
      <w:r>
        <w:rPr>
          <w:b/>
          <w:bCs/>
          <w:i/>
          <w:iCs/>
          <w:color w:val="000000"/>
          <w:lang w:val="en-US"/>
        </w:rPr>
        <w:t>SATlive</w:t>
      </w:r>
      <w:r>
        <w:rPr>
          <w:color w:val="000000"/>
          <w:lang w:val="en-US"/>
        </w:rPr>
        <w:t xml:space="preserve">. So you need to save a </w:t>
      </w:r>
      <w:r>
        <w:rPr>
          <w:i/>
          <w:iCs/>
          <w:color w:val="000000"/>
          <w:lang w:val="en-US"/>
        </w:rPr>
        <w:t>Quick</w:t>
      </w:r>
      <w:r>
        <w:rPr>
          <w:color w:val="000000"/>
          <w:lang w:val="en-US"/>
        </w:rPr>
        <w:t xml:space="preserve"> </w:t>
      </w:r>
      <w:r>
        <w:rPr>
          <w:color w:val="000000"/>
          <w:lang w:val="en-US"/>
        </w:rPr>
        <w:t>– t</w:t>
      </w:r>
      <w:r>
        <w:rPr>
          <w:color w:val="000000"/>
          <w:lang w:val="en-US"/>
        </w:rPr>
        <w:t>race if you want to store it using an other name or type of data.</w:t>
      </w:r>
    </w:p>
    <w:p>
      <w:pPr>
        <w:pStyle w:val="Tekstblok"/>
        <w:numPr>
          <w:ilvl w:val="1"/>
          <w:numId w:val="303"/>
        </w:numPr>
        <w:tabs>
          <w:tab w:val="clear" w:pos="709"/>
          <w:tab w:val="left" w:pos="720" w:leader="none"/>
        </w:tabs>
        <w:rPr>
          <w:color w:val="000000"/>
          <w:lang w:val="en-US"/>
        </w:rPr>
      </w:pPr>
      <w:r>
        <w:rPr>
          <w:color w:val="000000"/>
          <w:lang w:val="en-US"/>
        </w:rPr>
        <w:t>The Save function opens a dialog-window where you can set the folder and the name to be used for saving.</w:t>
      </w:r>
    </w:p>
    <w:p>
      <w:pPr>
        <w:pStyle w:val="Tekstblok"/>
        <w:numPr>
          <w:ilvl w:val="1"/>
          <w:numId w:val="303"/>
        </w:numPr>
        <w:tabs>
          <w:tab w:val="clear" w:pos="709"/>
          <w:tab w:val="left" w:pos="720" w:leader="none"/>
        </w:tabs>
        <w:rPr>
          <w:lang w:val="en-US"/>
        </w:rPr>
      </w:pPr>
      <w:r>
        <w:rPr>
          <w:color w:val="000000"/>
          <w:lang w:val="en-US"/>
        </w:rPr>
        <w:t xml:space="preserve">In the selection </w:t>
      </w:r>
      <w:r>
        <w:rPr>
          <w:b w:val="false"/>
          <w:bCs w:val="false"/>
          <w:i/>
          <w:iCs/>
          <w:color w:val="000000"/>
          <w:lang w:val="en-US"/>
        </w:rPr>
        <w:t>type of file</w:t>
      </w:r>
      <w:r>
        <w:rPr>
          <w:color w:val="000000"/>
          <w:lang w:val="en-US"/>
        </w:rPr>
        <w:t xml:space="preserve"> in the dialog-window you can select a text based file-type instead of the default </w:t>
      </w:r>
      <w:r>
        <w:rPr>
          <w:b w:val="false"/>
          <w:bCs w:val="false"/>
          <w:i/>
          <w:iCs/>
          <w:color w:val="000000"/>
          <w:lang w:val="en-US"/>
        </w:rPr>
        <w:t>SATlive – File-Format (*.SLD)</w:t>
      </w:r>
      <w:r>
        <w:rPr>
          <w:i/>
          <w:iCs/>
          <w:color w:val="000000"/>
          <w:lang w:val="en-US"/>
        </w:rPr>
        <w:t xml:space="preserve"> </w:t>
      </w:r>
      <w:r>
        <w:rPr>
          <w:i w:val="false"/>
          <w:iCs w:val="false"/>
          <w:color w:val="000000"/>
          <w:lang w:val="en-US"/>
        </w:rPr>
        <w:t>to export the data in order to use it with other software.</w:t>
      </w:r>
      <w:r>
        <w:br w:type="page"/>
      </w:r>
    </w:p>
    <w:p>
      <w:pPr>
        <w:pStyle w:val="Tekstblok"/>
        <w:numPr>
          <w:ilvl w:val="0"/>
          <w:numId w:val="303"/>
        </w:numPr>
        <w:tabs>
          <w:tab w:val="clear" w:pos="709"/>
          <w:tab w:val="left" w:pos="720" w:leader="none"/>
        </w:tabs>
        <w:rPr/>
      </w:pPr>
      <w:r>
        <w:rPr>
          <w:b/>
          <w:bCs/>
          <w:color w:val="000000"/>
          <w:lang w:val="en-US"/>
        </w:rPr>
        <w:drawing>
          <wp:inline distT="0" distB="0" distL="0" distR="0">
            <wp:extent cx="152400" cy="152400"/>
            <wp:effectExtent l="0" t="0" r="0" b="0"/>
            <wp:docPr id="704" name="Bild2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Bild245" descr="" title=""/>
                    <pic:cNvPicPr>
                      <a:picLocks noChangeAspect="1" noChangeArrowheads="1"/>
                    </pic:cNvPicPr>
                  </pic:nvPicPr>
                  <pic:blipFill>
                    <a:blip r:embed="rId723"/>
                    <a:stretch>
                      <a:fillRect/>
                    </a:stretch>
                  </pic:blipFill>
                  <pic:spPr bwMode="auto">
                    <a:xfrm>
                      <a:off x="0" y="0"/>
                      <a:ext cx="152400" cy="152400"/>
                    </a:xfrm>
                    <a:prstGeom prst="rect">
                      <a:avLst/>
                    </a:prstGeom>
                  </pic:spPr>
                </pic:pic>
              </a:graphicData>
            </a:graphic>
          </wp:inline>
        </w:drawing>
      </w:r>
      <w:r>
        <w:rPr>
          <w:b/>
          <w:bCs/>
          <w:color w:val="000000"/>
          <w:lang w:val="en-US"/>
        </w:rPr>
        <w:t>Clear Single Trace</w:t>
      </w:r>
      <w:r>
        <w:rPr>
          <w:color w:val="000000"/>
          <w:lang w:val="en-US"/>
        </w:rPr>
        <w:t xml:space="preserve"> use this function to </w:t>
      </w:r>
      <w:r>
        <w:rPr>
          <w:color w:val="000000"/>
          <w:lang w:val="en-US"/>
        </w:rPr>
        <w:t>reset</w:t>
      </w:r>
      <w:r>
        <w:rPr>
          <w:color w:val="000000"/>
          <w:lang w:val="en-US"/>
        </w:rPr>
        <w:t xml:space="preserve"> this </w:t>
      </w:r>
      <w:r>
        <w:rPr>
          <w:i/>
          <w:iCs/>
          <w:color w:val="000000"/>
          <w:lang w:val="en-US"/>
        </w:rPr>
        <w:t>Quick</w:t>
      </w:r>
      <w:r>
        <w:rPr>
          <w:color w:val="000000"/>
          <w:lang w:val="en-US"/>
        </w:rPr>
        <w:t xml:space="preserve"> </w:t>
      </w:r>
      <w:r>
        <w:rPr>
          <w:color w:val="000000"/>
          <w:lang w:val="en-US"/>
        </w:rPr>
        <w:t>– t</w:t>
      </w:r>
      <w:r>
        <w:rPr>
          <w:color w:val="000000"/>
          <w:lang w:val="en-US"/>
        </w:rPr>
        <w:t xml:space="preserve">race. To </w:t>
      </w:r>
      <w:r>
        <w:rPr>
          <w:color w:val="000000"/>
          <w:lang w:val="en-US"/>
        </w:rPr>
        <w:t>reset</w:t>
      </w:r>
      <w:r>
        <w:rPr>
          <w:color w:val="000000"/>
          <w:lang w:val="en-US"/>
        </w:rPr>
        <w:t xml:space="preserve"> all eight Quick-Traces at once, use the </w:t>
      </w:r>
      <w:r>
        <w:rPr>
          <w:b w:val="false"/>
          <w:bCs w:val="false"/>
          <w:i/>
          <w:iCs/>
          <w:color w:val="000000"/>
          <w:lang w:val="en-US"/>
        </w:rPr>
        <w:t>Clear all Quick-Traces</w:t>
      </w:r>
      <w:r>
        <w:rPr>
          <w:color w:val="000000"/>
          <w:lang w:val="en-US"/>
        </w:rPr>
        <w:t xml:space="preserve"> function in </w:t>
      </w:r>
      <w:r>
        <w:rPr>
          <w:i/>
          <w:iCs/>
          <w:color w:val="000000"/>
          <w:lang w:val="en-US"/>
        </w:rPr>
        <w:t xml:space="preserve">Quick </w:t>
      </w:r>
      <w:r>
        <w:rPr>
          <w:color w:val="000000"/>
          <w:lang w:val="en-US"/>
        </w:rPr>
        <w:t>– t</w:t>
      </w:r>
      <w:r>
        <w:rPr>
          <w:color w:val="000000"/>
          <w:lang w:val="en-US"/>
        </w:rPr>
        <w:t>race menu bar.</w:t>
      </w:r>
    </w:p>
    <w:p>
      <w:pPr>
        <w:pStyle w:val="Tekstblok"/>
        <w:numPr>
          <w:ilvl w:val="0"/>
          <w:numId w:val="303"/>
        </w:numPr>
        <w:tabs>
          <w:tab w:val="clear" w:pos="709"/>
          <w:tab w:val="left" w:pos="720" w:leader="none"/>
        </w:tabs>
        <w:rPr/>
      </w:pPr>
      <w:r>
        <w:rPr>
          <w:b/>
          <w:bCs/>
          <w:color w:val="000000"/>
          <w:lang w:val="en-US"/>
        </w:rPr>
        <w:drawing>
          <wp:inline distT="0" distB="0" distL="0" distR="0">
            <wp:extent cx="152400" cy="152400"/>
            <wp:effectExtent l="0" t="0" r="0" b="0"/>
            <wp:docPr id="705" name="Bild2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Bild247" descr="" title=""/>
                    <pic:cNvPicPr>
                      <a:picLocks noChangeAspect="1" noChangeArrowheads="1"/>
                    </pic:cNvPicPr>
                  </pic:nvPicPr>
                  <pic:blipFill>
                    <a:blip r:embed="rId724"/>
                    <a:stretch>
                      <a:fillRect/>
                    </a:stretch>
                  </pic:blipFill>
                  <pic:spPr bwMode="auto">
                    <a:xfrm>
                      <a:off x="0" y="0"/>
                      <a:ext cx="152400" cy="152400"/>
                    </a:xfrm>
                    <a:prstGeom prst="rect">
                      <a:avLst/>
                    </a:prstGeom>
                  </pic:spPr>
                </pic:pic>
              </a:graphicData>
            </a:graphic>
          </wp:inline>
        </w:drawing>
      </w:r>
      <w:r>
        <w:rPr>
          <w:b/>
          <w:bCs/>
          <w:color w:val="000000"/>
          <w:lang w:val="en-US"/>
        </w:rPr>
        <w:t>Display Coherence</w:t>
      </w:r>
      <w:r>
        <w:rPr>
          <w:color w:val="000000"/>
          <w:lang w:val="en-US"/>
        </w:rPr>
        <w:t xml:space="preserve"> this option, which is available only in the transfer-function measurement, hides or shows the coherence of the </w:t>
      </w:r>
      <w:r>
        <w:rPr>
          <w:i/>
          <w:iCs/>
          <w:color w:val="000000"/>
          <w:lang w:val="en-US"/>
        </w:rPr>
        <w:t>Quick</w:t>
      </w:r>
      <w:r>
        <w:rPr>
          <w:color w:val="000000"/>
          <w:lang w:val="en-US"/>
        </w:rPr>
        <w:t xml:space="preserve"> </w:t>
      </w:r>
      <w:r>
        <w:rPr>
          <w:color w:val="000000"/>
          <w:lang w:val="en-US"/>
        </w:rPr>
        <w:t>– t</w:t>
      </w:r>
      <w:r>
        <w:rPr>
          <w:color w:val="000000"/>
          <w:lang w:val="en-US"/>
        </w:rPr>
        <w:t xml:space="preserve">race. It is available only if the option </w:t>
      </w:r>
      <w:r>
        <w:rPr>
          <w:b w:val="false"/>
          <w:bCs w:val="false"/>
          <w:i/>
          <w:iCs/>
          <w:color w:val="000000"/>
          <w:lang w:val="en-US"/>
        </w:rPr>
        <w:t>Global Setting of Show Coherence of Quick Traces</w:t>
      </w:r>
      <w:r>
        <w:rPr>
          <w:color w:val="000000"/>
          <w:lang w:val="en-US"/>
        </w:rPr>
        <w:t xml:space="preserve"> is not selected in the </w:t>
      </w:r>
      <w:r>
        <w:rPr>
          <w:b w:val="false"/>
          <w:bCs w:val="false"/>
          <w:i/>
          <w:iCs/>
          <w:color w:val="000000"/>
          <w:lang w:val="en-US"/>
        </w:rPr>
        <w:t>Setup → Post Process</w:t>
      </w:r>
      <w:r>
        <w:rPr>
          <w:b/>
          <w:bCs/>
          <w:color w:val="000000"/>
          <w:lang w:val="en-US"/>
        </w:rPr>
        <w:t xml:space="preserve"> </w:t>
      </w:r>
      <w:r>
        <w:rPr>
          <w:color w:val="000000"/>
          <w:lang w:val="en-US"/>
        </w:rPr>
        <w:t xml:space="preserve">window. Otherwise the visibility of the coherence is controlled globally for all </w:t>
      </w:r>
      <w:r>
        <w:rPr>
          <w:i/>
          <w:iCs/>
          <w:color w:val="000000"/>
          <w:lang w:val="en-US"/>
        </w:rPr>
        <w:t>Quick</w:t>
      </w:r>
      <w:r>
        <w:rPr>
          <w:color w:val="000000"/>
          <w:lang w:val="en-US"/>
        </w:rPr>
        <w:t xml:space="preserve"> </w:t>
      </w:r>
      <w:r>
        <w:rPr>
          <w:color w:val="000000"/>
          <w:lang w:val="en-US"/>
        </w:rPr>
        <w:t>– t</w:t>
      </w:r>
      <w:r>
        <w:rPr>
          <w:color w:val="000000"/>
          <w:lang w:val="en-US"/>
        </w:rPr>
        <w:t xml:space="preserve">races in </w:t>
      </w:r>
      <w:r>
        <w:rPr>
          <w:color w:val="000000"/>
          <w:lang w:val="en-US"/>
        </w:rPr>
        <w:t xml:space="preserve">the </w:t>
      </w:r>
      <w:r>
        <w:rPr>
          <w:color w:val="000000"/>
          <w:lang w:val="en-US"/>
        </w:rPr>
        <w:t>sum trace popup menu.</w:t>
        <w:br/>
      </w:r>
      <w:r>
        <w:rPr>
          <w:color w:val="000000"/>
          <w:lang w:val="en-US"/>
        </w:rPr>
        <w:t xml:space="preserve">See page </w:t>
      </w:r>
      <w:r>
        <w:rPr>
          <w:color w:val="000000"/>
          <w:lang w:val="en-US"/>
        </w:rPr>
        <w:fldChar w:fldCharType="begin"/>
      </w:r>
      <w:r>
        <w:rPr>
          <w:color w:val="000000"/>
          <w:lang w:val="en-US"/>
        </w:rPr>
        <w:instrText> PAGEREF __RefHeading__25358_490587637 \h </w:instrText>
      </w:r>
      <w:r>
        <w:rPr>
          <w:color w:val="000000"/>
          <w:lang w:val="en-US"/>
        </w:rPr>
        <w:fldChar w:fldCharType="separate"/>
      </w:r>
      <w:r>
        <w:rPr>
          <w:color w:val="000000"/>
          <w:lang w:val="en-US"/>
        </w:rPr>
        <w:t>283</w:t>
      </w:r>
      <w:r>
        <w:rPr>
          <w:color w:val="000000"/>
          <w:lang w:val="en-US"/>
        </w:rPr>
        <w:fldChar w:fldCharType="end"/>
      </w:r>
      <w:r>
        <w:rPr>
          <w:color w:val="000000"/>
          <w:lang w:val="en-US"/>
        </w:rPr>
        <w:t xml:space="preserve"> for details.</w:t>
      </w:r>
    </w:p>
    <w:p>
      <w:pPr>
        <w:pStyle w:val="Tekstblok"/>
        <w:numPr>
          <w:ilvl w:val="0"/>
          <w:numId w:val="303"/>
        </w:numPr>
        <w:tabs>
          <w:tab w:val="clear" w:pos="709"/>
          <w:tab w:val="left" w:pos="720" w:leader="none"/>
        </w:tabs>
        <w:rPr>
          <w:b/>
          <w:b/>
          <w:bCs/>
          <w:color w:val="000000"/>
          <w:lang w:val="en-US"/>
        </w:rPr>
      </w:pPr>
      <w:r>
        <w:rPr>
          <w:b/>
          <w:bCs/>
          <w:color w:val="000000"/>
          <w:lang w:val="en-US"/>
        </w:rPr>
        <w:t xml:space="preserve">Rename </w:t>
      </w:r>
      <w:r>
        <w:rPr>
          <w:b w:val="false"/>
          <w:bCs w:val="false"/>
          <w:color w:val="000000"/>
          <w:lang w:val="en-US"/>
        </w:rPr>
        <w:t xml:space="preserve">opens a small window where you can change the label of the </w:t>
      </w:r>
      <w:r>
        <w:rPr>
          <w:b w:val="false"/>
          <w:bCs w:val="false"/>
          <w:i/>
          <w:iCs/>
          <w:color w:val="000000"/>
          <w:lang w:val="en-US"/>
        </w:rPr>
        <w:t>Quick</w:t>
      </w:r>
      <w:r>
        <w:rPr>
          <w:b w:val="false"/>
          <w:bCs w:val="false"/>
          <w:color w:val="000000"/>
          <w:lang w:val="en-US"/>
        </w:rPr>
        <w:t xml:space="preserve"> </w:t>
      </w:r>
      <w:r>
        <w:rPr>
          <w:b w:val="false"/>
          <w:bCs w:val="false"/>
          <w:color w:val="000000"/>
          <w:lang w:val="en-US"/>
        </w:rPr>
        <w:t>– t</w:t>
      </w:r>
      <w:r>
        <w:rPr>
          <w:b w:val="false"/>
          <w:bCs w:val="false"/>
          <w:color w:val="000000"/>
          <w:lang w:val="en-US"/>
        </w:rPr>
        <w:t xml:space="preserve">race. See page </w:t>
      </w:r>
      <w:r>
        <w:rPr>
          <w:b w:val="false"/>
          <w:bCs w:val="false"/>
          <w:color w:val="000000"/>
          <w:lang w:val="en-US"/>
        </w:rPr>
        <w:fldChar w:fldCharType="begin"/>
      </w:r>
      <w:r>
        <w:rPr>
          <w:b w:val="false"/>
          <w:bCs w:val="false"/>
          <w:color w:val="000000"/>
          <w:lang w:val="en-US"/>
        </w:rPr>
        <w:instrText> PAGEREF Ref_qtRename \h </w:instrText>
      </w:r>
      <w:r>
        <w:rPr>
          <w:b w:val="false"/>
          <w:bCs w:val="false"/>
          <w:color w:val="000000"/>
          <w:lang w:val="en-US"/>
        </w:rPr>
        <w:fldChar w:fldCharType="separate"/>
      </w:r>
      <w:r>
        <w:rPr>
          <w:b w:val="false"/>
          <w:bCs w:val="false"/>
          <w:color w:val="000000"/>
          <w:lang w:val="en-US"/>
        </w:rPr>
        <w:t>279</w:t>
      </w:r>
      <w:r>
        <w:rPr>
          <w:b w:val="false"/>
          <w:bCs w:val="false"/>
          <w:color w:val="000000"/>
          <w:lang w:val="en-US"/>
        </w:rPr>
        <w:fldChar w:fldCharType="end"/>
      </w:r>
      <w:r>
        <w:rPr>
          <w:b w:val="false"/>
          <w:bCs w:val="false"/>
          <w:color w:val="000000"/>
          <w:lang w:val="en-US"/>
        </w:rPr>
        <w:t xml:space="preserve"> for details about the renaming procedure.</w:t>
      </w:r>
    </w:p>
    <w:p>
      <w:pPr>
        <w:pStyle w:val="Tekstblok"/>
        <w:numPr>
          <w:ilvl w:val="0"/>
          <w:numId w:val="303"/>
        </w:numPr>
        <w:tabs>
          <w:tab w:val="clear" w:pos="709"/>
          <w:tab w:val="left" w:pos="720" w:leader="none"/>
        </w:tabs>
        <w:rPr>
          <w:b/>
          <w:b/>
          <w:bCs/>
          <w:color w:val="000000"/>
          <w:lang w:val="en-US"/>
        </w:rPr>
      </w:pPr>
      <w:r>
        <w:rPr>
          <w:b/>
          <w:bCs/>
          <w:color w:val="000000"/>
          <w:lang w:val="en-US"/>
        </w:rPr>
        <w:drawing>
          <wp:inline distT="0" distB="0" distL="36195" distR="36195">
            <wp:extent cx="179705" cy="179705"/>
            <wp:effectExtent l="0" t="0" r="0" b="0"/>
            <wp:docPr id="706" name="Grafik2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Grafik272" descr="" title=""/>
                    <pic:cNvPicPr>
                      <a:picLocks noChangeAspect="1" noChangeArrowheads="1"/>
                    </pic:cNvPicPr>
                  </pic:nvPicPr>
                  <pic:blipFill>
                    <a:blip r:embed="rId725"/>
                    <a:stretch>
                      <a:fillRect/>
                    </a:stretch>
                  </pic:blipFill>
                  <pic:spPr bwMode="auto">
                    <a:xfrm>
                      <a:off x="0" y="0"/>
                      <a:ext cx="179705" cy="179705"/>
                    </a:xfrm>
                    <a:prstGeom prst="rect">
                      <a:avLst/>
                    </a:prstGeom>
                  </pic:spPr>
                </pic:pic>
              </a:graphicData>
            </a:graphic>
          </wp:inline>
        </w:drawing>
      </w:r>
      <w:r>
        <w:rPr>
          <w:b/>
          <w:bCs/>
          <w:color w:val="000000"/>
          <w:lang w:val="en-US"/>
        </w:rPr>
        <w:t>Trace-Layout</w:t>
      </w:r>
      <w:r>
        <w:rPr>
          <w:b w:val="false"/>
          <w:bCs w:val="false"/>
          <w:color w:val="000000"/>
          <w:lang w:val="en-US"/>
        </w:rPr>
        <w:t xml:space="preserve"> opens the Trace-Layout window for this particular </w:t>
      </w:r>
      <w:r>
        <w:rPr>
          <w:b w:val="false"/>
          <w:bCs w:val="false"/>
          <w:i/>
          <w:iCs/>
          <w:color w:val="000000"/>
          <w:lang w:val="en-US"/>
        </w:rPr>
        <w:t>Q</w:t>
      </w:r>
      <w:r>
        <w:rPr>
          <w:b w:val="false"/>
          <w:bCs w:val="false"/>
          <w:i/>
          <w:iCs/>
          <w:color w:val="000000"/>
          <w:lang w:val="en-US"/>
        </w:rPr>
        <w:t>uick</w:t>
      </w:r>
      <w:r>
        <w:rPr>
          <w:b w:val="false"/>
          <w:bCs w:val="false"/>
          <w:color w:val="000000"/>
          <w:lang w:val="en-US"/>
        </w:rPr>
        <w:t xml:space="preserve"> –</w:t>
      </w:r>
      <w:r>
        <w:rPr>
          <w:b w:val="false"/>
          <w:bCs w:val="false"/>
          <w:color w:val="000000"/>
          <w:lang w:val="en-US"/>
        </w:rPr>
        <w:t xml:space="preserve"> </w:t>
      </w:r>
      <w:r>
        <w:rPr>
          <w:b w:val="false"/>
          <w:bCs w:val="false"/>
          <w:color w:val="000000"/>
          <w:lang w:val="en-US"/>
        </w:rPr>
        <w:t xml:space="preserve">trace. See page </w:t>
      </w:r>
      <w:r>
        <w:rPr>
          <w:b w:val="false"/>
          <w:bCs w:val="false"/>
          <w:color w:val="000000"/>
          <w:lang w:val="en-US"/>
        </w:rPr>
        <w:fldChar w:fldCharType="begin"/>
      </w:r>
      <w:r>
        <w:rPr>
          <w:b w:val="false"/>
          <w:bCs w:val="false"/>
          <w:color w:val="000000"/>
          <w:lang w:val="en-US"/>
        </w:rPr>
        <w:instrText> PAGEREF __RefHeading__23378_1251909600 \h </w:instrText>
      </w:r>
      <w:r>
        <w:rPr>
          <w:b w:val="false"/>
          <w:bCs w:val="false"/>
          <w:color w:val="000000"/>
          <w:lang w:val="en-US"/>
        </w:rPr>
        <w:fldChar w:fldCharType="separate"/>
      </w:r>
      <w:r>
        <w:rPr>
          <w:b w:val="false"/>
          <w:bCs w:val="false"/>
          <w:color w:val="000000"/>
          <w:lang w:val="en-US"/>
        </w:rPr>
        <w:t>301</w:t>
      </w:r>
      <w:r>
        <w:rPr>
          <w:b w:val="false"/>
          <w:bCs w:val="false"/>
          <w:color w:val="000000"/>
          <w:lang w:val="en-US"/>
        </w:rPr>
        <w:fldChar w:fldCharType="end"/>
      </w:r>
      <w:r>
        <w:rPr>
          <w:b w:val="false"/>
          <w:bCs w:val="false"/>
          <w:color w:val="000000"/>
          <w:lang w:val="en-US"/>
        </w:rPr>
        <w:t xml:space="preserve"> for more information about using the Trace-Layout window.</w:t>
      </w:r>
    </w:p>
    <w:p>
      <w:pPr>
        <w:pStyle w:val="Tekstblok"/>
        <w:numPr>
          <w:ilvl w:val="0"/>
          <w:numId w:val="303"/>
        </w:numPr>
        <w:tabs>
          <w:tab w:val="clear" w:pos="709"/>
          <w:tab w:val="left" w:pos="720" w:leader="none"/>
        </w:tabs>
        <w:rPr>
          <w:b/>
          <w:b/>
          <w:bCs/>
          <w:color w:val="000000"/>
          <w:lang w:val="en-US"/>
        </w:rPr>
      </w:pPr>
      <w:r>
        <w:rPr>
          <w:b w:val="false"/>
          <w:bCs w:val="false"/>
          <w:color w:val="000000"/>
          <w:lang w:val="en-US"/>
        </w:rPr>
        <w:drawing>
          <wp:inline distT="0" distB="0" distL="0" distR="0">
            <wp:extent cx="152400" cy="152400"/>
            <wp:effectExtent l="0" t="0" r="0" b="0"/>
            <wp:docPr id="707" name="Bild2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Bild248" descr="" title=""/>
                    <pic:cNvPicPr>
                      <a:picLocks noChangeAspect="1" noChangeArrowheads="1"/>
                    </pic:cNvPicPr>
                  </pic:nvPicPr>
                  <pic:blipFill>
                    <a:blip r:embed="rId726"/>
                    <a:stretch>
                      <a:fillRect/>
                    </a:stretch>
                  </pic:blipFill>
                  <pic:spPr bwMode="auto">
                    <a:xfrm>
                      <a:off x="0" y="0"/>
                      <a:ext cx="152400" cy="152400"/>
                    </a:xfrm>
                    <a:prstGeom prst="rect">
                      <a:avLst/>
                    </a:prstGeom>
                  </pic:spPr>
                </pic:pic>
              </a:graphicData>
            </a:graphic>
          </wp:inline>
        </w:drawing>
      </w:r>
      <w:r>
        <w:rPr>
          <w:b w:val="false"/>
          <w:bCs w:val="false"/>
          <w:color w:val="000000"/>
          <w:lang w:val="en-US"/>
        </w:rPr>
        <w:t xml:space="preserve">Load </w:t>
      </w:r>
      <w:r>
        <w:rPr>
          <w:b/>
          <w:bCs/>
          <w:color w:val="000000"/>
          <w:lang w:val="en-US"/>
        </w:rPr>
        <w:t>Quick-Trace</w:t>
      </w:r>
      <w:r>
        <w:rPr>
          <w:b w:val="false"/>
          <w:bCs w:val="false"/>
          <w:color w:val="000000"/>
          <w:lang w:val="en-US"/>
        </w:rPr>
        <w:t xml:space="preserve"> contains a sub-menu which contains different functions to import a </w:t>
      </w:r>
      <w:r>
        <w:rPr>
          <w:b w:val="false"/>
          <w:bCs w:val="false"/>
          <w:i/>
          <w:iCs/>
          <w:color w:val="000000"/>
          <w:lang w:val="en-US"/>
        </w:rPr>
        <w:t>Quick</w:t>
      </w:r>
      <w:r>
        <w:rPr>
          <w:b w:val="false"/>
          <w:bCs w:val="false"/>
          <w:color w:val="000000"/>
          <w:lang w:val="en-US"/>
        </w:rPr>
        <w:t xml:space="preserve"> </w:t>
      </w:r>
      <w:r>
        <w:rPr>
          <w:b w:val="false"/>
          <w:bCs w:val="false"/>
          <w:color w:val="000000"/>
          <w:lang w:val="en-US"/>
        </w:rPr>
        <w:t>– t</w:t>
      </w:r>
      <w:r>
        <w:rPr>
          <w:b w:val="false"/>
          <w:bCs w:val="false"/>
          <w:color w:val="000000"/>
          <w:lang w:val="en-US"/>
        </w:rPr>
        <w:t xml:space="preserve">race from a file or from a project. See page </w:t>
      </w:r>
      <w:r>
        <w:rPr>
          <w:b w:val="false"/>
          <w:bCs w:val="false"/>
          <w:color w:val="000000"/>
          <w:lang w:val="en-US"/>
        </w:rPr>
        <w:fldChar w:fldCharType="begin"/>
      </w:r>
      <w:r>
        <w:rPr>
          <w:b w:val="false"/>
          <w:bCs w:val="false"/>
          <w:color w:val="000000"/>
          <w:lang w:val="en-US"/>
        </w:rPr>
        <w:instrText> PAGEREF Ref_QTAssign \h </w:instrText>
      </w:r>
      <w:r>
        <w:rPr>
          <w:b w:val="false"/>
          <w:bCs w:val="false"/>
          <w:color w:val="000000"/>
          <w:lang w:val="en-US"/>
        </w:rPr>
        <w:fldChar w:fldCharType="separate"/>
      </w:r>
      <w:r>
        <w:rPr>
          <w:b w:val="false"/>
          <w:bCs w:val="false"/>
          <w:color w:val="000000"/>
          <w:lang w:val="en-US"/>
        </w:rPr>
        <w:t>276</w:t>
      </w:r>
      <w:r>
        <w:rPr>
          <w:b w:val="false"/>
          <w:bCs w:val="false"/>
          <w:color w:val="000000"/>
          <w:lang w:val="en-US"/>
        </w:rPr>
        <w:fldChar w:fldCharType="end"/>
      </w:r>
      <w:r>
        <w:rPr>
          <w:b w:val="false"/>
          <w:bCs w:val="false"/>
          <w:color w:val="000000"/>
          <w:lang w:val="en-US"/>
        </w:rPr>
        <w:t xml:space="preserve"> for details.</w:t>
      </w:r>
    </w:p>
    <w:p>
      <w:pPr>
        <w:pStyle w:val="Kop4"/>
        <w:rPr/>
      </w:pPr>
      <w:bookmarkStart w:id="545" w:name="__RefHeading___Toc26770_1754252222"/>
      <w:bookmarkEnd w:id="545"/>
      <w:r>
        <w:rPr/>
        <w:t>Menu</w:t>
      </w:r>
      <w:r>
        <w:rPr/>
        <w:t xml:space="preserve"> Entries in the Impulse-Response module</w:t>
      </w:r>
    </w:p>
    <w:p>
      <w:pPr>
        <w:pStyle w:val="Tekstblok"/>
        <w:rPr/>
      </w:pPr>
      <w:r>
        <w:drawing>
          <wp:anchor behindDoc="0" distT="0" distB="107950" distL="107950" distR="0" simplePos="0" locked="0" layoutInCell="0" allowOverlap="1" relativeHeight="391">
            <wp:simplePos x="0" y="0"/>
            <wp:positionH relativeFrom="column">
              <wp:align>right</wp:align>
            </wp:positionH>
            <wp:positionV relativeFrom="paragraph">
              <wp:posOffset>21590</wp:posOffset>
            </wp:positionV>
            <wp:extent cx="1800225" cy="3204210"/>
            <wp:effectExtent l="0" t="0" r="0" b="0"/>
            <wp:wrapSquare wrapText="bothSides"/>
            <wp:docPr id="708" name="Bild2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Bild278" descr="" title=""/>
                    <pic:cNvPicPr>
                      <a:picLocks noChangeAspect="1" noChangeArrowheads="1"/>
                    </pic:cNvPicPr>
                  </pic:nvPicPr>
                  <pic:blipFill>
                    <a:blip r:embed="rId727"/>
                    <a:stretch>
                      <a:fillRect/>
                    </a:stretch>
                  </pic:blipFill>
                  <pic:spPr bwMode="auto">
                    <a:xfrm>
                      <a:off x="0" y="0"/>
                      <a:ext cx="1800225" cy="3204210"/>
                    </a:xfrm>
                    <a:prstGeom prst="rect">
                      <a:avLst/>
                    </a:prstGeom>
                  </pic:spPr>
                </pic:pic>
              </a:graphicData>
            </a:graphic>
          </wp:anchor>
        </w:drawing>
      </w:r>
      <w:r>
        <w:rPr/>
        <w:t xml:space="preserve">In the impulse-response module (see page </w:t>
      </w:r>
      <w:r>
        <w:rPr/>
        <w:fldChar w:fldCharType="begin"/>
      </w:r>
      <w:r>
        <w:rPr/>
        <w:instrText> PAGEREF Ref_irModul \h </w:instrText>
      </w:r>
      <w:r>
        <w:rPr/>
        <w:fldChar w:fldCharType="separate"/>
      </w:r>
      <w:r>
        <w:rPr/>
        <w:t>31</w:t>
      </w:r>
      <w:r>
        <w:rPr/>
        <w:fldChar w:fldCharType="end"/>
      </w:r>
      <w:r>
        <w:rPr/>
        <w:t>) the content of the popup menu differs from the other modules.</w:t>
      </w:r>
    </w:p>
    <w:p>
      <w:pPr>
        <w:pStyle w:val="Tekstblok"/>
        <w:rPr/>
      </w:pPr>
      <w:r>
        <w:rPr/>
        <w:t xml:space="preserve">It is possible to select the kind of display for this trace in the upper area. See page </w:t>
      </w:r>
      <w:r>
        <w:rPr/>
        <w:fldChar w:fldCharType="begin"/>
      </w:r>
      <w:r>
        <w:rPr/>
        <w:instrText> PAGEREF Ref_irTraceDisplayKind \h </w:instrText>
      </w:r>
      <w:r>
        <w:rPr/>
        <w:fldChar w:fldCharType="separate"/>
      </w:r>
      <w:r>
        <w:rPr/>
        <w:t>41</w:t>
      </w:r>
      <w:r>
        <w:rPr/>
        <w:fldChar w:fldCharType="end"/>
      </w:r>
      <w:r>
        <w:rPr/>
        <w:t xml:space="preserve"> for details about the different ways to display the impulse </w:t>
      </w:r>
      <w:r>
        <w:rPr>
          <w:b w:val="false"/>
          <w:bCs w:val="false"/>
          <w:color w:val="000000"/>
          <w:lang w:val="en-US"/>
        </w:rPr>
        <w:t xml:space="preserve">– </w:t>
      </w:r>
      <w:r>
        <w:rPr/>
        <w:t xml:space="preserve">response in </w:t>
      </w:r>
      <w:r>
        <w:rPr>
          <w:b/>
          <w:bCs/>
          <w:i/>
          <w:iCs/>
        </w:rPr>
        <w:t>SATlive</w:t>
      </w:r>
      <w:r>
        <w:rPr/>
        <w:t>.</w:t>
      </w:r>
    </w:p>
    <w:p>
      <w:pPr>
        <w:pStyle w:val="Tekstblok"/>
        <w:rPr/>
      </w:pPr>
      <w:r>
        <w:rPr/>
        <w:t xml:space="preserve">The entry </w:t>
      </w:r>
      <w:r>
        <w:rPr>
          <w:b w:val="false"/>
          <w:bCs w:val="false"/>
          <w:i/>
          <w:iCs/>
        </w:rPr>
        <w:t>Display all data</w:t>
      </w:r>
      <w:r>
        <w:rPr>
          <w:b w:val="false"/>
          <w:bCs w:val="false"/>
        </w:rPr>
        <w:t xml:space="preserve"> controls the data – display for this </w:t>
      </w:r>
      <w:r>
        <w:rPr>
          <w:b w:val="false"/>
          <w:bCs w:val="false"/>
          <w:i/>
          <w:iCs/>
        </w:rPr>
        <w:t>Q</w:t>
      </w:r>
      <w:r>
        <w:rPr>
          <w:b w:val="false"/>
          <w:bCs w:val="false"/>
          <w:i/>
          <w:iCs/>
        </w:rPr>
        <w:t>uick</w:t>
      </w:r>
      <w:r>
        <w:rPr>
          <w:b w:val="false"/>
          <w:bCs w:val="false"/>
        </w:rPr>
        <w:t xml:space="preserve"> – trace. See page </w:t>
      </w:r>
      <w:r>
        <w:rPr>
          <w:b w:val="false"/>
          <w:bCs w:val="false"/>
        </w:rPr>
        <w:fldChar w:fldCharType="begin"/>
      </w:r>
      <w:r>
        <w:rPr>
          <w:b w:val="false"/>
          <w:bCs w:val="false"/>
        </w:rPr>
        <w:instrText> PAGEREF __RefHeading___Toc29554_1156921593 \h </w:instrText>
      </w:r>
      <w:r>
        <w:rPr>
          <w:b w:val="false"/>
          <w:bCs w:val="false"/>
        </w:rPr>
        <w:fldChar w:fldCharType="separate"/>
      </w:r>
      <w:r>
        <w:rPr>
          <w:b w:val="false"/>
          <w:bCs w:val="false"/>
        </w:rPr>
        <w:t>45</w:t>
      </w:r>
      <w:r>
        <w:rPr>
          <w:b w:val="false"/>
          <w:bCs w:val="false"/>
        </w:rPr>
        <w:fldChar w:fldCharType="end"/>
      </w:r>
      <w:r>
        <w:rPr>
          <w:b w:val="false"/>
          <w:bCs w:val="false"/>
        </w:rPr>
        <w:t xml:space="preserve"> for details.</w:t>
      </w:r>
    </w:p>
    <w:p>
      <w:pPr>
        <w:pStyle w:val="Tekstblok"/>
        <w:rPr/>
      </w:pPr>
      <w:r>
        <w:rPr/>
        <w:t xml:space="preserve">The </w:t>
      </w:r>
      <w:r>
        <w:rPr>
          <w:b w:val="false"/>
          <w:bCs w:val="false"/>
          <w:i/>
          <w:iCs/>
        </w:rPr>
        <w:t>Choose as main trace</w:t>
      </w:r>
      <w:r>
        <w:rPr/>
        <w:t xml:space="preserve"> function assigns the </w:t>
      </w:r>
      <w:r>
        <w:rPr>
          <w:i/>
          <w:iCs/>
        </w:rPr>
        <w:t>Q</w:t>
      </w:r>
      <w:r>
        <w:rPr>
          <w:i/>
          <w:iCs/>
        </w:rPr>
        <w:t>uick</w:t>
      </w:r>
      <w:r>
        <w:rPr/>
        <w:t xml:space="preserve"> – trace to the main trace, so that you'll be able to apply the post-processing features to it.</w:t>
      </w:r>
    </w:p>
    <w:p>
      <w:pPr>
        <w:pStyle w:val="Tekstblok"/>
        <w:rPr/>
      </w:pPr>
      <w:r>
        <w:rPr>
          <w:b/>
          <w:bCs/>
        </w:rPr>
        <w:t xml:space="preserve">Assigning </w:t>
      </w:r>
      <w:r>
        <w:rPr>
          <w:b/>
          <w:bCs/>
        </w:rPr>
        <w:t xml:space="preserve">will </w:t>
      </w:r>
      <w:r>
        <w:rPr>
          <w:b/>
          <w:bCs/>
        </w:rPr>
        <w:t xml:space="preserve">void the current </w:t>
      </w:r>
      <w:r>
        <w:rPr>
          <w:b/>
          <w:bCs/>
        </w:rPr>
        <w:t>main</w:t>
      </w:r>
      <w:r>
        <w:rPr>
          <w:b/>
          <w:bCs/>
        </w:rPr>
        <w:t>-trace.</w:t>
      </w:r>
    </w:p>
    <w:p>
      <w:pPr>
        <w:pStyle w:val="Tekstblok"/>
        <w:rPr>
          <w:b w:val="false"/>
          <w:b w:val="false"/>
          <w:bCs w:val="false"/>
        </w:rPr>
      </w:pPr>
      <w:r>
        <w:rPr>
          <w:b w:val="false"/>
          <w:bCs w:val="false"/>
        </w:rPr>
        <w:t xml:space="preserve">For a description of the other entries see the global description of the menu, starting on page </w:t>
      </w:r>
      <w:r>
        <w:rPr>
          <w:b w:val="false"/>
          <w:bCs w:val="false"/>
        </w:rPr>
        <w:fldChar w:fldCharType="begin"/>
      </w:r>
      <w:r>
        <w:rPr>
          <w:b w:val="false"/>
          <w:bCs w:val="false"/>
        </w:rPr>
        <w:instrText> PAGEREF __RefHeading___Toc30208_1304982545 \h </w:instrText>
      </w:r>
      <w:r>
        <w:rPr>
          <w:b w:val="false"/>
          <w:bCs w:val="false"/>
        </w:rPr>
        <w:fldChar w:fldCharType="separate"/>
      </w:r>
      <w:r>
        <w:rPr>
          <w:b w:val="false"/>
          <w:bCs w:val="false"/>
        </w:rPr>
        <w:t>271</w:t>
      </w:r>
      <w:r>
        <w:rPr>
          <w:b w:val="false"/>
          <w:bCs w:val="false"/>
        </w:rPr>
        <w:fldChar w:fldCharType="end"/>
      </w:r>
      <w:r>
        <w:rPr>
          <w:b w:val="false"/>
          <w:bCs w:val="false"/>
        </w:rPr>
        <w:t>.</w:t>
      </w:r>
      <w:r>
        <w:br w:type="page"/>
      </w:r>
    </w:p>
    <w:p>
      <w:pPr>
        <w:pStyle w:val="Kop3"/>
        <w:rPr/>
      </w:pPr>
      <w:bookmarkStart w:id="546" w:name="__RefHeading___Toc42285_1773020674"/>
      <w:bookmarkEnd w:id="546"/>
      <w:r>
        <w:rPr/>
        <w:t>The Menu Quick – Trace Setup</w:t>
      </w:r>
    </w:p>
    <w:p>
      <w:pPr>
        <w:pStyle w:val="Tekstblok"/>
        <w:rPr>
          <w:b w:val="false"/>
          <w:b w:val="false"/>
          <w:bCs w:val="false"/>
        </w:rPr>
      </w:pPr>
      <w:r>
        <w:rPr>
          <w:b w:val="false"/>
          <w:bCs w:val="false"/>
        </w:rPr>
        <w:t xml:space="preserve">This menu configures </w:t>
      </w:r>
      <w:r>
        <w:rPr>
          <w:b w:val="false"/>
          <w:bCs w:val="false"/>
        </w:rPr>
        <w:t xml:space="preserve">the </w:t>
      </w:r>
      <w:r>
        <w:rPr>
          <w:b w:val="false"/>
          <w:bCs w:val="false"/>
        </w:rPr>
        <w:t xml:space="preserve">settings </w:t>
      </w:r>
      <w:r>
        <w:rPr>
          <w:b w:val="false"/>
          <w:bCs w:val="false"/>
        </w:rPr>
        <w:t>that will</w:t>
      </w:r>
      <w:r>
        <w:rPr>
          <w:b w:val="false"/>
          <w:bCs w:val="false"/>
        </w:rPr>
        <w:t xml:space="preserve"> apply to each of the Quick </w:t>
      </w:r>
      <w:r>
        <w:rPr>
          <w:b w:val="false"/>
          <w:bCs w:val="false"/>
        </w:rPr>
        <w:t>—</w:t>
      </w:r>
      <w:r>
        <w:rPr>
          <w:b w:val="false"/>
          <w:bCs w:val="false"/>
        </w:rPr>
        <w:t xml:space="preserve"> Traces.</w:t>
      </w:r>
    </w:p>
    <w:p>
      <w:pPr>
        <w:pStyle w:val="Tekstblok"/>
        <w:rPr>
          <w:b w:val="false"/>
          <w:b w:val="false"/>
          <w:bCs w:val="false"/>
        </w:rPr>
      </w:pPr>
      <w:r>
        <w:rPr>
          <w:b w:val="false"/>
          <w:bCs w:val="false"/>
        </w:rPr>
        <w:t>Use the entry</w:t>
      </w:r>
      <w:r>
        <w:drawing>
          <wp:anchor behindDoc="0" distT="0" distB="0" distL="0" distR="0" simplePos="0" locked="0" layoutInCell="0" allowOverlap="1" relativeHeight="532">
            <wp:simplePos x="0" y="0"/>
            <wp:positionH relativeFrom="character">
              <wp:posOffset>36195</wp:posOffset>
            </wp:positionH>
            <wp:positionV relativeFrom="paragraph">
              <wp:posOffset>21590</wp:posOffset>
            </wp:positionV>
            <wp:extent cx="146050" cy="146050"/>
            <wp:effectExtent l="0" t="0" r="0" b="0"/>
            <wp:wrapSquare wrapText="bothSides"/>
            <wp:docPr id="709" name="Bild4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Bild400" descr="" title=""/>
                    <pic:cNvPicPr>
                      <a:picLocks noChangeAspect="1" noChangeArrowheads="1"/>
                    </pic:cNvPicPr>
                  </pic:nvPicPr>
                  <pic:blipFill>
                    <a:blip r:embed="rId728"/>
                    <a:stretch>
                      <a:fillRect/>
                    </a:stretch>
                  </pic:blipFill>
                  <pic:spPr bwMode="auto">
                    <a:xfrm>
                      <a:off x="0" y="0"/>
                      <a:ext cx="146050" cy="146050"/>
                    </a:xfrm>
                    <a:prstGeom prst="rect">
                      <a:avLst/>
                    </a:prstGeom>
                  </pic:spPr>
                </pic:pic>
              </a:graphicData>
            </a:graphic>
          </wp:anchor>
        </w:drawing>
      </w:r>
      <w:r>
        <w:rPr>
          <w:b w:val="false"/>
          <w:bCs w:val="false"/>
        </w:rPr>
        <w:t xml:space="preserve"> </w:t>
      </w:r>
      <w:r>
        <w:rPr>
          <w:b w:val="false"/>
          <w:bCs w:val="false"/>
          <w:i/>
          <w:iCs/>
        </w:rPr>
        <w:t>Open Menu</w:t>
      </w:r>
      <w:r>
        <w:rPr>
          <w:b w:val="false"/>
          <w:bCs w:val="false"/>
        </w:rPr>
        <w:t xml:space="preserve"> in the Quick – Trace menu </w:t>
      </w:r>
      <w:r>
        <w:rPr>
          <w:b w:val="false"/>
          <w:bCs w:val="false"/>
        </w:rPr>
        <w:t>bar</w:t>
      </w:r>
      <w:r>
        <w:rPr>
          <w:b w:val="false"/>
          <w:bCs w:val="false"/>
        </w:rPr>
        <w:t xml:space="preserve"> at the top of the window.</w:t>
      </w:r>
    </w:p>
    <w:p>
      <w:pPr>
        <w:pStyle w:val="Tekstblok"/>
        <w:rPr>
          <w:b w:val="false"/>
          <w:b w:val="false"/>
          <w:bCs w:val="false"/>
        </w:rPr>
      </w:pPr>
      <w:r>
        <w:rPr>
          <w:b w:val="false"/>
          <w:bCs w:val="false"/>
        </w:rPr>
        <w:t>This chapter covers the menu used in the FFT – module and in the MAT – module.</w:t>
      </w:r>
    </w:p>
    <w:p>
      <w:pPr>
        <w:pStyle w:val="Tekstblok"/>
        <w:rPr>
          <w:b w:val="false"/>
          <w:b w:val="false"/>
          <w:bCs w:val="false"/>
        </w:rPr>
      </w:pPr>
      <w:r>
        <w:rPr>
          <w:b w:val="false"/>
          <w:bCs w:val="false"/>
        </w:rPr>
        <w:t xml:space="preserve">See the page </w:t>
      </w:r>
      <w:r>
        <w:rPr>
          <w:b w:val="false"/>
          <w:bCs w:val="false"/>
        </w:rPr>
        <w:fldChar w:fldCharType="begin"/>
      </w:r>
      <w:r>
        <w:rPr>
          <w:b w:val="false"/>
          <w:bCs w:val="false"/>
        </w:rPr>
        <w:instrText> PAGEREF __RefHeading___Toc102407_4135664506 \h </w:instrText>
      </w:r>
      <w:r>
        <w:rPr>
          <w:b w:val="false"/>
          <w:bCs w:val="false"/>
        </w:rPr>
        <w:fldChar w:fldCharType="separate"/>
      </w:r>
      <w:r>
        <w:rPr>
          <w:b w:val="false"/>
          <w:bCs w:val="false"/>
        </w:rPr>
        <w:t>275</w:t>
      </w:r>
      <w:r>
        <w:rPr>
          <w:b w:val="false"/>
          <w:bCs w:val="false"/>
        </w:rPr>
        <w:fldChar w:fldCharType="end"/>
      </w:r>
      <w:r>
        <w:rPr>
          <w:b w:val="false"/>
          <w:bCs w:val="false"/>
        </w:rPr>
        <w:t xml:space="preserve"> for the description of this menu in the IR – module. </w:t>
      </w:r>
    </w:p>
    <w:p>
      <w:pPr>
        <w:pStyle w:val="Tekstblok"/>
        <w:numPr>
          <w:ilvl w:val="0"/>
          <w:numId w:val="304"/>
        </w:numPr>
        <w:tabs>
          <w:tab w:val="clear" w:pos="709"/>
          <w:tab w:val="left" w:pos="720" w:leader="none"/>
        </w:tabs>
        <w:rPr>
          <w:lang w:val="en-US"/>
        </w:rPr>
      </w:pPr>
      <w:r>
        <w:drawing>
          <wp:anchor behindDoc="0" distT="0" distB="71755" distL="71755" distR="0" simplePos="0" locked="0" layoutInCell="0" allowOverlap="1" relativeHeight="533">
            <wp:simplePos x="0" y="0"/>
            <wp:positionH relativeFrom="column">
              <wp:align>right</wp:align>
            </wp:positionH>
            <wp:positionV relativeFrom="paragraph">
              <wp:posOffset>21590</wp:posOffset>
            </wp:positionV>
            <wp:extent cx="1800225" cy="1166495"/>
            <wp:effectExtent l="0" t="0" r="0" b="0"/>
            <wp:wrapSquare wrapText="bothSides"/>
            <wp:docPr id="710" name="Bild4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Bild406" descr="" title=""/>
                    <pic:cNvPicPr>
                      <a:picLocks noChangeAspect="1" noChangeArrowheads="1"/>
                    </pic:cNvPicPr>
                  </pic:nvPicPr>
                  <pic:blipFill>
                    <a:blip r:embed="rId729"/>
                    <a:stretch>
                      <a:fillRect/>
                    </a:stretch>
                  </pic:blipFill>
                  <pic:spPr bwMode="auto">
                    <a:xfrm>
                      <a:off x="0" y="0"/>
                      <a:ext cx="1800225" cy="1166495"/>
                    </a:xfrm>
                    <a:prstGeom prst="rect">
                      <a:avLst/>
                    </a:prstGeom>
                  </pic:spPr>
                </pic:pic>
              </a:graphicData>
            </a:graphic>
          </wp:anchor>
        </w:drawing>
      </w:r>
      <w:r>
        <w:rPr>
          <w:color w:val="000000"/>
          <w:lang w:val="en-US"/>
        </w:rPr>
        <w:drawing>
          <wp:inline distT="0" distB="0" distL="0" distR="0">
            <wp:extent cx="151130" cy="151130"/>
            <wp:effectExtent l="0" t="0" r="0" b="0"/>
            <wp:docPr id="711" name="Bild4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Bild402" descr="" title=""/>
                    <pic:cNvPicPr>
                      <a:picLocks noChangeAspect="1" noChangeArrowheads="1"/>
                    </pic:cNvPicPr>
                  </pic:nvPicPr>
                  <pic:blipFill>
                    <a:blip r:embed="rId730"/>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Show single trace's coherence</w:t>
      </w:r>
      <w:r>
        <w:rPr>
          <w:color w:val="000000"/>
          <w:lang w:val="en-US"/>
        </w:rPr>
        <w:t xml:space="preserve"> select this option if you want the coherence of each visible </w:t>
      </w:r>
      <w:r>
        <w:rPr>
          <w:i/>
          <w:iCs/>
          <w:color w:val="000000"/>
          <w:lang w:val="en-US"/>
        </w:rPr>
        <w:t>Quick</w:t>
      </w:r>
      <w:r>
        <w:rPr>
          <w:color w:val="000000"/>
          <w:lang w:val="en-US"/>
        </w:rPr>
        <w:t xml:space="preserve"> </w:t>
      </w:r>
      <w:r>
        <w:rPr>
          <w:color w:val="000000"/>
          <w:lang w:val="en-US"/>
        </w:rPr>
        <w:t>– t</w:t>
      </w:r>
      <w:r>
        <w:rPr>
          <w:color w:val="000000"/>
          <w:lang w:val="en-US"/>
        </w:rPr>
        <w:t xml:space="preserve">race to be displayed in the graphic. This setting is available only if the option </w:t>
      </w:r>
      <w:r>
        <w:rPr>
          <w:b w:val="false"/>
          <w:bCs w:val="false"/>
          <w:i/>
          <w:iCs/>
          <w:color w:val="000000"/>
          <w:lang w:val="en-US"/>
        </w:rPr>
        <w:t xml:space="preserve">Global Setting for Show Coherence of Quick Traces </w:t>
      </w:r>
      <w:r>
        <w:rPr>
          <w:color w:val="000000"/>
          <w:lang w:val="en-US"/>
        </w:rPr>
        <w:t xml:space="preserve">in </w:t>
      </w:r>
      <w:r>
        <w:rPr>
          <w:b w:val="false"/>
          <w:bCs w:val="false"/>
          <w:i/>
          <w:iCs/>
          <w:color w:val="000000"/>
          <w:lang w:val="en-US"/>
        </w:rPr>
        <w:t>Setup → Post Process</w:t>
      </w:r>
      <w:r>
        <w:rPr>
          <w:color w:val="000000"/>
          <w:lang w:val="en-US"/>
        </w:rPr>
        <w:t xml:space="preserve"> </w:t>
      </w:r>
      <w:r>
        <w:rPr>
          <w:color w:val="000000"/>
          <w:lang w:val="en-US"/>
        </w:rPr>
        <w:t xml:space="preserve">(see page </w:t>
      </w:r>
      <w:r>
        <w:rPr>
          <w:color w:val="000000"/>
          <w:lang w:val="en-US"/>
        </w:rPr>
        <w:fldChar w:fldCharType="begin"/>
      </w:r>
      <w:r>
        <w:rPr>
          <w:color w:val="000000"/>
          <w:lang w:val="en-US"/>
        </w:rPr>
        <w:instrText> PAGEREF __RefHeading__20269_195163762 \h </w:instrText>
      </w:r>
      <w:r>
        <w:rPr>
          <w:color w:val="000000"/>
          <w:lang w:val="en-US"/>
        </w:rPr>
        <w:fldChar w:fldCharType="separate"/>
      </w:r>
      <w:r>
        <w:rPr>
          <w:color w:val="000000"/>
          <w:lang w:val="en-US"/>
        </w:rPr>
        <w:t>208</w:t>
      </w:r>
      <w:r>
        <w:rPr>
          <w:color w:val="000000"/>
          <w:lang w:val="en-US"/>
        </w:rPr>
        <w:fldChar w:fldCharType="end"/>
      </w:r>
      <w:r>
        <w:rPr>
          <w:color w:val="000000"/>
          <w:lang w:val="en-US"/>
        </w:rPr>
        <w:t xml:space="preserve">) </w:t>
      </w:r>
      <w:r>
        <w:rPr>
          <w:color w:val="000000"/>
          <w:lang w:val="en-US"/>
        </w:rPr>
        <w:t xml:space="preserve">is selected. Otherwise you can enable the display of the </w:t>
      </w:r>
      <w:r>
        <w:rPr>
          <w:i/>
          <w:iCs/>
          <w:color w:val="000000"/>
          <w:lang w:val="en-US"/>
        </w:rPr>
        <w:t>Quick</w:t>
      </w:r>
      <w:r>
        <w:rPr>
          <w:color w:val="000000"/>
          <w:lang w:val="en-US"/>
        </w:rPr>
        <w:t xml:space="preserve"> –</w:t>
      </w:r>
      <w:r>
        <w:rPr>
          <w:color w:val="000000"/>
          <w:lang w:val="en-US"/>
        </w:rPr>
        <w:t xml:space="preserve"> t</w:t>
      </w:r>
      <w:r>
        <w:rPr>
          <w:color w:val="000000"/>
          <w:lang w:val="en-US"/>
        </w:rPr>
        <w:t xml:space="preserve">race's coherence of each individual </w:t>
      </w:r>
      <w:r>
        <w:rPr>
          <w:i/>
          <w:iCs/>
          <w:color w:val="000000"/>
          <w:lang w:val="en-US"/>
        </w:rPr>
        <w:t>Quick</w:t>
      </w:r>
      <w:r>
        <w:rPr>
          <w:color w:val="000000"/>
          <w:lang w:val="en-US"/>
        </w:rPr>
        <w:t xml:space="preserve"> –</w:t>
      </w:r>
      <w:r>
        <w:rPr>
          <w:color w:val="000000"/>
          <w:lang w:val="en-US"/>
        </w:rPr>
        <w:t xml:space="preserve"> t</w:t>
      </w:r>
      <w:r>
        <w:rPr>
          <w:color w:val="000000"/>
          <w:lang w:val="en-US"/>
        </w:rPr>
        <w:t xml:space="preserve">race in its popup menu. See page </w:t>
      </w:r>
      <w:r>
        <w:rPr>
          <w:color w:val="000000"/>
          <w:lang w:val="en-US"/>
        </w:rPr>
        <w:fldChar w:fldCharType="begin"/>
      </w:r>
      <w:r>
        <w:rPr>
          <w:color w:val="000000"/>
          <w:lang w:val="en-US"/>
        </w:rPr>
        <w:instrText> PAGEREF Ref_qtPopUp \h </w:instrText>
      </w:r>
      <w:r>
        <w:rPr>
          <w:color w:val="000000"/>
          <w:lang w:val="en-US"/>
        </w:rPr>
        <w:fldChar w:fldCharType="separate"/>
      </w:r>
      <w:r>
        <w:rPr>
          <w:color w:val="000000"/>
          <w:lang w:val="en-US"/>
        </w:rPr>
        <w:t>271</w:t>
      </w:r>
      <w:r>
        <w:rPr>
          <w:color w:val="000000"/>
          <w:lang w:val="en-US"/>
        </w:rPr>
        <w:fldChar w:fldCharType="end"/>
      </w:r>
      <w:r>
        <w:rPr>
          <w:color w:val="000000"/>
          <w:lang w:val="en-US"/>
        </w:rPr>
        <w:t xml:space="preserve"> for details about the popup menu </w:t>
      </w:r>
      <w:r>
        <w:rPr>
          <w:color w:val="000000"/>
          <w:lang w:val="en-US"/>
        </w:rPr>
        <w:t>assigned to each Quick – trace.</w:t>
      </w:r>
    </w:p>
    <w:p>
      <w:pPr>
        <w:pStyle w:val="Tekstblok"/>
        <w:numPr>
          <w:ilvl w:val="0"/>
          <w:numId w:val="304"/>
        </w:numPr>
        <w:tabs>
          <w:tab w:val="clear" w:pos="709"/>
          <w:tab w:val="left" w:pos="720" w:leader="none"/>
        </w:tabs>
        <w:rPr>
          <w:lang w:val="en-US"/>
        </w:rPr>
      </w:pPr>
      <w:r>
        <w:rPr>
          <w:b/>
          <w:bCs/>
          <w:color w:val="000000"/>
          <w:lang w:val="en-US"/>
        </w:rPr>
        <w:t>S</w:t>
      </w:r>
      <w:r>
        <w:rPr>
          <w:b/>
          <w:bCs/>
          <w:color w:val="000000"/>
          <w:lang w:val="en-US"/>
        </w:rPr>
        <w:t>how QT on Assign</w:t>
      </w:r>
      <w:r>
        <w:rPr>
          <w:color w:val="000000"/>
          <w:lang w:val="en-US"/>
        </w:rPr>
        <w:t xml:space="preserve"> with this option enabled, the quick – trace will display immediately after its assignment. </w:t>
      </w:r>
      <w:r>
        <w:rPr>
          <w:color w:val="000000"/>
          <w:lang w:val="en-US"/>
        </w:rPr>
        <w:t>Otherwise,</w:t>
      </w:r>
      <w:r>
        <w:rPr>
          <w:color w:val="000000"/>
          <w:lang w:val="en-US"/>
        </w:rPr>
        <w:t xml:space="preserve"> you’ll need to show it manually (see page </w:t>
      </w:r>
      <w:r>
        <w:rPr>
          <w:color w:val="000000"/>
          <w:lang w:val="en-US"/>
        </w:rPr>
        <w:fldChar w:fldCharType="begin"/>
      </w:r>
      <w:r>
        <w:rPr>
          <w:color w:val="000000"/>
          <w:lang w:val="en-US"/>
        </w:rPr>
        <w:instrText> PAGEREF __RefHeading___Toc36684_3341656882 \h </w:instrText>
      </w:r>
      <w:r>
        <w:rPr>
          <w:color w:val="000000"/>
          <w:lang w:val="en-US"/>
        </w:rPr>
        <w:fldChar w:fldCharType="separate"/>
      </w:r>
      <w:r>
        <w:rPr>
          <w:color w:val="000000"/>
          <w:lang w:val="en-US"/>
        </w:rPr>
        <w:t>278</w:t>
      </w:r>
      <w:r>
        <w:rPr>
          <w:color w:val="000000"/>
          <w:lang w:val="en-US"/>
        </w:rPr>
        <w:fldChar w:fldCharType="end"/>
      </w:r>
      <w:r>
        <w:rPr>
          <w:color w:val="000000"/>
          <w:lang w:val="en-US"/>
        </w:rPr>
        <w:t xml:space="preserve"> for details). This setting is global </w:t>
      </w:r>
      <w:r>
        <w:rPr>
          <w:color w:val="000000"/>
          <w:lang w:val="en-US"/>
        </w:rPr>
        <w:t>and will affect the assignment of all Quick – Traces.</w:t>
      </w:r>
    </w:p>
    <w:p>
      <w:pPr>
        <w:pStyle w:val="Tekstblok"/>
        <w:numPr>
          <w:ilvl w:val="0"/>
          <w:numId w:val="304"/>
        </w:numPr>
        <w:tabs>
          <w:tab w:val="clear" w:pos="709"/>
          <w:tab w:val="left" w:pos="720" w:leader="none"/>
        </w:tabs>
        <w:rPr>
          <w:lang w:val="en-US"/>
        </w:rPr>
      </w:pPr>
      <w:r>
        <w:rPr>
          <w:color w:val="000000"/>
          <w:lang w:val="en-US"/>
        </w:rPr>
        <w:drawing>
          <wp:inline distT="0" distB="0" distL="0" distR="0">
            <wp:extent cx="151130" cy="151130"/>
            <wp:effectExtent l="0" t="0" r="0" b="0"/>
            <wp:docPr id="712" name="Bild4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Bild403" descr="" title=""/>
                    <pic:cNvPicPr>
                      <a:picLocks noChangeAspect="1" noChangeArrowheads="1"/>
                    </pic:cNvPicPr>
                  </pic:nvPicPr>
                  <pic:blipFill>
                    <a:blip r:embed="rId731"/>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Stop Generator on Memory Assignment</w:t>
      </w:r>
      <w:r>
        <w:rPr>
          <w:color w:val="000000"/>
          <w:lang w:val="en-US"/>
        </w:rPr>
        <w:t xml:space="preserve"> </w:t>
      </w:r>
      <w:r>
        <w:rPr>
          <w:color w:val="000000"/>
          <w:lang w:val="en-US"/>
        </w:rPr>
        <w:t xml:space="preserve">select </w:t>
      </w:r>
      <w:r>
        <w:rPr>
          <w:color w:val="000000"/>
          <w:lang w:val="en-US"/>
        </w:rPr>
        <w:t xml:space="preserve">this option </w:t>
      </w:r>
      <w:r>
        <w:rPr>
          <w:color w:val="000000"/>
          <w:lang w:val="en-US"/>
        </w:rPr>
        <w:t>when you want</w:t>
      </w:r>
      <w:r>
        <w:rPr>
          <w:color w:val="000000"/>
          <w:lang w:val="en-US"/>
        </w:rPr>
        <w:t xml:space="preserve"> the signal generator </w:t>
      </w:r>
      <w:r>
        <w:rPr>
          <w:color w:val="000000"/>
          <w:lang w:val="en-US"/>
        </w:rPr>
        <w:t>to</w:t>
      </w:r>
      <w:r>
        <w:rPr>
          <w:color w:val="000000"/>
          <w:lang w:val="en-US"/>
        </w:rPr>
        <w:t xml:space="preserve"> stop after the live trace is assigned to a </w:t>
      </w:r>
      <w:r>
        <w:rPr>
          <w:i/>
          <w:iCs/>
          <w:color w:val="000000"/>
          <w:lang w:val="en-US"/>
        </w:rPr>
        <w:t>Quick</w:t>
      </w:r>
      <w:r>
        <w:rPr>
          <w:color w:val="000000"/>
          <w:lang w:val="en-US"/>
        </w:rPr>
        <w:t xml:space="preserve"> –</w:t>
      </w:r>
      <w:r>
        <w:rPr>
          <w:color w:val="000000"/>
          <w:lang w:val="en-US"/>
        </w:rPr>
        <w:t xml:space="preserve"> t</w:t>
      </w:r>
      <w:r>
        <w:rPr>
          <w:color w:val="000000"/>
          <w:lang w:val="en-US"/>
        </w:rPr>
        <w:t>race.</w:t>
      </w:r>
    </w:p>
    <w:p>
      <w:pPr>
        <w:pStyle w:val="Tekstblok"/>
        <w:numPr>
          <w:ilvl w:val="0"/>
          <w:numId w:val="304"/>
        </w:numPr>
        <w:tabs>
          <w:tab w:val="clear" w:pos="709"/>
          <w:tab w:val="left" w:pos="720" w:leader="none"/>
        </w:tabs>
        <w:rPr>
          <w:lang w:val="en-US"/>
        </w:rPr>
      </w:pPr>
      <w:r>
        <w:rPr>
          <w:b/>
          <w:bCs/>
          <w:color w:val="000000"/>
          <w:lang w:val="en-US"/>
        </w:rPr>
        <w:drawing>
          <wp:inline distT="0" distB="0" distL="0" distR="0">
            <wp:extent cx="152400" cy="152400"/>
            <wp:effectExtent l="0" t="0" r="0" b="0"/>
            <wp:docPr id="713" name="Bild4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Bild404" descr="" title=""/>
                    <pic:cNvPicPr>
                      <a:picLocks noChangeAspect="1" noChangeArrowheads="1"/>
                    </pic:cNvPicPr>
                  </pic:nvPicPr>
                  <pic:blipFill>
                    <a:blip r:embed="rId732"/>
                    <a:stretch>
                      <a:fillRect/>
                    </a:stretch>
                  </pic:blipFill>
                  <pic:spPr bwMode="auto">
                    <a:xfrm>
                      <a:off x="0" y="0"/>
                      <a:ext cx="152400" cy="152400"/>
                    </a:xfrm>
                    <a:prstGeom prst="rect">
                      <a:avLst/>
                    </a:prstGeom>
                  </pic:spPr>
                </pic:pic>
              </a:graphicData>
            </a:graphic>
          </wp:inline>
        </w:drawing>
      </w:r>
      <w:r>
        <w:rPr>
          <w:b/>
          <w:bCs/>
          <w:color w:val="000000"/>
          <w:lang w:val="en-US"/>
        </w:rPr>
        <w:t>Center All Quick-Traces</w:t>
      </w:r>
      <w:r>
        <w:rPr>
          <w:color w:val="000000"/>
          <w:lang w:val="en-US"/>
        </w:rPr>
        <w:t xml:space="preserve"> this option is checked if at least one </w:t>
      </w:r>
      <w:r>
        <w:rPr>
          <w:i/>
          <w:iCs/>
          <w:color w:val="000000"/>
          <w:lang w:val="en-US"/>
        </w:rPr>
        <w:t>Quick</w:t>
      </w:r>
      <w:r>
        <w:rPr>
          <w:color w:val="000000"/>
          <w:lang w:val="en-US"/>
        </w:rPr>
        <w:t xml:space="preserve"> –</w:t>
      </w:r>
      <w:r>
        <w:rPr>
          <w:color w:val="000000"/>
          <w:lang w:val="en-US"/>
        </w:rPr>
        <w:t xml:space="preserve"> t</w:t>
      </w:r>
      <w:r>
        <w:rPr>
          <w:color w:val="000000"/>
          <w:lang w:val="en-US"/>
        </w:rPr>
        <w:t xml:space="preserve">race is currently centered. Otherwise this option is not activated. In this case the activation of this option shifts all </w:t>
      </w:r>
      <w:r>
        <w:rPr>
          <w:i/>
          <w:iCs/>
          <w:color w:val="000000"/>
          <w:lang w:val="en-US"/>
        </w:rPr>
        <w:t xml:space="preserve">Quick </w:t>
      </w:r>
      <w:r>
        <w:rPr>
          <w:i/>
          <w:iCs/>
          <w:color w:val="000000"/>
          <w:lang w:val="en-US"/>
        </w:rPr>
        <w:t>– t</w:t>
      </w:r>
      <w:r>
        <w:rPr>
          <w:i/>
          <w:iCs/>
          <w:color w:val="000000"/>
          <w:lang w:val="en-US"/>
        </w:rPr>
        <w:t>races</w:t>
      </w:r>
      <w:r>
        <w:rPr>
          <w:color w:val="000000"/>
          <w:lang w:val="en-US"/>
        </w:rPr>
        <w:t xml:space="preserve"> vertically so that their average amplitude-value centers on the 0 dB line, </w:t>
      </w:r>
      <w:r>
        <w:rPr>
          <w:color w:val="000000"/>
          <w:lang w:val="en-US"/>
        </w:rPr>
        <w:t>which will ease the comparison of their frequency – responses, especial if the traces have been created using different levels.</w:t>
      </w:r>
      <w:r>
        <w:rPr>
          <w:color w:val="000000"/>
          <w:lang w:val="en-US"/>
        </w:rPr>
        <w:br/>
        <w:t xml:space="preserve">If you </w:t>
      </w:r>
      <w:r>
        <w:rPr>
          <w:color w:val="000000"/>
          <w:lang w:val="en-US"/>
        </w:rPr>
        <w:t>disable</w:t>
      </w:r>
      <w:r>
        <w:rPr>
          <w:color w:val="000000"/>
          <w:lang w:val="en-US"/>
        </w:rPr>
        <w:t xml:space="preserve"> this option, the previous vertical position of each </w:t>
      </w:r>
      <w:r>
        <w:rPr>
          <w:i/>
          <w:iCs/>
          <w:color w:val="000000"/>
          <w:lang w:val="en-US"/>
        </w:rPr>
        <w:t>Quick</w:t>
      </w:r>
      <w:r>
        <w:rPr>
          <w:color w:val="000000"/>
          <w:lang w:val="en-US"/>
        </w:rPr>
        <w:t xml:space="preserve"> </w:t>
      </w:r>
      <w:r>
        <w:rPr>
          <w:color w:val="000000"/>
          <w:lang w:val="en-US"/>
        </w:rPr>
        <w:t>– t</w:t>
      </w:r>
      <w:r>
        <w:rPr>
          <w:color w:val="000000"/>
          <w:lang w:val="en-US"/>
        </w:rPr>
        <w:t xml:space="preserve">race </w:t>
      </w:r>
      <w:r>
        <w:rPr>
          <w:color w:val="000000"/>
          <w:lang w:val="en-US"/>
        </w:rPr>
        <w:t>will be</w:t>
      </w:r>
      <w:r>
        <w:rPr>
          <w:color w:val="000000"/>
          <w:lang w:val="en-US"/>
        </w:rPr>
        <w:t xml:space="preserve"> restored. You can center each Quick </w:t>
      </w:r>
      <w:r>
        <w:rPr>
          <w:color w:val="000000"/>
          <w:lang w:val="en-US"/>
        </w:rPr>
        <w:t>– t</w:t>
      </w:r>
      <w:r>
        <w:rPr>
          <w:color w:val="000000"/>
          <w:lang w:val="en-US"/>
        </w:rPr>
        <w:t xml:space="preserve">race with the </w:t>
      </w:r>
      <w:r>
        <w:rPr>
          <w:i/>
          <w:iCs/>
          <w:color w:val="000000"/>
          <w:lang w:val="en-US"/>
        </w:rPr>
        <w:t>Center Single Trace</w:t>
      </w:r>
      <w:r>
        <w:rPr>
          <w:color w:val="000000"/>
          <w:lang w:val="en-US"/>
        </w:rPr>
        <w:t xml:space="preserve"> option in the popup menu of the Quick – </w:t>
      </w:r>
      <w:r>
        <w:rPr>
          <w:color w:val="000000"/>
          <w:lang w:val="en-US"/>
        </w:rPr>
        <w:t>t</w:t>
      </w:r>
      <w:r>
        <w:rPr>
          <w:color w:val="000000"/>
          <w:lang w:val="en-US"/>
        </w:rPr>
        <w:t xml:space="preserve">race </w:t>
      </w:r>
      <w:r>
        <w:rPr>
          <w:color w:val="000000"/>
          <w:lang w:val="en-US"/>
        </w:rPr>
        <w:t xml:space="preserve">(see </w:t>
      </w:r>
      <w:r>
        <w:rPr>
          <w:color w:val="000000"/>
          <w:lang w:val="en-US"/>
        </w:rPr>
        <w:t xml:space="preserve">page </w:t>
      </w:r>
      <w:r>
        <w:rPr>
          <w:color w:val="000000"/>
          <w:lang w:val="en-US"/>
        </w:rPr>
        <w:fldChar w:fldCharType="begin"/>
      </w:r>
      <w:r>
        <w:rPr>
          <w:color w:val="000000"/>
          <w:lang w:val="en-US"/>
        </w:rPr>
        <w:instrText> PAGEREF Ref_qtPopUp \h </w:instrText>
      </w:r>
      <w:r>
        <w:rPr>
          <w:color w:val="000000"/>
          <w:lang w:val="en-US"/>
        </w:rPr>
        <w:fldChar w:fldCharType="separate"/>
      </w:r>
      <w:r>
        <w:rPr>
          <w:color w:val="000000"/>
          <w:lang w:val="en-US"/>
        </w:rPr>
        <w:t>271</w:t>
      </w:r>
      <w:r>
        <w:rPr>
          <w:color w:val="000000"/>
          <w:lang w:val="en-US"/>
        </w:rPr>
        <w:fldChar w:fldCharType="end"/>
      </w:r>
      <w:r>
        <w:rPr>
          <w:color w:val="000000"/>
          <w:lang w:val="en-US"/>
        </w:rPr>
        <w:t>)</w:t>
      </w:r>
      <w:r>
        <w:rPr>
          <w:color w:val="000000"/>
          <w:lang w:val="en-US"/>
        </w:rPr>
        <w:t>.</w:t>
      </w:r>
      <w:r>
        <w:br w:type="page"/>
      </w:r>
    </w:p>
    <w:p>
      <w:pPr>
        <w:pStyle w:val="Tekstblok"/>
        <w:numPr>
          <w:ilvl w:val="0"/>
          <w:numId w:val="304"/>
        </w:numPr>
        <w:tabs>
          <w:tab w:val="clear" w:pos="709"/>
          <w:tab w:val="left" w:pos="720" w:leader="none"/>
        </w:tabs>
        <w:rPr>
          <w:lang w:val="en-US"/>
        </w:rPr>
      </w:pPr>
      <w:r>
        <w:drawing>
          <wp:anchor behindDoc="0" distT="0" distB="71755" distL="71755" distR="0" simplePos="0" locked="0" layoutInCell="0" allowOverlap="1" relativeHeight="408">
            <wp:simplePos x="0" y="0"/>
            <wp:positionH relativeFrom="column">
              <wp:align>right</wp:align>
            </wp:positionH>
            <wp:positionV relativeFrom="paragraph">
              <wp:posOffset>14605</wp:posOffset>
            </wp:positionV>
            <wp:extent cx="1800225" cy="2296795"/>
            <wp:effectExtent l="0" t="0" r="0" b="0"/>
            <wp:wrapSquare wrapText="bothSides"/>
            <wp:docPr id="714" name="Bild4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Bild405" descr="" title=""/>
                    <pic:cNvPicPr>
                      <a:picLocks noChangeAspect="1" noChangeArrowheads="1"/>
                    </pic:cNvPicPr>
                  </pic:nvPicPr>
                  <pic:blipFill>
                    <a:blip r:embed="rId733"/>
                    <a:stretch>
                      <a:fillRect/>
                    </a:stretch>
                  </pic:blipFill>
                  <pic:spPr bwMode="auto">
                    <a:xfrm>
                      <a:off x="0" y="0"/>
                      <a:ext cx="1800225" cy="2296795"/>
                    </a:xfrm>
                    <a:prstGeom prst="rect">
                      <a:avLst/>
                    </a:prstGeom>
                  </pic:spPr>
                </pic:pic>
              </a:graphicData>
            </a:graphic>
          </wp:anchor>
        </w:drawing>
      </w:r>
      <w:r>
        <w:rPr>
          <w:b w:val="false"/>
          <w:bCs w:val="false"/>
          <w:color w:val="000000"/>
          <w:lang w:val="en-US"/>
        </w:rPr>
        <w:drawing>
          <wp:inline distT="0" distB="0" distL="0" distR="0">
            <wp:extent cx="151130" cy="151130"/>
            <wp:effectExtent l="0" t="0" r="0" b="0"/>
            <wp:docPr id="715" name="Bild4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Bild401" descr="" title=""/>
                    <pic:cNvPicPr>
                      <a:picLocks noChangeAspect="1" noChangeArrowheads="1"/>
                    </pic:cNvPicPr>
                  </pic:nvPicPr>
                  <pic:blipFill>
                    <a:blip r:embed="rId734"/>
                    <a:stretch>
                      <a:fillRect/>
                    </a:stretch>
                  </pic:blipFill>
                  <pic:spPr bwMode="auto">
                    <a:xfrm>
                      <a:off x="0" y="0"/>
                      <a:ext cx="151130" cy="151130"/>
                    </a:xfrm>
                    <a:prstGeom prst="rect">
                      <a:avLst/>
                    </a:prstGeom>
                  </pic:spPr>
                </pic:pic>
              </a:graphicData>
            </a:graphic>
          </wp:inline>
        </w:drawing>
      </w:r>
      <w:r>
        <w:rPr>
          <w:b w:val="false"/>
          <w:bCs w:val="false"/>
          <w:color w:val="000000"/>
          <w:lang w:val="en-US"/>
        </w:rPr>
        <w:t xml:space="preserve"> </w:t>
      </w:r>
      <w:r>
        <w:rPr>
          <w:b/>
          <w:bCs/>
          <w:color w:val="000000"/>
          <w:lang w:val="en-US"/>
        </w:rPr>
        <w:t xml:space="preserve">Project Manager </w:t>
      </w:r>
      <w:r>
        <w:rPr>
          <w:b w:val="false"/>
          <w:bCs w:val="false"/>
          <w:color w:val="000000"/>
          <w:lang w:val="en-US"/>
        </w:rPr>
        <w:t xml:space="preserve">opens the project manager's window, where you can add and rename speakers and traces. The project manager is available only if a project is currently selected. Use the lower window to edit the description of the project. This description is displayed in the file-selection window and in the project setup window as well. </w:t>
        <w:br/>
        <w:t xml:space="preserve">You can use the key – combination </w:t>
      </w:r>
      <w:r>
        <w:rPr>
          <w:b/>
          <w:bCs/>
          <w:color w:val="000000"/>
          <w:lang w:val="en-US"/>
        </w:rPr>
        <w:t>Ctr – P</w:t>
      </w:r>
      <w:r>
        <w:rPr>
          <w:b w:val="false"/>
          <w:bCs w:val="false"/>
          <w:color w:val="000000"/>
          <w:lang w:val="en-US"/>
        </w:rPr>
        <w:t xml:space="preserve"> to invoke the project manager. See page </w:t>
      </w:r>
      <w:r>
        <w:rPr>
          <w:b w:val="false"/>
          <w:bCs w:val="false"/>
          <w:color w:val="000000"/>
          <w:lang w:val="en-US"/>
        </w:rPr>
        <w:fldChar w:fldCharType="begin"/>
      </w:r>
      <w:r>
        <w:rPr>
          <w:b w:val="false"/>
          <w:bCs w:val="false"/>
          <w:color w:val="000000"/>
          <w:lang w:val="en-US"/>
        </w:rPr>
        <w:instrText> PAGEREF Ref_Project_Manager \h </w:instrText>
      </w:r>
      <w:r>
        <w:rPr>
          <w:b w:val="false"/>
          <w:bCs w:val="false"/>
          <w:color w:val="000000"/>
          <w:lang w:val="en-US"/>
        </w:rPr>
        <w:fldChar w:fldCharType="separate"/>
      </w:r>
      <w:r>
        <w:rPr>
          <w:b w:val="false"/>
          <w:bCs w:val="false"/>
          <w:color w:val="000000"/>
          <w:lang w:val="en-US"/>
        </w:rPr>
        <w:t>251</w:t>
      </w:r>
      <w:r>
        <w:rPr>
          <w:b w:val="false"/>
          <w:bCs w:val="false"/>
          <w:color w:val="000000"/>
          <w:lang w:val="en-US"/>
        </w:rPr>
        <w:fldChar w:fldCharType="end"/>
      </w:r>
      <w:r>
        <w:rPr>
          <w:b w:val="false"/>
          <w:bCs w:val="false"/>
          <w:color w:val="000000"/>
          <w:lang w:val="en-US"/>
        </w:rPr>
        <w:t xml:space="preserve">.for details of </w:t>
      </w:r>
      <w:r>
        <w:rPr>
          <w:b w:val="false"/>
          <w:bCs w:val="false"/>
          <w:i/>
          <w:iCs/>
          <w:color w:val="000000"/>
          <w:lang w:val="en-US"/>
        </w:rPr>
        <w:t>Project Management.</w:t>
      </w:r>
    </w:p>
    <w:p>
      <w:pPr>
        <w:pStyle w:val="Tekstblok"/>
        <w:numPr>
          <w:ilvl w:val="0"/>
          <w:numId w:val="304"/>
        </w:numPr>
        <w:tabs>
          <w:tab w:val="clear" w:pos="709"/>
          <w:tab w:val="left" w:pos="720" w:leader="none"/>
        </w:tabs>
        <w:rPr>
          <w:lang w:val="en-US"/>
        </w:rPr>
      </w:pPr>
      <w:r>
        <w:drawing>
          <wp:anchor behindDoc="0" distT="0" distB="71755" distL="71755" distR="0" simplePos="0" locked="0" layoutInCell="0" allowOverlap="1" relativeHeight="600">
            <wp:simplePos x="0" y="0"/>
            <wp:positionH relativeFrom="column">
              <wp:align>right</wp:align>
            </wp:positionH>
            <wp:positionV relativeFrom="paragraph">
              <wp:posOffset>-27305</wp:posOffset>
            </wp:positionV>
            <wp:extent cx="1800225" cy="838835"/>
            <wp:effectExtent l="0" t="0" r="0" b="0"/>
            <wp:wrapSquare wrapText="bothSides"/>
            <wp:docPr id="716" name="Bild4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Bild408" descr="" title=""/>
                    <pic:cNvPicPr>
                      <a:picLocks noChangeAspect="1" noChangeArrowheads="1"/>
                    </pic:cNvPicPr>
                  </pic:nvPicPr>
                  <pic:blipFill>
                    <a:blip r:embed="rId735"/>
                    <a:stretch>
                      <a:fillRect/>
                    </a:stretch>
                  </pic:blipFill>
                  <pic:spPr bwMode="auto">
                    <a:xfrm>
                      <a:off x="0" y="0"/>
                      <a:ext cx="1800225" cy="838835"/>
                    </a:xfrm>
                    <a:prstGeom prst="rect">
                      <a:avLst/>
                    </a:prstGeom>
                  </pic:spPr>
                </pic:pic>
              </a:graphicData>
            </a:graphic>
          </wp:anchor>
        </w:drawing>
      </w:r>
      <w:r>
        <w:rPr>
          <w:color w:val="000000"/>
          <w:lang w:val="en-US"/>
        </w:rPr>
        <w:drawing>
          <wp:inline distT="0" distB="0" distL="0" distR="0">
            <wp:extent cx="151130" cy="151130"/>
            <wp:effectExtent l="0" t="0" r="0" b="0"/>
            <wp:docPr id="717" name="Bild4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Bild407" descr="" title=""/>
                    <pic:cNvPicPr>
                      <a:picLocks noChangeAspect="1" noChangeArrowheads="1"/>
                    </pic:cNvPicPr>
                  </pic:nvPicPr>
                  <pic:blipFill>
                    <a:blip r:embed="rId736"/>
                    <a:stretch>
                      <a:fillRect/>
                    </a:stretch>
                  </pic:blipFill>
                  <pic:spPr bwMode="auto">
                    <a:xfrm>
                      <a:off x="0" y="0"/>
                      <a:ext cx="151130" cy="151130"/>
                    </a:xfrm>
                    <a:prstGeom prst="rect">
                      <a:avLst/>
                    </a:prstGeom>
                  </pic:spPr>
                </pic:pic>
              </a:graphicData>
            </a:graphic>
          </wp:inline>
        </w:drawing>
      </w:r>
      <w:r>
        <w:rPr>
          <w:color w:val="000000"/>
          <w:lang w:val="en-US"/>
        </w:rPr>
        <w:t xml:space="preserve"> </w:t>
      </w:r>
      <w:r>
        <w:rPr>
          <w:b/>
          <w:bCs/>
          <w:color w:val="000000"/>
          <w:lang w:val="en-US"/>
        </w:rPr>
        <w:t>Show Labels</w:t>
      </w:r>
      <w:r>
        <w:rPr>
          <w:color w:val="000000"/>
          <w:lang w:val="en-US"/>
        </w:rPr>
        <w:t xml:space="preserve"> show the names of the currently shown </w:t>
      </w:r>
      <w:r>
        <w:rPr>
          <w:i/>
          <w:iCs/>
          <w:color w:val="000000"/>
          <w:lang w:val="en-US"/>
        </w:rPr>
        <w:t>Quick</w:t>
      </w:r>
      <w:r>
        <w:rPr>
          <w:color w:val="000000"/>
          <w:lang w:val="en-US"/>
        </w:rPr>
        <w:t xml:space="preserve"> </w:t>
      </w:r>
      <w:r>
        <w:rPr>
          <w:color w:val="000000"/>
          <w:lang w:val="en-US"/>
        </w:rPr>
        <w:t>– t</w:t>
      </w:r>
      <w:r>
        <w:rPr>
          <w:color w:val="000000"/>
          <w:lang w:val="en-US"/>
        </w:rPr>
        <w:t xml:space="preserve">races in the upper right of the trace display area. See page </w:t>
      </w:r>
      <w:r>
        <w:rPr>
          <w:color w:val="000000"/>
          <w:lang w:val="en-US"/>
        </w:rPr>
        <w:fldChar w:fldCharType="begin"/>
      </w:r>
      <w:r>
        <w:rPr>
          <w:color w:val="000000"/>
          <w:lang w:val="en-US"/>
        </w:rPr>
        <w:instrText> PAGEREF Ref_Quicktrace \h </w:instrText>
      </w:r>
      <w:r>
        <w:rPr>
          <w:color w:val="000000"/>
          <w:lang w:val="en-US"/>
        </w:rPr>
        <w:fldChar w:fldCharType="separate"/>
      </w:r>
      <w:r>
        <w:rPr>
          <w:color w:val="000000"/>
          <w:lang w:val="en-US"/>
        </w:rPr>
        <w:t>270</w:t>
      </w:r>
      <w:r>
        <w:rPr>
          <w:color w:val="000000"/>
          <w:lang w:val="en-US"/>
        </w:rPr>
        <w:fldChar w:fldCharType="end"/>
      </w:r>
      <w:r>
        <w:rPr>
          <w:color w:val="000000"/>
          <w:lang w:val="en-US"/>
        </w:rPr>
        <w:t xml:space="preserve"> for details about </w:t>
      </w:r>
      <w:r>
        <w:rPr>
          <w:i/>
          <w:iCs/>
          <w:color w:val="000000"/>
          <w:lang w:val="en-US"/>
        </w:rPr>
        <w:t>Quick</w:t>
      </w:r>
      <w:r>
        <w:rPr>
          <w:color w:val="000000"/>
          <w:lang w:val="en-US"/>
        </w:rPr>
        <w:t xml:space="preserve"> –</w:t>
      </w:r>
      <w:r>
        <w:rPr>
          <w:color w:val="000000"/>
          <w:lang w:val="en-US"/>
        </w:rPr>
        <w:t xml:space="preserve"> t</w:t>
      </w:r>
      <w:r>
        <w:rPr>
          <w:color w:val="000000"/>
          <w:lang w:val="en-US"/>
        </w:rPr>
        <w:t>races.</w:t>
      </w:r>
    </w:p>
    <w:p>
      <w:pPr>
        <w:pStyle w:val="Tekstblok"/>
        <w:numPr>
          <w:ilvl w:val="0"/>
          <w:numId w:val="304"/>
        </w:numPr>
        <w:tabs>
          <w:tab w:val="clear" w:pos="709"/>
          <w:tab w:val="left" w:pos="720" w:leader="none"/>
        </w:tabs>
        <w:rPr/>
      </w:pPr>
      <w:r>
        <w:drawing>
          <wp:anchor behindDoc="0" distT="0" distB="71755" distL="71755" distR="0" simplePos="0" locked="0" layoutInCell="0" allowOverlap="1" relativeHeight="409">
            <wp:simplePos x="0" y="0"/>
            <wp:positionH relativeFrom="column">
              <wp:align>right</wp:align>
            </wp:positionH>
            <wp:positionV relativeFrom="paragraph">
              <wp:posOffset>277495</wp:posOffset>
            </wp:positionV>
            <wp:extent cx="3599815" cy="1432560"/>
            <wp:effectExtent l="0" t="0" r="0" b="0"/>
            <wp:wrapSquare wrapText="bothSides"/>
            <wp:docPr id="718" name="Bild4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Bild409" descr="" title=""/>
                    <pic:cNvPicPr>
                      <a:picLocks noChangeAspect="1" noChangeArrowheads="1"/>
                    </pic:cNvPicPr>
                  </pic:nvPicPr>
                  <pic:blipFill>
                    <a:blip r:embed="rId737"/>
                    <a:stretch>
                      <a:fillRect/>
                    </a:stretch>
                  </pic:blipFill>
                  <pic:spPr bwMode="auto">
                    <a:xfrm>
                      <a:off x="0" y="0"/>
                      <a:ext cx="3599815" cy="1432560"/>
                    </a:xfrm>
                    <a:prstGeom prst="rect">
                      <a:avLst/>
                    </a:prstGeom>
                  </pic:spPr>
                </pic:pic>
              </a:graphicData>
            </a:graphic>
          </wp:anchor>
        </w:drawing>
      </w:r>
      <w:r>
        <w:rPr>
          <w:b/>
          <w:bCs/>
          <w:color w:val="000000"/>
          <w:lang w:val="en-US"/>
        </w:rPr>
        <w:t>Export all visible Quick-Traces as CSV</w:t>
      </w:r>
      <w:r>
        <w:rPr>
          <w:color w:val="000000"/>
          <w:lang w:val="en-US"/>
        </w:rPr>
        <w:t xml:space="preserve"> </w:t>
      </w:r>
      <w:r>
        <w:rPr>
          <w:color w:val="000000"/>
          <w:lang w:val="en-US"/>
        </w:rPr>
        <w:t xml:space="preserve">use this option if you want to export more than one </w:t>
      </w:r>
      <w:r>
        <w:rPr>
          <w:i/>
          <w:iCs/>
          <w:color w:val="000000"/>
          <w:lang w:val="en-US"/>
        </w:rPr>
        <w:t>Q</w:t>
      </w:r>
      <w:r>
        <w:rPr>
          <w:i/>
          <w:iCs/>
          <w:color w:val="000000"/>
          <w:lang w:val="en-US"/>
        </w:rPr>
        <w:t>uick</w:t>
      </w:r>
      <w:r>
        <w:rPr>
          <w:color w:val="000000"/>
          <w:lang w:val="en-US"/>
        </w:rPr>
        <w:t xml:space="preserve"> –</w:t>
      </w:r>
      <w:r>
        <w:rPr>
          <w:color w:val="000000"/>
          <w:lang w:val="en-US"/>
        </w:rPr>
        <w:t xml:space="preserve"> </w:t>
      </w:r>
      <w:r>
        <w:rPr>
          <w:color w:val="000000"/>
          <w:lang w:val="en-US"/>
        </w:rPr>
        <w:t>trace in</w:t>
      </w:r>
      <w:r>
        <w:rPr>
          <w:color w:val="000000"/>
          <w:lang w:val="en-US"/>
        </w:rPr>
        <w:t>to</w:t>
      </w:r>
      <w:r>
        <w:rPr>
          <w:color w:val="000000"/>
          <w:lang w:val="en-US"/>
        </w:rPr>
        <w:t xml:space="preserve"> one file </w:t>
      </w:r>
      <w:r>
        <w:rPr>
          <w:color w:val="000000"/>
          <w:lang w:val="en-US"/>
        </w:rPr>
        <w:t>using the</w:t>
      </w:r>
      <w:r>
        <w:rPr>
          <w:color w:val="000000"/>
          <w:lang w:val="en-US"/>
        </w:rPr>
        <w:t xml:space="preserve"> CSV format</w:t>
      </w:r>
      <w:r>
        <w:rPr>
          <w:color w:val="000000"/>
          <w:lang w:val="en-US"/>
        </w:rPr>
        <w:t xml:space="preserve">. </w:t>
        <w:br/>
      </w:r>
      <w:r>
        <w:rPr>
          <w:color w:val="000000"/>
          <w:lang w:val="en-US"/>
        </w:rPr>
        <w:t xml:space="preserve">The first lines contain the label of the </w:t>
      </w:r>
      <w:r>
        <w:rPr>
          <w:i/>
          <w:iCs/>
          <w:color w:val="000000"/>
          <w:lang w:val="en-US"/>
        </w:rPr>
        <w:t>Quick</w:t>
      </w:r>
      <w:r>
        <w:rPr>
          <w:color w:val="000000"/>
          <w:lang w:val="en-US"/>
        </w:rPr>
        <w:t xml:space="preserve"> –</w:t>
      </w:r>
      <w:r>
        <w:rPr>
          <w:color w:val="000000"/>
          <w:lang w:val="en-US"/>
        </w:rPr>
        <w:t xml:space="preserve"> t</w:t>
      </w:r>
      <w:r>
        <w:rPr>
          <w:color w:val="000000"/>
          <w:lang w:val="en-US"/>
        </w:rPr>
        <w:t>races contained in this file, the next line contains date and time of the creation of the CSV file.</w:t>
        <w:br/>
      </w:r>
      <w:r>
        <w:rPr>
          <w:b w:val="false"/>
          <w:bCs w:val="false"/>
          <w:i w:val="false"/>
          <w:iCs w:val="false"/>
          <w:color w:val="000000"/>
          <w:lang w:val="en-US"/>
        </w:rPr>
        <w:t>The next line contains the header for the columns, followed by the values.</w:t>
      </w:r>
    </w:p>
    <w:p>
      <w:pPr>
        <w:pStyle w:val="Tekstblok"/>
        <w:tabs>
          <w:tab w:val="clear" w:pos="709"/>
          <w:tab w:val="left" w:pos="720" w:leader="none"/>
        </w:tabs>
        <w:rPr>
          <w:b w:val="false"/>
          <w:b w:val="false"/>
          <w:bCs w:val="false"/>
          <w:i w:val="false"/>
          <w:i w:val="false"/>
          <w:iCs w:val="false"/>
          <w:color w:val="000000"/>
          <w:lang w:val="en-US"/>
        </w:rPr>
      </w:pPr>
      <w:r>
        <w:rPr>
          <w:b w:val="false"/>
          <w:bCs w:val="false"/>
          <w:i w:val="false"/>
          <w:iCs w:val="false"/>
          <w:color w:val="000000"/>
          <w:lang w:val="en-US"/>
        </w:rPr>
      </w:r>
    </w:p>
    <w:p>
      <w:pPr>
        <w:pStyle w:val="Tekstblok"/>
        <w:tabs>
          <w:tab w:val="clear" w:pos="709"/>
          <w:tab w:val="left" w:pos="720" w:leader="none"/>
        </w:tabs>
        <w:rPr>
          <w:b/>
          <w:b/>
          <w:bCs/>
        </w:rPr>
      </w:pPr>
      <w:r>
        <w:rPr>
          <w:b/>
          <w:bCs/>
          <w:i w:val="false"/>
          <w:iCs w:val="false"/>
          <w:color w:val="000000"/>
          <w:lang w:val="en-US"/>
        </w:rPr>
        <w:t>H</w:t>
      </w:r>
      <w:r>
        <w:rPr>
          <w:b/>
          <w:bCs/>
          <w:i w:val="false"/>
          <w:iCs w:val="false"/>
          <w:color w:val="000000"/>
          <w:lang w:val="en-US"/>
        </w:rPr>
        <w:t xml:space="preserve">int: </w:t>
      </w:r>
    </w:p>
    <w:p>
      <w:pPr>
        <w:pStyle w:val="Tekstblok"/>
        <w:numPr>
          <w:ilvl w:val="0"/>
          <w:numId w:val="305"/>
        </w:numPr>
        <w:tabs>
          <w:tab w:val="clear" w:pos="709"/>
          <w:tab w:val="left" w:pos="720" w:leader="none"/>
        </w:tabs>
        <w:rPr>
          <w:b w:val="false"/>
          <w:b w:val="false"/>
          <w:bCs w:val="false"/>
          <w:i w:val="false"/>
          <w:i w:val="false"/>
          <w:iCs w:val="false"/>
          <w:color w:val="000000"/>
          <w:lang w:val="en-US"/>
        </w:rPr>
      </w:pPr>
      <w:r>
        <w:rPr>
          <w:b w:val="false"/>
          <w:bCs w:val="false"/>
          <w:i w:val="false"/>
          <w:iCs w:val="false"/>
          <w:color w:val="000000"/>
          <w:lang w:val="en-US"/>
        </w:rPr>
        <w:t>Depending on the measurement currently selected, not all entries might be available.</w:t>
      </w:r>
      <w:r>
        <w:br w:type="page"/>
      </w:r>
    </w:p>
    <w:p>
      <w:pPr>
        <w:pStyle w:val="Kop3"/>
        <w:rPr>
          <w:lang w:val="en-US"/>
        </w:rPr>
      </w:pPr>
      <w:bookmarkStart w:id="547" w:name="__RefHeading___Toc102407_4135664506"/>
      <w:bookmarkEnd w:id="547"/>
      <w:r>
        <w:rPr>
          <w:lang w:val="en-US"/>
        </w:rPr>
        <w:t>The Menu Quick – Trace Setup in the IR – Module</w:t>
      </w:r>
    </w:p>
    <w:p>
      <w:pPr>
        <w:pStyle w:val="Tekstblok"/>
        <w:rPr/>
      </w:pPr>
      <w:r>
        <w:drawing>
          <wp:anchor behindDoc="0" distT="0" distB="71755" distL="71755" distR="0" simplePos="0" locked="0" layoutInCell="0" allowOverlap="1" relativeHeight="601">
            <wp:simplePos x="0" y="0"/>
            <wp:positionH relativeFrom="column">
              <wp:align>right</wp:align>
            </wp:positionH>
            <wp:positionV relativeFrom="paragraph">
              <wp:posOffset>21590</wp:posOffset>
            </wp:positionV>
            <wp:extent cx="1800225" cy="1857375"/>
            <wp:effectExtent l="0" t="0" r="0" b="0"/>
            <wp:wrapSquare wrapText="bothSides"/>
            <wp:docPr id="719" name="Bild5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Bild523" descr="" title=""/>
                    <pic:cNvPicPr>
                      <a:picLocks noChangeAspect="1" noChangeArrowheads="1"/>
                    </pic:cNvPicPr>
                  </pic:nvPicPr>
                  <pic:blipFill>
                    <a:blip r:embed="rId738"/>
                    <a:stretch>
                      <a:fillRect/>
                    </a:stretch>
                  </pic:blipFill>
                  <pic:spPr bwMode="auto">
                    <a:xfrm>
                      <a:off x="0" y="0"/>
                      <a:ext cx="1800225" cy="1857375"/>
                    </a:xfrm>
                    <a:prstGeom prst="rect">
                      <a:avLst/>
                    </a:prstGeom>
                  </pic:spPr>
                </pic:pic>
              </a:graphicData>
            </a:graphic>
          </wp:anchor>
        </w:drawing>
      </w:r>
      <w:r>
        <w:rPr>
          <w:lang w:val="en-US"/>
        </w:rPr>
        <w:t>T</w:t>
      </w:r>
      <w:r>
        <w:rPr>
          <w:lang w:val="en-US"/>
        </w:rPr>
        <w:t xml:space="preserve">o access this menu click on the menu --symbol </w:t>
      </w:r>
      <w:r>
        <w:rPr>
          <w:lang w:val="en-US"/>
        </w:rPr>
        <w:drawing>
          <wp:inline distT="0" distB="0" distL="36195" distR="36195">
            <wp:extent cx="146050" cy="146050"/>
            <wp:effectExtent l="0" t="0" r="0" b="0"/>
            <wp:docPr id="720" name="Bild5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Bild524" descr="" title=""/>
                    <pic:cNvPicPr>
                      <a:picLocks noChangeAspect="1" noChangeArrowheads="1"/>
                    </pic:cNvPicPr>
                  </pic:nvPicPr>
                  <pic:blipFill>
                    <a:blip r:embed="rId739"/>
                    <a:stretch>
                      <a:fillRect/>
                    </a:stretch>
                  </pic:blipFill>
                  <pic:spPr bwMode="auto">
                    <a:xfrm>
                      <a:off x="0" y="0"/>
                      <a:ext cx="146050" cy="146050"/>
                    </a:xfrm>
                    <a:prstGeom prst="rect">
                      <a:avLst/>
                    </a:prstGeom>
                  </pic:spPr>
                </pic:pic>
              </a:graphicData>
            </a:graphic>
          </wp:inline>
        </w:drawing>
      </w:r>
      <w:r>
        <w:rPr>
          <w:lang w:val="en-US"/>
        </w:rPr>
        <w:t xml:space="preserve"> right to the quick – trace buttons.</w:t>
      </w:r>
    </w:p>
    <w:p>
      <w:pPr>
        <w:pStyle w:val="Tekstblok"/>
        <w:rPr>
          <w:lang w:val="en-US"/>
        </w:rPr>
      </w:pPr>
      <w:r>
        <w:rPr>
          <w:lang w:val="en-US"/>
        </w:rPr>
        <w:t>This menu allows you to modify the display of all quicktraces at one time.</w:t>
      </w:r>
    </w:p>
    <w:p>
      <w:pPr>
        <w:pStyle w:val="Tekstblok"/>
        <w:numPr>
          <w:ilvl w:val="0"/>
          <w:numId w:val="306"/>
        </w:numPr>
        <w:rPr/>
      </w:pPr>
      <w:r>
        <w:rPr>
          <w:b/>
          <w:bCs/>
          <w:lang w:val="en-US"/>
        </w:rPr>
        <w:t>Show QT on Assign:</w:t>
      </w:r>
      <w:r>
        <w:rPr>
          <w:lang w:val="en-US"/>
        </w:rPr>
        <w:t xml:space="preserve"> If checked, then a quicktrace will show automatically after being assigned. Otherwise you need to show it manually, either by clicking on its symbol in the quicktrace – menubar or by pressing its number on the keyboard.</w:t>
      </w:r>
    </w:p>
    <w:p>
      <w:pPr>
        <w:pStyle w:val="Tekstblok"/>
        <w:numPr>
          <w:ilvl w:val="0"/>
          <w:numId w:val="306"/>
        </w:numPr>
        <w:rPr/>
      </w:pPr>
      <w:r>
        <w:rPr>
          <w:lang w:val="en-US"/>
        </w:rPr>
        <w:t xml:space="preserve">The next four entries will change the display – mode for all quick – traces according to the selection. See page </w:t>
      </w:r>
      <w:r>
        <w:rPr>
          <w:lang w:val="en-US"/>
        </w:rPr>
        <w:fldChar w:fldCharType="begin"/>
      </w:r>
      <w:r>
        <w:rPr>
          <w:lang w:val="en-US"/>
        </w:rPr>
        <w:instrText> PAGEREF __RefHeading___Toc24576_309896246 \h </w:instrText>
      </w:r>
      <w:r>
        <w:rPr>
          <w:lang w:val="en-US"/>
        </w:rPr>
        <w:fldChar w:fldCharType="separate"/>
      </w:r>
      <w:r>
        <w:rPr>
          <w:lang w:val="en-US"/>
        </w:rPr>
        <w:t>41</w:t>
      </w:r>
      <w:r>
        <w:rPr>
          <w:lang w:val="en-US"/>
        </w:rPr>
        <w:fldChar w:fldCharType="end"/>
      </w:r>
      <w:r>
        <w:rPr>
          <w:lang w:val="en-US"/>
        </w:rPr>
        <w:t xml:space="preserve"> for more information on the different display – modes.</w:t>
      </w:r>
    </w:p>
    <w:p>
      <w:pPr>
        <w:pStyle w:val="Tekstblok"/>
        <w:numPr>
          <w:ilvl w:val="0"/>
          <w:numId w:val="306"/>
        </w:numPr>
        <w:rPr/>
      </w:pPr>
      <w:r>
        <w:rPr>
          <w:b/>
          <w:bCs/>
          <w:lang w:val="en-US"/>
        </w:rPr>
        <w:t>Hide all Quick-Traces:</w:t>
      </w:r>
      <w:r>
        <w:rPr>
          <w:lang w:val="en-US"/>
        </w:rPr>
        <w:t xml:space="preserve"> Will hide all quicktraces currently visible. This entry is enabled only when at least one quicktrace is showing.</w:t>
      </w:r>
    </w:p>
    <w:p>
      <w:pPr>
        <w:pStyle w:val="Tekstblok"/>
        <w:numPr>
          <w:ilvl w:val="0"/>
          <w:numId w:val="306"/>
        </w:numPr>
        <w:rPr>
          <w:lang w:val="en-US"/>
        </w:rPr>
      </w:pPr>
      <w:r>
        <w:rPr>
          <w:lang w:val="en-US"/>
        </w:rPr>
        <w:t>The four settings at the bottom of this menu provide different levels of transparency for the display of the quicktraces. Transparency will ease the analysis of multiple impulse – responses at the same time.</w:t>
      </w:r>
      <w:r>
        <w:br w:type="page"/>
      </w:r>
    </w:p>
    <w:p>
      <w:pPr>
        <w:pStyle w:val="Kop3"/>
        <w:rPr>
          <w:color w:val="000000"/>
          <w:lang w:val="en-US"/>
        </w:rPr>
      </w:pPr>
      <w:bookmarkStart w:id="548" w:name="__RefHeading__27662_1838177041"/>
      <w:bookmarkStart w:id="549" w:name="hs5010"/>
      <w:bookmarkStart w:id="550" w:name="Ref_QTAssign"/>
      <w:bookmarkEnd w:id="548"/>
      <w:bookmarkEnd w:id="549"/>
      <w:bookmarkEnd w:id="550"/>
      <w:r>
        <w:rPr>
          <w:color w:val="000000"/>
          <w:lang w:val="en-US"/>
        </w:rPr>
      </w:r>
      <w:r>
        <w:rPr>
          <w:color w:val="000000"/>
          <w:lang w:val="en-US"/>
        </w:rPr>
        <w:t>Assign a trace to a Quick-Trace</w:t>
      </w:r>
    </w:p>
    <w:p>
      <w:pPr>
        <w:pStyle w:val="Tekstblok"/>
        <w:tabs>
          <w:tab w:val="clear" w:pos="709"/>
          <w:tab w:val="left" w:pos="720" w:leader="none"/>
        </w:tabs>
        <w:rPr>
          <w:color w:val="000000"/>
          <w:lang w:val="en-US"/>
        </w:rPr>
      </w:pPr>
      <w:r>
        <w:rPr>
          <w:color w:val="000000"/>
          <w:lang w:val="en-US"/>
        </w:rPr>
        <w:t xml:space="preserve">The most common way to assign a trace to a </w:t>
      </w:r>
      <w:r>
        <w:rPr>
          <w:b w:val="false"/>
          <w:bCs w:val="false"/>
          <w:i/>
          <w:iCs/>
          <w:color w:val="000000"/>
          <w:lang w:val="en-US"/>
        </w:rPr>
        <w:t>Quick</w:t>
      </w:r>
      <w:r>
        <w:rPr>
          <w:color w:val="000000"/>
          <w:lang w:val="en-US"/>
        </w:rPr>
        <w:t xml:space="preserve"> </w:t>
      </w:r>
      <w:r>
        <w:rPr>
          <w:color w:val="000000"/>
          <w:lang w:val="en-US"/>
        </w:rPr>
        <w:t>– t</w:t>
      </w:r>
      <w:r>
        <w:rPr>
          <w:color w:val="000000"/>
          <w:lang w:val="en-US"/>
        </w:rPr>
        <w:t xml:space="preserve">race is to assign the </w:t>
      </w:r>
      <w:r>
        <w:rPr>
          <w:i/>
          <w:iCs/>
          <w:color w:val="000000"/>
          <w:lang w:val="en-US"/>
        </w:rPr>
        <w:t>L</w:t>
      </w:r>
      <w:r>
        <w:rPr>
          <w:i/>
          <w:iCs/>
          <w:color w:val="000000"/>
          <w:lang w:val="en-US"/>
        </w:rPr>
        <w:t>ive</w:t>
      </w:r>
      <w:r>
        <w:rPr>
          <w:color w:val="000000"/>
          <w:lang w:val="en-US"/>
        </w:rPr>
        <w:t xml:space="preserve"> </w:t>
      </w:r>
      <w:r>
        <w:rPr>
          <w:color w:val="000000"/>
          <w:lang w:val="en-US"/>
        </w:rPr>
        <w:t xml:space="preserve">– </w:t>
      </w:r>
      <w:r>
        <w:rPr>
          <w:color w:val="000000"/>
          <w:lang w:val="en-US"/>
        </w:rPr>
        <w:t xml:space="preserve">trace to a </w:t>
      </w:r>
      <w:r>
        <w:rPr>
          <w:i/>
          <w:iCs/>
          <w:color w:val="000000"/>
          <w:lang w:val="en-US"/>
        </w:rPr>
        <w:t>Quick</w:t>
      </w:r>
      <w:r>
        <w:rPr>
          <w:color w:val="000000"/>
          <w:lang w:val="en-US"/>
        </w:rPr>
        <w:t xml:space="preserve"> </w:t>
      </w:r>
      <w:r>
        <w:rPr>
          <w:color w:val="000000"/>
          <w:lang w:val="en-US"/>
        </w:rPr>
        <w:t>– t</w:t>
      </w:r>
      <w:r>
        <w:rPr>
          <w:color w:val="000000"/>
          <w:lang w:val="en-US"/>
        </w:rPr>
        <w:t>race.</w:t>
      </w:r>
    </w:p>
    <w:p>
      <w:pPr>
        <w:pStyle w:val="Tekstblok"/>
        <w:numPr>
          <w:ilvl w:val="0"/>
          <w:numId w:val="307"/>
        </w:numPr>
        <w:tabs>
          <w:tab w:val="clear" w:pos="709"/>
          <w:tab w:val="left" w:pos="720" w:leader="none"/>
        </w:tabs>
        <w:rPr/>
      </w:pPr>
      <w:r>
        <w:rPr>
          <w:b/>
          <w:bCs/>
          <w:color w:val="000000"/>
          <w:lang w:val="en-US"/>
        </w:rPr>
        <w:t>Assign using a shortcut</w:t>
      </w:r>
      <w:r>
        <w:rPr>
          <w:color w:val="000000"/>
          <w:lang w:val="en-US"/>
        </w:rPr>
        <w:t xml:space="preserve"> press and hold the shift key and then press the number of the </w:t>
      </w:r>
      <w:r>
        <w:rPr>
          <w:i/>
          <w:iCs/>
          <w:color w:val="000000"/>
          <w:lang w:val="en-US"/>
        </w:rPr>
        <w:t xml:space="preserve">Quick </w:t>
      </w:r>
      <w:r>
        <w:rPr>
          <w:i/>
          <w:iCs/>
          <w:color w:val="000000"/>
          <w:lang w:val="en-US"/>
        </w:rPr>
        <w:t xml:space="preserve">– </w:t>
      </w:r>
      <w:r>
        <w:rPr>
          <w:color w:val="000000"/>
          <w:lang w:val="en-US"/>
        </w:rPr>
        <w:t>t</w:t>
      </w:r>
      <w:r>
        <w:rPr>
          <w:color w:val="000000"/>
          <w:lang w:val="en-US"/>
        </w:rPr>
        <w:t xml:space="preserve">race to which you want to assign the live trace. This will overwrite any trace which was assigned to this </w:t>
      </w:r>
      <w:r>
        <w:rPr>
          <w:i/>
          <w:iCs/>
          <w:color w:val="000000"/>
          <w:lang w:val="en-US"/>
        </w:rPr>
        <w:t>Quick</w:t>
      </w:r>
      <w:r>
        <w:rPr>
          <w:color w:val="000000"/>
          <w:lang w:val="en-US"/>
        </w:rPr>
        <w:t xml:space="preserve"> </w:t>
      </w:r>
      <w:r>
        <w:rPr>
          <w:color w:val="000000"/>
          <w:lang w:val="en-US"/>
        </w:rPr>
        <w:t>– t</w:t>
      </w:r>
      <w:r>
        <w:rPr>
          <w:color w:val="000000"/>
          <w:lang w:val="en-US"/>
        </w:rPr>
        <w:t>race before.</w:t>
      </w:r>
    </w:p>
    <w:p>
      <w:pPr>
        <w:pStyle w:val="Tekstblok"/>
        <w:numPr>
          <w:ilvl w:val="0"/>
          <w:numId w:val="307"/>
        </w:numPr>
        <w:tabs>
          <w:tab w:val="clear" w:pos="709"/>
          <w:tab w:val="left" w:pos="720" w:leader="none"/>
        </w:tabs>
        <w:rPr>
          <w:color w:val="000000"/>
          <w:lang w:val="en-US"/>
        </w:rPr>
      </w:pPr>
      <w:r>
        <w:rPr>
          <w:b/>
          <w:bCs/>
          <w:color w:val="000000"/>
          <w:lang w:val="en-US"/>
        </w:rPr>
        <w:t>Click</w:t>
      </w:r>
      <w:r>
        <w:rPr>
          <w:color w:val="000000"/>
          <w:lang w:val="en-US"/>
        </w:rPr>
        <w:t xml:space="preserve"> on the </w:t>
      </w:r>
      <w:r>
        <w:rPr>
          <w:color w:val="000000"/>
          <w:lang w:val="en-US"/>
        </w:rPr>
        <w:t>upper part of the symbol of</w:t>
      </w:r>
      <w:r>
        <w:rPr>
          <w:color w:val="000000"/>
          <w:lang w:val="en-US"/>
        </w:rPr>
        <w:t xml:space="preserve"> the </w:t>
      </w:r>
      <w:r>
        <w:rPr>
          <w:i/>
          <w:iCs/>
          <w:color w:val="000000"/>
          <w:lang w:val="en-US"/>
        </w:rPr>
        <w:t>Quick</w:t>
      </w:r>
      <w:r>
        <w:rPr>
          <w:color w:val="000000"/>
          <w:lang w:val="en-US"/>
        </w:rPr>
        <w:t xml:space="preserve"> </w:t>
      </w:r>
      <w:r>
        <w:rPr>
          <w:color w:val="000000"/>
          <w:lang w:val="en-US"/>
        </w:rPr>
        <w:t>– t</w:t>
      </w:r>
      <w:r>
        <w:rPr>
          <w:color w:val="000000"/>
          <w:lang w:val="en-US"/>
        </w:rPr>
        <w:t xml:space="preserve">race using the </w:t>
      </w:r>
      <w:r>
        <w:rPr>
          <w:b w:val="false"/>
          <w:bCs w:val="false"/>
          <w:i/>
          <w:iCs/>
          <w:color w:val="000000"/>
          <w:lang w:val="en-US"/>
        </w:rPr>
        <w:t>left mouse button</w:t>
      </w:r>
      <w:r>
        <w:rPr>
          <w:color w:val="000000"/>
          <w:lang w:val="en-US"/>
        </w:rPr>
        <w:t xml:space="preserve">. If a </w:t>
      </w:r>
      <w:r>
        <w:rPr>
          <w:i/>
          <w:iCs/>
          <w:color w:val="000000"/>
          <w:lang w:val="en-US"/>
        </w:rPr>
        <w:t>Quick</w:t>
      </w:r>
      <w:r>
        <w:rPr>
          <w:color w:val="000000"/>
          <w:lang w:val="en-US"/>
        </w:rPr>
        <w:t xml:space="preserve"> </w:t>
      </w:r>
      <w:r>
        <w:rPr>
          <w:color w:val="000000"/>
          <w:lang w:val="en-US"/>
        </w:rPr>
        <w:t>– t</w:t>
      </w:r>
      <w:r>
        <w:rPr>
          <w:color w:val="000000"/>
          <w:lang w:val="en-US"/>
        </w:rPr>
        <w:t xml:space="preserve">race is </w:t>
      </w:r>
      <w:r>
        <w:rPr>
          <w:color w:val="000000"/>
          <w:lang w:val="en-US"/>
        </w:rPr>
        <w:t xml:space="preserve">still </w:t>
      </w:r>
      <w:r>
        <w:rPr>
          <w:color w:val="000000"/>
          <w:lang w:val="en-US"/>
        </w:rPr>
        <w:t xml:space="preserve">assigned, the click </w:t>
      </w:r>
      <w:r>
        <w:rPr>
          <w:color w:val="000000"/>
          <w:lang w:val="en-US"/>
        </w:rPr>
        <w:t xml:space="preserve">will </w:t>
      </w:r>
      <w:r>
        <w:rPr>
          <w:color w:val="000000"/>
          <w:lang w:val="en-US"/>
        </w:rPr>
        <w:t xml:space="preserve">toggle the visibility of the </w:t>
      </w:r>
      <w:r>
        <w:rPr>
          <w:i/>
          <w:iCs/>
          <w:color w:val="000000"/>
          <w:lang w:val="en-US"/>
        </w:rPr>
        <w:t>Quick</w:t>
      </w:r>
      <w:r>
        <w:rPr>
          <w:color w:val="000000"/>
          <w:lang w:val="en-US"/>
        </w:rPr>
        <w:t xml:space="preserve"> </w:t>
      </w:r>
      <w:r>
        <w:rPr>
          <w:color w:val="000000"/>
          <w:lang w:val="en-US"/>
        </w:rPr>
        <w:t>– t</w:t>
      </w:r>
      <w:r>
        <w:rPr>
          <w:color w:val="000000"/>
          <w:lang w:val="en-US"/>
        </w:rPr>
        <w:t xml:space="preserve">race. Otherwise the </w:t>
      </w:r>
      <w:r>
        <w:rPr>
          <w:i/>
          <w:iCs/>
          <w:color w:val="000000"/>
          <w:lang w:val="en-US"/>
        </w:rPr>
        <w:t>L</w:t>
      </w:r>
      <w:r>
        <w:rPr>
          <w:i/>
          <w:iCs/>
          <w:color w:val="000000"/>
          <w:lang w:val="en-US"/>
        </w:rPr>
        <w:t>ive</w:t>
      </w:r>
      <w:r>
        <w:rPr>
          <w:color w:val="000000"/>
          <w:lang w:val="en-US"/>
        </w:rPr>
        <w:t xml:space="preserve"> </w:t>
      </w:r>
      <w:r>
        <w:rPr>
          <w:color w:val="000000"/>
          <w:lang w:val="en-US"/>
        </w:rPr>
        <w:t xml:space="preserve">– </w:t>
      </w:r>
      <w:r>
        <w:rPr>
          <w:color w:val="000000"/>
          <w:lang w:val="en-US"/>
        </w:rPr>
        <w:t xml:space="preserve">trace </w:t>
      </w:r>
      <w:r>
        <w:rPr>
          <w:color w:val="000000"/>
          <w:lang w:val="en-US"/>
        </w:rPr>
        <w:t xml:space="preserve">will be </w:t>
      </w:r>
      <w:r>
        <w:rPr>
          <w:color w:val="000000"/>
          <w:lang w:val="en-US"/>
        </w:rPr>
        <w:t xml:space="preserve">assigned to the </w:t>
      </w:r>
      <w:r>
        <w:rPr>
          <w:i/>
          <w:iCs/>
          <w:color w:val="000000"/>
          <w:lang w:val="en-US"/>
        </w:rPr>
        <w:t xml:space="preserve">Quick </w:t>
      </w:r>
      <w:r>
        <w:rPr>
          <w:color w:val="000000"/>
          <w:lang w:val="en-US"/>
        </w:rPr>
        <w:t>– t</w:t>
      </w:r>
      <w:r>
        <w:rPr>
          <w:color w:val="000000"/>
          <w:lang w:val="en-US"/>
        </w:rPr>
        <w:t>race.</w:t>
      </w:r>
    </w:p>
    <w:p>
      <w:pPr>
        <w:pStyle w:val="Tekstblok"/>
        <w:numPr>
          <w:ilvl w:val="0"/>
          <w:numId w:val="307"/>
        </w:numPr>
        <w:tabs>
          <w:tab w:val="clear" w:pos="709"/>
          <w:tab w:val="left" w:pos="720" w:leader="none"/>
        </w:tabs>
        <w:rPr>
          <w:lang w:val="en-US"/>
        </w:rPr>
      </w:pPr>
      <w:r>
        <w:drawing>
          <wp:anchor behindDoc="0" distT="0" distB="71755" distL="71755" distR="0" simplePos="0" locked="0" layoutInCell="0" allowOverlap="1" relativeHeight="363">
            <wp:simplePos x="0" y="0"/>
            <wp:positionH relativeFrom="column">
              <wp:align>right</wp:align>
            </wp:positionH>
            <wp:positionV relativeFrom="paragraph">
              <wp:posOffset>21590</wp:posOffset>
            </wp:positionV>
            <wp:extent cx="1800225" cy="1090930"/>
            <wp:effectExtent l="0" t="0" r="0" b="0"/>
            <wp:wrapSquare wrapText="bothSides"/>
            <wp:docPr id="721" name="Bild3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Bild311" descr="" title=""/>
                    <pic:cNvPicPr>
                      <a:picLocks noChangeAspect="1" noChangeArrowheads="1"/>
                    </pic:cNvPicPr>
                  </pic:nvPicPr>
                  <pic:blipFill>
                    <a:blip r:embed="rId740"/>
                    <a:stretch>
                      <a:fillRect/>
                    </a:stretch>
                  </pic:blipFill>
                  <pic:spPr bwMode="auto">
                    <a:xfrm>
                      <a:off x="0" y="0"/>
                      <a:ext cx="1800225" cy="1090930"/>
                    </a:xfrm>
                    <a:prstGeom prst="rect">
                      <a:avLst/>
                    </a:prstGeom>
                  </pic:spPr>
                </pic:pic>
              </a:graphicData>
            </a:graphic>
          </wp:anchor>
        </w:drawing>
      </w:r>
      <w:r>
        <w:rPr>
          <w:color w:val="000000"/>
          <w:lang w:val="en-US"/>
        </w:rPr>
        <w:t xml:space="preserve">Use the </w:t>
      </w:r>
      <w:r>
        <w:rPr>
          <w:b/>
          <w:bCs/>
          <w:i w:val="false"/>
          <w:iCs w:val="false"/>
          <w:color w:val="000000"/>
          <w:lang w:val="en-US"/>
        </w:rPr>
        <w:t>Assign</w:t>
      </w:r>
      <w:r>
        <w:rPr>
          <w:b/>
          <w:bCs/>
          <w:color w:val="000000"/>
          <w:lang w:val="en-US"/>
        </w:rPr>
        <w:t xml:space="preserve"> </w:t>
      </w:r>
      <w:r>
        <w:rPr>
          <w:color w:val="000000"/>
          <w:lang w:val="en-US"/>
        </w:rPr>
        <w:t xml:space="preserve">entry in the popup menu. This will assign the live trace to the </w:t>
      </w:r>
      <w:r>
        <w:rPr>
          <w:i/>
          <w:iCs/>
          <w:color w:val="000000"/>
          <w:lang w:val="en-US"/>
        </w:rPr>
        <w:t>Quick</w:t>
      </w:r>
      <w:r>
        <w:rPr>
          <w:color w:val="000000"/>
          <w:lang w:val="en-US"/>
        </w:rPr>
        <w:t xml:space="preserve"> </w:t>
      </w:r>
      <w:r>
        <w:rPr>
          <w:color w:val="000000"/>
          <w:lang w:val="en-US"/>
        </w:rPr>
        <w:t>– t</w:t>
      </w:r>
      <w:r>
        <w:rPr>
          <w:color w:val="000000"/>
          <w:lang w:val="en-US"/>
        </w:rPr>
        <w:t>race and a previously assigned trace will be overwritten.</w:t>
      </w:r>
    </w:p>
    <w:p>
      <w:pPr>
        <w:pStyle w:val="Tekstblok"/>
        <w:numPr>
          <w:ilvl w:val="0"/>
          <w:numId w:val="307"/>
        </w:numPr>
        <w:tabs>
          <w:tab w:val="clear" w:pos="709"/>
          <w:tab w:val="left" w:pos="720" w:leader="none"/>
        </w:tabs>
        <w:rPr>
          <w:lang w:val="en-US"/>
        </w:rPr>
      </w:pPr>
      <w:r>
        <w:rPr>
          <w:color w:val="000000"/>
          <w:lang w:val="en-US"/>
        </w:rPr>
        <w:t>If you’</w:t>
      </w:r>
      <w:r>
        <w:rPr>
          <w:color w:val="000000"/>
          <w:lang w:val="en-US"/>
        </w:rPr>
        <w:t>re</w:t>
      </w:r>
      <w:r>
        <w:rPr>
          <w:color w:val="000000"/>
          <w:lang w:val="en-US"/>
        </w:rPr>
        <w:t xml:space="preserve"> appl</w:t>
      </w:r>
      <w:r>
        <w:rPr>
          <w:color w:val="000000"/>
          <w:lang w:val="en-US"/>
        </w:rPr>
        <w:t>ying</w:t>
      </w:r>
      <w:r>
        <w:rPr>
          <w:color w:val="000000"/>
          <w:lang w:val="en-US"/>
        </w:rPr>
        <w:t xml:space="preserve"> a</w:t>
      </w:r>
      <w:r>
        <w:rPr>
          <w:color w:val="000000"/>
          <w:lang w:val="en-US"/>
        </w:rPr>
        <w:t>n</w:t>
      </w:r>
      <w:r>
        <w:rPr>
          <w:color w:val="000000"/>
          <w:lang w:val="en-US"/>
        </w:rPr>
        <w:t xml:space="preserve"> </w:t>
      </w:r>
      <w:r>
        <w:rPr>
          <w:i/>
          <w:iCs/>
          <w:color w:val="000000"/>
          <w:lang w:val="en-US"/>
        </w:rPr>
        <w:t>virtual EQ</w:t>
      </w:r>
      <w:r>
        <w:rPr>
          <w:color w:val="000000"/>
          <w:lang w:val="en-US"/>
        </w:rPr>
        <w:t xml:space="preserve"> (see page </w:t>
      </w:r>
      <w:r>
        <w:rPr>
          <w:color w:val="000000"/>
          <w:lang w:val="en-US"/>
        </w:rPr>
        <w:fldChar w:fldCharType="begin"/>
      </w:r>
      <w:r>
        <w:rPr>
          <w:color w:val="000000"/>
          <w:lang w:val="en-US"/>
        </w:rPr>
        <w:instrText> PAGEREF Ref_virtualEQ \h </w:instrText>
      </w:r>
      <w:r>
        <w:rPr>
          <w:color w:val="000000"/>
          <w:lang w:val="en-US"/>
        </w:rPr>
        <w:fldChar w:fldCharType="separate"/>
      </w:r>
      <w:r>
        <w:rPr>
          <w:color w:val="000000"/>
          <w:lang w:val="en-US"/>
        </w:rPr>
        <w:t>258</w:t>
      </w:r>
      <w:r>
        <w:rPr>
          <w:color w:val="000000"/>
          <w:lang w:val="en-US"/>
        </w:rPr>
        <w:fldChar w:fldCharType="end"/>
      </w:r>
      <w:r>
        <w:rPr>
          <w:color w:val="000000"/>
          <w:lang w:val="en-US"/>
        </w:rPr>
        <w:t xml:space="preserve">) or a weighting </w:t>
      </w:r>
      <w:r>
        <w:rPr>
          <w:color w:val="000000"/>
          <w:lang w:val="en-US"/>
        </w:rPr>
        <w:t xml:space="preserve">– </w:t>
      </w:r>
      <w:r>
        <w:rPr>
          <w:color w:val="000000"/>
          <w:lang w:val="en-US"/>
        </w:rPr>
        <w:t xml:space="preserve">filter (see page </w:t>
      </w:r>
      <w:r>
        <w:rPr>
          <w:color w:val="000000"/>
          <w:lang w:val="en-US"/>
        </w:rPr>
        <w:fldChar w:fldCharType="begin"/>
      </w:r>
      <w:r>
        <w:rPr>
          <w:color w:val="000000"/>
          <w:lang w:val="en-US"/>
        </w:rPr>
        <w:instrText> PAGEREF Ref_Weighting_Filter \h </w:instrText>
      </w:r>
      <w:r>
        <w:rPr>
          <w:color w:val="000000"/>
          <w:lang w:val="en-US"/>
        </w:rPr>
        <w:fldChar w:fldCharType="separate"/>
      </w:r>
      <w:r>
        <w:rPr>
          <w:color w:val="000000"/>
          <w:lang w:val="en-US"/>
        </w:rPr>
        <w:t>103</w:t>
      </w:r>
      <w:r>
        <w:rPr>
          <w:color w:val="000000"/>
          <w:lang w:val="en-US"/>
        </w:rPr>
        <w:fldChar w:fldCharType="end"/>
      </w:r>
      <w:r>
        <w:rPr>
          <w:color w:val="000000"/>
          <w:lang w:val="en-US"/>
        </w:rPr>
        <w:t xml:space="preserve">) to the current trace and you want to save it </w:t>
      </w:r>
      <w:r>
        <w:rPr>
          <w:color w:val="000000"/>
          <w:lang w:val="en-US"/>
        </w:rPr>
        <w:t>without</w:t>
      </w:r>
      <w:r>
        <w:rPr>
          <w:color w:val="000000"/>
          <w:lang w:val="en-US"/>
        </w:rPr>
        <w:t xml:space="preserve"> </w:t>
      </w:r>
      <w:r>
        <w:rPr>
          <w:color w:val="000000"/>
          <w:lang w:val="en-US"/>
        </w:rPr>
        <w:t>the effect</w:t>
      </w:r>
      <w:r>
        <w:rPr>
          <w:color w:val="000000"/>
          <w:lang w:val="en-US"/>
        </w:rPr>
        <w:t>s of</w:t>
      </w:r>
      <w:r>
        <w:rPr>
          <w:color w:val="000000"/>
          <w:lang w:val="en-US"/>
        </w:rPr>
        <w:t xml:space="preserve"> this filters</w:t>
      </w:r>
      <w:r>
        <w:rPr>
          <w:color w:val="000000"/>
          <w:lang w:val="en-US"/>
        </w:rPr>
        <w:t xml:space="preserve"> use the </w:t>
      </w:r>
      <w:r>
        <w:rPr>
          <w:b w:val="false"/>
          <w:bCs w:val="false"/>
          <w:i/>
          <w:iCs/>
          <w:color w:val="000000"/>
          <w:lang w:val="en-US"/>
        </w:rPr>
        <w:t>Assign Without Filter or EQ</w:t>
      </w:r>
      <w:r>
        <w:rPr>
          <w:color w:val="000000"/>
          <w:lang w:val="en-US"/>
        </w:rPr>
        <w:t xml:space="preserve"> entry in the popup menu.</w:t>
      </w:r>
    </w:p>
    <w:p>
      <w:pPr>
        <w:pStyle w:val="Tekstblok"/>
        <w:numPr>
          <w:ilvl w:val="0"/>
          <w:numId w:val="307"/>
        </w:numPr>
        <w:tabs>
          <w:tab w:val="clear" w:pos="709"/>
          <w:tab w:val="left" w:pos="720" w:leader="none"/>
        </w:tabs>
        <w:rPr/>
      </w:pPr>
      <w:r>
        <w:rPr>
          <w:color w:val="000000"/>
          <w:lang w:val="en-US"/>
        </w:rPr>
        <w:t xml:space="preserve">Many functions, like the </w:t>
      </w:r>
      <w:r>
        <w:rPr>
          <w:i/>
          <w:iCs/>
          <w:color w:val="000000"/>
          <w:lang w:val="en-US"/>
        </w:rPr>
        <w:t>Sum – Trace</w:t>
      </w:r>
      <w:r>
        <w:rPr>
          <w:color w:val="000000"/>
          <w:lang w:val="en-US"/>
        </w:rPr>
        <w:t xml:space="preserve"> (see page </w:t>
      </w:r>
      <w:r>
        <w:rPr>
          <w:color w:val="000000"/>
          <w:lang w:val="en-US"/>
        </w:rPr>
        <w:fldChar w:fldCharType="begin"/>
      </w:r>
      <w:r>
        <w:rPr>
          <w:color w:val="000000"/>
          <w:lang w:val="en-US"/>
        </w:rPr>
        <w:instrText> PAGEREF __RefHeading__21849_1251909600 \h </w:instrText>
      </w:r>
      <w:r>
        <w:rPr>
          <w:color w:val="000000"/>
          <w:lang w:val="en-US"/>
        </w:rPr>
        <w:fldChar w:fldCharType="separate"/>
      </w:r>
      <w:r>
        <w:rPr>
          <w:color w:val="000000"/>
          <w:lang w:val="en-US"/>
        </w:rPr>
        <w:t>283</w:t>
      </w:r>
      <w:r>
        <w:rPr>
          <w:color w:val="000000"/>
          <w:lang w:val="en-US"/>
        </w:rPr>
        <w:fldChar w:fldCharType="end"/>
      </w:r>
      <w:r>
        <w:rPr>
          <w:color w:val="000000"/>
          <w:lang w:val="en-US"/>
        </w:rPr>
        <w:t xml:space="preserve">), the </w:t>
      </w:r>
      <w:r>
        <w:rPr>
          <w:i/>
          <w:iCs/>
          <w:color w:val="000000"/>
          <w:lang w:val="en-US"/>
        </w:rPr>
        <w:t>Live – Add trace</w:t>
      </w:r>
      <w:r>
        <w:rPr>
          <w:color w:val="000000"/>
          <w:lang w:val="en-US"/>
        </w:rPr>
        <w:t xml:space="preserve"> (see page </w:t>
      </w:r>
      <w:r>
        <w:rPr>
          <w:color w:val="000000"/>
          <w:lang w:val="en-US"/>
        </w:rPr>
        <w:fldChar w:fldCharType="begin"/>
      </w:r>
      <w:r>
        <w:rPr>
          <w:color w:val="000000"/>
          <w:lang w:val="en-US"/>
        </w:rPr>
        <w:instrText> PAGEREF __RefHeading__23380_1251909600 \h </w:instrText>
      </w:r>
      <w:r>
        <w:rPr>
          <w:color w:val="000000"/>
          <w:lang w:val="en-US"/>
        </w:rPr>
        <w:fldChar w:fldCharType="separate"/>
      </w:r>
      <w:r>
        <w:rPr>
          <w:color w:val="000000"/>
          <w:lang w:val="en-US"/>
        </w:rPr>
        <w:t>290</w:t>
      </w:r>
      <w:r>
        <w:rPr>
          <w:color w:val="000000"/>
          <w:lang w:val="en-US"/>
        </w:rPr>
        <w:fldChar w:fldCharType="end"/>
      </w:r>
      <w:r>
        <w:rPr>
          <w:color w:val="000000"/>
          <w:lang w:val="en-US"/>
        </w:rPr>
        <w:t xml:space="preserve">) or the </w:t>
      </w:r>
      <w:r>
        <w:rPr>
          <w:i/>
          <w:iCs/>
          <w:color w:val="000000"/>
          <w:lang w:val="en-US"/>
        </w:rPr>
        <w:t>Delta – Trace</w:t>
      </w:r>
      <w:r>
        <w:rPr>
          <w:color w:val="000000"/>
          <w:lang w:val="en-US"/>
        </w:rPr>
        <w:t xml:space="preserve"> (see page </w:t>
      </w:r>
      <w:r>
        <w:rPr>
          <w:color w:val="000000"/>
          <w:lang w:val="en-US"/>
        </w:rPr>
        <w:fldChar w:fldCharType="begin"/>
      </w:r>
      <w:r>
        <w:rPr>
          <w:color w:val="000000"/>
          <w:lang w:val="en-US"/>
        </w:rPr>
        <w:instrText> PAGEREF __RefHeading__24551_148520068 \h </w:instrText>
      </w:r>
      <w:r>
        <w:rPr>
          <w:color w:val="000000"/>
          <w:lang w:val="en-US"/>
        </w:rPr>
        <w:fldChar w:fldCharType="separate"/>
      </w:r>
      <w:r>
        <w:rPr>
          <w:color w:val="000000"/>
          <w:lang w:val="en-US"/>
        </w:rPr>
        <w:t>293</w:t>
      </w:r>
      <w:r>
        <w:rPr>
          <w:color w:val="000000"/>
          <w:lang w:val="en-US"/>
        </w:rPr>
        <w:fldChar w:fldCharType="end"/>
      </w:r>
      <w:r>
        <w:rPr>
          <w:color w:val="000000"/>
          <w:lang w:val="en-US"/>
        </w:rPr>
        <w:t>)</w:t>
      </w:r>
      <w:r>
        <w:rPr>
          <w:color w:val="000000"/>
          <w:lang w:val="en-US"/>
        </w:rPr>
        <w:t xml:space="preserve"> </w:t>
      </w:r>
      <w:r>
        <w:rPr>
          <w:color w:val="000000"/>
          <w:lang w:val="en-US"/>
        </w:rPr>
        <w:t xml:space="preserve">feature a </w:t>
      </w:r>
      <w:r>
        <w:rPr>
          <w:i/>
          <w:iCs/>
          <w:color w:val="000000"/>
          <w:lang w:val="en-US"/>
        </w:rPr>
        <w:t>save result to quick – trace</w:t>
      </w:r>
      <w:r>
        <w:rPr>
          <w:color w:val="000000"/>
          <w:lang w:val="en-US"/>
        </w:rPr>
        <w:t xml:space="preserve"> functionality, which can be found in the popup menus assigned to that functions.</w:t>
      </w:r>
      <w:r>
        <w:br w:type="page"/>
      </w:r>
    </w:p>
    <w:p>
      <w:pPr>
        <w:pStyle w:val="Tekstblok"/>
        <w:numPr>
          <w:ilvl w:val="0"/>
          <w:numId w:val="307"/>
        </w:numPr>
        <w:tabs>
          <w:tab w:val="clear" w:pos="709"/>
          <w:tab w:val="left" w:pos="720" w:leader="none"/>
        </w:tabs>
        <w:spacing w:before="227" w:after="0"/>
        <w:rPr/>
      </w:pPr>
      <w:r>
        <w:rPr>
          <w:color w:val="000000"/>
          <w:lang w:val="en-US"/>
        </w:rPr>
        <w:t xml:space="preserve">The next entries are located in the sub menu </w:t>
      </w:r>
      <w:r>
        <w:rPr>
          <w:b/>
          <w:bCs/>
          <w:color w:val="000000"/>
          <w:lang w:val="en-US"/>
        </w:rPr>
        <w:t>Load Quick Trace</w:t>
      </w:r>
      <w:r>
        <w:rPr>
          <w:color w:val="000000"/>
          <w:lang w:val="en-US"/>
        </w:rPr>
        <w:t xml:space="preserve"> in the popup menu of the </w:t>
      </w:r>
      <w:r>
        <w:rPr>
          <w:i/>
          <w:iCs/>
          <w:color w:val="000000"/>
          <w:lang w:val="en-US"/>
        </w:rPr>
        <w:t xml:space="preserve">Quick </w:t>
      </w:r>
      <w:r>
        <w:rPr>
          <w:color w:val="000000"/>
          <w:lang w:val="en-US"/>
        </w:rPr>
        <w:t>– t</w:t>
      </w:r>
      <w:r>
        <w:rPr>
          <w:color w:val="000000"/>
          <w:lang w:val="en-US"/>
        </w:rPr>
        <w:t>race.</w:t>
      </w:r>
    </w:p>
    <w:p>
      <w:pPr>
        <w:pStyle w:val="Tekstblok"/>
        <w:numPr>
          <w:ilvl w:val="1"/>
          <w:numId w:val="307"/>
        </w:numPr>
        <w:tabs>
          <w:tab w:val="clear" w:pos="709"/>
          <w:tab w:val="left" w:pos="720" w:leader="none"/>
        </w:tabs>
        <w:rPr>
          <w:lang w:val="en-US"/>
        </w:rPr>
      </w:pPr>
      <w:r>
        <w:rPr>
          <w:color w:val="000000"/>
          <w:lang w:val="en-US"/>
        </w:rPr>
        <w:t xml:space="preserve"> </w:t>
      </w:r>
      <w:r>
        <w:rPr>
          <w:b/>
          <w:bCs/>
          <w:color w:val="000000"/>
          <w:lang w:val="en-US"/>
        </w:rPr>
        <w:t>Load from File</w:t>
      </w:r>
      <w:r>
        <w:rPr>
          <w:color w:val="000000"/>
          <w:lang w:val="en-US"/>
        </w:rPr>
        <w:t xml:space="preserve"> load a trace from a file into the </w:t>
      </w:r>
      <w:r>
        <w:rPr>
          <w:i/>
          <w:iCs/>
          <w:color w:val="000000"/>
          <w:lang w:val="en-US"/>
        </w:rPr>
        <w:t>Quick</w:t>
      </w:r>
      <w:r>
        <w:rPr>
          <w:color w:val="000000"/>
          <w:lang w:val="en-US"/>
        </w:rPr>
        <w:t xml:space="preserve"> </w:t>
      </w:r>
      <w:r>
        <w:rPr>
          <w:color w:val="000000"/>
          <w:lang w:val="en-US"/>
        </w:rPr>
        <w:t>– t</w:t>
      </w:r>
      <w:r>
        <w:rPr>
          <w:color w:val="000000"/>
          <w:lang w:val="en-US"/>
        </w:rPr>
        <w:t>race.</w:t>
      </w:r>
    </w:p>
    <w:p>
      <w:pPr>
        <w:pStyle w:val="Tekstblok"/>
        <w:numPr>
          <w:ilvl w:val="1"/>
          <w:numId w:val="307"/>
        </w:numPr>
        <w:tabs>
          <w:tab w:val="clear" w:pos="709"/>
          <w:tab w:val="left" w:pos="720" w:leader="none"/>
        </w:tabs>
        <w:rPr>
          <w:lang w:val="en-US"/>
        </w:rPr>
      </w:pPr>
      <w:r>
        <w:rPr>
          <w:b/>
          <w:bCs/>
          <w:color w:val="000000"/>
          <w:lang w:val="en-US"/>
        </w:rPr>
        <w:t>Load from current Project</w:t>
      </w:r>
      <w:r>
        <w:rPr>
          <w:color w:val="000000"/>
          <w:lang w:val="en-US"/>
        </w:rPr>
        <w:t xml:space="preserve"> opens a selection tree window, containing all speakers and traces of the current project. Select the trace you want to copy into the </w:t>
      </w:r>
      <w:r>
        <w:rPr>
          <w:i/>
          <w:iCs/>
          <w:color w:val="000000"/>
          <w:lang w:val="en-US"/>
        </w:rPr>
        <w:t>Quick</w:t>
      </w:r>
      <w:r>
        <w:rPr>
          <w:color w:val="000000"/>
          <w:lang w:val="en-US"/>
        </w:rPr>
        <w:t xml:space="preserve"> </w:t>
      </w:r>
      <w:r>
        <w:rPr>
          <w:color w:val="000000"/>
          <w:lang w:val="en-US"/>
        </w:rPr>
        <w:t>–</w:t>
      </w:r>
      <w:r>
        <w:rPr>
          <w:color w:val="000000"/>
          <w:lang w:val="en-US"/>
        </w:rPr>
        <w:t xml:space="preserve"> </w:t>
      </w:r>
      <w:r>
        <w:rPr>
          <w:color w:val="000000"/>
          <w:lang w:val="en-US"/>
        </w:rPr>
        <w:t>t</w:t>
      </w:r>
      <w:r>
        <w:rPr>
          <w:color w:val="000000"/>
          <w:lang w:val="en-US"/>
        </w:rPr>
        <w:t xml:space="preserve">race and then press the </w:t>
      </w:r>
      <w:r>
        <w:rPr>
          <w:b w:val="false"/>
          <w:bCs w:val="false"/>
          <w:i/>
          <w:iCs/>
          <w:color w:val="000000"/>
          <w:lang w:val="en-US"/>
        </w:rPr>
        <w:t>OK</w:t>
      </w:r>
      <w:r>
        <w:rPr>
          <w:color w:val="000000"/>
          <w:lang w:val="en-US"/>
        </w:rPr>
        <w:t xml:space="preserve"> button to assign the trace. Any trace previously assigned to this </w:t>
      </w:r>
      <w:r>
        <w:rPr>
          <w:i/>
          <w:iCs/>
          <w:color w:val="000000"/>
          <w:lang w:val="en-US"/>
        </w:rPr>
        <w:t xml:space="preserve">Quick </w:t>
      </w:r>
      <w:r>
        <w:rPr>
          <w:color w:val="000000"/>
          <w:lang w:val="en-US"/>
        </w:rPr>
        <w:t>– t</w:t>
      </w:r>
      <w:r>
        <w:rPr>
          <w:color w:val="000000"/>
          <w:lang w:val="en-US"/>
        </w:rPr>
        <w:t>race will be deleted.</w:t>
        <w:br/>
      </w:r>
      <w:r>
        <w:rPr>
          <w:color w:val="000000"/>
          <w:lang w:val="en-US"/>
        </w:rPr>
        <w:t xml:space="preserve">See page </w:t>
      </w:r>
      <w:r>
        <w:rPr>
          <w:color w:val="000000"/>
          <w:lang w:val="en-US"/>
        </w:rPr>
        <w:fldChar w:fldCharType="begin"/>
      </w:r>
      <w:r>
        <w:rPr>
          <w:color w:val="000000"/>
          <w:lang w:val="en-US"/>
        </w:rPr>
        <w:instrText> PAGEREF __RefHeading__30380_490587637 \h </w:instrText>
      </w:r>
      <w:r>
        <w:rPr>
          <w:color w:val="000000"/>
          <w:lang w:val="en-US"/>
        </w:rPr>
        <w:fldChar w:fldCharType="separate"/>
      </w:r>
      <w:r>
        <w:rPr>
          <w:color w:val="000000"/>
          <w:lang w:val="en-US"/>
        </w:rPr>
        <w:t>248</w:t>
      </w:r>
      <w:r>
        <w:rPr>
          <w:color w:val="000000"/>
          <w:lang w:val="en-US"/>
        </w:rPr>
        <w:fldChar w:fldCharType="end"/>
      </w:r>
      <w:r>
        <w:rPr>
          <w:color w:val="000000"/>
          <w:lang w:val="en-US"/>
        </w:rPr>
        <w:t xml:space="preserve"> for further information related to project – handling.</w:t>
      </w:r>
    </w:p>
    <w:p>
      <w:pPr>
        <w:pStyle w:val="Tekstblok"/>
        <w:numPr>
          <w:ilvl w:val="1"/>
          <w:numId w:val="307"/>
        </w:numPr>
        <w:tabs>
          <w:tab w:val="clear" w:pos="709"/>
          <w:tab w:val="left" w:pos="720" w:leader="none"/>
        </w:tabs>
        <w:rPr>
          <w:lang w:val="en-US"/>
        </w:rPr>
      </w:pPr>
      <w:r>
        <w:rPr>
          <w:b/>
          <w:bCs/>
          <w:color w:val="000000"/>
          <w:lang w:val="en-US"/>
        </w:rPr>
        <w:t>Load from other Project</w:t>
      </w:r>
      <w:r>
        <w:rPr>
          <w:color w:val="000000"/>
          <w:lang w:val="en-US"/>
        </w:rPr>
        <w:t xml:space="preserve"> performs like the </w:t>
      </w:r>
      <w:r>
        <w:rPr>
          <w:b w:val="false"/>
          <w:bCs w:val="false"/>
          <w:i/>
          <w:iCs/>
          <w:color w:val="000000"/>
          <w:lang w:val="en-US"/>
        </w:rPr>
        <w:t>Load from current Project</w:t>
      </w:r>
      <w:r>
        <w:rPr>
          <w:b/>
          <w:bCs/>
          <w:i w:val="false"/>
          <w:iCs w:val="false"/>
          <w:color w:val="000000"/>
          <w:lang w:val="en-US"/>
        </w:rPr>
        <w:t xml:space="preserve"> </w:t>
      </w:r>
      <w:r>
        <w:rPr>
          <w:color w:val="000000"/>
          <w:lang w:val="en-US"/>
        </w:rPr>
        <w:t xml:space="preserve">function, but opens a select-project window prior to showing the </w:t>
      </w:r>
      <w:r>
        <w:rPr>
          <w:color w:val="000000"/>
          <w:lang w:val="en-US"/>
        </w:rPr>
        <w:t>file-</w:t>
      </w:r>
      <w:r>
        <w:rPr>
          <w:color w:val="000000"/>
          <w:lang w:val="en-US"/>
        </w:rPr>
        <w:t>tree window.</w:t>
        <w:br/>
        <w:t>You have to select the project file first, after that the tree window is shown.</w:t>
      </w:r>
    </w:p>
    <w:p>
      <w:pPr>
        <w:pStyle w:val="Tekstblok"/>
        <w:numPr>
          <w:ilvl w:val="1"/>
          <w:numId w:val="307"/>
        </w:numPr>
        <w:tabs>
          <w:tab w:val="clear" w:pos="709"/>
          <w:tab w:val="left" w:pos="720" w:leader="none"/>
        </w:tabs>
        <w:rPr>
          <w:lang w:val="en-US"/>
        </w:rPr>
      </w:pPr>
      <w:r>
        <w:rPr>
          <w:b/>
          <w:bCs/>
          <w:color w:val="000000"/>
          <w:lang w:val="en-US"/>
        </w:rPr>
        <w:t>Import from CSV File</w:t>
      </w:r>
      <w:r>
        <w:rPr>
          <w:color w:val="000000"/>
          <w:lang w:val="en-US"/>
        </w:rPr>
        <w:t>: allows you to import a frequency response from a CSV style text file.</w:t>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308"/>
        </w:numPr>
        <w:tabs>
          <w:tab w:val="clear" w:pos="709"/>
          <w:tab w:val="left" w:pos="720" w:leader="none"/>
        </w:tabs>
        <w:rPr/>
      </w:pPr>
      <w:r>
        <w:rPr>
          <w:color w:val="000000"/>
          <w:lang w:val="en-US"/>
        </w:rPr>
        <w:t xml:space="preserve">Depending on the selection of the option </w:t>
      </w:r>
      <w:r>
        <w:rPr>
          <w:b w:val="false"/>
          <w:bCs w:val="false"/>
          <w:i/>
          <w:iCs/>
          <w:color w:val="000000"/>
          <w:lang w:val="en-US"/>
        </w:rPr>
        <w:t>Edit Name Window on Assignment</w:t>
      </w:r>
      <w:r>
        <w:rPr>
          <w:color w:val="000000"/>
          <w:lang w:val="en-US"/>
        </w:rPr>
        <w:t xml:space="preserve"> in the </w:t>
      </w:r>
      <w:r>
        <w:rPr>
          <w:b w:val="false"/>
          <w:bCs w:val="false"/>
          <w:i/>
          <w:iCs/>
          <w:color w:val="000000"/>
          <w:lang w:val="en-US"/>
        </w:rPr>
        <w:t>Setup → Post Process</w:t>
      </w:r>
      <w:r>
        <w:rPr>
          <w:color w:val="000000"/>
          <w:lang w:val="en-US"/>
        </w:rPr>
        <w:t xml:space="preserve"> window the </w:t>
      </w:r>
      <w:r>
        <w:rPr>
          <w:b w:val="false"/>
          <w:bCs w:val="false"/>
          <w:i/>
          <w:iCs/>
          <w:color w:val="000000"/>
          <w:lang w:val="en-US"/>
        </w:rPr>
        <w:t>Rename</w:t>
      </w:r>
      <w:r>
        <w:rPr>
          <w:b/>
          <w:bCs/>
          <w:i w:val="false"/>
          <w:iCs w:val="false"/>
          <w:color w:val="000000"/>
          <w:lang w:val="en-US"/>
        </w:rPr>
        <w:t xml:space="preserve"> </w:t>
      </w:r>
      <w:r>
        <w:rPr>
          <w:color w:val="000000"/>
          <w:lang w:val="en-US"/>
        </w:rPr>
        <w:t xml:space="preserve">function is activated when the trace is assigned to the </w:t>
      </w:r>
      <w:r>
        <w:rPr>
          <w:i/>
          <w:iCs/>
          <w:color w:val="000000"/>
          <w:lang w:val="en-US"/>
        </w:rPr>
        <w:t xml:space="preserve">Quick </w:t>
      </w:r>
      <w:r>
        <w:rPr>
          <w:color w:val="000000"/>
          <w:lang w:val="en-US"/>
        </w:rPr>
        <w:t>– tr</w:t>
      </w:r>
      <w:r>
        <w:rPr>
          <w:color w:val="000000"/>
          <w:lang w:val="en-US"/>
        </w:rPr>
        <w:t xml:space="preserve">ace. </w:t>
      </w:r>
      <w:r>
        <w:rPr>
          <w:color w:val="000000"/>
          <w:lang w:val="en-US"/>
        </w:rPr>
        <w:t xml:space="preserve">See page </w:t>
      </w:r>
      <w:r>
        <w:rPr>
          <w:color w:val="000000"/>
          <w:lang w:val="en-US"/>
        </w:rPr>
        <w:fldChar w:fldCharType="begin"/>
      </w:r>
      <w:r>
        <w:rPr>
          <w:color w:val="000000"/>
          <w:lang w:val="en-US"/>
        </w:rPr>
        <w:instrText> PAGEREF __RefHeading__20269_195163762 \h </w:instrText>
      </w:r>
      <w:r>
        <w:rPr>
          <w:color w:val="000000"/>
          <w:lang w:val="en-US"/>
        </w:rPr>
        <w:fldChar w:fldCharType="separate"/>
      </w:r>
      <w:r>
        <w:rPr>
          <w:color w:val="000000"/>
          <w:lang w:val="en-US"/>
        </w:rPr>
        <w:t>208</w:t>
      </w:r>
      <w:r>
        <w:rPr>
          <w:color w:val="000000"/>
          <w:lang w:val="en-US"/>
        </w:rPr>
        <w:fldChar w:fldCharType="end"/>
      </w:r>
      <w:r>
        <w:rPr>
          <w:color w:val="000000"/>
          <w:lang w:val="en-US"/>
        </w:rPr>
        <w:t xml:space="preserve"> for details about the setup window.</w:t>
      </w:r>
    </w:p>
    <w:p>
      <w:pPr>
        <w:pStyle w:val="Tekstblok"/>
        <w:numPr>
          <w:ilvl w:val="0"/>
          <w:numId w:val="308"/>
        </w:numPr>
        <w:tabs>
          <w:tab w:val="clear" w:pos="709"/>
          <w:tab w:val="left" w:pos="720" w:leader="none"/>
        </w:tabs>
        <w:rPr/>
      </w:pPr>
      <w:r>
        <w:rPr>
          <w:color w:val="000000"/>
          <w:lang w:val="en-US"/>
        </w:rPr>
        <w:t xml:space="preserve">After the assignment the </w:t>
      </w:r>
      <w:r>
        <w:rPr>
          <w:i/>
          <w:iCs/>
          <w:color w:val="000000"/>
          <w:lang w:val="en-US"/>
        </w:rPr>
        <w:t>Quick</w:t>
      </w:r>
      <w:r>
        <w:rPr>
          <w:color w:val="000000"/>
          <w:lang w:val="en-US"/>
        </w:rPr>
        <w:t xml:space="preserve"> </w:t>
      </w:r>
      <w:r>
        <w:rPr>
          <w:color w:val="000000"/>
          <w:lang w:val="en-US"/>
        </w:rPr>
        <w:t>–</w:t>
      </w:r>
      <w:r>
        <w:rPr>
          <w:color w:val="000000"/>
          <w:lang w:val="en-US"/>
        </w:rPr>
        <w:t xml:space="preserve"> </w:t>
      </w:r>
      <w:r>
        <w:rPr>
          <w:color w:val="000000"/>
          <w:lang w:val="en-US"/>
        </w:rPr>
        <w:t>t</w:t>
      </w:r>
      <w:r>
        <w:rPr>
          <w:color w:val="000000"/>
          <w:lang w:val="en-US"/>
        </w:rPr>
        <w:t xml:space="preserve">race </w:t>
      </w:r>
      <w:r>
        <w:rPr>
          <w:color w:val="000000"/>
          <w:lang w:val="en-US"/>
        </w:rPr>
        <w:t xml:space="preserve">will </w:t>
      </w:r>
      <w:r>
        <w:rPr>
          <w:color w:val="000000"/>
          <w:lang w:val="en-US"/>
        </w:rPr>
        <w:t>show in the display area.</w:t>
      </w:r>
      <w:r>
        <w:br w:type="page"/>
      </w:r>
    </w:p>
    <w:p>
      <w:pPr>
        <w:pStyle w:val="Kop3"/>
        <w:rPr>
          <w:color w:val="000000"/>
          <w:lang w:val="en-US"/>
        </w:rPr>
      </w:pPr>
      <w:bookmarkStart w:id="551" w:name="__RefHeading___Toc36684_3341656882"/>
      <w:bookmarkStart w:id="552" w:name="hs5020"/>
      <w:bookmarkEnd w:id="551"/>
      <w:bookmarkEnd w:id="552"/>
      <w:r>
        <w:rPr>
          <w:color w:val="000000"/>
          <w:lang w:val="en-US"/>
        </w:rPr>
      </w:r>
      <w:r>
        <w:rPr>
          <w:color w:val="000000"/>
          <w:lang w:val="en-US"/>
        </w:rPr>
        <w:t>Show / hide a Quick-Trace</w:t>
      </w:r>
    </w:p>
    <w:p>
      <w:pPr>
        <w:pStyle w:val="Tekstblok"/>
        <w:tabs>
          <w:tab w:val="clear" w:pos="709"/>
          <w:tab w:val="left" w:pos="720" w:leader="none"/>
        </w:tabs>
        <w:rPr>
          <w:lang w:val="en-US"/>
        </w:rPr>
      </w:pPr>
      <w:r>
        <w:rPr>
          <w:color w:val="000000"/>
          <w:lang w:val="en-US"/>
        </w:rPr>
        <w:t xml:space="preserve">You can show or hide an assigned </w:t>
      </w:r>
      <w:r>
        <w:rPr>
          <w:i/>
          <w:iCs/>
          <w:color w:val="000000"/>
          <w:lang w:val="en-US"/>
        </w:rPr>
        <w:t>Quick</w:t>
      </w:r>
      <w:r>
        <w:rPr>
          <w:color w:val="000000"/>
          <w:lang w:val="en-US"/>
        </w:rPr>
        <w:t xml:space="preserve"> </w:t>
      </w:r>
      <w:r>
        <w:rPr>
          <w:color w:val="000000"/>
          <w:lang w:val="en-US"/>
        </w:rPr>
        <w:t>–</w:t>
      </w:r>
      <w:r>
        <w:rPr>
          <w:color w:val="000000"/>
          <w:lang w:val="en-US"/>
        </w:rPr>
        <w:t xml:space="preserve"> </w:t>
      </w:r>
      <w:r>
        <w:rPr>
          <w:color w:val="000000"/>
          <w:lang w:val="en-US"/>
        </w:rPr>
        <w:t>t</w:t>
      </w:r>
      <w:r>
        <w:rPr>
          <w:color w:val="000000"/>
          <w:lang w:val="en-US"/>
        </w:rPr>
        <w:t xml:space="preserve">race either by clicking with the left mouse button on the button assigned to the </w:t>
      </w:r>
      <w:r>
        <w:rPr>
          <w:i/>
          <w:iCs/>
          <w:color w:val="000000"/>
          <w:lang w:val="en-US"/>
        </w:rPr>
        <w:t>Quick</w:t>
      </w:r>
      <w:r>
        <w:rPr>
          <w:color w:val="000000"/>
          <w:lang w:val="en-US"/>
        </w:rPr>
        <w:t xml:space="preserve"> –</w:t>
      </w:r>
      <w:r>
        <w:rPr>
          <w:color w:val="000000"/>
          <w:lang w:val="en-US"/>
        </w:rPr>
        <w:t xml:space="preserve"> t</w:t>
      </w:r>
      <w:r>
        <w:rPr>
          <w:color w:val="000000"/>
          <w:lang w:val="en-US"/>
        </w:rPr>
        <w:t>race or by using the number key (</w:t>
      </w:r>
      <w:r>
        <w:rPr>
          <w:b/>
          <w:bCs/>
          <w:color w:val="000000"/>
          <w:lang w:val="en-US"/>
        </w:rPr>
        <w:t>1..8</w:t>
      </w:r>
      <w:r>
        <w:rPr>
          <w:color w:val="000000"/>
          <w:lang w:val="en-US"/>
        </w:rPr>
        <w:t xml:space="preserve">) assigned to the </w:t>
      </w:r>
      <w:r>
        <w:rPr>
          <w:i/>
          <w:iCs/>
          <w:color w:val="000000"/>
          <w:lang w:val="en-US"/>
        </w:rPr>
        <w:t>Quick</w:t>
      </w:r>
      <w:r>
        <w:rPr>
          <w:color w:val="000000"/>
          <w:lang w:val="en-US"/>
        </w:rPr>
        <w:t xml:space="preserve"> –</w:t>
      </w:r>
      <w:r>
        <w:rPr>
          <w:color w:val="000000"/>
          <w:lang w:val="en-US"/>
        </w:rPr>
        <w:t xml:space="preserve"> t</w:t>
      </w:r>
      <w:r>
        <w:rPr>
          <w:color w:val="000000"/>
          <w:lang w:val="en-US"/>
        </w:rPr>
        <w:t xml:space="preserve">race. </w:t>
      </w:r>
      <w:r>
        <w:rPr>
          <w:color w:val="000000"/>
          <w:lang w:val="en-US"/>
        </w:rPr>
        <w:t xml:space="preserve">You can also use the </w:t>
      </w:r>
      <w:r>
        <w:rPr>
          <w:i/>
          <w:iCs/>
          <w:color w:val="000000"/>
          <w:lang w:val="en-US"/>
        </w:rPr>
        <w:t xml:space="preserve">Show / Hide Quick </w:t>
      </w:r>
      <w:r>
        <w:rPr>
          <w:i/>
          <w:iCs/>
          <w:color w:val="000000"/>
          <w:lang w:val="en-US"/>
        </w:rPr>
        <w:t xml:space="preserve">– </w:t>
      </w:r>
      <w:r>
        <w:rPr>
          <w:i/>
          <w:iCs/>
          <w:color w:val="000000"/>
          <w:lang w:val="en-US"/>
        </w:rPr>
        <w:t>Trace</w:t>
      </w:r>
      <w:r>
        <w:rPr>
          <w:color w:val="000000"/>
          <w:lang w:val="en-US"/>
        </w:rPr>
        <w:t xml:space="preserve"> entry in the popup menu (see page </w:t>
      </w:r>
      <w:r>
        <w:rPr>
          <w:color w:val="000000"/>
          <w:lang w:val="en-US"/>
        </w:rPr>
        <w:fldChar w:fldCharType="begin"/>
      </w:r>
      <w:r>
        <w:rPr>
          <w:color w:val="000000"/>
          <w:lang w:val="en-US"/>
        </w:rPr>
        <w:instrText> PAGEREF __RefHeading___Toc30208_1304982545 \h </w:instrText>
      </w:r>
      <w:r>
        <w:rPr>
          <w:color w:val="000000"/>
          <w:lang w:val="en-US"/>
        </w:rPr>
        <w:fldChar w:fldCharType="separate"/>
      </w:r>
      <w:r>
        <w:rPr>
          <w:color w:val="000000"/>
          <w:lang w:val="en-US"/>
        </w:rPr>
        <w:t>271</w:t>
      </w:r>
      <w:r>
        <w:rPr>
          <w:color w:val="000000"/>
          <w:lang w:val="en-US"/>
        </w:rPr>
        <w:fldChar w:fldCharType="end"/>
      </w:r>
      <w:r>
        <w:rPr>
          <w:color w:val="000000"/>
          <w:lang w:val="en-US"/>
        </w:rPr>
        <w:t>).</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364">
            <wp:simplePos x="0" y="0"/>
            <wp:positionH relativeFrom="column">
              <wp:align>right</wp:align>
            </wp:positionH>
            <wp:positionV relativeFrom="paragraph">
              <wp:posOffset>644525</wp:posOffset>
            </wp:positionV>
            <wp:extent cx="2160270" cy="702310"/>
            <wp:effectExtent l="0" t="0" r="0" b="0"/>
            <wp:wrapSquare wrapText="bothSides"/>
            <wp:docPr id="722" name="Grafik3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Grafik395" descr="" title=""/>
                    <pic:cNvPicPr>
                      <a:picLocks noChangeAspect="1" noChangeArrowheads="1"/>
                    </pic:cNvPicPr>
                  </pic:nvPicPr>
                  <pic:blipFill>
                    <a:blip r:embed="rId741"/>
                    <a:stretch>
                      <a:fillRect/>
                    </a:stretch>
                  </pic:blipFill>
                  <pic:spPr bwMode="auto">
                    <a:xfrm>
                      <a:off x="0" y="0"/>
                      <a:ext cx="2160270" cy="702310"/>
                    </a:xfrm>
                    <a:prstGeom prst="rect">
                      <a:avLst/>
                    </a:prstGeom>
                  </pic:spPr>
                </pic:pic>
              </a:graphicData>
            </a:graphic>
          </wp:anchor>
        </w:drawing>
      </w:r>
      <w:r>
        <w:rPr>
          <w:color w:val="000000"/>
          <w:lang w:val="en-US"/>
        </w:rPr>
        <w:t>In the MAT Module you can enable the display of the coherence trace.</w:t>
      </w:r>
    </w:p>
    <w:p>
      <w:pPr>
        <w:pStyle w:val="Tekstblok"/>
        <w:tabs>
          <w:tab w:val="clear" w:pos="709"/>
          <w:tab w:val="left" w:pos="720" w:leader="none"/>
        </w:tabs>
        <w:rPr>
          <w:lang w:val="en-US"/>
        </w:rPr>
      </w:pPr>
      <w:r>
        <w:rPr>
          <w:color w:val="000000"/>
          <w:lang w:val="en-US"/>
        </w:rPr>
        <w:t xml:space="preserve">If the option </w:t>
      </w:r>
      <w:r>
        <w:rPr>
          <w:b w:val="false"/>
          <w:bCs w:val="false"/>
          <w:i/>
          <w:iCs/>
          <w:color w:val="000000"/>
          <w:lang w:val="en-US"/>
        </w:rPr>
        <w:t>Global Setting of Show Coherence of Quick Traces</w:t>
      </w:r>
      <w:r>
        <w:rPr>
          <w:color w:val="000000"/>
          <w:lang w:val="en-US"/>
        </w:rPr>
        <w:t xml:space="preserve"> is </w:t>
      </w:r>
      <w:r>
        <w:rPr>
          <w:color w:val="000000"/>
          <w:lang w:val="en-US"/>
        </w:rPr>
        <w:t>checked</w:t>
      </w:r>
      <w:r>
        <w:rPr>
          <w:color w:val="000000"/>
          <w:lang w:val="en-US"/>
        </w:rPr>
        <w:t xml:space="preserve"> in the </w:t>
      </w:r>
      <w:r>
        <w:rPr>
          <w:b w:val="false"/>
          <w:bCs w:val="false"/>
          <w:i/>
          <w:iCs/>
          <w:color w:val="000000"/>
          <w:lang w:val="en-US"/>
        </w:rPr>
        <w:t>Setup → Post Process</w:t>
      </w:r>
      <w:r>
        <w:rPr>
          <w:b/>
          <w:bCs/>
          <w:color w:val="000000"/>
          <w:lang w:val="en-US"/>
        </w:rPr>
        <w:t xml:space="preserve"> </w:t>
      </w:r>
      <w:r>
        <w:rPr>
          <w:color w:val="000000"/>
          <w:lang w:val="en-US"/>
        </w:rPr>
        <w:t xml:space="preserve">window then the display of the coherence is controlled globally for all </w:t>
      </w:r>
      <w:r>
        <w:rPr>
          <w:i/>
          <w:iCs/>
          <w:color w:val="000000"/>
          <w:lang w:val="en-US"/>
        </w:rPr>
        <w:t>Quick</w:t>
      </w:r>
      <w:r>
        <w:rPr>
          <w:color w:val="000000"/>
          <w:lang w:val="en-US"/>
        </w:rPr>
        <w:t xml:space="preserve"> </w:t>
      </w:r>
      <w:r>
        <w:rPr>
          <w:color w:val="000000"/>
          <w:lang w:val="en-US"/>
        </w:rPr>
        <w:t>–</w:t>
      </w:r>
      <w:r>
        <w:rPr>
          <w:color w:val="000000"/>
          <w:lang w:val="en-US"/>
        </w:rPr>
        <w:t xml:space="preserve"> </w:t>
      </w:r>
      <w:r>
        <w:rPr>
          <w:color w:val="000000"/>
          <w:lang w:val="en-US"/>
        </w:rPr>
        <w:t>t</w:t>
      </w:r>
      <w:r>
        <w:rPr>
          <w:color w:val="000000"/>
          <w:lang w:val="en-US"/>
        </w:rPr>
        <w:t xml:space="preserve">races in the popup menu of the </w:t>
      </w:r>
      <w:r>
        <w:rPr>
          <w:color w:val="000000"/>
          <w:lang w:val="en-US"/>
        </w:rPr>
        <w:t>quick – trace menu bar.</w:t>
      </w:r>
    </w:p>
    <w:p>
      <w:pPr>
        <w:pStyle w:val="Tekstblok"/>
        <w:tabs>
          <w:tab w:val="clear" w:pos="709"/>
          <w:tab w:val="left" w:pos="720" w:leader="none"/>
        </w:tabs>
        <w:rPr>
          <w:color w:val="000000"/>
          <w:lang w:val="en-US"/>
        </w:rPr>
      </w:pPr>
      <w:r>
        <w:rPr>
          <w:color w:val="000000"/>
          <w:lang w:val="en-US"/>
        </w:rPr>
        <w:t xml:space="preserve">Otherwise you can control the display of the coherence trace in the popup menu related to the </w:t>
      </w:r>
      <w:r>
        <w:rPr>
          <w:i/>
          <w:iCs/>
          <w:color w:val="000000"/>
          <w:lang w:val="en-US"/>
        </w:rPr>
        <w:t>Quick</w:t>
      </w:r>
      <w:r>
        <w:rPr>
          <w:color w:val="000000"/>
          <w:lang w:val="en-US"/>
        </w:rPr>
        <w:t xml:space="preserve"> </w:t>
      </w:r>
      <w:r>
        <w:rPr>
          <w:color w:val="000000"/>
          <w:lang w:val="en-US"/>
        </w:rPr>
        <w:t>–</w:t>
      </w:r>
      <w:r>
        <w:rPr>
          <w:color w:val="000000"/>
          <w:lang w:val="en-US"/>
        </w:rPr>
        <w:t xml:space="preserve"> </w:t>
      </w:r>
      <w:r>
        <w:rPr>
          <w:color w:val="000000"/>
          <w:lang w:val="en-US"/>
        </w:rPr>
        <w:t>t</w:t>
      </w:r>
      <w:r>
        <w:rPr>
          <w:color w:val="000000"/>
          <w:lang w:val="en-US"/>
        </w:rPr>
        <w:t>race.</w:t>
      </w:r>
    </w:p>
    <w:p>
      <w:pPr>
        <w:pStyle w:val="Tekstblok"/>
        <w:tabs>
          <w:tab w:val="clear" w:pos="709"/>
          <w:tab w:val="left" w:pos="720" w:leader="none"/>
        </w:tabs>
        <w:rPr>
          <w:lang w:val="en-US"/>
        </w:rPr>
      </w:pPr>
      <w:r>
        <w:rPr>
          <w:color w:val="000000"/>
          <w:lang w:val="en-US"/>
        </w:rPr>
        <w:t xml:space="preserve">You can change the </w:t>
      </w:r>
      <w:r>
        <w:rPr>
          <w:b w:val="false"/>
          <w:bCs w:val="false"/>
          <w:i/>
          <w:iCs/>
          <w:color w:val="000000"/>
          <w:lang w:val="en-US"/>
        </w:rPr>
        <w:t xml:space="preserve">color, </w:t>
      </w:r>
      <w:r>
        <w:rPr>
          <w:b w:val="false"/>
          <w:bCs w:val="false"/>
          <w:i/>
          <w:iCs/>
          <w:color w:val="000000"/>
          <w:lang w:val="en-US"/>
        </w:rPr>
        <w:t>the trace-width or the fill of the trace</w:t>
      </w:r>
      <w:r>
        <w:rPr>
          <w:b/>
          <w:bCs/>
          <w:color w:val="000000"/>
          <w:lang w:val="en-US"/>
        </w:rPr>
        <w:t xml:space="preserve"> </w:t>
      </w:r>
      <w:r>
        <w:rPr>
          <w:b w:val="false"/>
          <w:bCs w:val="false"/>
          <w:color w:val="000000"/>
          <w:lang w:val="en-US"/>
        </w:rPr>
        <w:t xml:space="preserve">in the </w:t>
      </w:r>
      <w:r>
        <w:rPr>
          <w:b w:val="false"/>
          <w:bCs w:val="false"/>
          <w:i/>
          <w:iCs/>
          <w:color w:val="000000"/>
          <w:lang w:val="en-US"/>
        </w:rPr>
        <w:t>Trace – Layout window</w:t>
      </w:r>
      <w:r>
        <w:rPr>
          <w:b/>
          <w:bCs/>
          <w:color w:val="000000"/>
          <w:lang w:val="en-US"/>
        </w:rPr>
        <w:t xml:space="preserve"> </w:t>
      </w:r>
      <w:r>
        <w:rPr>
          <w:color w:val="000000"/>
          <w:lang w:val="en-US"/>
        </w:rPr>
        <w:t xml:space="preserve">assigned to a particular </w:t>
      </w:r>
      <w:r>
        <w:rPr>
          <w:i/>
          <w:iCs/>
          <w:color w:val="000000"/>
          <w:lang w:val="en-US"/>
        </w:rPr>
        <w:t>Quick</w:t>
      </w:r>
      <w:r>
        <w:rPr>
          <w:color w:val="000000"/>
          <w:lang w:val="en-US"/>
        </w:rPr>
        <w:t xml:space="preserve"> –</w:t>
      </w:r>
      <w:r>
        <w:rPr>
          <w:color w:val="000000"/>
          <w:lang w:val="en-US"/>
        </w:rPr>
        <w:t xml:space="preserve"> t</w:t>
      </w:r>
      <w:r>
        <w:rPr>
          <w:color w:val="000000"/>
          <w:lang w:val="en-US"/>
        </w:rPr>
        <w:t xml:space="preserve">race. See page </w:t>
      </w:r>
      <w:r>
        <w:rPr>
          <w:color w:val="000000"/>
          <w:lang w:val="en-US"/>
        </w:rPr>
        <w:fldChar w:fldCharType="begin"/>
      </w:r>
      <w:r>
        <w:rPr>
          <w:color w:val="000000"/>
          <w:lang w:val="en-US"/>
        </w:rPr>
        <w:instrText> PAGEREF __RefHeading__23378_1251909600 \h </w:instrText>
      </w:r>
      <w:r>
        <w:rPr>
          <w:color w:val="000000"/>
          <w:lang w:val="en-US"/>
        </w:rPr>
        <w:fldChar w:fldCharType="separate"/>
      </w:r>
      <w:r>
        <w:rPr>
          <w:color w:val="000000"/>
          <w:lang w:val="en-US"/>
        </w:rPr>
        <w:t>301</w:t>
      </w:r>
      <w:r>
        <w:rPr>
          <w:color w:val="000000"/>
          <w:lang w:val="en-US"/>
        </w:rPr>
        <w:fldChar w:fldCharType="end"/>
      </w:r>
      <w:r>
        <w:rPr>
          <w:color w:val="000000"/>
          <w:lang w:val="en-US"/>
        </w:rPr>
        <w:t xml:space="preserve"> for more information about using the Trace-Layout window.</w:t>
      </w:r>
    </w:p>
    <w:p>
      <w:pPr>
        <w:pStyle w:val="Tekstblok"/>
        <w:tabs>
          <w:tab w:val="clear" w:pos="709"/>
          <w:tab w:val="left" w:pos="720" w:leader="none"/>
        </w:tabs>
        <w:rPr>
          <w:lang w:val="en-US"/>
        </w:rPr>
      </w:pPr>
      <w:r>
        <w:rPr>
          <w:color w:val="000000"/>
          <w:lang w:val="en-US"/>
        </w:rPr>
        <w:t xml:space="preserve">To change other settings, like </w:t>
      </w:r>
      <w:r>
        <w:rPr>
          <w:b w:val="false"/>
          <w:bCs w:val="false"/>
          <w:i/>
          <w:iCs/>
          <w:color w:val="000000"/>
          <w:lang w:val="en-US"/>
        </w:rPr>
        <w:t>offset</w:t>
      </w:r>
      <w:r>
        <w:rPr>
          <w:color w:val="000000"/>
          <w:lang w:val="en-US"/>
        </w:rPr>
        <w:t xml:space="preserve"> or </w:t>
      </w:r>
      <w:r>
        <w:rPr>
          <w:b w:val="false"/>
          <w:bCs w:val="false"/>
          <w:i/>
          <w:iCs/>
          <w:color w:val="000000"/>
          <w:lang w:val="en-US"/>
        </w:rPr>
        <w:t>smoothing</w:t>
      </w:r>
      <w:r>
        <w:rPr>
          <w:color w:val="000000"/>
          <w:lang w:val="en-US"/>
        </w:rPr>
        <w:t xml:space="preserve">, choose the </w:t>
      </w:r>
      <w:r>
        <w:rPr>
          <w:i/>
          <w:iCs/>
          <w:color w:val="000000"/>
          <w:lang w:val="en-US"/>
        </w:rPr>
        <w:t>Quick</w:t>
      </w:r>
      <w:r>
        <w:rPr>
          <w:color w:val="000000"/>
          <w:lang w:val="en-US"/>
        </w:rPr>
        <w:t xml:space="preserve"> –</w:t>
      </w:r>
      <w:r>
        <w:rPr>
          <w:color w:val="000000"/>
          <w:lang w:val="en-US"/>
        </w:rPr>
        <w:t xml:space="preserve"> t</w:t>
      </w:r>
      <w:r>
        <w:rPr>
          <w:color w:val="000000"/>
          <w:lang w:val="en-US"/>
        </w:rPr>
        <w:t xml:space="preserve">race as the </w:t>
      </w:r>
      <w:r>
        <w:rPr>
          <w:b w:val="false"/>
          <w:bCs w:val="false"/>
          <w:i/>
          <w:iCs/>
          <w:color w:val="000000"/>
          <w:lang w:val="en-US"/>
        </w:rPr>
        <w:t>selected trace</w:t>
      </w:r>
      <w:r>
        <w:rPr>
          <w:color w:val="000000"/>
          <w:lang w:val="en-US"/>
        </w:rPr>
        <w:t xml:space="preserve"> and use the settings assigned to the selected trace. See page </w:t>
      </w:r>
      <w:r>
        <w:rPr>
          <w:color w:val="000000"/>
          <w:lang w:val="en-US"/>
        </w:rPr>
        <w:fldChar w:fldCharType="begin"/>
      </w:r>
      <w:r>
        <w:rPr>
          <w:color w:val="000000"/>
          <w:lang w:val="en-US"/>
        </w:rPr>
        <w:instrText> PAGEREF Ref_Selected_Trace \h </w:instrText>
      </w:r>
      <w:r>
        <w:rPr>
          <w:color w:val="000000"/>
          <w:lang w:val="en-US"/>
        </w:rPr>
        <w:fldChar w:fldCharType="separate"/>
      </w:r>
      <w:r>
        <w:rPr>
          <w:color w:val="000000"/>
          <w:lang w:val="en-US"/>
        </w:rPr>
        <w:t>286</w:t>
      </w:r>
      <w:r>
        <w:rPr>
          <w:color w:val="000000"/>
          <w:lang w:val="en-US"/>
        </w:rPr>
        <w:fldChar w:fldCharType="end"/>
      </w:r>
      <w:r>
        <w:rPr>
          <w:color w:val="000000"/>
          <w:lang w:val="en-US"/>
        </w:rPr>
        <w:t xml:space="preserve"> for a closer description of the selected-trace feature.</w:t>
      </w:r>
      <w:r>
        <w:br w:type="page"/>
      </w:r>
    </w:p>
    <w:p>
      <w:pPr>
        <w:pStyle w:val="Kop3"/>
        <w:rPr>
          <w:color w:val="000000"/>
          <w:lang w:val="en-US"/>
        </w:rPr>
      </w:pPr>
      <w:bookmarkStart w:id="553" w:name="__RefHeading___Toc41548_2823577171"/>
      <w:bookmarkStart w:id="554" w:name="hs5030"/>
      <w:bookmarkStart w:id="555" w:name="Ref_qtRename"/>
      <w:bookmarkEnd w:id="553"/>
      <w:bookmarkEnd w:id="554"/>
      <w:bookmarkEnd w:id="555"/>
      <w:r>
        <w:rPr>
          <w:color w:val="000000"/>
          <w:lang w:val="en-US"/>
        </w:rPr>
      </w:r>
      <w:r>
        <w:rPr>
          <w:color w:val="000000"/>
          <w:lang w:val="en-US"/>
        </w:rPr>
        <w:t>Rename a Quick-Trace</w:t>
      </w:r>
    </w:p>
    <w:p>
      <w:pPr>
        <w:pStyle w:val="Tekstblok"/>
        <w:tabs>
          <w:tab w:val="clear" w:pos="709"/>
          <w:tab w:val="left" w:pos="720" w:leader="none"/>
        </w:tabs>
        <w:rPr>
          <w:color w:val="000000"/>
          <w:lang w:val="en-US"/>
        </w:rPr>
      </w:pPr>
      <w:r>
        <w:rPr>
          <w:color w:val="000000"/>
          <w:lang w:val="en-US"/>
        </w:rPr>
        <w:t xml:space="preserve">You can label a </w:t>
      </w:r>
      <w:r>
        <w:rPr>
          <w:i/>
          <w:iCs/>
          <w:color w:val="000000"/>
          <w:lang w:val="en-US"/>
        </w:rPr>
        <w:t>Quick</w:t>
      </w:r>
      <w:r>
        <w:rPr>
          <w:color w:val="000000"/>
          <w:lang w:val="en-US"/>
        </w:rPr>
        <w:t xml:space="preserve"> </w:t>
      </w:r>
      <w:r>
        <w:rPr>
          <w:color w:val="000000"/>
          <w:lang w:val="en-US"/>
        </w:rPr>
        <w:t>– t</w:t>
      </w:r>
      <w:r>
        <w:rPr>
          <w:color w:val="000000"/>
          <w:lang w:val="en-US"/>
        </w:rPr>
        <w:t xml:space="preserve">race. The label is used as the hint assigned to the button and is used in the </w:t>
      </w:r>
      <w:r>
        <w:rPr>
          <w:b w:val="false"/>
          <w:bCs w:val="false"/>
          <w:i/>
          <w:iCs/>
          <w:color w:val="000000"/>
          <w:lang w:val="en-US"/>
        </w:rPr>
        <w:t>show value of</w:t>
      </w:r>
      <w:r>
        <w:rPr>
          <w:color w:val="000000"/>
          <w:lang w:val="en-US"/>
        </w:rPr>
        <w:t xml:space="preserve"> selection menu and in the selection trees used in the project manager and for the load from current project and for the load from other project function.</w:t>
      </w:r>
    </w:p>
    <w:p>
      <w:pPr>
        <w:pStyle w:val="Tekstblok"/>
        <w:tabs>
          <w:tab w:val="clear" w:pos="709"/>
          <w:tab w:val="left" w:pos="720" w:leader="none"/>
        </w:tabs>
        <w:rPr>
          <w:color w:val="000000"/>
          <w:lang w:val="en-US"/>
        </w:rPr>
      </w:pPr>
      <w:r>
        <w:rPr>
          <w:color w:val="000000"/>
          <w:lang w:val="en-US"/>
        </w:rPr>
        <w:t xml:space="preserve">To change the label of a </w:t>
      </w:r>
      <w:r>
        <w:rPr>
          <w:i/>
          <w:iCs/>
          <w:color w:val="000000"/>
          <w:lang w:val="en-US"/>
        </w:rPr>
        <w:t>Quick</w:t>
      </w:r>
      <w:r>
        <w:rPr>
          <w:color w:val="000000"/>
          <w:lang w:val="en-US"/>
        </w:rPr>
        <w:t xml:space="preserve"> </w:t>
      </w:r>
      <w:r>
        <w:rPr>
          <w:color w:val="000000"/>
          <w:lang w:val="en-US"/>
        </w:rPr>
        <w:t>– t</w:t>
      </w:r>
      <w:r>
        <w:rPr>
          <w:color w:val="000000"/>
          <w:lang w:val="en-US"/>
        </w:rPr>
        <w:t xml:space="preserve">race use the entry </w:t>
      </w:r>
      <w:r>
        <w:rPr>
          <w:b w:val="false"/>
          <w:bCs w:val="false"/>
          <w:i/>
          <w:iCs/>
          <w:color w:val="000000"/>
          <w:lang w:val="en-US"/>
        </w:rPr>
        <w:t>Rename</w:t>
      </w:r>
      <w:r>
        <w:rPr>
          <w:color w:val="000000"/>
          <w:lang w:val="en-US"/>
        </w:rPr>
        <w:t xml:space="preserve"> which is located in the popup menu of the button related to the </w:t>
      </w:r>
      <w:r>
        <w:rPr>
          <w:i/>
          <w:iCs/>
          <w:color w:val="000000"/>
          <w:lang w:val="en-US"/>
        </w:rPr>
        <w:t>Quick</w:t>
      </w:r>
      <w:r>
        <w:rPr>
          <w:color w:val="000000"/>
          <w:lang w:val="en-US"/>
        </w:rPr>
        <w:t xml:space="preserve"> </w:t>
      </w:r>
      <w:r>
        <w:rPr>
          <w:color w:val="000000"/>
          <w:lang w:val="en-US"/>
        </w:rPr>
        <w:t>– t</w:t>
      </w:r>
      <w:r>
        <w:rPr>
          <w:color w:val="000000"/>
          <w:lang w:val="en-US"/>
        </w:rPr>
        <w:t xml:space="preserve">race </w:t>
      </w:r>
      <w:r>
        <w:rPr>
          <w:color w:val="000000"/>
          <w:lang w:val="en-US"/>
        </w:rPr>
        <w:t xml:space="preserve">(see page </w:t>
      </w:r>
      <w:r>
        <w:rPr>
          <w:color w:val="000000"/>
          <w:lang w:val="en-US"/>
        </w:rPr>
        <w:fldChar w:fldCharType="begin"/>
      </w:r>
      <w:r>
        <w:rPr>
          <w:color w:val="000000"/>
          <w:lang w:val="en-US"/>
        </w:rPr>
        <w:instrText> PAGEREF __RefHeading___Toc30208_1304982545 \h </w:instrText>
      </w:r>
      <w:r>
        <w:rPr>
          <w:color w:val="000000"/>
          <w:lang w:val="en-US"/>
        </w:rPr>
        <w:fldChar w:fldCharType="separate"/>
      </w:r>
      <w:r>
        <w:rPr>
          <w:color w:val="000000"/>
          <w:lang w:val="en-US"/>
        </w:rPr>
        <w:t>271</w:t>
      </w:r>
      <w:r>
        <w:rPr>
          <w:color w:val="000000"/>
          <w:lang w:val="en-US"/>
        </w:rPr>
        <w:fldChar w:fldCharType="end"/>
      </w:r>
      <w:r>
        <w:rPr>
          <w:color w:val="000000"/>
          <w:lang w:val="en-US"/>
        </w:rPr>
        <w:t>)</w:t>
      </w:r>
      <w:r>
        <w:rPr>
          <w:color w:val="000000"/>
          <w:lang w:val="en-US"/>
        </w:rPr>
        <w:t>.</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365">
            <wp:simplePos x="0" y="0"/>
            <wp:positionH relativeFrom="column">
              <wp:posOffset>3959860</wp:posOffset>
            </wp:positionH>
            <wp:positionV relativeFrom="paragraph">
              <wp:posOffset>688340</wp:posOffset>
            </wp:positionV>
            <wp:extent cx="2160270" cy="694690"/>
            <wp:effectExtent l="0" t="0" r="0" b="0"/>
            <wp:wrapSquare wrapText="bothSides"/>
            <wp:docPr id="723" name="Grafik3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Grafik394" descr="" title=""/>
                    <pic:cNvPicPr>
                      <a:picLocks noChangeAspect="1" noChangeArrowheads="1"/>
                    </pic:cNvPicPr>
                  </pic:nvPicPr>
                  <pic:blipFill>
                    <a:blip r:embed="rId742"/>
                    <a:stretch>
                      <a:fillRect/>
                    </a:stretch>
                  </pic:blipFill>
                  <pic:spPr bwMode="auto">
                    <a:xfrm>
                      <a:off x="0" y="0"/>
                      <a:ext cx="2160270" cy="694690"/>
                    </a:xfrm>
                    <a:prstGeom prst="rect">
                      <a:avLst/>
                    </a:prstGeom>
                  </pic:spPr>
                </pic:pic>
              </a:graphicData>
            </a:graphic>
          </wp:anchor>
        </w:drawing>
      </w:r>
      <w:r>
        <w:rPr>
          <w:color w:val="000000"/>
          <w:lang w:val="en-US"/>
        </w:rPr>
        <w:t xml:space="preserve">If you've selected the </w:t>
      </w:r>
      <w:r>
        <w:rPr>
          <w:b w:val="false"/>
          <w:bCs w:val="false"/>
          <w:i/>
          <w:iCs/>
          <w:color w:val="000000"/>
          <w:lang w:val="en-US"/>
        </w:rPr>
        <w:t>Show Edit Name Window on Assignment</w:t>
      </w:r>
      <w:r>
        <w:rPr>
          <w:color w:val="000000"/>
          <w:lang w:val="en-US"/>
        </w:rPr>
        <w:t xml:space="preserve"> option in </w:t>
      </w:r>
      <w:r>
        <w:rPr>
          <w:b w:val="false"/>
          <w:bCs w:val="false"/>
          <w:i/>
          <w:iCs/>
          <w:color w:val="000000"/>
          <w:lang w:val="en-US"/>
        </w:rPr>
        <w:t>Setup → Post Process</w:t>
      </w:r>
      <w:r>
        <w:rPr>
          <w:color w:val="000000"/>
          <w:lang w:val="en-US"/>
        </w:rPr>
        <w:t xml:space="preserve">, then the Rename function is executed after you've assigned the live trace to a </w:t>
      </w:r>
      <w:r>
        <w:rPr>
          <w:i/>
          <w:iCs/>
          <w:color w:val="000000"/>
          <w:lang w:val="en-US"/>
        </w:rPr>
        <w:t>Quick</w:t>
      </w:r>
      <w:r>
        <w:rPr>
          <w:color w:val="000000"/>
          <w:lang w:val="en-US"/>
        </w:rPr>
        <w:t xml:space="preserve"> </w:t>
      </w:r>
      <w:r>
        <w:rPr>
          <w:color w:val="000000"/>
          <w:lang w:val="en-US"/>
        </w:rPr>
        <w:t>– t</w:t>
      </w:r>
      <w:r>
        <w:rPr>
          <w:color w:val="000000"/>
          <w:lang w:val="en-US"/>
        </w:rPr>
        <w:t>race.</w:t>
      </w:r>
    </w:p>
    <w:p>
      <w:pPr>
        <w:pStyle w:val="Tekstblok"/>
        <w:tabs>
          <w:tab w:val="clear" w:pos="709"/>
          <w:tab w:val="left" w:pos="720" w:leader="none"/>
        </w:tabs>
        <w:rPr>
          <w:color w:val="000000"/>
          <w:lang w:val="en-US"/>
        </w:rPr>
      </w:pPr>
      <w:r>
        <w:rPr>
          <w:color w:val="000000"/>
          <w:lang w:val="en-US"/>
        </w:rPr>
        <w:t xml:space="preserve">You can click on the icon of the particular </w:t>
      </w:r>
      <w:r>
        <w:rPr>
          <w:i/>
          <w:iCs/>
          <w:color w:val="000000"/>
          <w:lang w:val="en-US"/>
        </w:rPr>
        <w:t>Quick</w:t>
      </w:r>
      <w:r>
        <w:rPr>
          <w:color w:val="000000"/>
          <w:lang w:val="en-US"/>
        </w:rPr>
        <w:t xml:space="preserve"> </w:t>
      </w:r>
      <w:r>
        <w:rPr>
          <w:color w:val="000000"/>
          <w:lang w:val="en-US"/>
        </w:rPr>
        <w:t>– t</w:t>
      </w:r>
      <w:r>
        <w:rPr>
          <w:color w:val="000000"/>
          <w:lang w:val="en-US"/>
        </w:rPr>
        <w:t>race in the menu bar with the right mouse-button to invoke the rename function.</w:t>
      </w:r>
    </w:p>
    <w:p>
      <w:pPr>
        <w:pStyle w:val="Tekstblok"/>
        <w:tabs>
          <w:tab w:val="clear" w:pos="709"/>
          <w:tab w:val="left" w:pos="720" w:leader="none"/>
        </w:tabs>
        <w:rPr>
          <w:b w:val="false"/>
          <w:b w:val="false"/>
          <w:bCs w:val="false"/>
          <w:color w:val="000000"/>
          <w:lang w:val="en-US"/>
        </w:rPr>
      </w:pPr>
      <w:r>
        <w:drawing>
          <wp:anchor behindDoc="0" distT="0" distB="71755" distL="71755" distR="0" simplePos="0" locked="0" layoutInCell="0" allowOverlap="1" relativeHeight="366">
            <wp:simplePos x="0" y="0"/>
            <wp:positionH relativeFrom="column">
              <wp:posOffset>5039995</wp:posOffset>
            </wp:positionH>
            <wp:positionV relativeFrom="paragraph">
              <wp:posOffset>-64135</wp:posOffset>
            </wp:positionV>
            <wp:extent cx="1080135" cy="464185"/>
            <wp:effectExtent l="0" t="0" r="0" b="0"/>
            <wp:wrapSquare wrapText="bothSides"/>
            <wp:docPr id="724" name="Bild3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Bild368" descr="" title=""/>
                    <pic:cNvPicPr>
                      <a:picLocks noChangeAspect="1" noChangeArrowheads="1"/>
                    </pic:cNvPicPr>
                  </pic:nvPicPr>
                  <pic:blipFill>
                    <a:blip r:embed="rId743"/>
                    <a:stretch>
                      <a:fillRect/>
                    </a:stretch>
                  </pic:blipFill>
                  <pic:spPr bwMode="auto">
                    <a:xfrm>
                      <a:off x="0" y="0"/>
                      <a:ext cx="1080135" cy="464185"/>
                    </a:xfrm>
                    <a:prstGeom prst="rect">
                      <a:avLst/>
                    </a:prstGeom>
                  </pic:spPr>
                </pic:pic>
              </a:graphicData>
            </a:graphic>
          </wp:anchor>
        </w:drawing>
      </w:r>
      <w:r>
        <w:rPr>
          <w:b w:val="false"/>
          <w:bCs w:val="false"/>
          <w:color w:val="000000"/>
          <w:lang w:val="en-US"/>
        </w:rPr>
        <w:t xml:space="preserve">If the option </w:t>
      </w:r>
      <w:r>
        <w:rPr>
          <w:b w:val="false"/>
          <w:bCs w:val="false"/>
          <w:i/>
          <w:iCs/>
          <w:color w:val="000000"/>
          <w:lang w:val="en-US"/>
        </w:rPr>
        <w:t>Append delay-time info to the label</w:t>
      </w:r>
      <w:r>
        <w:rPr>
          <w:b w:val="false"/>
          <w:bCs w:val="false"/>
          <w:color w:val="000000"/>
          <w:lang w:val="en-US"/>
        </w:rPr>
        <w:t xml:space="preserve"> is selected then the delay used when the trace was recorded is shown right to the trace text label, both in the </w:t>
      </w:r>
      <w:r>
        <w:rPr>
          <w:b w:val="false"/>
          <w:bCs w:val="false"/>
          <w:i/>
          <w:iCs/>
          <w:color w:val="000000"/>
          <w:lang w:val="en-US"/>
        </w:rPr>
        <w:t>Quick</w:t>
      </w:r>
      <w:r>
        <w:rPr>
          <w:b w:val="false"/>
          <w:bCs w:val="false"/>
          <w:color w:val="000000"/>
          <w:lang w:val="en-US"/>
        </w:rPr>
        <w:t xml:space="preserve"> </w:t>
      </w:r>
      <w:r>
        <w:rPr>
          <w:b w:val="false"/>
          <w:bCs w:val="false"/>
          <w:color w:val="000000"/>
          <w:lang w:val="en-US"/>
        </w:rPr>
        <w:t>– t</w:t>
      </w:r>
      <w:r>
        <w:rPr>
          <w:b w:val="false"/>
          <w:bCs w:val="false"/>
          <w:color w:val="000000"/>
          <w:lang w:val="en-US"/>
        </w:rPr>
        <w:t>race menu and in the upper right area of the trace – display window.</w:t>
      </w:r>
    </w:p>
    <w:p>
      <w:pPr>
        <w:pStyle w:val="Tekstblok"/>
        <w:tabs>
          <w:tab w:val="clear" w:pos="709"/>
          <w:tab w:val="left" w:pos="720" w:leader="none"/>
        </w:tabs>
        <w:rPr>
          <w:color w:val="000000"/>
          <w:lang w:val="en-US"/>
        </w:rPr>
      </w:pPr>
      <w:r>
        <w:rPr>
          <w:color w:val="000000"/>
          <w:lang w:val="en-US"/>
        </w:rPr>
        <w:t>The Rename function shows a window, where you can edit the label.</w:t>
      </w:r>
    </w:p>
    <w:p>
      <w:pPr>
        <w:pStyle w:val="Tekstblok"/>
        <w:tabs>
          <w:tab w:val="clear" w:pos="709"/>
          <w:tab w:val="left" w:pos="720" w:leader="none"/>
        </w:tabs>
        <w:rPr>
          <w:lang w:val="en-US"/>
        </w:rPr>
      </w:pPr>
      <w:r>
        <w:rPr>
          <w:color w:val="000000"/>
          <w:lang w:val="en-US"/>
        </w:rPr>
        <w:t xml:space="preserve">After you've edited the label, you can apply the changes using the button </w:t>
      </w:r>
      <w:r>
        <w:rPr>
          <w:b w:val="false"/>
          <w:bCs w:val="false"/>
          <w:i/>
          <w:iCs/>
          <w:color w:val="000000"/>
          <w:lang w:val="en-US"/>
        </w:rPr>
        <w:t>OK</w:t>
      </w:r>
      <w:r>
        <w:rPr>
          <w:b/>
          <w:bCs/>
          <w:color w:val="000000"/>
          <w:lang w:val="en-US"/>
        </w:rPr>
        <w:t>.</w:t>
      </w:r>
    </w:p>
    <w:p>
      <w:pPr>
        <w:pStyle w:val="Tekstblok"/>
        <w:tabs>
          <w:tab w:val="clear" w:pos="709"/>
          <w:tab w:val="left" w:pos="720" w:leader="none"/>
        </w:tabs>
        <w:rPr>
          <w:lang w:val="en-US"/>
        </w:rPr>
      </w:pPr>
      <w:r>
        <w:rPr>
          <w:color w:val="000000"/>
          <w:lang w:val="en-US"/>
        </w:rPr>
        <w:t xml:space="preserve">Depending on the current status, the button </w:t>
      </w:r>
      <w:r>
        <w:rPr>
          <w:b w:val="false"/>
          <w:bCs w:val="false"/>
          <w:i/>
          <w:iCs/>
          <w:color w:val="000000"/>
          <w:lang w:val="en-US"/>
        </w:rPr>
        <w:t>Cancel</w:t>
      </w:r>
      <w:r>
        <w:rPr>
          <w:b/>
          <w:bCs/>
          <w:color w:val="000000"/>
          <w:lang w:val="en-US"/>
        </w:rPr>
        <w:t xml:space="preserve"> </w:t>
      </w:r>
      <w:r>
        <w:rPr>
          <w:color w:val="000000"/>
          <w:lang w:val="en-US"/>
        </w:rPr>
        <w:t>works in different ways:</w:t>
      </w:r>
    </w:p>
    <w:p>
      <w:pPr>
        <w:pStyle w:val="Tekstblok"/>
        <w:numPr>
          <w:ilvl w:val="0"/>
          <w:numId w:val="309"/>
        </w:numPr>
        <w:tabs>
          <w:tab w:val="clear" w:pos="709"/>
          <w:tab w:val="left" w:pos="720" w:leader="none"/>
        </w:tabs>
        <w:rPr>
          <w:lang w:val="en-US"/>
        </w:rPr>
      </w:pPr>
      <w:r>
        <w:drawing>
          <wp:anchor behindDoc="0" distT="0" distB="71755" distL="71755" distR="0" simplePos="0" locked="0" layoutInCell="0" allowOverlap="1" relativeHeight="367">
            <wp:simplePos x="0" y="0"/>
            <wp:positionH relativeFrom="column">
              <wp:align>right</wp:align>
            </wp:positionH>
            <wp:positionV relativeFrom="paragraph">
              <wp:posOffset>21590</wp:posOffset>
            </wp:positionV>
            <wp:extent cx="3239770" cy="1036955"/>
            <wp:effectExtent l="0" t="0" r="0" b="0"/>
            <wp:wrapSquare wrapText="bothSides"/>
            <wp:docPr id="725" name="Bild3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Bild369" descr="" title=""/>
                    <pic:cNvPicPr>
                      <a:picLocks noChangeAspect="1" noChangeArrowheads="1"/>
                    </pic:cNvPicPr>
                  </pic:nvPicPr>
                  <pic:blipFill>
                    <a:blip r:embed="rId744"/>
                    <a:stretch>
                      <a:fillRect/>
                    </a:stretch>
                  </pic:blipFill>
                  <pic:spPr bwMode="auto">
                    <a:xfrm>
                      <a:off x="0" y="0"/>
                      <a:ext cx="3239770" cy="1036955"/>
                    </a:xfrm>
                    <a:prstGeom prst="rect">
                      <a:avLst/>
                    </a:prstGeom>
                  </pic:spPr>
                </pic:pic>
              </a:graphicData>
            </a:graphic>
          </wp:anchor>
        </w:drawing>
      </w:r>
      <w:r>
        <w:rPr>
          <w:color w:val="000000"/>
          <w:lang w:val="en-US"/>
        </w:rPr>
        <w:t xml:space="preserve">If you executed </w:t>
      </w:r>
      <w:r>
        <w:rPr>
          <w:i/>
          <w:iCs/>
          <w:color w:val="000000"/>
          <w:lang w:val="en-US"/>
        </w:rPr>
        <w:t>Rename</w:t>
      </w:r>
      <w:r>
        <w:rPr>
          <w:color w:val="000000"/>
          <w:lang w:val="en-US"/>
        </w:rPr>
        <w:t xml:space="preserve"> from the popup menu of the button related to the </w:t>
      </w:r>
      <w:r>
        <w:rPr>
          <w:i/>
          <w:iCs/>
          <w:color w:val="000000"/>
          <w:lang w:val="en-US"/>
        </w:rPr>
        <w:t>Quick</w:t>
      </w:r>
      <w:r>
        <w:rPr>
          <w:color w:val="000000"/>
          <w:lang w:val="en-US"/>
        </w:rPr>
        <w:t xml:space="preserve"> </w:t>
      </w:r>
      <w:r>
        <w:rPr>
          <w:color w:val="000000"/>
          <w:lang w:val="en-US"/>
        </w:rPr>
        <w:t>– t</w:t>
      </w:r>
      <w:r>
        <w:rPr>
          <w:color w:val="000000"/>
          <w:lang w:val="en-US"/>
        </w:rPr>
        <w:t xml:space="preserve">race, then </w:t>
      </w:r>
      <w:r>
        <w:rPr>
          <w:b w:val="false"/>
          <w:bCs w:val="false"/>
          <w:i/>
          <w:iCs/>
          <w:color w:val="000000"/>
          <w:lang w:val="en-US"/>
        </w:rPr>
        <w:t>Cancel</w:t>
      </w:r>
      <w:r>
        <w:rPr>
          <w:color w:val="000000"/>
          <w:lang w:val="en-US"/>
        </w:rPr>
        <w:t xml:space="preserve"> closes the rename window without changing the label.</w:t>
      </w:r>
    </w:p>
    <w:p>
      <w:pPr>
        <w:pStyle w:val="Tekstblok"/>
        <w:numPr>
          <w:ilvl w:val="0"/>
          <w:numId w:val="309"/>
        </w:numPr>
        <w:tabs>
          <w:tab w:val="clear" w:pos="709"/>
          <w:tab w:val="left" w:pos="720" w:leader="none"/>
        </w:tabs>
        <w:rPr/>
      </w:pPr>
      <w:r>
        <w:rPr>
          <w:color w:val="000000"/>
          <w:lang w:val="en-US"/>
        </w:rPr>
        <w:t xml:space="preserve">If </w:t>
      </w:r>
      <w:r>
        <w:rPr>
          <w:i/>
          <w:iCs/>
          <w:color w:val="000000"/>
          <w:lang w:val="en-US"/>
        </w:rPr>
        <w:t>Rename</w:t>
      </w:r>
      <w:r>
        <w:rPr>
          <w:color w:val="000000"/>
          <w:lang w:val="en-US"/>
        </w:rPr>
        <w:t xml:space="preserve"> is executed by default during the assignment, then </w:t>
      </w:r>
      <w:r>
        <w:rPr>
          <w:b w:val="false"/>
          <w:bCs w:val="false"/>
          <w:i/>
          <w:iCs/>
          <w:color w:val="000000"/>
          <w:lang w:val="en-US"/>
        </w:rPr>
        <w:t>Cancel</w:t>
      </w:r>
      <w:r>
        <w:rPr>
          <w:color w:val="000000"/>
          <w:lang w:val="en-US"/>
        </w:rPr>
        <w:t xml:space="preserve"> will close the window </w:t>
      </w:r>
      <w:r>
        <w:rPr>
          <w:b/>
          <w:bCs/>
          <w:i/>
          <w:iCs/>
          <w:color w:val="000000"/>
          <w:lang w:val="en-US"/>
        </w:rPr>
        <w:t>and stop the assignment</w:t>
      </w:r>
      <w:r>
        <w:rPr>
          <w:color w:val="000000"/>
          <w:lang w:val="en-US"/>
        </w:rPr>
        <w:t xml:space="preserve">. In this case the live trace is not assigned to the </w:t>
      </w:r>
      <w:r>
        <w:rPr>
          <w:i/>
          <w:iCs/>
          <w:color w:val="000000"/>
          <w:lang w:val="en-US"/>
        </w:rPr>
        <w:t>Quick</w:t>
      </w:r>
      <w:r>
        <w:rPr>
          <w:color w:val="000000"/>
          <w:lang w:val="en-US"/>
        </w:rPr>
        <w:t xml:space="preserve"> </w:t>
      </w:r>
      <w:r>
        <w:rPr>
          <w:color w:val="000000"/>
          <w:lang w:val="en-US"/>
        </w:rPr>
        <w:t>– t</w:t>
      </w:r>
      <w:r>
        <w:rPr>
          <w:color w:val="000000"/>
          <w:lang w:val="en-US"/>
        </w:rPr>
        <w:t>race.</w:t>
      </w:r>
    </w:p>
    <w:p>
      <w:pPr>
        <w:pStyle w:val="Tekstblok"/>
        <w:tabs>
          <w:tab w:val="clear" w:pos="709"/>
          <w:tab w:val="left" w:pos="720" w:leader="none"/>
        </w:tabs>
        <w:rPr>
          <w:color w:val="000000"/>
          <w:lang w:val="en-US"/>
        </w:rPr>
      </w:pPr>
      <w:r>
        <w:rPr>
          <w:color w:val="000000"/>
          <w:lang w:val="en-US"/>
        </w:rPr>
      </w:r>
      <w:r>
        <w:br w:type="page"/>
      </w:r>
    </w:p>
    <w:p>
      <w:pPr>
        <w:pStyle w:val="Kop4"/>
        <w:rPr/>
      </w:pPr>
      <w:bookmarkStart w:id="556" w:name="__RefHeading___Toc50916_477632669"/>
      <w:bookmarkEnd w:id="556"/>
      <w:r>
        <w:rPr/>
        <w:t>The editor window</w:t>
      </w:r>
    </w:p>
    <w:p>
      <w:pPr>
        <w:pStyle w:val="Tekstblok"/>
        <w:rPr/>
      </w:pPr>
      <w:r>
        <w:rPr/>
        <w:t>This editor window will show when you rename a quick – tr</w:t>
      </w:r>
      <w:r>
        <w:drawing>
          <wp:anchor behindDoc="0" distT="0" distB="71755" distL="71755" distR="0" simplePos="0" locked="0" layoutInCell="0" allowOverlap="1" relativeHeight="564">
            <wp:simplePos x="0" y="0"/>
            <wp:positionH relativeFrom="column">
              <wp:align>right</wp:align>
            </wp:positionH>
            <wp:positionV relativeFrom="paragraph">
              <wp:posOffset>17780</wp:posOffset>
            </wp:positionV>
            <wp:extent cx="2160270" cy="403225"/>
            <wp:effectExtent l="0" t="0" r="0" b="0"/>
            <wp:wrapSquare wrapText="bothSides"/>
            <wp:docPr id="726" name="Bild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Bild19" descr="" title=""/>
                    <pic:cNvPicPr>
                      <a:picLocks noChangeAspect="1" noChangeArrowheads="1"/>
                    </pic:cNvPicPr>
                  </pic:nvPicPr>
                  <pic:blipFill>
                    <a:blip r:embed="rId745"/>
                    <a:stretch>
                      <a:fillRect/>
                    </a:stretch>
                  </pic:blipFill>
                  <pic:spPr bwMode="auto">
                    <a:xfrm>
                      <a:off x="0" y="0"/>
                      <a:ext cx="2160270" cy="403225"/>
                    </a:xfrm>
                    <a:prstGeom prst="rect">
                      <a:avLst/>
                    </a:prstGeom>
                  </pic:spPr>
                </pic:pic>
              </a:graphicData>
            </a:graphic>
          </wp:anchor>
        </w:drawing>
      </w:r>
      <w:r>
        <w:rPr/>
        <w:t>a</w:t>
      </w:r>
      <w:r>
        <w:rPr/>
        <w:t xml:space="preserve">ce (see page </w:t>
      </w:r>
      <w:r>
        <w:rPr/>
        <w:fldChar w:fldCharType="begin"/>
      </w:r>
      <w:r>
        <w:rPr/>
        <w:instrText> PAGEREF __RefHeading___Toc41548_2823577171 \h </w:instrText>
      </w:r>
      <w:r>
        <w:rPr/>
        <w:fldChar w:fldCharType="separate"/>
      </w:r>
      <w:r>
        <w:rPr/>
        <w:t>279</w:t>
      </w:r>
      <w:r>
        <w:rPr/>
        <w:fldChar w:fldCharType="end"/>
      </w:r>
      <w:r>
        <w:rPr/>
        <w:t>).</w:t>
      </w:r>
    </w:p>
    <w:p>
      <w:pPr>
        <w:pStyle w:val="Tekstblok"/>
        <w:rPr/>
      </w:pPr>
      <w:r>
        <w:rPr/>
        <w:t xml:space="preserve">You can use the setting </w:t>
      </w:r>
      <w:r>
        <w:rPr>
          <w:i/>
          <w:iCs/>
        </w:rPr>
        <w:t>Show Tags</w:t>
      </w:r>
      <w:r>
        <w:rPr/>
        <w:t xml:space="preserve"> to toggle the display of predefined labels.</w:t>
      </w:r>
    </w:p>
    <w:p>
      <w:pPr>
        <w:pStyle w:val="Kop5"/>
        <w:rPr/>
      </w:pPr>
      <w:bookmarkStart w:id="557" w:name="__RefHeading___Toc50918_477632669"/>
      <w:bookmarkEnd w:id="557"/>
      <w:r>
        <w:rPr/>
        <w:t>Editor using Tags</w:t>
      </w:r>
    </w:p>
    <w:p>
      <w:pPr>
        <w:pStyle w:val="Tekstblok"/>
        <w:rPr/>
      </w:pPr>
      <w:r>
        <w:rPr/>
        <w:t xml:space="preserve">With the option </w:t>
      </w:r>
      <w:r>
        <w:rPr>
          <w:i/>
          <w:iCs/>
        </w:rPr>
        <w:t>Show Tags</w:t>
      </w:r>
      <w:r>
        <w:rPr/>
        <w:t xml:space="preserve"> checked a list of pre</w:t>
      </w:r>
      <w:r>
        <w:drawing>
          <wp:anchor behindDoc="0" distT="0" distB="71755" distL="71755" distR="0" simplePos="0" locked="0" layoutInCell="0" allowOverlap="1" relativeHeight="565">
            <wp:simplePos x="0" y="0"/>
            <wp:positionH relativeFrom="column">
              <wp:align>right</wp:align>
            </wp:positionH>
            <wp:positionV relativeFrom="paragraph">
              <wp:posOffset>46990</wp:posOffset>
            </wp:positionV>
            <wp:extent cx="2160270" cy="1695450"/>
            <wp:effectExtent l="0" t="0" r="0" b="0"/>
            <wp:wrapSquare wrapText="bothSides"/>
            <wp:docPr id="727" name="Bild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Bild20" descr="" title=""/>
                    <pic:cNvPicPr>
                      <a:picLocks noChangeAspect="1" noChangeArrowheads="1"/>
                    </pic:cNvPicPr>
                  </pic:nvPicPr>
                  <pic:blipFill>
                    <a:blip r:embed="rId746"/>
                    <a:stretch>
                      <a:fillRect/>
                    </a:stretch>
                  </pic:blipFill>
                  <pic:spPr bwMode="auto">
                    <a:xfrm>
                      <a:off x="0" y="0"/>
                      <a:ext cx="2160270" cy="1695450"/>
                    </a:xfrm>
                    <a:prstGeom prst="rect">
                      <a:avLst/>
                    </a:prstGeom>
                  </pic:spPr>
                </pic:pic>
              </a:graphicData>
            </a:graphic>
          </wp:anchor>
        </w:drawing>
      </w:r>
      <w:r>
        <w:rPr/>
        <w:t>s</w:t>
      </w:r>
      <w:r>
        <w:rPr/>
        <w:t>et labels will show below the edit area.</w:t>
      </w:r>
    </w:p>
    <w:p>
      <w:pPr>
        <w:pStyle w:val="Tekstblok"/>
        <w:rPr/>
      </w:pPr>
      <w:r>
        <w:rPr/>
        <w:t>Clicking on a tag will add this tag to the label. The first click will clear the label before adding the tag.</w:t>
      </w:r>
    </w:p>
    <w:p>
      <w:pPr>
        <w:pStyle w:val="Tekstblok"/>
        <w:rPr/>
      </w:pPr>
      <w:r>
        <w:rPr/>
        <w:t>You can also type into the edit field using your keyboard.</w:t>
      </w:r>
    </w:p>
    <w:p>
      <w:pPr>
        <w:pStyle w:val="Tekstblok"/>
        <w:numPr>
          <w:ilvl w:val="0"/>
          <w:numId w:val="310"/>
        </w:numPr>
        <w:rPr/>
      </w:pPr>
      <w:r>
        <w:rPr/>
        <w:t xml:space="preserve">the button </w:t>
      </w:r>
      <w:r>
        <w:rPr>
          <w:i/>
          <w:iCs/>
        </w:rPr>
        <w:t>Clear</w:t>
      </w:r>
      <w:r>
        <w:rPr/>
        <w:t xml:space="preserve"> will clear the edit area.</w:t>
      </w:r>
    </w:p>
    <w:p>
      <w:pPr>
        <w:pStyle w:val="Tekstblok"/>
        <w:numPr>
          <w:ilvl w:val="0"/>
          <w:numId w:val="310"/>
        </w:numPr>
        <w:rPr/>
      </w:pPr>
      <w:r>
        <w:rPr/>
        <w:t xml:space="preserve">the button </w:t>
      </w:r>
      <w:r>
        <w:rPr>
          <w:rFonts w:eastAsia="Arial" w:cs="Arial"/>
          <w:b/>
          <w:bCs/>
          <w:i w:val="false"/>
          <w:iCs w:val="false"/>
        </w:rPr>
        <w:t>←</w:t>
      </w:r>
      <w:r>
        <w:rPr>
          <w:rFonts w:eastAsia="SimSun" w:cs="Tahoma"/>
        </w:rPr>
        <w:t xml:space="preserve"> will remove the last letter in the edit area.</w:t>
      </w:r>
    </w:p>
    <w:p>
      <w:pPr>
        <w:pStyle w:val="Tekstblok"/>
        <w:numPr>
          <w:ilvl w:val="0"/>
          <w:numId w:val="310"/>
        </w:numPr>
        <w:rPr>
          <w:rFonts w:ascii="Arial" w:hAnsi="Arial" w:eastAsia="SimSun" w:cs="Tahoma"/>
        </w:rPr>
      </w:pPr>
      <w:r>
        <w:rPr>
          <w:rFonts w:eastAsia="SimSun" w:cs="Tahoma"/>
        </w:rPr>
        <w:t>_ will append a white-space.</w:t>
      </w:r>
    </w:p>
    <w:p>
      <w:pPr>
        <w:pStyle w:val="Tekstblok"/>
        <w:numPr>
          <w:ilvl w:val="0"/>
          <w:numId w:val="310"/>
        </w:numPr>
        <w:rPr/>
      </w:pPr>
      <w:r>
        <w:rPr>
          <w:rFonts w:eastAsia="SimSun" w:cs="Tahoma"/>
          <w:i/>
          <w:iCs/>
        </w:rPr>
        <w:t>Cancel</w:t>
      </w:r>
      <w:r>
        <w:rPr>
          <w:rFonts w:eastAsia="SimSun" w:cs="Tahoma"/>
        </w:rPr>
        <w:t xml:space="preserve"> will close the window and reset the label to its previous value when you entered the window via the menu entry Rename (see page </w:t>
      </w:r>
      <w:r>
        <w:rPr>
          <w:rFonts w:eastAsia="SimSun" w:cs="Tahoma"/>
        </w:rPr>
        <w:fldChar w:fldCharType="begin"/>
      </w:r>
      <w:r>
        <w:rPr>
          <w:rFonts w:eastAsia="SimSun" w:cs="Tahoma"/>
        </w:rPr>
        <w:instrText> PAGEREF __RefHeading___Toc41548_2823577171 \h </w:instrText>
      </w:r>
      <w:r>
        <w:rPr>
          <w:rFonts w:eastAsia="SimSun" w:cs="Tahoma"/>
        </w:rPr>
        <w:fldChar w:fldCharType="separate"/>
      </w:r>
      <w:r>
        <w:rPr>
          <w:rFonts w:eastAsia="SimSun" w:cs="Tahoma"/>
        </w:rPr>
        <w:t>279</w:t>
      </w:r>
      <w:r>
        <w:rPr>
          <w:rFonts w:eastAsia="SimSun" w:cs="Tahoma"/>
        </w:rPr>
        <w:fldChar w:fldCharType="end"/>
      </w:r>
      <w:r>
        <w:rPr>
          <w:rFonts w:eastAsia="SimSun" w:cs="Tahoma"/>
        </w:rPr>
        <w:t>)</w:t>
      </w:r>
      <w:r>
        <w:rPr>
          <w:rFonts w:eastAsia="SimSun" w:cs="Tahoma"/>
        </w:rPr>
        <w:t>.</w:t>
        <w:br/>
        <w:t xml:space="preserve">When the name – edit window showed up automatically during the assignment of a quick – trace, </w:t>
      </w:r>
      <w:r>
        <w:rPr>
          <w:rFonts w:eastAsia="SimSun" w:cs="Tahoma"/>
          <w:i/>
          <w:iCs/>
        </w:rPr>
        <w:t>Cancel</w:t>
      </w:r>
      <w:r>
        <w:rPr>
          <w:rFonts w:eastAsia="SimSun" w:cs="Tahoma"/>
        </w:rPr>
        <w:t xml:space="preserve"> will also </w:t>
      </w:r>
      <w:r>
        <w:rPr>
          <w:rFonts w:eastAsia="SimSun" w:cs="Tahoma"/>
        </w:rPr>
        <w:t>stop the assignment.</w:t>
      </w:r>
    </w:p>
    <w:p>
      <w:pPr>
        <w:pStyle w:val="Tekstblok"/>
        <w:numPr>
          <w:ilvl w:val="0"/>
          <w:numId w:val="310"/>
        </w:numPr>
        <w:rPr/>
      </w:pPr>
      <w:r>
        <w:rPr>
          <w:rFonts w:eastAsia="SimSun" w:cs="Tahoma"/>
          <w:i/>
          <w:iCs/>
        </w:rPr>
        <w:t>OK</w:t>
      </w:r>
      <w:r>
        <w:rPr>
          <w:rFonts w:eastAsia="SimSun" w:cs="Tahoma"/>
        </w:rPr>
        <w:t xml:space="preserve"> will close the window and apply the changes.</w:t>
      </w:r>
    </w:p>
    <w:p>
      <w:pPr>
        <w:pStyle w:val="Tekstblok"/>
        <w:rPr/>
      </w:pPr>
      <w:r>
        <w:rPr/>
      </w:r>
      <w:r>
        <w:br w:type="page"/>
      </w:r>
    </w:p>
    <w:p>
      <w:pPr>
        <w:pStyle w:val="Kop5"/>
        <w:rPr/>
      </w:pPr>
      <w:bookmarkStart w:id="558" w:name="__RefHeading___Toc79677_4135664506"/>
      <w:bookmarkEnd w:id="558"/>
      <w:r>
        <w:rPr/>
        <w:t>Modify Tags</w:t>
      </w:r>
    </w:p>
    <w:p>
      <w:pPr>
        <w:pStyle w:val="Tekstblok"/>
        <w:rPr/>
      </w:pPr>
      <w:r>
        <w:rPr/>
        <w:t xml:space="preserve">You can modify the tags available in the </w:t>
      </w:r>
      <w:r>
        <w:rPr/>
        <w:t xml:space="preserve">editor (see page </w:t>
      </w:r>
      <w:r>
        <w:rPr/>
        <w:fldChar w:fldCharType="begin"/>
      </w:r>
      <w:r>
        <w:rPr/>
        <w:instrText> PAGEREF __RefHeading___Toc50918_477632669 \h </w:instrText>
      </w:r>
      <w:r>
        <w:rPr/>
        <w:fldChar w:fldCharType="separate"/>
      </w:r>
      <w:r>
        <w:rPr/>
        <w:t>280</w:t>
      </w:r>
      <w:r>
        <w:rPr/>
        <w:fldChar w:fldCharType="end"/>
      </w:r>
      <w:r>
        <w:rPr/>
        <w:t>) to suit it to your needs.</w:t>
      </w:r>
    </w:p>
    <w:p>
      <w:pPr>
        <w:pStyle w:val="Tekstblok"/>
        <w:rPr/>
      </w:pPr>
      <w:r>
        <w:rPr/>
        <w:t xml:space="preserve">To do so, just click on the tag you want to modify either using the </w:t>
      </w:r>
      <w:r>
        <w:rPr>
          <w:i/>
          <w:iCs/>
        </w:rPr>
        <w:t>right</w:t>
      </w:r>
      <w:r>
        <w:rPr/>
        <w:t xml:space="preserve"> mouse – button or hold down the</w:t>
      </w:r>
      <w:r>
        <w:rPr>
          <w:i/>
          <w:iCs/>
        </w:rPr>
        <w:t xml:space="preserve"> shift </w:t>
      </w:r>
      <w:r>
        <w:rPr/>
        <w:t>– key on your keyboard while you click with the left mouse – button.</w:t>
      </w:r>
    </w:p>
    <w:p>
      <w:pPr>
        <w:pStyle w:val="Tekstblok"/>
        <w:rPr/>
      </w:pPr>
      <w:r>
        <w:rPr/>
        <w:t>This will open an editor window, where you can change the tag.</w:t>
      </w:r>
    </w:p>
    <w:p>
      <w:pPr>
        <w:pStyle w:val="Tekstblok"/>
        <w:rPr/>
      </w:pPr>
      <w:r>
        <w:drawing>
          <wp:anchor behindDoc="0" distT="0" distB="71755" distL="71755" distR="0" simplePos="0" locked="0" layoutInCell="0" allowOverlap="1" relativeHeight="571">
            <wp:simplePos x="0" y="0"/>
            <wp:positionH relativeFrom="column">
              <wp:align>right</wp:align>
            </wp:positionH>
            <wp:positionV relativeFrom="paragraph">
              <wp:posOffset>21590</wp:posOffset>
            </wp:positionV>
            <wp:extent cx="2879725" cy="828040"/>
            <wp:effectExtent l="0" t="0" r="0" b="0"/>
            <wp:wrapSquare wrapText="bothSides"/>
            <wp:docPr id="728" name="Bild4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Bild461" descr="" title=""/>
                    <pic:cNvPicPr>
                      <a:picLocks noChangeAspect="1" noChangeArrowheads="1"/>
                    </pic:cNvPicPr>
                  </pic:nvPicPr>
                  <pic:blipFill>
                    <a:blip r:embed="rId747"/>
                    <a:stretch>
                      <a:fillRect/>
                    </a:stretch>
                  </pic:blipFill>
                  <pic:spPr bwMode="auto">
                    <a:xfrm>
                      <a:off x="0" y="0"/>
                      <a:ext cx="2879725" cy="828040"/>
                    </a:xfrm>
                    <a:prstGeom prst="rect">
                      <a:avLst/>
                    </a:prstGeom>
                  </pic:spPr>
                </pic:pic>
              </a:graphicData>
            </a:graphic>
          </wp:anchor>
        </w:drawing>
      </w:r>
      <w:r>
        <w:rPr/>
        <w:t>P</w:t>
      </w:r>
      <w:r>
        <w:rPr/>
        <w:t>lease note the maximum length of eight characters for each tag.</w:t>
      </w:r>
    </w:p>
    <w:p>
      <w:pPr>
        <w:pStyle w:val="Tekstblok"/>
        <w:rPr/>
      </w:pPr>
      <w:r>
        <w:rPr/>
        <w:t xml:space="preserve">Click on </w:t>
      </w:r>
      <w:r>
        <w:rPr>
          <w:i/>
          <w:iCs/>
        </w:rPr>
        <w:t>OK</w:t>
      </w:r>
      <w:r>
        <w:rPr/>
        <w:t xml:space="preserve"> to close the editor and to apply the value to the tag – list. Using the C</w:t>
      </w:r>
      <w:r>
        <w:rPr>
          <w:i/>
          <w:iCs/>
        </w:rPr>
        <w:t>ancel</w:t>
      </w:r>
      <w:r>
        <w:rPr/>
        <w:t xml:space="preserve"> button will close the window but will not modify the tag.</w:t>
      </w:r>
    </w:p>
    <w:p>
      <w:pPr>
        <w:pStyle w:val="Tekstblok"/>
        <w:rPr/>
      </w:pPr>
      <w:r>
        <w:rPr/>
        <w:t xml:space="preserve">The tag – editor in the web – client (see page </w:t>
      </w:r>
      <w:r>
        <w:rPr/>
        <w:fldChar w:fldCharType="begin"/>
      </w:r>
      <w:r>
        <w:rPr/>
        <w:instrText> PAGEREF __RefHeading___Toc55932_477632669 \h </w:instrText>
      </w:r>
      <w:r>
        <w:rPr/>
        <w:fldChar w:fldCharType="separate"/>
      </w:r>
      <w:r>
        <w:rPr/>
        <w:t>348</w:t>
      </w:r>
      <w:r>
        <w:rPr/>
        <w:fldChar w:fldCharType="end"/>
      </w:r>
      <w:r>
        <w:rPr/>
        <w:t>) will synchronize the tags during the startup of the web – client.</w:t>
      </w:r>
    </w:p>
    <w:p>
      <w:pPr>
        <w:pStyle w:val="Kop5"/>
        <w:rPr/>
      </w:pPr>
      <w:bookmarkStart w:id="559" w:name="__RefHeading___Toc50920_477632669"/>
      <w:bookmarkEnd w:id="559"/>
      <w:r>
        <w:rPr/>
        <w:t>The</w:t>
      </w:r>
      <w:r>
        <w:rPr/>
        <w:t xml:space="preserve"> tag Editor</w:t>
      </w:r>
    </w:p>
    <w:p>
      <w:pPr>
        <w:pStyle w:val="Tekstblok"/>
        <w:numPr>
          <w:ilvl w:val="0"/>
          <w:numId w:val="310"/>
        </w:numPr>
        <w:rPr/>
      </w:pPr>
      <w:r>
        <w:rPr>
          <w:rFonts w:eastAsia="SimSun" w:cs="Tahoma"/>
          <w:i/>
          <w:iCs/>
        </w:rPr>
        <w:t>Cancel</w:t>
      </w:r>
      <w:r>
        <w:rPr>
          <w:rFonts w:eastAsia="SimSun" w:cs="Tahoma"/>
        </w:rPr>
        <w:t xml:space="preserve"> will close the window and reset</w:t>
      </w:r>
      <w:r>
        <w:drawing>
          <wp:anchor behindDoc="0" distT="0" distB="71755" distL="71755" distR="0" simplePos="0" locked="0" layoutInCell="0" allowOverlap="1" relativeHeight="566">
            <wp:simplePos x="0" y="0"/>
            <wp:positionH relativeFrom="column">
              <wp:align>right</wp:align>
            </wp:positionH>
            <wp:positionV relativeFrom="paragraph">
              <wp:posOffset>59690</wp:posOffset>
            </wp:positionV>
            <wp:extent cx="2879725" cy="1061720"/>
            <wp:effectExtent l="0" t="0" r="0" b="0"/>
            <wp:wrapSquare wrapText="bothSides"/>
            <wp:docPr id="729" name="Bild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Bild21" descr="" title=""/>
                    <pic:cNvPicPr>
                      <a:picLocks noChangeAspect="1" noChangeArrowheads="1"/>
                    </pic:cNvPicPr>
                  </pic:nvPicPr>
                  <pic:blipFill>
                    <a:blip r:embed="rId748"/>
                    <a:stretch>
                      <a:fillRect/>
                    </a:stretch>
                  </pic:blipFill>
                  <pic:spPr bwMode="auto">
                    <a:xfrm>
                      <a:off x="0" y="0"/>
                      <a:ext cx="2879725" cy="1061720"/>
                    </a:xfrm>
                    <a:prstGeom prst="rect">
                      <a:avLst/>
                    </a:prstGeom>
                  </pic:spPr>
                </pic:pic>
              </a:graphicData>
            </a:graphic>
          </wp:anchor>
        </w:drawing>
      </w:r>
      <w:r>
        <w:rPr>
          <w:rFonts w:eastAsia="SimSun" w:cs="Tahoma"/>
        </w:rPr>
        <w:t xml:space="preserve"> </w:t>
      </w:r>
      <w:r>
        <w:rPr>
          <w:rFonts w:eastAsia="SimSun" w:cs="Tahoma"/>
        </w:rPr>
        <w:t xml:space="preserve">the label to its previous value when you entered the window via the menu entry Rename (see page </w:t>
      </w:r>
      <w:r>
        <w:rPr>
          <w:rFonts w:eastAsia="SimSun" w:cs="Tahoma"/>
        </w:rPr>
        <w:fldChar w:fldCharType="begin"/>
      </w:r>
      <w:r>
        <w:rPr>
          <w:rFonts w:eastAsia="SimSun" w:cs="Tahoma"/>
        </w:rPr>
        <w:instrText> PAGEREF __RefHeading___Toc41548_2823577171 \h </w:instrText>
      </w:r>
      <w:r>
        <w:rPr>
          <w:rFonts w:eastAsia="SimSun" w:cs="Tahoma"/>
        </w:rPr>
        <w:fldChar w:fldCharType="separate"/>
      </w:r>
      <w:r>
        <w:rPr>
          <w:rFonts w:eastAsia="SimSun" w:cs="Tahoma"/>
        </w:rPr>
        <w:t>279</w:t>
      </w:r>
      <w:r>
        <w:rPr>
          <w:rFonts w:eastAsia="SimSun" w:cs="Tahoma"/>
        </w:rPr>
        <w:fldChar w:fldCharType="end"/>
      </w:r>
      <w:r>
        <w:rPr>
          <w:rFonts w:eastAsia="SimSun" w:cs="Tahoma"/>
        </w:rPr>
        <w:t>)</w:t>
      </w:r>
      <w:r>
        <w:rPr>
          <w:rFonts w:eastAsia="SimSun" w:cs="Tahoma"/>
        </w:rPr>
        <w:t xml:space="preserve">. </w:t>
        <w:br/>
        <w:t xml:space="preserve">When the name – edit window showed up automatically during the assignment of a quick – trace, </w:t>
      </w:r>
      <w:r>
        <w:rPr>
          <w:rFonts w:eastAsia="SimSun" w:cs="Tahoma"/>
          <w:i/>
          <w:iCs/>
        </w:rPr>
        <w:t>Cancel</w:t>
      </w:r>
      <w:r>
        <w:rPr>
          <w:rFonts w:eastAsia="SimSun" w:cs="Tahoma"/>
        </w:rPr>
        <w:t xml:space="preserve"> will </w:t>
      </w:r>
      <w:r>
        <w:rPr>
          <w:rFonts w:eastAsia="SimSun" w:cs="Tahoma"/>
        </w:rPr>
        <w:t>stop</w:t>
      </w:r>
      <w:r>
        <w:rPr>
          <w:rFonts w:eastAsia="SimSun" w:cs="Tahoma"/>
        </w:rPr>
        <w:t xml:space="preserve"> also </w:t>
      </w:r>
      <w:r>
        <w:rPr>
          <w:rFonts w:eastAsia="SimSun" w:cs="Tahoma"/>
        </w:rPr>
        <w:t>the assignment.</w:t>
      </w:r>
    </w:p>
    <w:p>
      <w:pPr>
        <w:pStyle w:val="Tekstblok"/>
        <w:numPr>
          <w:ilvl w:val="0"/>
          <w:numId w:val="310"/>
        </w:numPr>
        <w:rPr/>
      </w:pPr>
      <w:r>
        <w:rPr>
          <w:rFonts w:eastAsia="SimSun" w:cs="Tahoma"/>
          <w:i/>
          <w:iCs/>
        </w:rPr>
        <w:t>Clear</w:t>
      </w:r>
      <w:r>
        <w:rPr>
          <w:rFonts w:eastAsia="SimSun" w:cs="Tahoma"/>
        </w:rPr>
        <w:t xml:space="preserve"> will empty the label edit area.</w:t>
      </w:r>
    </w:p>
    <w:p>
      <w:pPr>
        <w:pStyle w:val="Tekstblok"/>
        <w:numPr>
          <w:ilvl w:val="0"/>
          <w:numId w:val="310"/>
        </w:numPr>
        <w:rPr/>
      </w:pPr>
      <w:r>
        <w:rPr>
          <w:rFonts w:eastAsia="SimSun" w:cs="Tahoma"/>
          <w:i/>
          <w:iCs/>
        </w:rPr>
        <w:t>OK</w:t>
      </w:r>
      <w:r>
        <w:rPr>
          <w:rFonts w:eastAsia="SimSun" w:cs="Tahoma"/>
        </w:rPr>
        <w:t xml:space="preserve"> will close the window and apply the changes.</w:t>
      </w:r>
      <w:r>
        <w:br w:type="page"/>
      </w:r>
    </w:p>
    <w:p>
      <w:pPr>
        <w:pStyle w:val="Kop3"/>
        <w:rPr>
          <w:color w:val="000000"/>
          <w:lang w:val="en-US"/>
        </w:rPr>
      </w:pPr>
      <w:bookmarkStart w:id="560" w:name="__RefHeading___Toc41550_2823577171"/>
      <w:bookmarkStart w:id="561" w:name="hs5040"/>
      <w:bookmarkEnd w:id="560"/>
      <w:bookmarkEnd w:id="561"/>
      <w:r>
        <w:rPr>
          <w:color w:val="000000"/>
          <w:lang w:val="en-US"/>
        </w:rPr>
        <w:t>Save a Quick-Trace</w:t>
      </w:r>
    </w:p>
    <w:p>
      <w:pPr>
        <w:pStyle w:val="Tekstblok"/>
        <w:tabs>
          <w:tab w:val="clear" w:pos="709"/>
          <w:tab w:val="left" w:pos="720" w:leader="none"/>
        </w:tabs>
        <w:rPr>
          <w:color w:val="000000"/>
          <w:lang w:val="en-US"/>
        </w:rPr>
      </w:pPr>
      <w:r>
        <w:rPr>
          <w:color w:val="000000"/>
          <w:lang w:val="en-US"/>
        </w:rPr>
        <w:t>All Quick-Traces are saved during the assignment.</w:t>
      </w:r>
    </w:p>
    <w:p>
      <w:pPr>
        <w:pStyle w:val="Tekstblok"/>
        <w:tabs>
          <w:tab w:val="clear" w:pos="709"/>
          <w:tab w:val="left" w:pos="720" w:leader="none"/>
        </w:tabs>
        <w:rPr>
          <w:lang w:val="en-US"/>
        </w:rPr>
      </w:pPr>
      <w:r>
        <w:rPr>
          <w:color w:val="000000"/>
          <w:lang w:val="en-US"/>
        </w:rPr>
        <w:t xml:space="preserve">If you want to save a Quick-Trace to a file with another </w:t>
      </w:r>
      <w:r>
        <w:rPr>
          <w:color w:val="000000"/>
          <w:lang w:val="en-US"/>
        </w:rPr>
        <w:t>file-name</w:t>
      </w:r>
      <w:r>
        <w:rPr>
          <w:color w:val="000000"/>
          <w:lang w:val="en-US"/>
        </w:rPr>
        <w:t xml:space="preserve">, you can use the </w:t>
      </w:r>
      <w:r>
        <w:rPr>
          <w:color w:val="000000"/>
          <w:lang w:val="en-US"/>
        </w:rPr>
        <w:drawing>
          <wp:inline distT="0" distB="0" distL="0" distR="0">
            <wp:extent cx="152400" cy="152400"/>
            <wp:effectExtent l="0" t="0" r="0" b="0"/>
            <wp:docPr id="730" name="Bild2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Bild262" descr="" title=""/>
                    <pic:cNvPicPr>
                      <a:picLocks noChangeAspect="1" noChangeArrowheads="1"/>
                    </pic:cNvPicPr>
                  </pic:nvPicPr>
                  <pic:blipFill>
                    <a:blip r:embed="rId749"/>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b/>
          <w:bCs/>
          <w:color w:val="000000"/>
          <w:lang w:val="en-US"/>
        </w:rPr>
        <w:t>Save</w:t>
      </w:r>
      <w:r>
        <w:rPr>
          <w:color w:val="000000"/>
          <w:lang w:val="en-US"/>
        </w:rPr>
        <w:t xml:space="preserve"> entry in the popup menu of the button related to the particular Quick-Trace.</w:t>
      </w:r>
    </w:p>
    <w:p>
      <w:pPr>
        <w:pStyle w:val="Tekstblok"/>
        <w:tabs>
          <w:tab w:val="clear" w:pos="709"/>
          <w:tab w:val="left" w:pos="720" w:leader="none"/>
        </w:tabs>
        <w:rPr>
          <w:lang w:val="en-US"/>
        </w:rPr>
      </w:pPr>
      <w:r>
        <w:rPr>
          <w:color w:val="000000"/>
          <w:lang w:val="en-US"/>
        </w:rPr>
        <w:t xml:space="preserve">The </w:t>
      </w:r>
      <w:r>
        <w:rPr>
          <w:b w:val="false"/>
          <w:bCs w:val="false"/>
          <w:i/>
          <w:iCs/>
          <w:color w:val="000000"/>
          <w:lang w:val="en-US"/>
        </w:rPr>
        <w:t>Save</w:t>
      </w:r>
      <w:r>
        <w:rPr>
          <w:color w:val="000000"/>
          <w:lang w:val="en-US"/>
        </w:rPr>
        <w:t xml:space="preserve"> function opens a file name selection dialog. Just click on </w:t>
      </w:r>
      <w:r>
        <w:rPr>
          <w:b w:val="false"/>
          <w:bCs w:val="false"/>
          <w:i/>
          <w:iCs/>
          <w:color w:val="000000"/>
          <w:lang w:val="en-US"/>
        </w:rPr>
        <w:t>OK</w:t>
      </w:r>
      <w:r>
        <w:rPr>
          <w:color w:val="000000"/>
          <w:lang w:val="en-US"/>
        </w:rPr>
        <w:t xml:space="preserve"> after setting the file name to save the trace.</w:t>
      </w:r>
    </w:p>
    <w:p>
      <w:pPr>
        <w:pStyle w:val="Tekstblok"/>
        <w:tabs>
          <w:tab w:val="clear" w:pos="709"/>
          <w:tab w:val="left" w:pos="720" w:leader="none"/>
        </w:tabs>
        <w:rPr>
          <w:color w:val="000000"/>
          <w:lang w:val="en-US"/>
        </w:rPr>
      </w:pPr>
      <w:r>
        <w:rPr>
          <w:color w:val="000000"/>
          <w:lang w:val="en-US"/>
        </w:rPr>
        <w:t>You can use the file type selection in the save dialog to select another type of file.</w:t>
      </w:r>
    </w:p>
    <w:p>
      <w:pPr>
        <w:pStyle w:val="Kop3"/>
        <w:rPr>
          <w:color w:val="000000"/>
          <w:lang w:val="en-US"/>
        </w:rPr>
      </w:pPr>
      <w:bookmarkStart w:id="562" w:name="__RefHeading___Toc41552_2823577171"/>
      <w:bookmarkStart w:id="563" w:name="hs5050"/>
      <w:bookmarkEnd w:id="562"/>
      <w:bookmarkEnd w:id="563"/>
      <w:r>
        <w:rPr>
          <w:color w:val="000000"/>
          <w:lang w:val="en-US"/>
        </w:rPr>
        <w:t>Clear a Quick-Trace</w:t>
      </w:r>
    </w:p>
    <w:p>
      <w:pPr>
        <w:pStyle w:val="Tekstblok"/>
        <w:numPr>
          <w:ilvl w:val="0"/>
          <w:numId w:val="311"/>
        </w:numPr>
        <w:tabs>
          <w:tab w:val="clear" w:pos="709"/>
          <w:tab w:val="left" w:pos="720" w:leader="none"/>
        </w:tabs>
        <w:rPr/>
      </w:pPr>
      <w:r>
        <w:rPr>
          <w:color w:val="000000"/>
          <w:lang w:val="en-US"/>
        </w:rPr>
        <w:t xml:space="preserve">To clear a single trace use the </w:t>
      </w:r>
      <w:r>
        <w:rPr>
          <w:i/>
          <w:iCs/>
          <w:color w:val="000000"/>
          <w:lang w:val="en-US"/>
        </w:rPr>
        <w:t>Clear Single Trace</w:t>
      </w:r>
      <w:r>
        <w:rPr>
          <w:color w:val="000000"/>
          <w:lang w:val="en-US"/>
        </w:rPr>
        <w:t xml:space="preserve"> entry </w:t>
      </w:r>
      <w:r>
        <w:rPr>
          <w:color w:val="000000"/>
          <w:lang w:val="en-US"/>
        </w:rPr>
        <w:t>in the popup menu.</w:t>
      </w:r>
    </w:p>
    <w:p>
      <w:pPr>
        <w:pStyle w:val="Tekstblok"/>
        <w:numPr>
          <w:ilvl w:val="0"/>
          <w:numId w:val="311"/>
        </w:numPr>
        <w:tabs>
          <w:tab w:val="clear" w:pos="709"/>
          <w:tab w:val="left" w:pos="720" w:leader="none"/>
        </w:tabs>
        <w:rPr/>
      </w:pPr>
      <w:r>
        <w:drawing>
          <wp:anchor behindDoc="0" distT="0" distB="0" distL="71755" distR="0" simplePos="0" locked="0" layoutInCell="0" allowOverlap="1" relativeHeight="368">
            <wp:simplePos x="0" y="0"/>
            <wp:positionH relativeFrom="column">
              <wp:align>right</wp:align>
            </wp:positionH>
            <wp:positionV relativeFrom="paragraph">
              <wp:posOffset>86360</wp:posOffset>
            </wp:positionV>
            <wp:extent cx="1800225" cy="327660"/>
            <wp:effectExtent l="0" t="0" r="0" b="0"/>
            <wp:wrapSquare wrapText="bothSides"/>
            <wp:docPr id="731" name="Grafik2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Grafik273" descr="" title=""/>
                    <pic:cNvPicPr>
                      <a:picLocks noChangeAspect="1" noChangeArrowheads="1"/>
                    </pic:cNvPicPr>
                  </pic:nvPicPr>
                  <pic:blipFill>
                    <a:blip r:embed="rId750"/>
                    <a:stretch>
                      <a:fillRect/>
                    </a:stretch>
                  </pic:blipFill>
                  <pic:spPr bwMode="auto">
                    <a:xfrm>
                      <a:off x="0" y="0"/>
                      <a:ext cx="1800225" cy="327660"/>
                    </a:xfrm>
                    <a:prstGeom prst="rect">
                      <a:avLst/>
                    </a:prstGeom>
                  </pic:spPr>
                </pic:pic>
              </a:graphicData>
            </a:graphic>
          </wp:anchor>
        </w:drawing>
      </w:r>
      <w:r>
        <w:rPr>
          <w:color w:val="000000"/>
          <w:lang w:val="en-US"/>
        </w:rPr>
        <w:t>T</w:t>
      </w:r>
      <w:r>
        <w:rPr>
          <w:color w:val="000000"/>
          <w:lang w:val="en-US"/>
        </w:rPr>
        <w:t xml:space="preserve">he </w:t>
      </w:r>
      <w:r>
        <w:rPr>
          <w:b w:val="false"/>
          <w:bCs w:val="false"/>
          <w:i/>
          <w:iCs/>
          <w:color w:val="000000"/>
          <w:lang w:val="en-US"/>
        </w:rPr>
        <w:t>Clear all 8 Memories</w:t>
      </w:r>
      <w:r>
        <w:rPr>
          <w:b/>
          <w:bCs/>
          <w:i/>
          <w:iCs/>
          <w:color w:val="000000"/>
          <w:lang w:val="en-US"/>
        </w:rPr>
        <w:t xml:space="preserve"> </w:t>
      </w:r>
      <w:r>
        <w:rPr>
          <w:color w:val="000000"/>
          <w:lang w:val="en-US"/>
        </w:rPr>
        <w:t xml:space="preserve">entry in the </w:t>
      </w:r>
      <w:r>
        <w:rPr>
          <w:i/>
          <w:iCs/>
          <w:color w:val="000000"/>
          <w:lang w:val="en-US"/>
        </w:rPr>
        <w:t>Quick</w:t>
      </w:r>
      <w:r>
        <w:rPr>
          <w:i w:val="false"/>
          <w:iCs w:val="false"/>
          <w:color w:val="000000"/>
          <w:lang w:val="en-US"/>
        </w:rPr>
        <w:t xml:space="preserve"> </w:t>
      </w:r>
      <w:r>
        <w:rPr>
          <w:i w:val="false"/>
          <w:iCs w:val="false"/>
          <w:color w:val="000000"/>
          <w:lang w:val="en-US"/>
        </w:rPr>
        <w:t>– t</w:t>
      </w:r>
      <w:r>
        <w:rPr>
          <w:i w:val="false"/>
          <w:iCs w:val="false"/>
          <w:color w:val="000000"/>
          <w:lang w:val="en-US"/>
        </w:rPr>
        <w:t>r</w:t>
      </w:r>
      <w:r>
        <w:rPr>
          <w:color w:val="000000"/>
          <w:lang w:val="en-US"/>
        </w:rPr>
        <w:t xml:space="preserve">ace menu-bar </w:t>
      </w:r>
      <w:r>
        <w:rPr>
          <w:color w:val="000000"/>
          <w:lang w:val="en-US"/>
        </w:rPr>
        <w:t xml:space="preserve">will clear all eight </w:t>
      </w:r>
      <w:r>
        <w:rPr>
          <w:i/>
          <w:iCs/>
          <w:color w:val="000000"/>
          <w:lang w:val="en-US"/>
        </w:rPr>
        <w:t>Q</w:t>
      </w:r>
      <w:r>
        <w:rPr>
          <w:i/>
          <w:iCs/>
          <w:color w:val="000000"/>
          <w:lang w:val="en-US"/>
        </w:rPr>
        <w:t>uick</w:t>
      </w:r>
      <w:r>
        <w:rPr>
          <w:color w:val="000000"/>
          <w:lang w:val="en-US"/>
        </w:rPr>
        <w:t xml:space="preserve"> – traces. </w:t>
      </w:r>
      <w:r>
        <w:rPr>
          <w:color w:val="000000"/>
          <w:lang w:val="en-US"/>
        </w:rPr>
        <w:t xml:space="preserve">If a project is selected, </w:t>
      </w:r>
      <w:r>
        <w:rPr>
          <w:color w:val="000000"/>
          <w:lang w:val="en-US"/>
        </w:rPr>
        <w:t xml:space="preserve">this will clear </w:t>
      </w:r>
      <w:r>
        <w:rPr>
          <w:color w:val="000000"/>
          <w:lang w:val="en-US"/>
        </w:rPr>
        <w:t xml:space="preserve">all </w:t>
      </w:r>
      <w:r>
        <w:rPr>
          <w:color w:val="000000"/>
          <w:lang w:val="en-US"/>
        </w:rPr>
        <w:t>tr</w:t>
      </w:r>
      <w:r>
        <w:rPr>
          <w:color w:val="000000"/>
          <w:lang w:val="en-US"/>
        </w:rPr>
        <w:t xml:space="preserve">aces </w:t>
      </w:r>
      <w:r>
        <w:rPr>
          <w:color w:val="000000"/>
          <w:lang w:val="en-US"/>
        </w:rPr>
        <w:t xml:space="preserve">assigned </w:t>
      </w:r>
      <w:r>
        <w:rPr>
          <w:color w:val="000000"/>
          <w:lang w:val="en-US"/>
        </w:rPr>
        <w:t xml:space="preserve">to the </w:t>
      </w:r>
      <w:r>
        <w:rPr>
          <w:color w:val="000000"/>
          <w:lang w:val="en-US"/>
        </w:rPr>
        <w:t xml:space="preserve">currently </w:t>
      </w:r>
      <w:r>
        <w:rPr>
          <w:color w:val="000000"/>
          <w:lang w:val="en-US"/>
        </w:rPr>
        <w:t xml:space="preserve">selected </w:t>
      </w:r>
      <w:r>
        <w:rPr>
          <w:color w:val="000000"/>
          <w:lang w:val="en-US"/>
        </w:rPr>
        <w:t>speaker.</w:t>
      </w:r>
    </w:p>
    <w:p>
      <w:pPr>
        <w:pStyle w:val="Kop3"/>
        <w:rPr/>
      </w:pPr>
      <w:bookmarkStart w:id="564" w:name="__RefHeading___Toc41554_2823577171"/>
      <w:bookmarkEnd w:id="564"/>
      <w:r>
        <w:rPr/>
        <w:t>Control via Mouse Click</w:t>
      </w:r>
    </w:p>
    <w:p>
      <w:pPr>
        <w:pStyle w:val="Tekstblok"/>
        <w:numPr>
          <w:ilvl w:val="0"/>
          <w:numId w:val="312"/>
        </w:numPr>
        <w:rPr/>
      </w:pPr>
      <w:r>
        <w:rPr>
          <w:b/>
          <w:bCs/>
        </w:rPr>
        <w:t xml:space="preserve">Left button </w:t>
      </w:r>
      <w:r>
        <w:rPr/>
        <w:t xml:space="preserve">in the </w:t>
      </w:r>
      <w:r>
        <w:rPr>
          <w:i/>
          <w:iCs/>
        </w:rPr>
        <w:t>upper half</w:t>
      </w:r>
      <w:r>
        <w:rPr/>
        <w:t xml:space="preserve"> of the symbol: If the trace contains valid data, then toggles the visibility of the trace, otherwise assigns the current trace.</w:t>
      </w:r>
    </w:p>
    <w:p>
      <w:pPr>
        <w:pStyle w:val="Tekstblok"/>
        <w:numPr>
          <w:ilvl w:val="0"/>
          <w:numId w:val="312"/>
        </w:numPr>
        <w:rPr/>
      </w:pPr>
      <w:r>
        <w:rPr>
          <w:b/>
          <w:bCs/>
        </w:rPr>
        <w:t>Left button</w:t>
      </w:r>
      <w:r>
        <w:rPr/>
        <w:t xml:space="preserve"> in the </w:t>
      </w:r>
      <w:r>
        <w:rPr>
          <w:i/>
          <w:iCs/>
        </w:rPr>
        <w:t xml:space="preserve">lower third </w:t>
      </w:r>
      <w:r>
        <w:rPr/>
        <w:t xml:space="preserve">of the symbol: Sets the trace as selected trace (see page </w:t>
      </w:r>
      <w:r>
        <w:rPr/>
        <w:fldChar w:fldCharType="begin"/>
      </w:r>
      <w:r>
        <w:rPr/>
        <w:instrText> PAGEREF __RefHeading__21851_1251909600 \h </w:instrText>
      </w:r>
      <w:r>
        <w:rPr/>
        <w:fldChar w:fldCharType="separate"/>
      </w:r>
      <w:r>
        <w:rPr/>
        <w:t>286</w:t>
      </w:r>
      <w:r>
        <w:rPr/>
        <w:fldChar w:fldCharType="end"/>
      </w:r>
      <w:r>
        <w:rPr/>
        <w:t>).</w:t>
      </w:r>
    </w:p>
    <w:p>
      <w:pPr>
        <w:pStyle w:val="Tekstblok"/>
        <w:numPr>
          <w:ilvl w:val="0"/>
          <w:numId w:val="312"/>
        </w:numPr>
        <w:rPr/>
      </w:pPr>
      <w:r>
        <w:rPr>
          <w:b/>
          <w:bCs/>
        </w:rPr>
        <w:t xml:space="preserve">Right button: </w:t>
      </w:r>
      <w:r>
        <w:rPr/>
        <w:t xml:space="preserve">opens the popup menu of the trace (see page </w:t>
      </w:r>
      <w:r>
        <w:rPr/>
        <w:fldChar w:fldCharType="begin"/>
      </w:r>
      <w:r>
        <w:rPr/>
        <w:instrText> PAGEREF __RefHeading___Toc30208_1304982545 \h </w:instrText>
      </w:r>
      <w:r>
        <w:rPr/>
        <w:fldChar w:fldCharType="separate"/>
      </w:r>
      <w:r>
        <w:rPr/>
        <w:t>271</w:t>
      </w:r>
      <w:r>
        <w:rPr/>
        <w:fldChar w:fldCharType="end"/>
      </w:r>
      <w:r>
        <w:rPr/>
        <w:t>).</w:t>
      </w:r>
      <w:r>
        <w:br w:type="page"/>
      </w:r>
    </w:p>
    <w:p>
      <w:pPr>
        <w:pStyle w:val="Kop3"/>
        <w:rPr>
          <w:color w:val="000000"/>
          <w:lang w:val="en-US"/>
        </w:rPr>
      </w:pPr>
      <w:bookmarkStart w:id="565" w:name="__RefHeading__21849_1251909600"/>
      <w:bookmarkStart w:id="566" w:name="Ref_SumTrace"/>
      <w:bookmarkEnd w:id="565"/>
      <w:bookmarkEnd w:id="566"/>
      <w:r>
        <w:rPr>
          <w:color w:val="000000"/>
          <w:lang w:val="en-US"/>
        </w:rPr>
      </w:r>
      <w:r>
        <w:rPr>
          <w:color w:val="000000"/>
          <w:lang w:val="en-US"/>
        </w:rPr>
        <w:t>The Sum Trace</w:t>
      </w:r>
    </w:p>
    <w:p>
      <w:pPr>
        <w:pStyle w:val="Tekstblok"/>
        <w:rPr>
          <w:lang w:val="en-US"/>
        </w:rPr>
      </w:pPr>
      <w:r>
        <w:rPr>
          <w:b/>
          <w:bCs/>
          <w:i/>
          <w:iCs/>
          <w:color w:val="000000"/>
          <w:lang w:val="en-US"/>
        </w:rPr>
        <w:t>SATlive</w:t>
      </w:r>
      <w:r>
        <w:rPr>
          <w:color w:val="000000"/>
          <w:lang w:val="en-US"/>
        </w:rPr>
        <w:t xml:space="preserve"> enables you to add some </w:t>
      </w:r>
      <w:r>
        <w:rPr>
          <w:i/>
          <w:iCs/>
          <w:color w:val="000000"/>
          <w:lang w:val="en-US"/>
        </w:rPr>
        <w:t>Quick</w:t>
      </w:r>
      <w:r>
        <w:rPr>
          <w:color w:val="000000"/>
          <w:lang w:val="en-US"/>
        </w:rPr>
        <w:t xml:space="preserve"> </w:t>
      </w:r>
      <w:r>
        <w:rPr>
          <w:color w:val="000000"/>
          <w:lang w:val="en-US"/>
        </w:rPr>
        <w:t>– t</w:t>
      </w:r>
      <w:r>
        <w:rPr>
          <w:color w:val="000000"/>
          <w:lang w:val="en-US"/>
        </w:rPr>
        <w:t xml:space="preserve">races </w:t>
      </w:r>
      <w:r>
        <w:rPr>
          <w:color w:val="000000"/>
          <w:lang w:val="en-US"/>
        </w:rPr>
        <w:t xml:space="preserve">together, so that a new trace, the so called </w:t>
      </w:r>
      <w:r>
        <w:rPr>
          <w:b/>
          <w:bCs/>
          <w:color w:val="000000"/>
          <w:lang w:val="en-US"/>
        </w:rPr>
        <w:t>Sum Trace</w:t>
      </w:r>
      <w:r>
        <w:rPr>
          <w:b w:val="false"/>
          <w:bCs w:val="false"/>
          <w:color w:val="000000"/>
          <w:lang w:val="en-US"/>
        </w:rPr>
        <w:t xml:space="preserve">. </w:t>
      </w:r>
      <w:r>
        <w:rPr>
          <w:b w:val="false"/>
          <w:bCs w:val="false"/>
          <w:color w:val="000000"/>
          <w:lang w:val="en-US"/>
        </w:rPr>
        <w:t xml:space="preserve">The Sum </w:t>
      </w:r>
      <w:r>
        <w:rPr>
          <w:b w:val="false"/>
          <w:bCs w:val="false"/>
          <w:color w:val="000000"/>
          <w:lang w:val="en-US"/>
        </w:rPr>
        <w:t xml:space="preserve">– </w:t>
      </w:r>
      <w:r>
        <w:rPr>
          <w:b w:val="false"/>
          <w:bCs w:val="false"/>
          <w:color w:val="000000"/>
          <w:lang w:val="en-US"/>
        </w:rPr>
        <w:t xml:space="preserve">Trace can be calculated using up to eight </w:t>
      </w:r>
      <w:r>
        <w:rPr>
          <w:b w:val="false"/>
          <w:bCs w:val="false"/>
          <w:i/>
          <w:iCs/>
          <w:color w:val="000000"/>
          <w:lang w:val="en-US"/>
        </w:rPr>
        <w:t>Quick</w:t>
      </w:r>
      <w:r>
        <w:rPr>
          <w:b w:val="false"/>
          <w:bCs w:val="false"/>
          <w:color w:val="000000"/>
          <w:lang w:val="en-US"/>
        </w:rPr>
        <w:t xml:space="preserve"> </w:t>
      </w:r>
      <w:r>
        <w:rPr>
          <w:b w:val="false"/>
          <w:bCs w:val="false"/>
          <w:color w:val="000000"/>
          <w:lang w:val="en-US"/>
        </w:rPr>
        <w:t>– t</w:t>
      </w:r>
      <w:r>
        <w:rPr>
          <w:b w:val="false"/>
          <w:bCs w:val="false"/>
          <w:color w:val="000000"/>
          <w:lang w:val="en-US"/>
        </w:rPr>
        <w:t>races.</w:t>
      </w:r>
    </w:p>
    <w:p>
      <w:pPr>
        <w:pStyle w:val="Tekstblok"/>
        <w:rPr>
          <w:lang w:val="en-US"/>
        </w:rPr>
      </w:pPr>
      <w:r>
        <w:rPr>
          <w:b w:val="false"/>
          <w:bCs w:val="false"/>
          <w:color w:val="000000"/>
          <w:lang w:val="en-US"/>
        </w:rPr>
        <w:t xml:space="preserve">The </w:t>
      </w:r>
      <w:r>
        <w:rPr>
          <w:b w:val="false"/>
          <w:bCs w:val="false"/>
          <w:i/>
          <w:iCs/>
          <w:color w:val="000000"/>
          <w:lang w:val="en-US"/>
        </w:rPr>
        <w:t>Sum</w:t>
      </w:r>
      <w:r>
        <w:rPr>
          <w:b w:val="false"/>
          <w:bCs w:val="false"/>
          <w:color w:val="000000"/>
          <w:lang w:val="en-US"/>
        </w:rPr>
        <w:t xml:space="preserve"> </w:t>
      </w:r>
      <w:r>
        <w:rPr>
          <w:b w:val="false"/>
          <w:bCs w:val="false"/>
          <w:color w:val="000000"/>
          <w:lang w:val="en-US"/>
        </w:rPr>
        <w:t>– t</w:t>
      </w:r>
      <w:r>
        <w:rPr>
          <w:b w:val="false"/>
          <w:bCs w:val="false"/>
          <w:color w:val="000000"/>
          <w:lang w:val="en-US"/>
        </w:rPr>
        <w:t xml:space="preserve">race is calculated using the </w:t>
      </w:r>
      <w:r>
        <w:rPr>
          <w:b w:val="false"/>
          <w:bCs w:val="false"/>
          <w:i/>
          <w:iCs/>
          <w:color w:val="000000"/>
          <w:lang w:val="en-US"/>
        </w:rPr>
        <w:t>Quick</w:t>
      </w:r>
      <w:r>
        <w:rPr>
          <w:b w:val="false"/>
          <w:bCs w:val="false"/>
          <w:color w:val="000000"/>
          <w:lang w:val="en-US"/>
        </w:rPr>
        <w:t xml:space="preserve"> </w:t>
      </w:r>
      <w:r>
        <w:rPr>
          <w:b w:val="false"/>
          <w:bCs w:val="false"/>
          <w:color w:val="000000"/>
          <w:lang w:val="en-US"/>
        </w:rPr>
        <w:t>– t</w:t>
      </w:r>
      <w:r>
        <w:rPr>
          <w:b w:val="false"/>
          <w:bCs w:val="false"/>
          <w:color w:val="000000"/>
          <w:lang w:val="en-US"/>
        </w:rPr>
        <w:t xml:space="preserve">races currently shown. So you can create a </w:t>
      </w:r>
      <w:r>
        <w:rPr>
          <w:b w:val="false"/>
          <w:bCs w:val="false"/>
          <w:i/>
          <w:iCs/>
          <w:color w:val="000000"/>
          <w:lang w:val="en-US"/>
        </w:rPr>
        <w:t>Sum</w:t>
      </w:r>
      <w:r>
        <w:rPr>
          <w:b w:val="false"/>
          <w:bCs w:val="false"/>
          <w:color w:val="000000"/>
          <w:lang w:val="en-US"/>
        </w:rPr>
        <w:t xml:space="preserve"> </w:t>
      </w:r>
      <w:r>
        <w:rPr>
          <w:b w:val="false"/>
          <w:bCs w:val="false"/>
          <w:color w:val="000000"/>
          <w:lang w:val="en-US"/>
        </w:rPr>
        <w:t>– t</w:t>
      </w:r>
      <w:r>
        <w:rPr>
          <w:b w:val="false"/>
          <w:bCs w:val="false"/>
          <w:color w:val="000000"/>
          <w:lang w:val="en-US"/>
        </w:rPr>
        <w:t xml:space="preserve">race only if at least one </w:t>
      </w:r>
      <w:r>
        <w:rPr>
          <w:b w:val="false"/>
          <w:bCs w:val="false"/>
          <w:i/>
          <w:iCs/>
          <w:color w:val="000000"/>
          <w:lang w:val="en-US"/>
        </w:rPr>
        <w:t>Quick</w:t>
      </w:r>
      <w:r>
        <w:rPr>
          <w:b w:val="false"/>
          <w:bCs w:val="false"/>
          <w:color w:val="000000"/>
          <w:lang w:val="en-US"/>
        </w:rPr>
        <w:t xml:space="preserve"> –</w:t>
      </w:r>
      <w:r>
        <w:rPr>
          <w:b w:val="false"/>
          <w:bCs w:val="false"/>
          <w:color w:val="000000"/>
          <w:lang w:val="en-US"/>
        </w:rPr>
        <w:t xml:space="preserve"> t</w:t>
      </w:r>
      <w:r>
        <w:rPr>
          <w:b w:val="false"/>
          <w:bCs w:val="false"/>
          <w:color w:val="000000"/>
          <w:lang w:val="en-US"/>
        </w:rPr>
        <w:t xml:space="preserve">race is shown. </w:t>
      </w:r>
      <w:r>
        <w:rPr>
          <w:b w:val="false"/>
          <w:bCs w:val="false"/>
          <w:color w:val="000000"/>
          <w:lang w:val="en-US"/>
        </w:rPr>
        <w:t xml:space="preserve">The </w:t>
      </w:r>
      <w:r>
        <w:rPr>
          <w:i/>
          <w:iCs/>
          <w:color w:val="000000"/>
          <w:lang w:val="en-US"/>
        </w:rPr>
        <w:t>Sum</w:t>
      </w:r>
      <w:r>
        <w:rPr>
          <w:color w:val="000000"/>
          <w:lang w:val="en-US"/>
        </w:rPr>
        <w:t xml:space="preserve"> </w:t>
      </w:r>
      <w:r>
        <w:rPr>
          <w:color w:val="000000"/>
          <w:lang w:val="en-US"/>
        </w:rPr>
        <w:t>– t</w:t>
      </w:r>
      <w:r>
        <w:rPr>
          <w:color w:val="000000"/>
          <w:lang w:val="en-US"/>
        </w:rPr>
        <w:t xml:space="preserve">race is </w:t>
      </w:r>
      <w:r>
        <w:rPr>
          <w:color w:val="000000"/>
          <w:lang w:val="en-US"/>
        </w:rPr>
        <w:t xml:space="preserve">controlled </w:t>
      </w:r>
      <w:r>
        <w:rPr>
          <w:color w:val="000000"/>
          <w:lang w:val="en-US"/>
        </w:rPr>
        <w:t>by the button</w:t>
      </w:r>
      <w:r>
        <w:rPr>
          <w:color w:val="000000"/>
          <w:lang w:val="en-US"/>
        </w:rPr>
        <w:drawing>
          <wp:inline distT="0" distB="0" distL="36195" distR="36195">
            <wp:extent cx="152400" cy="152400"/>
            <wp:effectExtent l="0" t="0" r="0" b="0"/>
            <wp:docPr id="732" name="Bild2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Bild249" descr="" title=""/>
                    <pic:cNvPicPr>
                      <a:picLocks noChangeAspect="1" noChangeArrowheads="1"/>
                    </pic:cNvPicPr>
                  </pic:nvPicPr>
                  <pic:blipFill>
                    <a:blip r:embed="rId751"/>
                    <a:stretch>
                      <a:fillRect/>
                    </a:stretch>
                  </pic:blipFill>
                  <pic:spPr bwMode="auto">
                    <a:xfrm>
                      <a:off x="0" y="0"/>
                      <a:ext cx="152400" cy="152400"/>
                    </a:xfrm>
                    <a:prstGeom prst="rect">
                      <a:avLst/>
                    </a:prstGeom>
                  </pic:spPr>
                </pic:pic>
              </a:graphicData>
            </a:graphic>
          </wp:inline>
        </w:drawing>
      </w:r>
      <w:r>
        <w:rPr>
          <w:color w:val="000000"/>
          <w:lang w:val="en-US"/>
        </w:rPr>
        <w:t xml:space="preserve"> </w:t>
      </w:r>
      <w:r>
        <w:rPr>
          <w:color w:val="000000"/>
          <w:lang w:val="en-US"/>
        </w:rPr>
        <w:t>and by the popup menu assigned to it.</w:t>
      </w:r>
    </w:p>
    <w:p>
      <w:pPr>
        <w:pStyle w:val="Kop4"/>
        <w:rPr>
          <w:color w:val="000000"/>
        </w:rPr>
      </w:pPr>
      <w:bookmarkStart w:id="567" w:name="__RefHeading__25358_490587637"/>
      <w:bookmarkEnd w:id="567"/>
      <w:r>
        <w:rPr>
          <w:color w:val="000000"/>
        </w:rPr>
        <w:t>The popup menu</w:t>
      </w:r>
    </w:p>
    <w:p>
      <w:pPr>
        <w:pStyle w:val="Tekstblok"/>
        <w:rPr>
          <w:b w:val="false"/>
          <w:b w:val="false"/>
          <w:bCs w:val="false"/>
          <w:color w:val="000000"/>
        </w:rPr>
      </w:pPr>
      <w:r>
        <w:rPr>
          <w:b w:val="false"/>
          <w:bCs w:val="false"/>
          <w:color w:val="000000"/>
        </w:rPr>
        <w:t>Open this popup menu using the small arrow right to the sum – trace icon.</w:t>
      </w:r>
    </w:p>
    <w:p>
      <w:pPr>
        <w:pStyle w:val="Tekstblok"/>
        <w:numPr>
          <w:ilvl w:val="0"/>
          <w:numId w:val="313"/>
        </w:numPr>
        <w:rPr/>
      </w:pPr>
      <w:r>
        <w:drawing>
          <wp:anchor behindDoc="0" distT="0" distB="71755" distL="71755" distR="0" simplePos="0" locked="0" layoutInCell="0" allowOverlap="1" relativeHeight="551">
            <wp:simplePos x="0" y="0"/>
            <wp:positionH relativeFrom="column">
              <wp:align>right</wp:align>
            </wp:positionH>
            <wp:positionV relativeFrom="paragraph">
              <wp:posOffset>21590</wp:posOffset>
            </wp:positionV>
            <wp:extent cx="2160270" cy="1861185"/>
            <wp:effectExtent l="0" t="0" r="0" b="0"/>
            <wp:wrapSquare wrapText="bothSides"/>
            <wp:docPr id="733" name="Bild3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Bild399" descr="" title=""/>
                    <pic:cNvPicPr>
                      <a:picLocks noChangeAspect="1" noChangeArrowheads="1"/>
                    </pic:cNvPicPr>
                  </pic:nvPicPr>
                  <pic:blipFill>
                    <a:blip r:embed="rId752"/>
                    <a:stretch>
                      <a:fillRect/>
                    </a:stretch>
                  </pic:blipFill>
                  <pic:spPr bwMode="auto">
                    <a:xfrm>
                      <a:off x="0" y="0"/>
                      <a:ext cx="2160270" cy="1861185"/>
                    </a:xfrm>
                    <a:prstGeom prst="rect">
                      <a:avLst/>
                    </a:prstGeom>
                  </pic:spPr>
                </pic:pic>
              </a:graphicData>
            </a:graphic>
          </wp:anchor>
        </w:drawing>
      </w:r>
      <w:r>
        <w:rPr>
          <w:b/>
          <w:bCs/>
          <w:color w:val="000000"/>
          <w:lang w:val="en-US"/>
        </w:rPr>
        <w:drawing>
          <wp:inline distT="0" distB="0" distL="0" distR="0">
            <wp:extent cx="152400" cy="152400"/>
            <wp:effectExtent l="0" t="0" r="0" b="0"/>
            <wp:docPr id="734" name="Bild2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Bild250" descr="" title=""/>
                    <pic:cNvPicPr>
                      <a:picLocks noChangeAspect="1" noChangeArrowheads="1"/>
                    </pic:cNvPicPr>
                  </pic:nvPicPr>
                  <pic:blipFill>
                    <a:blip r:embed="rId753"/>
                    <a:stretch>
                      <a:fillRect/>
                    </a:stretch>
                  </pic:blipFill>
                  <pic:spPr bwMode="auto">
                    <a:xfrm>
                      <a:off x="0" y="0"/>
                      <a:ext cx="152400" cy="152400"/>
                    </a:xfrm>
                    <a:prstGeom prst="rect">
                      <a:avLst/>
                    </a:prstGeom>
                  </pic:spPr>
                </pic:pic>
              </a:graphicData>
            </a:graphic>
          </wp:inline>
        </w:drawing>
      </w:r>
      <w:r>
        <w:rPr>
          <w:b/>
          <w:bCs/>
          <w:color w:val="000000"/>
          <w:lang w:val="en-US"/>
        </w:rPr>
        <w:t>Create Sum Trace</w:t>
      </w:r>
      <w:r>
        <w:rPr>
          <w:color w:val="000000"/>
          <w:lang w:val="en-US"/>
        </w:rPr>
        <w:t xml:space="preserve"> calculates the </w:t>
      </w:r>
      <w:r>
        <w:rPr>
          <w:i/>
          <w:iCs/>
          <w:color w:val="000000"/>
          <w:lang w:val="en-US"/>
        </w:rPr>
        <w:t>Sum</w:t>
      </w:r>
      <w:r>
        <w:rPr>
          <w:color w:val="000000"/>
          <w:lang w:val="en-US"/>
        </w:rPr>
        <w:t xml:space="preserve"> </w:t>
      </w:r>
      <w:r>
        <w:rPr>
          <w:color w:val="000000"/>
          <w:lang w:val="en-US"/>
        </w:rPr>
        <w:t>– t</w:t>
      </w:r>
      <w:r>
        <w:rPr>
          <w:color w:val="000000"/>
          <w:lang w:val="en-US"/>
        </w:rPr>
        <w:t xml:space="preserve">race using only the amplitude values. The traces are normalized prior to the calculation,  removing the absolute level information, </w:t>
      </w:r>
      <w:r>
        <w:rPr>
          <w:color w:val="000000"/>
          <w:lang w:val="en-US"/>
        </w:rPr>
        <w:t>so th</w:t>
      </w:r>
      <w:r>
        <w:rPr>
          <w:color w:val="000000"/>
          <w:lang w:val="en-US"/>
        </w:rPr>
        <w:t xml:space="preserve">is calculation is suitable for averaging </w:t>
      </w:r>
      <w:r>
        <w:rPr>
          <w:color w:val="000000"/>
          <w:lang w:val="en-US"/>
        </w:rPr>
        <w:t>measurements</w:t>
      </w:r>
      <w:r>
        <w:rPr>
          <w:color w:val="000000"/>
          <w:lang w:val="en-US"/>
        </w:rPr>
        <w:t xml:space="preserve"> taken </w:t>
      </w:r>
      <w:r>
        <w:rPr>
          <w:color w:val="000000"/>
          <w:lang w:val="en-US"/>
        </w:rPr>
        <w:t>at</w:t>
      </w:r>
      <w:r>
        <w:rPr>
          <w:color w:val="000000"/>
          <w:lang w:val="en-US"/>
        </w:rPr>
        <w:t xml:space="preserve"> different locations.</w:t>
      </w:r>
    </w:p>
    <w:p>
      <w:pPr>
        <w:pStyle w:val="Tekstblok"/>
        <w:numPr>
          <w:ilvl w:val="0"/>
          <w:numId w:val="313"/>
        </w:numPr>
        <w:rPr/>
      </w:pPr>
      <w:r>
        <w:rPr>
          <w:b/>
          <w:bCs/>
          <w:color w:val="000000"/>
          <w:lang w:val="en-US"/>
        </w:rPr>
        <w:drawing>
          <wp:inline distT="0" distB="0" distL="0" distR="0">
            <wp:extent cx="152400" cy="152400"/>
            <wp:effectExtent l="0" t="0" r="0" b="0"/>
            <wp:docPr id="735" name="Bild2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Bild251" descr="" title=""/>
                    <pic:cNvPicPr>
                      <a:picLocks noChangeAspect="1" noChangeArrowheads="1"/>
                    </pic:cNvPicPr>
                  </pic:nvPicPr>
                  <pic:blipFill>
                    <a:blip r:embed="rId754"/>
                    <a:stretch>
                      <a:fillRect/>
                    </a:stretch>
                  </pic:blipFill>
                  <pic:spPr bwMode="auto">
                    <a:xfrm>
                      <a:off x="0" y="0"/>
                      <a:ext cx="152400" cy="152400"/>
                    </a:xfrm>
                    <a:prstGeom prst="rect">
                      <a:avLst/>
                    </a:prstGeom>
                  </pic:spPr>
                </pic:pic>
              </a:graphicData>
            </a:graphic>
          </wp:inline>
        </w:drawing>
      </w:r>
      <w:r>
        <w:rPr>
          <w:b/>
          <w:bCs/>
          <w:color w:val="000000"/>
          <w:lang w:val="en-US"/>
        </w:rPr>
        <w:t xml:space="preserve">Complex Add </w:t>
      </w:r>
      <w:r>
        <w:rPr>
          <w:color w:val="000000"/>
          <w:lang w:val="en-US"/>
        </w:rPr>
        <w:t xml:space="preserve">calculates the Sum Trace using both amplitude and phase information. </w:t>
      </w:r>
      <w:r>
        <w:rPr>
          <w:color w:val="000000"/>
          <w:lang w:val="en-US"/>
        </w:rPr>
        <w:t xml:space="preserve">The trace will not be modified prior to this calculation. It will show </w:t>
      </w:r>
      <w:r>
        <w:rPr>
          <w:color w:val="000000"/>
          <w:lang w:val="en-US"/>
        </w:rPr>
        <w:t xml:space="preserve">all </w:t>
      </w:r>
      <w:r>
        <w:rPr>
          <w:color w:val="000000"/>
          <w:lang w:val="en-US"/>
        </w:rPr>
        <w:t xml:space="preserve">interference, </w:t>
      </w:r>
      <w:r>
        <w:rPr>
          <w:color w:val="000000"/>
          <w:lang w:val="en-US"/>
        </w:rPr>
        <w:t xml:space="preserve">like comb – filtering (see page </w:t>
      </w:r>
      <w:r>
        <w:rPr>
          <w:color w:val="000000"/>
          <w:lang w:val="en-US"/>
        </w:rPr>
        <w:fldChar w:fldCharType="begin"/>
      </w:r>
      <w:r>
        <w:rPr>
          <w:color w:val="000000"/>
          <w:lang w:val="en-US"/>
        </w:rPr>
        <w:instrText> PAGEREF __RefHeading___Toc41021_1773020674 \h </w:instrText>
      </w:r>
      <w:r>
        <w:rPr>
          <w:color w:val="000000"/>
          <w:lang w:val="en-US"/>
        </w:rPr>
        <w:fldChar w:fldCharType="separate"/>
      </w:r>
      <w:r>
        <w:rPr>
          <w:color w:val="000000"/>
          <w:lang w:val="en-US"/>
        </w:rPr>
        <w:t>320</w:t>
      </w:r>
      <w:r>
        <w:rPr>
          <w:color w:val="000000"/>
          <w:lang w:val="en-US"/>
        </w:rPr>
        <w:fldChar w:fldCharType="end"/>
      </w:r>
      <w:r>
        <w:rPr>
          <w:color w:val="000000"/>
          <w:lang w:val="en-US"/>
        </w:rPr>
        <w:t>)</w:t>
      </w:r>
      <w:r>
        <w:rPr>
          <w:color w:val="000000"/>
          <w:lang w:val="en-US"/>
        </w:rPr>
        <w:t xml:space="preserve"> </w:t>
      </w:r>
      <w:r>
        <w:rPr>
          <w:color w:val="000000"/>
          <w:lang w:val="en-US"/>
        </w:rPr>
        <w:t>will show</w:t>
      </w:r>
      <w:r>
        <w:rPr>
          <w:color w:val="000000"/>
          <w:lang w:val="en-US"/>
        </w:rPr>
        <w:t xml:space="preserve">, which makes </w:t>
      </w:r>
      <w:r>
        <w:rPr>
          <w:color w:val="000000"/>
          <w:lang w:val="en-US"/>
        </w:rPr>
        <w:t>this calculation</w:t>
      </w:r>
      <w:r>
        <w:rPr>
          <w:color w:val="000000"/>
          <w:lang w:val="en-US"/>
        </w:rPr>
        <w:t xml:space="preserve"> </w:t>
      </w:r>
      <w:r>
        <w:rPr>
          <w:color w:val="000000"/>
          <w:lang w:val="en-US"/>
        </w:rPr>
        <w:t xml:space="preserve">the best choice when you need to add signals from different sources </w:t>
      </w:r>
      <w:r>
        <w:rPr>
          <w:color w:val="000000"/>
          <w:lang w:val="en-US"/>
        </w:rPr>
        <w:t>measured using the same microphone position.</w:t>
      </w:r>
    </w:p>
    <w:p>
      <w:pPr>
        <w:pStyle w:val="Tekstblok"/>
        <w:numPr>
          <w:ilvl w:val="0"/>
          <w:numId w:val="313"/>
        </w:numPr>
        <w:rPr/>
      </w:pPr>
      <w:r>
        <w:rPr>
          <w:b/>
          <w:bCs/>
          <w:color w:val="000000"/>
          <w:lang w:val="en-US"/>
        </w:rPr>
        <w:t xml:space="preserve">Valid </w:t>
      </w:r>
      <w:r>
        <w:rPr>
          <w:b/>
          <w:bCs/>
          <w:color w:val="000000"/>
          <w:lang w:val="en-US"/>
        </w:rPr>
        <w:t xml:space="preserve">only if all traces valid </w:t>
      </w:r>
      <w:r>
        <w:rPr>
          <w:color w:val="000000"/>
          <w:lang w:val="en-US"/>
        </w:rPr>
        <w:t>if checked, then the sum – trace will contain data only at frequencies where all traces averaged contain valid data.</w:t>
        <w:br/>
        <w:t>Otherwise the sum – traces will contain data if at least one trace averaged contains valid data.</w:t>
      </w:r>
    </w:p>
    <w:p>
      <w:pPr>
        <w:pStyle w:val="Tekstblok"/>
        <w:numPr>
          <w:ilvl w:val="0"/>
          <w:numId w:val="313"/>
        </w:numPr>
        <w:rPr/>
      </w:pPr>
      <w:r>
        <w:rPr>
          <w:b/>
          <w:bCs/>
          <w:color w:val="000000"/>
          <w:lang w:val="en-US"/>
        </w:rPr>
        <w:drawing>
          <wp:inline distT="0" distB="0" distL="0" distR="0">
            <wp:extent cx="152400" cy="152400"/>
            <wp:effectExtent l="0" t="0" r="0" b="0"/>
            <wp:docPr id="736" name="Bild2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Bild252" descr="" title=""/>
                    <pic:cNvPicPr>
                      <a:picLocks noChangeAspect="1" noChangeArrowheads="1"/>
                    </pic:cNvPicPr>
                  </pic:nvPicPr>
                  <pic:blipFill>
                    <a:blip r:embed="rId755"/>
                    <a:stretch>
                      <a:fillRect/>
                    </a:stretch>
                  </pic:blipFill>
                  <pic:spPr bwMode="auto">
                    <a:xfrm>
                      <a:off x="0" y="0"/>
                      <a:ext cx="152400" cy="152400"/>
                    </a:xfrm>
                    <a:prstGeom prst="rect">
                      <a:avLst/>
                    </a:prstGeom>
                  </pic:spPr>
                </pic:pic>
              </a:graphicData>
            </a:graphic>
          </wp:inline>
        </w:drawing>
      </w:r>
      <w:r>
        <w:rPr>
          <w:b/>
          <w:bCs/>
          <w:color w:val="000000"/>
          <w:lang w:val="en-US"/>
        </w:rPr>
        <w:t>Flip Sum Trace</w:t>
      </w:r>
      <w:r>
        <w:rPr>
          <w:color w:val="000000"/>
          <w:lang w:val="en-US"/>
        </w:rPr>
        <w:t xml:space="preserve"> mirrors the Sum Trace on the zero dB line. This eases the adaption of an EQ to the Sum </w:t>
      </w:r>
      <w:r>
        <w:rPr>
          <w:color w:val="000000"/>
          <w:lang w:val="en-US"/>
        </w:rPr>
        <w:t xml:space="preserve">– </w:t>
      </w:r>
      <w:r>
        <w:rPr>
          <w:color w:val="000000"/>
          <w:lang w:val="en-US"/>
        </w:rPr>
        <w:t>Trace.</w:t>
      </w:r>
      <w:r>
        <w:br w:type="page"/>
      </w:r>
    </w:p>
    <w:p>
      <w:pPr>
        <w:pStyle w:val="Tekstblok"/>
        <w:numPr>
          <w:ilvl w:val="0"/>
          <w:numId w:val="313"/>
        </w:numPr>
        <w:rPr/>
      </w:pPr>
      <w:r>
        <w:rPr>
          <w:b/>
          <w:bCs/>
          <w:color w:val="000000"/>
          <w:lang w:val="en-US"/>
        </w:rPr>
        <w:t>Apply virtual EQ before saving</w:t>
      </w:r>
      <w:r>
        <w:rPr>
          <w:b w:val="false"/>
          <w:bCs w:val="false"/>
          <w:color w:val="000000"/>
          <w:lang w:val="en-US"/>
        </w:rPr>
        <w:t xml:space="preserve"> this option defines if a virtual eq (see page </w:t>
      </w:r>
      <w:r>
        <w:rPr>
          <w:b w:val="false"/>
          <w:bCs w:val="false"/>
          <w:color w:val="000000"/>
          <w:lang w:val="en-US"/>
        </w:rPr>
        <w:fldChar w:fldCharType="begin"/>
      </w:r>
      <w:r>
        <w:rPr>
          <w:b w:val="false"/>
          <w:bCs w:val="false"/>
          <w:color w:val="000000"/>
          <w:lang w:val="en-US"/>
        </w:rPr>
        <w:instrText> PAGEREF __RefHeading__21853_1251909600 \h </w:instrText>
      </w:r>
      <w:r>
        <w:rPr>
          <w:b w:val="false"/>
          <w:bCs w:val="false"/>
          <w:color w:val="000000"/>
          <w:lang w:val="en-US"/>
        </w:rPr>
        <w:fldChar w:fldCharType="separate"/>
      </w:r>
      <w:r>
        <w:rPr>
          <w:b w:val="false"/>
          <w:bCs w:val="false"/>
          <w:color w:val="000000"/>
          <w:lang w:val="en-US"/>
        </w:rPr>
        <w:t>258</w:t>
      </w:r>
      <w:r>
        <w:rPr>
          <w:b w:val="false"/>
          <w:bCs w:val="false"/>
          <w:color w:val="000000"/>
          <w:lang w:val="en-US"/>
        </w:rPr>
        <w:fldChar w:fldCharType="end"/>
      </w:r>
      <w:r>
        <w:rPr>
          <w:b w:val="false"/>
          <w:bCs w:val="false"/>
          <w:color w:val="000000"/>
          <w:lang w:val="en-US"/>
        </w:rPr>
        <w:t>) currently assigned to the sum – trace will affect the trace when the trace is saved or copied to a Quick – Trace or not.</w:t>
      </w:r>
    </w:p>
    <w:p>
      <w:pPr>
        <w:pStyle w:val="Tekstblok"/>
        <w:numPr>
          <w:ilvl w:val="0"/>
          <w:numId w:val="313"/>
        </w:numPr>
        <w:rPr/>
      </w:pPr>
      <w:r>
        <w:rPr>
          <w:b/>
          <w:bCs/>
          <w:color w:val="000000"/>
          <w:lang w:val="en-US"/>
        </w:rPr>
        <w:drawing>
          <wp:inline distT="0" distB="0" distL="0" distR="0">
            <wp:extent cx="152400" cy="152400"/>
            <wp:effectExtent l="0" t="0" r="0" b="0"/>
            <wp:docPr id="737" name="Bild2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Bild253" descr="" title=""/>
                    <pic:cNvPicPr>
                      <a:picLocks noChangeAspect="1" noChangeArrowheads="1"/>
                    </pic:cNvPicPr>
                  </pic:nvPicPr>
                  <pic:blipFill>
                    <a:blip r:embed="rId756"/>
                    <a:stretch>
                      <a:fillRect/>
                    </a:stretch>
                  </pic:blipFill>
                  <pic:spPr bwMode="auto">
                    <a:xfrm>
                      <a:off x="0" y="0"/>
                      <a:ext cx="152400" cy="152400"/>
                    </a:xfrm>
                    <a:prstGeom prst="rect">
                      <a:avLst/>
                    </a:prstGeom>
                  </pic:spPr>
                </pic:pic>
              </a:graphicData>
            </a:graphic>
          </wp:inline>
        </w:drawing>
      </w:r>
      <w:r>
        <w:rPr>
          <w:b/>
          <w:bCs/>
          <w:color w:val="000000"/>
          <w:lang w:val="en-US"/>
        </w:rPr>
        <w:t>Save</w:t>
      </w:r>
      <w:r>
        <w:rPr>
          <w:color w:val="000000"/>
          <w:lang w:val="en-US"/>
        </w:rPr>
        <w:t xml:space="preserve"> save the Sum </w:t>
      </w:r>
      <w:r>
        <w:rPr>
          <w:color w:val="000000"/>
          <w:lang w:val="en-US"/>
        </w:rPr>
        <w:t xml:space="preserve">– </w:t>
      </w:r>
      <w:r>
        <w:rPr>
          <w:color w:val="000000"/>
          <w:lang w:val="en-US"/>
        </w:rPr>
        <w:t>Trace into a file.</w:t>
      </w:r>
    </w:p>
    <w:p>
      <w:pPr>
        <w:pStyle w:val="Tekstblok"/>
        <w:numPr>
          <w:ilvl w:val="0"/>
          <w:numId w:val="313"/>
        </w:numPr>
        <w:rPr/>
      </w:pPr>
      <w:r>
        <w:rPr>
          <w:b/>
          <w:bCs/>
          <w:color w:val="000000"/>
          <w:lang w:val="en-US"/>
        </w:rPr>
        <w:drawing>
          <wp:inline distT="0" distB="0" distL="0" distR="0">
            <wp:extent cx="152400" cy="152400"/>
            <wp:effectExtent l="0" t="0" r="0" b="0"/>
            <wp:docPr id="738" name="Bild2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Bild254" descr="" title=""/>
                    <pic:cNvPicPr>
                      <a:picLocks noChangeAspect="1" noChangeArrowheads="1"/>
                    </pic:cNvPicPr>
                  </pic:nvPicPr>
                  <pic:blipFill>
                    <a:blip r:embed="rId757"/>
                    <a:stretch>
                      <a:fillRect/>
                    </a:stretch>
                  </pic:blipFill>
                  <pic:spPr bwMode="auto">
                    <a:xfrm>
                      <a:off x="0" y="0"/>
                      <a:ext cx="152400" cy="152400"/>
                    </a:xfrm>
                    <a:prstGeom prst="rect">
                      <a:avLst/>
                    </a:prstGeom>
                  </pic:spPr>
                </pic:pic>
              </a:graphicData>
            </a:graphic>
          </wp:inline>
        </w:drawing>
      </w:r>
      <w:r>
        <w:rPr>
          <w:b/>
          <w:bCs/>
          <w:color w:val="000000"/>
          <w:lang w:val="en-US"/>
        </w:rPr>
        <w:t>Copy Sum Trace in</w:t>
      </w:r>
      <w:r>
        <w:rPr>
          <w:b/>
          <w:bCs/>
          <w:color w:val="000000"/>
          <w:lang w:val="en-US"/>
        </w:rPr>
        <w:t>to</w:t>
      </w:r>
      <w:r>
        <w:rPr>
          <w:b/>
          <w:bCs/>
          <w:color w:val="000000"/>
          <w:lang w:val="en-US"/>
        </w:rPr>
        <w:t xml:space="preserve"> a Quick-Trace</w:t>
      </w:r>
      <w:r>
        <w:rPr>
          <w:color w:val="000000"/>
          <w:lang w:val="en-US"/>
        </w:rPr>
        <w:t xml:space="preserve"> copy the current </w:t>
      </w:r>
      <w:r>
        <w:rPr>
          <w:i/>
          <w:iCs/>
          <w:color w:val="000000"/>
          <w:lang w:val="en-US"/>
        </w:rPr>
        <w:t>Sum</w:t>
      </w:r>
      <w:r>
        <w:rPr>
          <w:color w:val="000000"/>
          <w:lang w:val="en-US"/>
        </w:rPr>
        <w:t xml:space="preserve"> </w:t>
      </w:r>
      <w:r>
        <w:rPr>
          <w:color w:val="000000"/>
          <w:lang w:val="en-US"/>
        </w:rPr>
        <w:t>– t</w:t>
      </w:r>
      <w:r>
        <w:rPr>
          <w:color w:val="000000"/>
          <w:lang w:val="en-US"/>
        </w:rPr>
        <w:t xml:space="preserve">race into one of the eight </w:t>
      </w:r>
      <w:r>
        <w:rPr>
          <w:i/>
          <w:iCs/>
          <w:color w:val="000000"/>
          <w:lang w:val="en-US"/>
        </w:rPr>
        <w:t>Quick</w:t>
      </w:r>
      <w:r>
        <w:rPr>
          <w:color w:val="000000"/>
          <w:lang w:val="en-US"/>
        </w:rPr>
        <w:t xml:space="preserve"> </w:t>
      </w:r>
      <w:r>
        <w:rPr>
          <w:color w:val="000000"/>
          <w:lang w:val="en-US"/>
        </w:rPr>
        <w:t>– t</w:t>
      </w:r>
      <w:r>
        <w:rPr>
          <w:color w:val="000000"/>
          <w:lang w:val="en-US"/>
        </w:rPr>
        <w:t xml:space="preserve">races. Select the </w:t>
      </w:r>
      <w:r>
        <w:rPr>
          <w:color w:val="000000"/>
          <w:lang w:val="en-US"/>
        </w:rPr>
        <w:t xml:space="preserve">target quick – </w:t>
      </w:r>
      <w:r>
        <w:rPr>
          <w:color w:val="000000"/>
          <w:lang w:val="en-US"/>
        </w:rPr>
        <w:t>t</w:t>
      </w:r>
      <w:r>
        <w:rPr>
          <w:color w:val="000000"/>
          <w:lang w:val="en-US"/>
        </w:rPr>
        <w:t xml:space="preserve">race in the entry's sub </w:t>
      </w:r>
      <w:r>
        <w:rPr>
          <w:color w:val="000000"/>
          <w:lang w:val="en-US"/>
        </w:rPr>
        <w:t xml:space="preserve">– </w:t>
      </w:r>
      <w:r>
        <w:rPr>
          <w:color w:val="000000"/>
          <w:lang w:val="en-US"/>
        </w:rPr>
        <w:t>menu.</w:t>
      </w:r>
    </w:p>
    <w:p>
      <w:pPr>
        <w:pStyle w:val="Tekstblok"/>
        <w:numPr>
          <w:ilvl w:val="0"/>
          <w:numId w:val="313"/>
        </w:numPr>
        <w:rPr/>
      </w:pPr>
      <w:r>
        <w:rPr>
          <w:b/>
          <w:bCs/>
          <w:color w:val="000000"/>
          <w:lang w:val="en-US"/>
        </w:rPr>
        <w:drawing>
          <wp:inline distT="0" distB="0" distL="36195" distR="36195">
            <wp:extent cx="179705" cy="179705"/>
            <wp:effectExtent l="0" t="0" r="0" b="0"/>
            <wp:docPr id="739" name="Grafik5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Grafik508" descr="" title=""/>
                    <pic:cNvPicPr>
                      <a:picLocks noChangeAspect="1" noChangeArrowheads="1"/>
                    </pic:cNvPicPr>
                  </pic:nvPicPr>
                  <pic:blipFill>
                    <a:blip r:embed="rId758"/>
                    <a:stretch>
                      <a:fillRect/>
                    </a:stretch>
                  </pic:blipFill>
                  <pic:spPr bwMode="auto">
                    <a:xfrm>
                      <a:off x="0" y="0"/>
                      <a:ext cx="179705" cy="179705"/>
                    </a:xfrm>
                    <a:prstGeom prst="rect">
                      <a:avLst/>
                    </a:prstGeom>
                  </pic:spPr>
                </pic:pic>
              </a:graphicData>
            </a:graphic>
          </wp:inline>
        </w:drawing>
      </w:r>
      <w:r>
        <w:rPr>
          <w:b/>
          <w:bCs/>
          <w:color w:val="000000"/>
          <w:lang w:val="en-US"/>
        </w:rPr>
        <w:t>T</w:t>
      </w:r>
      <w:r>
        <w:rPr>
          <w:b/>
          <w:bCs/>
          <w:color w:val="000000"/>
          <w:lang w:val="en-US"/>
        </w:rPr>
        <w:t>race Layout</w:t>
      </w:r>
      <w:r>
        <w:rPr>
          <w:color w:val="000000"/>
          <w:lang w:val="en-US"/>
        </w:rPr>
        <w:t xml:space="preserve"> </w:t>
      </w:r>
      <w:r>
        <w:rPr>
          <w:color w:val="000000"/>
          <w:lang w:val="en-US"/>
        </w:rPr>
        <w:t xml:space="preserve">invokes the Trace-Layout window, where you can customize the display of the Sum Trace. See page </w:t>
      </w:r>
      <w:r>
        <w:rPr>
          <w:color w:val="000000"/>
          <w:lang w:val="en-US"/>
        </w:rPr>
        <w:fldChar w:fldCharType="begin"/>
      </w:r>
      <w:r>
        <w:rPr>
          <w:color w:val="000000"/>
          <w:lang w:val="en-US"/>
        </w:rPr>
        <w:instrText> PAGEREF __RefHeading__23378_1251909600 \h </w:instrText>
      </w:r>
      <w:r>
        <w:rPr>
          <w:color w:val="000000"/>
          <w:lang w:val="en-US"/>
        </w:rPr>
        <w:fldChar w:fldCharType="separate"/>
      </w:r>
      <w:r>
        <w:rPr>
          <w:color w:val="000000"/>
          <w:lang w:val="en-US"/>
        </w:rPr>
        <w:t>301</w:t>
      </w:r>
      <w:r>
        <w:rPr>
          <w:color w:val="000000"/>
          <w:lang w:val="en-US"/>
        </w:rPr>
        <w:fldChar w:fldCharType="end"/>
      </w:r>
      <w:r>
        <w:rPr>
          <w:color w:val="000000"/>
          <w:lang w:val="en-US"/>
        </w:rPr>
        <w:t xml:space="preserve"> </w:t>
      </w:r>
      <w:r>
        <w:rPr>
          <w:color w:val="000000"/>
          <w:lang w:val="en-US"/>
        </w:rPr>
        <w:t>for details</w:t>
      </w:r>
      <w:r>
        <w:rPr>
          <w:color w:val="000000"/>
          <w:lang w:val="en-US"/>
        </w:rPr>
        <w:t>.</w:t>
      </w:r>
    </w:p>
    <w:p>
      <w:pPr>
        <w:pStyle w:val="Tekstblok"/>
        <w:numPr>
          <w:ilvl w:val="0"/>
          <w:numId w:val="304"/>
        </w:numPr>
        <w:tabs>
          <w:tab w:val="clear" w:pos="709"/>
          <w:tab w:val="left" w:pos="720" w:leader="none"/>
        </w:tabs>
        <w:rPr>
          <w:lang w:val="en-US"/>
        </w:rPr>
      </w:pPr>
      <w:r>
        <w:rPr>
          <w:b/>
          <w:bCs/>
          <w:color w:val="000000"/>
          <w:lang w:val="en-US"/>
        </w:rPr>
        <w:t>Hide Quick-Traces after creating Sum</w:t>
      </w:r>
      <w:r>
        <w:rPr>
          <w:color w:val="000000"/>
          <w:lang w:val="en-US"/>
        </w:rPr>
        <w:t xml:space="preserve"> if you select this option then all </w:t>
      </w:r>
      <w:r>
        <w:rPr>
          <w:i/>
          <w:iCs/>
          <w:color w:val="000000"/>
          <w:lang w:val="en-US"/>
        </w:rPr>
        <w:t>Quick</w:t>
      </w:r>
      <w:r>
        <w:rPr>
          <w:color w:val="000000"/>
          <w:lang w:val="en-US"/>
        </w:rPr>
        <w:t xml:space="preserve"> –</w:t>
      </w:r>
      <w:r>
        <w:rPr>
          <w:color w:val="000000"/>
          <w:lang w:val="en-US"/>
        </w:rPr>
        <w:t xml:space="preserve"> t</w:t>
      </w:r>
      <w:r>
        <w:rPr>
          <w:color w:val="000000"/>
          <w:lang w:val="en-US"/>
        </w:rPr>
        <w:t>races will be hidden when you create a sum trace.</w:t>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b/>
          <w:b/>
          <w:bCs/>
          <w:color w:val="000000"/>
          <w:lang w:val="en-US"/>
        </w:rPr>
      </w:pPr>
      <w:r>
        <w:rPr>
          <w:b/>
          <w:bCs/>
          <w:color w:val="000000"/>
          <w:lang w:val="en-US"/>
        </w:rPr>
        <w:t>Hints:</w:t>
      </w:r>
    </w:p>
    <w:p>
      <w:pPr>
        <w:pStyle w:val="Tekstblok"/>
        <w:numPr>
          <w:ilvl w:val="0"/>
          <w:numId w:val="314"/>
        </w:numPr>
        <w:tabs>
          <w:tab w:val="clear" w:pos="709"/>
          <w:tab w:val="left" w:pos="720" w:leader="none"/>
        </w:tabs>
        <w:rPr>
          <w:color w:val="000000"/>
          <w:lang w:val="en-US"/>
        </w:rPr>
      </w:pPr>
      <w:r>
        <w:rPr>
          <w:color w:val="000000"/>
          <w:lang w:val="en-US"/>
        </w:rPr>
        <w:t xml:space="preserve">Depending on the measurement </w:t>
      </w:r>
      <w:r>
        <w:rPr>
          <w:color w:val="000000"/>
          <w:lang w:val="en-US"/>
        </w:rPr>
        <w:t xml:space="preserve">currently </w:t>
      </w:r>
      <w:r>
        <w:rPr>
          <w:color w:val="000000"/>
          <w:lang w:val="en-US"/>
        </w:rPr>
        <w:t>selected, not all entries might be available.</w:t>
      </w:r>
    </w:p>
    <w:p>
      <w:pPr>
        <w:pStyle w:val="Tekstblok"/>
        <w:numPr>
          <w:ilvl w:val="0"/>
          <w:numId w:val="314"/>
        </w:numPr>
        <w:tabs>
          <w:tab w:val="clear" w:pos="709"/>
          <w:tab w:val="left" w:pos="720" w:leader="none"/>
        </w:tabs>
        <w:rPr/>
      </w:pPr>
      <w:r>
        <w:rPr>
          <w:color w:val="000000"/>
          <w:lang w:val="en-US"/>
        </w:rPr>
        <w:t xml:space="preserve">You can select the Sum </w:t>
      </w:r>
      <w:r>
        <w:rPr>
          <w:color w:val="000000"/>
          <w:lang w:val="en-US"/>
        </w:rPr>
        <w:t xml:space="preserve">– </w:t>
      </w:r>
      <w:r>
        <w:rPr>
          <w:color w:val="000000"/>
          <w:lang w:val="en-US"/>
        </w:rPr>
        <w:t xml:space="preserve">Trace as </w:t>
      </w:r>
      <w:r>
        <w:rPr>
          <w:b/>
          <w:bCs/>
          <w:color w:val="000000"/>
          <w:lang w:val="en-US"/>
        </w:rPr>
        <w:t>selected Trace</w:t>
      </w:r>
      <w:r>
        <w:rPr>
          <w:color w:val="000000"/>
          <w:lang w:val="en-US"/>
        </w:rPr>
        <w:t xml:space="preserve"> and use the menu assigned to the selected trace to edit the Sum </w:t>
      </w:r>
      <w:r>
        <w:rPr>
          <w:color w:val="000000"/>
          <w:lang w:val="en-US"/>
        </w:rPr>
        <w:t xml:space="preserve">– </w:t>
      </w:r>
      <w:r>
        <w:rPr>
          <w:color w:val="000000"/>
          <w:lang w:val="en-US"/>
        </w:rPr>
        <w:t>Trace.</w:t>
      </w:r>
    </w:p>
    <w:p>
      <w:pPr>
        <w:pStyle w:val="Tekstblok"/>
        <w:numPr>
          <w:ilvl w:val="0"/>
          <w:numId w:val="314"/>
        </w:numPr>
        <w:tabs>
          <w:tab w:val="clear" w:pos="709"/>
          <w:tab w:val="left" w:pos="720" w:leader="none"/>
        </w:tabs>
        <w:rPr/>
      </w:pPr>
      <w:r>
        <w:drawing>
          <wp:anchor behindDoc="0" distT="0" distB="0" distL="0" distR="0" simplePos="0" locked="0" layoutInCell="0" allowOverlap="1" relativeHeight="370">
            <wp:simplePos x="0" y="0"/>
            <wp:positionH relativeFrom="column">
              <wp:posOffset>3989705</wp:posOffset>
            </wp:positionH>
            <wp:positionV relativeFrom="paragraph">
              <wp:posOffset>635</wp:posOffset>
            </wp:positionV>
            <wp:extent cx="152400" cy="152400"/>
            <wp:effectExtent l="0" t="0" r="0" b="0"/>
            <wp:wrapSquare wrapText="bothSides"/>
            <wp:docPr id="740" name="Bild2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Bild279" descr="" title=""/>
                    <pic:cNvPicPr>
                      <a:picLocks noChangeAspect="1" noChangeArrowheads="1"/>
                    </pic:cNvPicPr>
                  </pic:nvPicPr>
                  <pic:blipFill>
                    <a:blip r:embed="rId759"/>
                    <a:stretch>
                      <a:fillRect/>
                    </a:stretch>
                  </pic:blipFill>
                  <pic:spPr bwMode="auto">
                    <a:xfrm>
                      <a:off x="0" y="0"/>
                      <a:ext cx="152400" cy="152400"/>
                    </a:xfrm>
                    <a:prstGeom prst="rect">
                      <a:avLst/>
                    </a:prstGeom>
                  </pic:spPr>
                </pic:pic>
              </a:graphicData>
            </a:graphic>
          </wp:anchor>
        </w:drawing>
      </w:r>
      <w:r>
        <w:rPr>
          <w:color w:val="000000"/>
          <w:lang w:val="en-US"/>
        </w:rPr>
        <w:t xml:space="preserve">You can show/hide the </w:t>
      </w:r>
      <w:r>
        <w:rPr>
          <w:b/>
          <w:bCs/>
          <w:color w:val="000000"/>
          <w:lang w:val="en-US"/>
        </w:rPr>
        <w:t>Sum Trace</w:t>
      </w:r>
      <w:r>
        <w:rPr>
          <w:color w:val="000000"/>
          <w:lang w:val="en-US"/>
        </w:rPr>
        <w:t xml:space="preserve"> using the button related to the Sum Trace or by using the shortcut </w:t>
      </w:r>
      <w:r>
        <w:rPr>
          <w:b/>
          <w:bCs/>
          <w:i/>
          <w:iCs/>
          <w:color w:val="000000"/>
          <w:lang w:val="en-US"/>
        </w:rPr>
        <w:t>0</w:t>
      </w:r>
      <w:r>
        <w:rPr>
          <w:color w:val="000000"/>
          <w:lang w:val="en-US"/>
        </w:rPr>
        <w:t xml:space="preserve"> (Zero).</w:t>
      </w:r>
    </w:p>
    <w:p>
      <w:pPr>
        <w:pStyle w:val="Tekstblok"/>
        <w:numPr>
          <w:ilvl w:val="0"/>
          <w:numId w:val="314"/>
        </w:numPr>
        <w:tabs>
          <w:tab w:val="clear" w:pos="709"/>
          <w:tab w:val="left" w:pos="720" w:leader="none"/>
        </w:tabs>
        <w:rPr/>
      </w:pPr>
      <w:r>
        <w:drawing>
          <wp:anchor behindDoc="0" distT="0" distB="71755" distL="71755" distR="0" simplePos="0" locked="0" layoutInCell="0" allowOverlap="1" relativeHeight="371">
            <wp:simplePos x="0" y="0"/>
            <wp:positionH relativeFrom="column">
              <wp:align>right</wp:align>
            </wp:positionH>
            <wp:positionV relativeFrom="paragraph">
              <wp:posOffset>635</wp:posOffset>
            </wp:positionV>
            <wp:extent cx="1440180" cy="838835"/>
            <wp:effectExtent l="0" t="0" r="0" b="0"/>
            <wp:wrapSquare wrapText="largest"/>
            <wp:docPr id="741" name="sumTraceInfo"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sumTraceInfo" descr="" title=""/>
                    <pic:cNvPicPr>
                      <a:picLocks noChangeAspect="1" noChangeArrowheads="1"/>
                    </pic:cNvPicPr>
                  </pic:nvPicPr>
                  <pic:blipFill>
                    <a:blip r:embed="rId760"/>
                    <a:srcRect l="-344" t="-591" r="-344" b="-591"/>
                    <a:stretch>
                      <a:fillRect/>
                    </a:stretch>
                  </pic:blipFill>
                  <pic:spPr bwMode="auto">
                    <a:xfrm>
                      <a:off x="0" y="0"/>
                      <a:ext cx="1440180" cy="838835"/>
                    </a:xfrm>
                    <a:prstGeom prst="rect">
                      <a:avLst/>
                    </a:prstGeom>
                  </pic:spPr>
                </pic:pic>
              </a:graphicData>
            </a:graphic>
          </wp:anchor>
        </w:drawing>
      </w:r>
      <w:r>
        <w:rPr>
          <w:color w:val="000000"/>
          <w:lang w:val="en-US"/>
        </w:rPr>
        <w:t>T</w:t>
      </w:r>
      <w:r>
        <w:rPr>
          <w:color w:val="000000"/>
          <w:lang w:val="en-US"/>
        </w:rPr>
        <w:t xml:space="preserve">he names of the </w:t>
      </w:r>
      <w:r>
        <w:rPr>
          <w:i/>
          <w:iCs/>
          <w:color w:val="000000"/>
          <w:lang w:val="en-US"/>
        </w:rPr>
        <w:t>Quick</w:t>
      </w:r>
      <w:r>
        <w:rPr>
          <w:color w:val="000000"/>
          <w:lang w:val="en-US"/>
        </w:rPr>
        <w:t xml:space="preserve"> –</w:t>
      </w:r>
      <w:r>
        <w:rPr>
          <w:color w:val="000000"/>
          <w:lang w:val="en-US"/>
        </w:rPr>
        <w:t xml:space="preserve"> t</w:t>
      </w:r>
      <w:r>
        <w:rPr>
          <w:color w:val="000000"/>
          <w:lang w:val="en-US"/>
        </w:rPr>
        <w:t xml:space="preserve">races used to create the current </w:t>
      </w:r>
      <w:r>
        <w:rPr>
          <w:i/>
          <w:iCs/>
          <w:color w:val="000000"/>
          <w:lang w:val="en-US"/>
        </w:rPr>
        <w:t>Sum</w:t>
      </w:r>
      <w:r>
        <w:rPr>
          <w:color w:val="000000"/>
          <w:lang w:val="en-US"/>
        </w:rPr>
        <w:t xml:space="preserve"> </w:t>
      </w:r>
      <w:r>
        <w:rPr>
          <w:color w:val="000000"/>
          <w:lang w:val="en-US"/>
        </w:rPr>
        <w:t>– t</w:t>
      </w:r>
      <w:r>
        <w:rPr>
          <w:color w:val="000000"/>
          <w:lang w:val="en-US"/>
        </w:rPr>
        <w:t>race are shown as the button's hint.</w:t>
      </w:r>
      <w:r>
        <w:br w:type="page"/>
      </w:r>
    </w:p>
    <w:p>
      <w:pPr>
        <w:pStyle w:val="Kop2"/>
        <w:rPr>
          <w:color w:val="000000"/>
          <w:lang w:val="en-US"/>
        </w:rPr>
      </w:pPr>
      <w:bookmarkStart w:id="568" w:name="__RefHeading___Toc30777_61384670"/>
      <w:bookmarkStart w:id="569" w:name="hs4410"/>
      <w:bookmarkEnd w:id="568"/>
      <w:bookmarkEnd w:id="569"/>
      <w:r>
        <w:rPr>
          <w:color w:val="000000"/>
          <w:lang w:val="en-US"/>
        </w:rPr>
        <w:t>The Info Area</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372">
            <wp:simplePos x="0" y="0"/>
            <wp:positionH relativeFrom="column">
              <wp:align>right</wp:align>
            </wp:positionH>
            <wp:positionV relativeFrom="paragraph">
              <wp:posOffset>635</wp:posOffset>
            </wp:positionV>
            <wp:extent cx="1440180" cy="349250"/>
            <wp:effectExtent l="0" t="0" r="0" b="0"/>
            <wp:wrapSquare wrapText="bothSides"/>
            <wp:docPr id="742" name="Grafik8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Grafik839" descr="" title=""/>
                    <pic:cNvPicPr>
                      <a:picLocks noChangeAspect="1" noChangeArrowheads="1"/>
                    </pic:cNvPicPr>
                  </pic:nvPicPr>
                  <pic:blipFill>
                    <a:blip r:embed="rId761"/>
                    <a:stretch>
                      <a:fillRect/>
                    </a:stretch>
                  </pic:blipFill>
                  <pic:spPr bwMode="auto">
                    <a:xfrm>
                      <a:off x="0" y="0"/>
                      <a:ext cx="1440180" cy="349250"/>
                    </a:xfrm>
                    <a:prstGeom prst="rect">
                      <a:avLst/>
                    </a:prstGeom>
                  </pic:spPr>
                </pic:pic>
              </a:graphicData>
            </a:graphic>
          </wp:anchor>
        </w:drawing>
      </w:r>
      <w:r>
        <w:rPr>
          <w:color w:val="000000"/>
          <w:lang w:val="en-US"/>
        </w:rPr>
        <w:t>The Info Area is located at the top of the trace display.</w:t>
      </w:r>
    </w:p>
    <w:p>
      <w:pPr>
        <w:pStyle w:val="Tekstblok"/>
        <w:tabs>
          <w:tab w:val="clear" w:pos="709"/>
          <w:tab w:val="left" w:pos="720" w:leader="none"/>
        </w:tabs>
        <w:rPr>
          <w:color w:val="000000"/>
          <w:lang w:val="en-US"/>
        </w:rPr>
      </w:pPr>
      <w:r>
        <w:rPr>
          <w:color w:val="000000"/>
          <w:lang w:val="en-US"/>
        </w:rPr>
        <w:t>The following information and menus are available in the center of the Info Area:</w:t>
      </w:r>
    </w:p>
    <w:p>
      <w:pPr>
        <w:pStyle w:val="Tekstblok"/>
        <w:numPr>
          <w:ilvl w:val="0"/>
          <w:numId w:val="315"/>
        </w:numPr>
        <w:tabs>
          <w:tab w:val="clear" w:pos="709"/>
          <w:tab w:val="left" w:pos="720" w:leader="none"/>
        </w:tabs>
        <w:rPr>
          <w:color w:val="000000"/>
          <w:lang w:val="en-US"/>
        </w:rPr>
      </w:pPr>
      <w:r>
        <w:drawing>
          <wp:anchor behindDoc="0" distT="0" distB="71755" distL="71755" distR="0" simplePos="0" locked="0" layoutInCell="0" allowOverlap="1" relativeHeight="522">
            <wp:simplePos x="0" y="0"/>
            <wp:positionH relativeFrom="column">
              <wp:align>right</wp:align>
            </wp:positionH>
            <wp:positionV relativeFrom="paragraph">
              <wp:posOffset>21590</wp:posOffset>
            </wp:positionV>
            <wp:extent cx="2879725" cy="1504950"/>
            <wp:effectExtent l="0" t="0" r="0" b="0"/>
            <wp:wrapSquare wrapText="bothSides"/>
            <wp:docPr id="743" name="Bild4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Bild495" descr="" title=""/>
                    <pic:cNvPicPr>
                      <a:picLocks noChangeAspect="1" noChangeArrowheads="1"/>
                    </pic:cNvPicPr>
                  </pic:nvPicPr>
                  <pic:blipFill>
                    <a:blip r:embed="rId762"/>
                    <a:stretch>
                      <a:fillRect/>
                    </a:stretch>
                  </pic:blipFill>
                  <pic:spPr bwMode="auto">
                    <a:xfrm>
                      <a:off x="0" y="0"/>
                      <a:ext cx="2879725" cy="1504950"/>
                    </a:xfrm>
                    <a:prstGeom prst="rect">
                      <a:avLst/>
                    </a:prstGeom>
                  </pic:spPr>
                </pic:pic>
              </a:graphicData>
            </a:graphic>
          </wp:anchor>
        </w:drawing>
      </w:r>
      <w:r>
        <w:rPr>
          <w:color w:val="000000"/>
          <w:lang w:val="en-US"/>
        </w:rPr>
        <w:t>The</w:t>
      </w:r>
      <w:r>
        <w:rPr>
          <w:b w:val="false"/>
          <w:bCs w:val="false"/>
          <w:i/>
          <w:iCs/>
          <w:color w:val="000000"/>
          <w:lang w:val="en-US"/>
        </w:rPr>
        <w:t xml:space="preserve"> top line</w:t>
      </w:r>
      <w:r>
        <w:rPr>
          <w:color w:val="000000"/>
          <w:lang w:val="en-US"/>
        </w:rPr>
        <w:t xml:space="preserve"> shows the name of the measurement currently running. Click on the name with the left mouse button to open a menu to select the measurement from.</w:t>
      </w:r>
    </w:p>
    <w:p>
      <w:pPr>
        <w:pStyle w:val="Tekstblok"/>
        <w:numPr>
          <w:ilvl w:val="0"/>
          <w:numId w:val="315"/>
        </w:numPr>
        <w:tabs>
          <w:tab w:val="clear" w:pos="709"/>
          <w:tab w:val="left" w:pos="720" w:leader="none"/>
        </w:tabs>
        <w:rPr>
          <w:color w:val="000000"/>
          <w:lang w:val="en-US"/>
        </w:rPr>
      </w:pPr>
      <w:r>
        <w:drawing>
          <wp:anchor behindDoc="0" distT="0" distB="71755" distL="71755" distR="0" simplePos="0" locked="0" layoutInCell="0" allowOverlap="1" relativeHeight="373">
            <wp:simplePos x="0" y="0"/>
            <wp:positionH relativeFrom="column">
              <wp:align>right</wp:align>
            </wp:positionH>
            <wp:positionV relativeFrom="paragraph">
              <wp:posOffset>640715</wp:posOffset>
            </wp:positionV>
            <wp:extent cx="1800225" cy="669290"/>
            <wp:effectExtent l="0" t="0" r="0" b="0"/>
            <wp:wrapSquare wrapText="bothSides"/>
            <wp:docPr id="744" name="Grafik8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Grafik841" descr="" title=""/>
                    <pic:cNvPicPr>
                      <a:picLocks noChangeAspect="1" noChangeArrowheads="1"/>
                    </pic:cNvPicPr>
                  </pic:nvPicPr>
                  <pic:blipFill>
                    <a:blip r:embed="rId763"/>
                    <a:stretch>
                      <a:fillRect/>
                    </a:stretch>
                  </pic:blipFill>
                  <pic:spPr bwMode="auto">
                    <a:xfrm>
                      <a:off x="0" y="0"/>
                      <a:ext cx="1800225" cy="669290"/>
                    </a:xfrm>
                    <a:prstGeom prst="rect">
                      <a:avLst/>
                    </a:prstGeom>
                  </pic:spPr>
                </pic:pic>
              </a:graphicData>
            </a:graphic>
          </wp:anchor>
        </w:drawing>
      </w:r>
      <w:r>
        <w:rPr>
          <w:color w:val="000000"/>
          <w:lang w:val="en-US"/>
        </w:rPr>
        <w:t xml:space="preserve">The </w:t>
      </w:r>
      <w:r>
        <w:rPr>
          <w:b w:val="false"/>
          <w:bCs w:val="false"/>
          <w:i/>
          <w:iCs/>
          <w:color w:val="000000"/>
          <w:lang w:val="en-US"/>
        </w:rPr>
        <w:t>middle</w:t>
      </w:r>
      <w:r>
        <w:rPr>
          <w:b w:val="false"/>
          <w:bCs w:val="false"/>
          <w:i/>
          <w:iCs/>
          <w:color w:val="000000"/>
          <w:lang w:val="en-US"/>
        </w:rPr>
        <w:t xml:space="preserve"> line</w:t>
      </w:r>
      <w:r>
        <w:rPr>
          <w:color w:val="000000"/>
          <w:lang w:val="en-US"/>
        </w:rPr>
        <w:t xml:space="preserve"> shows the name of the selected trace. Left </w:t>
      </w:r>
      <w:r>
        <w:rPr>
          <w:color w:val="000000"/>
          <w:lang w:val="en-US"/>
        </w:rPr>
        <w:t>to</w:t>
      </w:r>
      <w:r>
        <w:rPr>
          <w:color w:val="000000"/>
          <w:lang w:val="en-US"/>
        </w:rPr>
        <w:t xml:space="preserve"> the name of the selected trace </w:t>
      </w:r>
      <w:r>
        <w:rPr>
          <w:color w:val="000000"/>
          <w:lang w:val="en-US"/>
        </w:rPr>
        <w:t>the color of the trace is shown.</w:t>
        <w:br/>
      </w:r>
      <w:r>
        <w:rPr>
          <w:color w:val="000000"/>
          <w:lang w:val="en-US"/>
        </w:rPr>
        <w:t xml:space="preserve">Click on the name or on the color area with the left mouse button to open the </w:t>
      </w:r>
      <w:r>
        <w:rPr>
          <w:i/>
          <w:iCs/>
          <w:color w:val="000000"/>
          <w:lang w:val="en-US"/>
        </w:rPr>
        <w:t>Choose trace for value read – out</w:t>
      </w:r>
      <w:r>
        <w:rPr>
          <w:color w:val="000000"/>
          <w:lang w:val="en-US"/>
        </w:rPr>
        <w:t xml:space="preserve"> </w:t>
      </w:r>
      <w:r>
        <w:rPr>
          <w:color w:val="000000"/>
          <w:lang w:val="en-US"/>
        </w:rPr>
        <w:t>menu</w:t>
      </w:r>
      <w:r>
        <w:rPr>
          <w:color w:val="000000"/>
          <w:lang w:val="en-US"/>
        </w:rPr>
        <w:t xml:space="preserve"> to </w:t>
      </w:r>
      <w:r>
        <w:rPr>
          <w:color w:val="000000"/>
          <w:lang w:val="en-US"/>
        </w:rPr>
        <w:t xml:space="preserve">change </w:t>
      </w:r>
      <w:r>
        <w:rPr>
          <w:color w:val="000000"/>
          <w:lang w:val="en-US"/>
        </w:rPr>
        <w:t>the trace.</w:t>
      </w:r>
    </w:p>
    <w:p>
      <w:pPr>
        <w:pStyle w:val="Tekstblok"/>
        <w:numPr>
          <w:ilvl w:val="0"/>
          <w:numId w:val="315"/>
        </w:numPr>
        <w:tabs>
          <w:tab w:val="clear" w:pos="709"/>
          <w:tab w:val="left" w:pos="720" w:leader="none"/>
        </w:tabs>
        <w:rPr>
          <w:color w:val="000000"/>
          <w:lang w:val="en-US"/>
        </w:rPr>
      </w:pPr>
      <w:r>
        <w:rPr>
          <w:color w:val="000000"/>
          <w:lang w:val="en-US"/>
        </w:rPr>
        <w:t xml:space="preserve">The </w:t>
      </w:r>
      <w:r>
        <w:rPr>
          <w:b w:val="false"/>
          <w:bCs w:val="false"/>
          <w:i/>
          <w:iCs/>
          <w:color w:val="000000"/>
          <w:lang w:val="en-US"/>
        </w:rPr>
        <w:t>bottom</w:t>
      </w:r>
      <w:r>
        <w:rPr>
          <w:b w:val="false"/>
          <w:bCs w:val="false"/>
          <w:i/>
          <w:iCs/>
          <w:color w:val="000000"/>
          <w:lang w:val="en-US"/>
        </w:rPr>
        <w:t xml:space="preserve"> line</w:t>
      </w:r>
      <w:r>
        <w:rPr>
          <w:color w:val="000000"/>
          <w:lang w:val="en-US"/>
        </w:rPr>
        <w:t xml:space="preserve"> shows the values of the selected trace </w:t>
      </w:r>
      <w:r>
        <w:rPr>
          <w:color w:val="000000"/>
          <w:lang w:val="en-US"/>
        </w:rPr>
        <w:t xml:space="preserve">(see page </w:t>
      </w:r>
      <w:r>
        <w:rPr>
          <w:color w:val="000000"/>
          <w:lang w:val="en-US"/>
        </w:rPr>
        <w:fldChar w:fldCharType="begin"/>
      </w:r>
      <w:r>
        <w:rPr>
          <w:color w:val="000000"/>
          <w:lang w:val="en-US"/>
        </w:rPr>
        <w:instrText> PAGEREF __RefHeading__21851_1251909600 \h </w:instrText>
      </w:r>
      <w:r>
        <w:rPr>
          <w:color w:val="000000"/>
          <w:lang w:val="en-US"/>
        </w:rPr>
        <w:fldChar w:fldCharType="separate"/>
      </w:r>
      <w:r>
        <w:rPr>
          <w:color w:val="000000"/>
          <w:lang w:val="en-US"/>
        </w:rPr>
        <w:t>286</w:t>
      </w:r>
      <w:r>
        <w:rPr>
          <w:color w:val="000000"/>
          <w:lang w:val="en-US"/>
        </w:rPr>
        <w:fldChar w:fldCharType="end"/>
      </w:r>
      <w:r>
        <w:rPr>
          <w:color w:val="000000"/>
          <w:lang w:val="en-US"/>
        </w:rPr>
        <w:t xml:space="preserve">) </w:t>
      </w:r>
      <w:r>
        <w:rPr>
          <w:color w:val="000000"/>
          <w:lang w:val="en-US"/>
        </w:rPr>
        <w:t>at the cursor's current position.</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374">
            <wp:simplePos x="0" y="0"/>
            <wp:positionH relativeFrom="column">
              <wp:align>right</wp:align>
            </wp:positionH>
            <wp:positionV relativeFrom="paragraph">
              <wp:posOffset>14605</wp:posOffset>
            </wp:positionV>
            <wp:extent cx="1800225" cy="651510"/>
            <wp:effectExtent l="0" t="0" r="0" b="0"/>
            <wp:wrapSquare wrapText="bothSides"/>
            <wp:docPr id="745" name="Bild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Bild87" descr="" title=""/>
                    <pic:cNvPicPr>
                      <a:picLocks noChangeAspect="1" noChangeArrowheads="1"/>
                    </pic:cNvPicPr>
                  </pic:nvPicPr>
                  <pic:blipFill>
                    <a:blip r:embed="rId764"/>
                    <a:stretch>
                      <a:fillRect/>
                    </a:stretch>
                  </pic:blipFill>
                  <pic:spPr bwMode="auto">
                    <a:xfrm>
                      <a:off x="0" y="0"/>
                      <a:ext cx="1800225" cy="651510"/>
                    </a:xfrm>
                    <a:prstGeom prst="rect">
                      <a:avLst/>
                    </a:prstGeom>
                  </pic:spPr>
                </pic:pic>
              </a:graphicData>
            </a:graphic>
          </wp:anchor>
        </w:drawing>
      </w:r>
      <w:r>
        <w:rPr>
          <w:b/>
          <w:bCs/>
          <w:i/>
          <w:iCs/>
          <w:color w:val="000000"/>
          <w:lang w:val="en-US"/>
        </w:rPr>
        <w:t>SATlive</w:t>
      </w:r>
      <w:r>
        <w:rPr>
          <w:color w:val="000000"/>
          <w:lang w:val="en-US"/>
        </w:rPr>
        <w:t xml:space="preserve"> shows the current settings of the selected trace in the right area of the </w:t>
      </w:r>
      <w:r>
        <w:rPr>
          <w:color w:val="000000"/>
          <w:lang w:val="en-US"/>
        </w:rPr>
        <w:t>i</w:t>
      </w:r>
      <w:r>
        <w:rPr>
          <w:color w:val="000000"/>
          <w:lang w:val="en-US"/>
        </w:rPr>
        <w:t xml:space="preserve">nfo </w:t>
      </w:r>
      <w:r>
        <w:rPr>
          <w:color w:val="000000"/>
          <w:lang w:val="en-US"/>
        </w:rPr>
        <w:t>a</w:t>
      </w:r>
      <w:r>
        <w:rPr>
          <w:color w:val="000000"/>
          <w:lang w:val="en-US"/>
        </w:rPr>
        <w:t xml:space="preserve">rea. The global setting </w:t>
      </w:r>
      <w:r>
        <w:rPr>
          <w:i/>
          <w:iCs/>
          <w:color w:val="000000"/>
          <w:lang w:val="en-US"/>
        </w:rPr>
        <w:t>p</w:t>
      </w:r>
      <w:r>
        <w:rPr>
          <w:i/>
          <w:iCs/>
          <w:color w:val="000000"/>
          <w:lang w:val="en-US"/>
        </w:rPr>
        <w:t xml:space="preserve">hase </w:t>
      </w:r>
      <w:r>
        <w:rPr>
          <w:i/>
          <w:iCs/>
          <w:color w:val="000000"/>
          <w:lang w:val="en-US"/>
        </w:rPr>
        <w:t>o</w:t>
      </w:r>
      <w:r>
        <w:rPr>
          <w:i/>
          <w:iCs/>
          <w:color w:val="000000"/>
          <w:lang w:val="en-US"/>
        </w:rPr>
        <w:t>ffset</w:t>
      </w:r>
      <w:r>
        <w:rPr>
          <w:color w:val="000000"/>
          <w:lang w:val="en-US"/>
        </w:rPr>
        <w:t xml:space="preserve"> shows the currently applied shifting </w:t>
      </w:r>
      <w:r>
        <w:rPr>
          <w:color w:val="000000"/>
          <w:lang w:val="en-US"/>
        </w:rPr>
        <w:t xml:space="preserve">to the display </w:t>
      </w:r>
      <w:r>
        <w:rPr>
          <w:color w:val="000000"/>
          <w:lang w:val="en-US"/>
        </w:rPr>
        <w:t xml:space="preserve">of the phase trace. </w:t>
      </w:r>
      <w:r>
        <w:rPr>
          <w:color w:val="000000"/>
          <w:lang w:val="en-US"/>
        </w:rPr>
        <w:t>The fourth line at the right area contains the wavelength and half of its value calculated using the current cursor frequency and the settings of the setup → features section (temperature and units).</w:t>
      </w:r>
    </w:p>
    <w:p>
      <w:pPr>
        <w:pStyle w:val="Tekstblok"/>
        <w:tabs>
          <w:tab w:val="clear" w:pos="709"/>
          <w:tab w:val="left" w:pos="720" w:leader="none"/>
        </w:tabs>
        <w:rPr>
          <w:lang w:val="en-US"/>
        </w:rPr>
      </w:pPr>
      <w:r>
        <w:drawing>
          <wp:anchor behindDoc="0" distT="0" distB="71755" distL="71755" distR="0" simplePos="0" locked="0" layoutInCell="0" allowOverlap="1" relativeHeight="375">
            <wp:simplePos x="0" y="0"/>
            <wp:positionH relativeFrom="column">
              <wp:align>right</wp:align>
            </wp:positionH>
            <wp:positionV relativeFrom="paragraph">
              <wp:posOffset>6985</wp:posOffset>
            </wp:positionV>
            <wp:extent cx="1800225" cy="525780"/>
            <wp:effectExtent l="0" t="0" r="0" b="0"/>
            <wp:wrapSquare wrapText="bothSides"/>
            <wp:docPr id="746" name="Bild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Bild62" descr="" title=""/>
                    <pic:cNvPicPr>
                      <a:picLocks noChangeAspect="1" noChangeArrowheads="1"/>
                    </pic:cNvPicPr>
                  </pic:nvPicPr>
                  <pic:blipFill>
                    <a:blip r:embed="rId765"/>
                    <a:stretch>
                      <a:fillRect/>
                    </a:stretch>
                  </pic:blipFill>
                  <pic:spPr bwMode="auto">
                    <a:xfrm>
                      <a:off x="0" y="0"/>
                      <a:ext cx="1800225" cy="525780"/>
                    </a:xfrm>
                    <a:prstGeom prst="rect">
                      <a:avLst/>
                    </a:prstGeom>
                  </pic:spPr>
                </pic:pic>
              </a:graphicData>
            </a:graphic>
          </wp:anchor>
        </w:drawing>
      </w:r>
      <w:r>
        <w:rPr>
          <w:color w:val="000000"/>
          <w:lang w:val="en-US"/>
        </w:rPr>
        <w:t xml:space="preserve">In the </w:t>
      </w:r>
      <w:r>
        <w:rPr>
          <w:b/>
          <w:bCs/>
          <w:color w:val="000000"/>
          <w:lang w:val="en-US"/>
        </w:rPr>
        <w:t>left area</w:t>
      </w:r>
      <w:r>
        <w:rPr>
          <w:color w:val="000000"/>
          <w:lang w:val="en-US"/>
        </w:rPr>
        <w:t xml:space="preserve"> of the Info Area you can see the </w:t>
      </w:r>
      <w:r>
        <w:rPr>
          <w:color w:val="000000"/>
          <w:lang w:val="en-US"/>
        </w:rPr>
        <w:t>display</w:t>
      </w:r>
      <w:r>
        <w:rPr>
          <w:color w:val="000000"/>
          <w:lang w:val="en-US"/>
        </w:rPr>
        <w:t xml:space="preserve"> of the </w:t>
      </w:r>
      <w:r>
        <w:rPr>
          <w:b/>
          <w:bCs/>
          <w:i w:val="false"/>
          <w:iCs w:val="false"/>
          <w:color w:val="000000"/>
          <w:lang w:val="en-US"/>
        </w:rPr>
        <w:t>frequency – range tool</w:t>
      </w:r>
      <w:r>
        <w:rPr>
          <w:color w:val="000000"/>
          <w:lang w:val="en-US"/>
        </w:rPr>
        <w:t xml:space="preserve"> </w:t>
      </w:r>
      <w:r>
        <w:rPr>
          <w:color w:val="000000"/>
          <w:lang w:val="en-US"/>
        </w:rPr>
        <w:t xml:space="preserve">(see page </w:t>
      </w:r>
      <w:r>
        <w:rPr>
          <w:color w:val="000000"/>
          <w:lang w:val="en-US"/>
        </w:rPr>
        <w:fldChar w:fldCharType="begin"/>
      </w:r>
      <w:r>
        <w:rPr>
          <w:color w:val="000000"/>
          <w:lang w:val="en-US"/>
        </w:rPr>
        <w:instrText> PAGEREF __RefHeading__24363_1248855964 \h </w:instrText>
      </w:r>
      <w:r>
        <w:rPr>
          <w:color w:val="000000"/>
          <w:lang w:val="en-US"/>
        </w:rPr>
        <w:fldChar w:fldCharType="separate"/>
      </w:r>
      <w:r>
        <w:rPr>
          <w:color w:val="000000"/>
          <w:lang w:val="en-US"/>
        </w:rPr>
        <w:t>98</w:t>
      </w:r>
      <w:r>
        <w:rPr>
          <w:color w:val="000000"/>
          <w:lang w:val="en-US"/>
        </w:rPr>
        <w:fldChar w:fldCharType="end"/>
      </w:r>
      <w:r>
        <w:rPr>
          <w:color w:val="000000"/>
          <w:lang w:val="en-US"/>
        </w:rPr>
        <w:t>)</w:t>
      </w:r>
      <w:r>
        <w:rPr>
          <w:color w:val="000000"/>
          <w:lang w:val="en-US"/>
        </w:rPr>
        <w:t xml:space="preserve">. </w:t>
      </w:r>
      <w:r>
        <w:rPr>
          <w:color w:val="000000"/>
          <w:lang w:val="en-US"/>
        </w:rPr>
        <w:t xml:space="preserve">You can invoke the menu of the </w:t>
      </w:r>
      <w:r>
        <w:rPr>
          <w:b/>
          <w:bCs/>
          <w:i w:val="false"/>
          <w:iCs w:val="false"/>
          <w:color w:val="000000"/>
          <w:lang w:val="en-US"/>
        </w:rPr>
        <w:t>frequency – range tool</w:t>
      </w:r>
      <w:r>
        <w:rPr>
          <w:i w:val="false"/>
          <w:iCs w:val="false"/>
          <w:color w:val="000000"/>
          <w:lang w:val="en-US"/>
        </w:rPr>
        <w:t xml:space="preserve"> (see page </w:t>
      </w:r>
      <w:r>
        <w:rPr>
          <w:i w:val="false"/>
          <w:iCs w:val="false"/>
          <w:color w:val="000000"/>
          <w:lang w:val="en-US"/>
        </w:rPr>
        <w:fldChar w:fldCharType="begin"/>
      </w:r>
      <w:r>
        <w:rPr>
          <w:i w:val="false"/>
          <w:iCs w:val="false"/>
          <w:color w:val="000000"/>
          <w:lang w:val="en-US"/>
        </w:rPr>
        <w:instrText> PAGEREF __RefHeading__24365_1248855964 \h </w:instrText>
      </w:r>
      <w:r>
        <w:rPr>
          <w:i w:val="false"/>
          <w:iCs w:val="false"/>
          <w:color w:val="000000"/>
          <w:lang w:val="en-US"/>
        </w:rPr>
        <w:fldChar w:fldCharType="separate"/>
      </w:r>
      <w:r>
        <w:rPr>
          <w:i w:val="false"/>
          <w:iCs w:val="false"/>
          <w:color w:val="000000"/>
          <w:lang w:val="en-US"/>
        </w:rPr>
        <w:t>99</w:t>
      </w:r>
      <w:r>
        <w:rPr>
          <w:i w:val="false"/>
          <w:iCs w:val="false"/>
          <w:color w:val="000000"/>
          <w:lang w:val="en-US"/>
        </w:rPr>
        <w:fldChar w:fldCharType="end"/>
      </w:r>
      <w:r>
        <w:rPr>
          <w:i w:val="false"/>
          <w:iCs w:val="false"/>
          <w:color w:val="000000"/>
          <w:lang w:val="en-US"/>
        </w:rPr>
        <w:t xml:space="preserve">) by a click with the left mouse click on the arrow symbol at the upper left corner of the </w:t>
      </w:r>
      <w:r>
        <w:rPr>
          <w:i/>
          <w:iCs/>
          <w:color w:val="000000"/>
          <w:lang w:val="en-US"/>
        </w:rPr>
        <w:t>info – area.</w:t>
      </w:r>
      <w:r>
        <w:rPr>
          <w:i w:val="false"/>
          <w:iCs w:val="false"/>
          <w:color w:val="000000"/>
          <w:lang w:val="en-US"/>
        </w:rPr>
        <w:t xml:space="preserve"> </w:t>
      </w:r>
      <w:r>
        <w:rPr>
          <w:i w:val="false"/>
          <w:iCs w:val="false"/>
          <w:color w:val="000000"/>
          <w:lang w:val="en-US"/>
        </w:rPr>
        <w:t xml:space="preserve">During </w:t>
      </w:r>
      <w:r>
        <w:rPr>
          <w:b/>
          <w:bCs/>
          <w:i w:val="false"/>
          <w:iCs w:val="false"/>
          <w:color w:val="000000"/>
          <w:lang w:val="en-US"/>
        </w:rPr>
        <w:t>Auto – Freeze</w:t>
      </w:r>
      <w:r>
        <w:rPr>
          <w:i/>
          <w:iCs/>
          <w:color w:val="000000"/>
          <w:lang w:val="en-US"/>
        </w:rPr>
        <w:t xml:space="preserve"> </w:t>
      </w:r>
      <w:r>
        <w:rPr>
          <w:i w:val="false"/>
          <w:iCs w:val="false"/>
          <w:color w:val="000000"/>
          <w:lang w:val="en-US"/>
        </w:rPr>
        <w:t xml:space="preserve">(see page </w:t>
      </w:r>
      <w:r>
        <w:rPr>
          <w:i w:val="false"/>
          <w:iCs w:val="false"/>
          <w:color w:val="000000"/>
          <w:lang w:val="en-US"/>
        </w:rPr>
        <w:fldChar w:fldCharType="begin"/>
      </w:r>
      <w:r>
        <w:rPr>
          <w:i w:val="false"/>
          <w:iCs w:val="false"/>
          <w:color w:val="000000"/>
          <w:lang w:val="en-US"/>
        </w:rPr>
        <w:instrText> PAGEREF __RefHeading__24328_1250033209 \h </w:instrText>
      </w:r>
      <w:r>
        <w:rPr>
          <w:i w:val="false"/>
          <w:iCs w:val="false"/>
          <w:color w:val="000000"/>
          <w:lang w:val="en-US"/>
        </w:rPr>
        <w:fldChar w:fldCharType="separate"/>
      </w:r>
      <w:r>
        <w:rPr>
          <w:i w:val="false"/>
          <w:iCs w:val="false"/>
          <w:color w:val="000000"/>
          <w:lang w:val="en-US"/>
        </w:rPr>
        <w:t>119</w:t>
      </w:r>
      <w:r>
        <w:rPr>
          <w:i w:val="false"/>
          <w:iCs w:val="false"/>
          <w:color w:val="000000"/>
          <w:lang w:val="en-US"/>
        </w:rPr>
        <w:fldChar w:fldCharType="end"/>
      </w:r>
      <w:r>
        <w:rPr>
          <w:i w:val="false"/>
          <w:iCs w:val="false"/>
          <w:color w:val="000000"/>
          <w:lang w:val="en-US"/>
        </w:rPr>
        <w:t>) this area shows the frequency.</w:t>
      </w:r>
    </w:p>
    <w:p>
      <w:pPr>
        <w:pStyle w:val="Tekstblok"/>
        <w:tabs>
          <w:tab w:val="clear" w:pos="709"/>
          <w:tab w:val="left" w:pos="720" w:leader="none"/>
        </w:tabs>
        <w:rPr>
          <w:color w:val="000000"/>
          <w:lang w:val="en-US"/>
        </w:rPr>
      </w:pPr>
      <w:r>
        <w:rPr>
          <w:color w:val="000000"/>
          <w:lang w:val="en-US"/>
        </w:rPr>
        <w:t>If you click on the Info Area using the right mouse button, then the setup menu assigned to the selected trace shows up.</w:t>
      </w:r>
      <w:r>
        <w:br w:type="page"/>
      </w:r>
    </w:p>
    <w:p>
      <w:pPr>
        <w:pStyle w:val="Kop2"/>
        <w:rPr>
          <w:lang w:val="en-US"/>
        </w:rPr>
      </w:pPr>
      <w:bookmarkStart w:id="570" w:name="__RefHeading__21851_1251909600"/>
      <w:bookmarkStart w:id="571" w:name="hs4400"/>
      <w:bookmarkStart w:id="572" w:name="Ref_Selected_Trace"/>
      <w:bookmarkEnd w:id="570"/>
      <w:bookmarkEnd w:id="571"/>
      <w:bookmarkEnd w:id="572"/>
      <w:r>
        <w:rPr>
          <w:lang w:val="en-US"/>
        </w:rPr>
      </w:r>
      <w:r>
        <w:rPr>
          <w:lang w:val="en-US"/>
        </w:rPr>
        <w:t>S</w:t>
      </w:r>
      <w:r>
        <w:rPr>
          <w:lang w:val="en-US"/>
        </w:rPr>
        <w:t xml:space="preserve">elect </w:t>
      </w:r>
      <w:r>
        <w:rPr>
          <w:lang w:val="en-US"/>
        </w:rPr>
        <w:t xml:space="preserve">a </w:t>
      </w:r>
      <w:r>
        <w:rPr>
          <w:lang w:val="en-US"/>
        </w:rPr>
        <w:t>Trace</w:t>
      </w:r>
    </w:p>
    <w:p>
      <w:pPr>
        <w:pStyle w:val="Tekstblok"/>
        <w:rPr>
          <w:color w:val="000000"/>
          <w:lang w:val="en-US"/>
        </w:rPr>
      </w:pPr>
      <w:r>
        <w:rPr>
          <w:color w:val="000000"/>
          <w:lang w:val="en-US"/>
        </w:rPr>
        <w:t>There are two reasons why you might want to select a certain trace.</w:t>
      </w:r>
    </w:p>
    <w:p>
      <w:pPr>
        <w:pStyle w:val="Tekstblok"/>
        <w:numPr>
          <w:ilvl w:val="0"/>
          <w:numId w:val="316"/>
        </w:numPr>
        <w:rPr/>
      </w:pPr>
      <w:r>
        <w:rPr>
          <w:color w:val="000000"/>
          <w:lang w:val="en-US"/>
        </w:rPr>
        <w:t xml:space="preserve">You want to know the values of a certain trace and you want to change the parameter used to show that trace. This selection is described in the section </w:t>
      </w:r>
      <w:r>
        <w:rPr>
          <w:i/>
          <w:iCs/>
          <w:color w:val="000000"/>
          <w:lang w:val="en-US"/>
        </w:rPr>
        <w:t>Select a Trace for Read – out and Modification</w:t>
      </w:r>
      <w:r>
        <w:rPr>
          <w:color w:val="000000"/>
          <w:lang w:val="en-US"/>
        </w:rPr>
        <w:t xml:space="preserve"> (see page </w:t>
      </w:r>
      <w:r>
        <w:rPr>
          <w:color w:val="000000"/>
          <w:lang w:val="en-US"/>
        </w:rPr>
        <w:fldChar w:fldCharType="begin"/>
      </w:r>
      <w:r>
        <w:rPr>
          <w:color w:val="000000"/>
          <w:lang w:val="en-US"/>
        </w:rPr>
        <w:instrText> PAGEREF __RefHeading___Toc30763_1237155952 \h </w:instrText>
      </w:r>
      <w:r>
        <w:rPr>
          <w:color w:val="000000"/>
          <w:lang w:val="en-US"/>
        </w:rPr>
        <w:fldChar w:fldCharType="separate"/>
      </w:r>
      <w:r>
        <w:rPr>
          <w:color w:val="000000"/>
          <w:lang w:val="en-US"/>
        </w:rPr>
        <w:t>286</w:t>
      </w:r>
      <w:r>
        <w:rPr>
          <w:color w:val="000000"/>
          <w:lang w:val="en-US"/>
        </w:rPr>
        <w:fldChar w:fldCharType="end"/>
      </w:r>
      <w:r>
        <w:rPr>
          <w:color w:val="000000"/>
          <w:lang w:val="en-US"/>
        </w:rPr>
        <w:t xml:space="preserve">), and starting on page </w:t>
      </w:r>
      <w:r>
        <w:rPr>
          <w:color w:val="000000"/>
          <w:lang w:val="en-US"/>
        </w:rPr>
        <w:fldChar w:fldCharType="begin"/>
      </w:r>
      <w:r>
        <w:rPr>
          <w:color w:val="000000"/>
          <w:lang w:val="en-US"/>
        </w:rPr>
        <w:instrText> PAGEREF __RefHeading___Toc30779_61384670 \h </w:instrText>
      </w:r>
      <w:r>
        <w:rPr>
          <w:color w:val="000000"/>
          <w:lang w:val="en-US"/>
        </w:rPr>
        <w:fldChar w:fldCharType="separate"/>
      </w:r>
      <w:r>
        <w:rPr>
          <w:color w:val="000000"/>
          <w:lang w:val="en-US"/>
        </w:rPr>
        <w:t>287</w:t>
      </w:r>
      <w:r>
        <w:rPr>
          <w:color w:val="000000"/>
          <w:lang w:val="en-US"/>
        </w:rPr>
        <w:fldChar w:fldCharType="end"/>
      </w:r>
      <w:r>
        <w:rPr>
          <w:color w:val="000000"/>
          <w:lang w:val="en-US"/>
        </w:rPr>
        <w:t xml:space="preserve"> you’ll find information about how to modify the trace you’ve selected.</w:t>
      </w:r>
    </w:p>
    <w:p>
      <w:pPr>
        <w:pStyle w:val="Tekstblok"/>
        <w:numPr>
          <w:ilvl w:val="0"/>
          <w:numId w:val="316"/>
        </w:numPr>
        <w:rPr/>
      </w:pPr>
      <w:r>
        <w:rPr>
          <w:color w:val="000000"/>
          <w:lang w:val="en-US"/>
        </w:rPr>
        <w:t>Y</w:t>
      </w:r>
      <w:r>
        <w:rPr>
          <w:color w:val="000000"/>
          <w:lang w:val="en-US"/>
        </w:rPr>
        <w:t>ou want to use a certain trace for a calculation. This selection is covered in the section</w:t>
      </w:r>
      <w:r>
        <w:rPr>
          <w:i/>
          <w:iCs/>
          <w:color w:val="000000"/>
          <w:lang w:val="en-US"/>
        </w:rPr>
        <w:t xml:space="preserve"> Select a Trace for Calculation</w:t>
      </w:r>
      <w:r>
        <w:rPr>
          <w:color w:val="000000"/>
          <w:lang w:val="en-US"/>
        </w:rPr>
        <w:t xml:space="preserve"> on page </w:t>
      </w:r>
      <w:r>
        <w:rPr>
          <w:color w:val="000000"/>
          <w:lang w:val="en-US"/>
        </w:rPr>
        <w:fldChar w:fldCharType="begin"/>
      </w:r>
      <w:r>
        <w:rPr>
          <w:color w:val="000000"/>
          <w:lang w:val="en-US"/>
        </w:rPr>
        <w:instrText> PAGEREF __RefHeading___Toc34484_3605433025 \h </w:instrText>
      </w:r>
      <w:r>
        <w:rPr>
          <w:color w:val="000000"/>
          <w:lang w:val="en-US"/>
        </w:rPr>
        <w:fldChar w:fldCharType="separate"/>
      </w:r>
      <w:r>
        <w:rPr>
          <w:color w:val="000000"/>
          <w:lang w:val="en-US"/>
        </w:rPr>
        <w:t>289</w:t>
      </w:r>
      <w:r>
        <w:rPr>
          <w:color w:val="000000"/>
          <w:lang w:val="en-US"/>
        </w:rPr>
        <w:fldChar w:fldCharType="end"/>
      </w:r>
      <w:r>
        <w:rPr>
          <w:color w:val="000000"/>
          <w:lang w:val="en-US"/>
        </w:rPr>
        <w:t>.</w:t>
      </w:r>
    </w:p>
    <w:p>
      <w:pPr>
        <w:pStyle w:val="Kop3"/>
        <w:rPr/>
      </w:pPr>
      <w:bookmarkStart w:id="573" w:name="__RefHeading___Toc30763_1237155952"/>
      <w:bookmarkEnd w:id="573"/>
      <w:r>
        <w:rPr/>
        <w:t>Select a Trace for Read – out and Modification</w:t>
      </w:r>
    </w:p>
    <w:p>
      <w:pPr>
        <w:pStyle w:val="Tekstblok"/>
        <w:rPr>
          <w:color w:val="000000"/>
          <w:lang w:val="en-US"/>
        </w:rPr>
      </w:pPr>
      <w:r>
        <w:drawing>
          <wp:anchor behindDoc="0" distT="0" distB="71755" distL="71755" distR="0" simplePos="0" locked="0" layoutInCell="0" allowOverlap="1" relativeHeight="381">
            <wp:simplePos x="0" y="0"/>
            <wp:positionH relativeFrom="column">
              <wp:align>right</wp:align>
            </wp:positionH>
            <wp:positionV relativeFrom="paragraph">
              <wp:posOffset>57785</wp:posOffset>
            </wp:positionV>
            <wp:extent cx="1800225" cy="1317625"/>
            <wp:effectExtent l="0" t="0" r="0" b="0"/>
            <wp:wrapSquare wrapText="bothSides"/>
            <wp:docPr id="747" name="Bild3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Bild374" descr="" title=""/>
                    <pic:cNvPicPr>
                      <a:picLocks noChangeAspect="1" noChangeArrowheads="1"/>
                    </pic:cNvPicPr>
                  </pic:nvPicPr>
                  <pic:blipFill>
                    <a:blip r:embed="rId766"/>
                    <a:stretch>
                      <a:fillRect/>
                    </a:stretch>
                  </pic:blipFill>
                  <pic:spPr bwMode="auto">
                    <a:xfrm>
                      <a:off x="0" y="0"/>
                      <a:ext cx="1800225" cy="1317625"/>
                    </a:xfrm>
                    <a:prstGeom prst="rect">
                      <a:avLst/>
                    </a:prstGeom>
                  </pic:spPr>
                </pic:pic>
              </a:graphicData>
            </a:graphic>
          </wp:anchor>
        </w:drawing>
      </w:r>
      <w:r>
        <w:rPr>
          <w:color w:val="000000"/>
          <w:lang w:val="en-US"/>
        </w:rPr>
        <w:t>There are different ways to choose a trace for the read – out.</w:t>
        <w:br/>
        <w:t xml:space="preserve">Note that you can choose only traces which currently show in the display. </w:t>
      </w:r>
      <w:r>
        <w:rPr>
          <w:color w:val="000000"/>
          <w:lang w:val="en-US"/>
        </w:rPr>
        <w:t xml:space="preserve">You can modify the selected trace using the settings related to the selected trace (see page </w:t>
      </w:r>
      <w:r>
        <w:rPr>
          <w:color w:val="000000"/>
          <w:lang w:val="en-US"/>
        </w:rPr>
        <w:fldChar w:fldCharType="begin"/>
      </w:r>
      <w:r>
        <w:rPr>
          <w:color w:val="000000"/>
          <w:lang w:val="en-US"/>
        </w:rPr>
        <w:instrText> PAGEREF __RefHeading___Toc30779_61384670 \h </w:instrText>
      </w:r>
      <w:r>
        <w:rPr>
          <w:color w:val="000000"/>
          <w:lang w:val="en-US"/>
        </w:rPr>
        <w:fldChar w:fldCharType="separate"/>
      </w:r>
      <w:r>
        <w:rPr>
          <w:color w:val="000000"/>
          <w:lang w:val="en-US"/>
        </w:rPr>
        <w:t>287</w:t>
      </w:r>
      <w:r>
        <w:rPr>
          <w:color w:val="000000"/>
          <w:lang w:val="en-US"/>
        </w:rPr>
        <w:fldChar w:fldCharType="end"/>
      </w:r>
      <w:r>
        <w:rPr>
          <w:color w:val="000000"/>
          <w:lang w:val="en-US"/>
        </w:rPr>
        <w:t xml:space="preserve"> for details).</w:t>
      </w:r>
    </w:p>
    <w:p>
      <w:pPr>
        <w:pStyle w:val="Tekstblok"/>
        <w:numPr>
          <w:ilvl w:val="0"/>
          <w:numId w:val="317"/>
        </w:numPr>
        <w:tabs>
          <w:tab w:val="clear" w:pos="709"/>
          <w:tab w:val="left" w:pos="720" w:leader="none"/>
        </w:tabs>
        <w:rPr>
          <w:color w:val="000000"/>
          <w:lang w:val="en-US"/>
        </w:rPr>
      </w:pPr>
      <w:r>
        <w:rPr>
          <w:color w:val="000000"/>
          <w:lang w:val="en-US"/>
        </w:rPr>
        <w:t>Choose a trace in</w:t>
      </w:r>
      <w:r>
        <w:rPr>
          <w:color w:val="000000"/>
          <w:lang w:val="en-US"/>
        </w:rPr>
        <w:t xml:space="preserve"> </w:t>
      </w:r>
      <w:r>
        <w:rPr>
          <w:color w:val="000000"/>
          <w:lang w:val="en-US"/>
        </w:rPr>
        <w:t>t</w:t>
      </w:r>
      <w:r>
        <w:rPr>
          <w:color w:val="000000"/>
          <w:lang w:val="en-US"/>
        </w:rPr>
        <w:t xml:space="preserve">he sub – menu </w:t>
      </w:r>
      <w:r>
        <w:rPr>
          <w:i/>
          <w:iCs/>
          <w:color w:val="000000"/>
          <w:lang w:val="en-US"/>
        </w:rPr>
        <w:t>Choose trace for value read – out</w:t>
      </w:r>
      <w:r>
        <w:rPr>
          <w:i w:val="false"/>
          <w:iCs w:val="false"/>
          <w:color w:val="000000"/>
          <w:lang w:val="en-US"/>
        </w:rPr>
        <w:t xml:space="preserve"> </w:t>
      </w:r>
      <w:r>
        <w:rPr>
          <w:i w:val="false"/>
          <w:iCs w:val="false"/>
          <w:color w:val="000000"/>
          <w:lang w:val="en-US"/>
        </w:rPr>
        <w:t>of</w:t>
      </w:r>
      <w:r>
        <w:rPr>
          <w:color w:val="000000"/>
          <w:lang w:val="en-US"/>
        </w:rPr>
        <w:t xml:space="preserve"> in the popup menu of the trace display.</w:t>
      </w:r>
    </w:p>
    <w:p>
      <w:pPr>
        <w:pStyle w:val="Tekstblok"/>
        <w:numPr>
          <w:ilvl w:val="0"/>
          <w:numId w:val="317"/>
        </w:numPr>
        <w:tabs>
          <w:tab w:val="clear" w:pos="709"/>
          <w:tab w:val="left" w:pos="720" w:leader="none"/>
        </w:tabs>
        <w:rPr>
          <w:color w:val="000000"/>
          <w:lang w:val="en-US"/>
        </w:rPr>
      </w:pPr>
      <w:r>
        <w:rPr>
          <w:color w:val="000000"/>
          <w:lang w:val="en-US"/>
        </w:rPr>
        <w:t>Click</w:t>
      </w:r>
      <w:r>
        <w:rPr>
          <w:color w:val="000000"/>
          <w:lang w:val="en-US"/>
        </w:rPr>
        <w:t xml:space="preserve"> on the name of the trace </w:t>
      </w:r>
      <w:r>
        <w:rPr>
          <w:color w:val="000000"/>
          <w:lang w:val="en-US"/>
        </w:rPr>
        <w:t xml:space="preserve">in the info – area (see page </w:t>
      </w:r>
      <w:r>
        <w:rPr>
          <w:color w:val="000000"/>
          <w:lang w:val="en-US"/>
        </w:rPr>
        <w:fldChar w:fldCharType="begin"/>
      </w:r>
      <w:r>
        <w:rPr>
          <w:color w:val="000000"/>
          <w:lang w:val="en-US"/>
        </w:rPr>
        <w:instrText> PAGEREF __RefHeading___Toc30777_61384670 \h </w:instrText>
      </w:r>
      <w:r>
        <w:rPr>
          <w:color w:val="000000"/>
          <w:lang w:val="en-US"/>
        </w:rPr>
        <w:fldChar w:fldCharType="separate"/>
      </w:r>
      <w:r>
        <w:rPr>
          <w:color w:val="000000"/>
          <w:lang w:val="en-US"/>
        </w:rPr>
        <w:t>285</w:t>
      </w:r>
      <w:r>
        <w:rPr>
          <w:color w:val="000000"/>
          <w:lang w:val="en-US"/>
        </w:rPr>
        <w:fldChar w:fldCharType="end"/>
      </w:r>
      <w:r>
        <w:rPr>
          <w:color w:val="000000"/>
          <w:lang w:val="en-US"/>
        </w:rPr>
        <w:t xml:space="preserve">) using the </w:t>
      </w:r>
      <w:r>
        <w:rPr>
          <w:i/>
          <w:iCs/>
          <w:color w:val="000000"/>
          <w:lang w:val="en-US"/>
        </w:rPr>
        <w:t>left</w:t>
      </w:r>
      <w:r>
        <w:rPr>
          <w:color w:val="000000"/>
          <w:lang w:val="en-US"/>
        </w:rPr>
        <w:t xml:space="preserve"> mouse – button </w:t>
      </w:r>
      <w:r>
        <w:rPr>
          <w:color w:val="000000"/>
          <w:lang w:val="en-US"/>
        </w:rPr>
        <w:t xml:space="preserve">to open the </w:t>
      </w:r>
      <w:r>
        <w:rPr>
          <w:color w:val="000000"/>
          <w:lang w:val="en-US"/>
        </w:rPr>
        <w:t xml:space="preserve">same </w:t>
      </w:r>
      <w:r>
        <w:rPr>
          <w:color w:val="000000"/>
          <w:lang w:val="en-US"/>
        </w:rPr>
        <w:t>menu.</w:t>
      </w:r>
    </w:p>
    <w:p>
      <w:pPr>
        <w:pStyle w:val="Tekstblok"/>
        <w:numPr>
          <w:ilvl w:val="0"/>
          <w:numId w:val="317"/>
        </w:numPr>
        <w:tabs>
          <w:tab w:val="clear" w:pos="709"/>
          <w:tab w:val="left" w:pos="720" w:leader="none"/>
        </w:tabs>
        <w:rPr>
          <w:color w:val="000000"/>
          <w:lang w:val="en-US"/>
        </w:rPr>
      </w:pPr>
      <w:r>
        <w:rPr>
          <w:color w:val="000000"/>
          <w:lang w:val="en-US"/>
        </w:rPr>
        <w:t>The</w:t>
      </w:r>
      <w:r>
        <w:rPr>
          <w:i/>
          <w:iCs/>
          <w:color w:val="000000"/>
          <w:lang w:val="en-US"/>
        </w:rPr>
        <w:t xml:space="preserve"> settings of the selected trace</w:t>
      </w:r>
      <w:r>
        <w:rPr>
          <w:color w:val="000000"/>
          <w:lang w:val="en-US"/>
        </w:rPr>
        <w:t xml:space="preserve"> menu (see page </w:t>
      </w:r>
      <w:r>
        <w:rPr>
          <w:color w:val="000000"/>
          <w:lang w:val="en-US"/>
        </w:rPr>
        <w:fldChar w:fldCharType="begin"/>
      </w:r>
      <w:r>
        <w:rPr>
          <w:color w:val="000000"/>
          <w:lang w:val="en-US"/>
        </w:rPr>
        <w:instrText> PAGEREF __RefHeading___Toc30779_61384670 \h </w:instrText>
      </w:r>
      <w:r>
        <w:rPr>
          <w:color w:val="000000"/>
          <w:lang w:val="en-US"/>
        </w:rPr>
        <w:fldChar w:fldCharType="separate"/>
      </w:r>
      <w:r>
        <w:rPr>
          <w:color w:val="000000"/>
          <w:lang w:val="en-US"/>
        </w:rPr>
        <w:t>287</w:t>
      </w:r>
      <w:r>
        <w:rPr>
          <w:color w:val="000000"/>
          <w:lang w:val="en-US"/>
        </w:rPr>
        <w:fldChar w:fldCharType="end"/>
      </w:r>
      <w:r>
        <w:rPr>
          <w:color w:val="000000"/>
          <w:lang w:val="en-US"/>
        </w:rPr>
        <w:t xml:space="preserve">) assigned to the info – area (see page </w:t>
      </w:r>
      <w:r>
        <w:rPr>
          <w:color w:val="000000"/>
          <w:lang w:val="en-US"/>
        </w:rPr>
        <w:fldChar w:fldCharType="begin"/>
      </w:r>
      <w:r>
        <w:rPr>
          <w:color w:val="000000"/>
          <w:lang w:val="en-US"/>
        </w:rPr>
        <w:instrText> PAGEREF __RefHeading___Toc30777_61384670 \h </w:instrText>
      </w:r>
      <w:r>
        <w:rPr>
          <w:color w:val="000000"/>
          <w:lang w:val="en-US"/>
        </w:rPr>
        <w:fldChar w:fldCharType="separate"/>
      </w:r>
      <w:r>
        <w:rPr>
          <w:color w:val="000000"/>
          <w:lang w:val="en-US"/>
        </w:rPr>
        <w:t>285</w:t>
      </w:r>
      <w:r>
        <w:rPr>
          <w:color w:val="000000"/>
          <w:lang w:val="en-US"/>
        </w:rPr>
        <w:fldChar w:fldCharType="end"/>
      </w:r>
      <w:r>
        <w:rPr>
          <w:color w:val="000000"/>
          <w:lang w:val="en-US"/>
        </w:rPr>
        <w:t xml:space="preserve">) also contains the entry </w:t>
      </w:r>
      <w:r>
        <w:rPr>
          <w:i/>
          <w:iCs/>
          <w:color w:val="000000"/>
          <w:lang w:val="en-US"/>
        </w:rPr>
        <w:t>Choose trace for value read – out</w:t>
      </w:r>
      <w:r>
        <w:rPr>
          <w:i w:val="false"/>
          <w:iCs w:val="false"/>
          <w:color w:val="000000"/>
          <w:lang w:val="en-US"/>
        </w:rPr>
        <w:t>.</w:t>
      </w:r>
    </w:p>
    <w:p>
      <w:pPr>
        <w:pStyle w:val="Tekstblok"/>
        <w:numPr>
          <w:ilvl w:val="0"/>
          <w:numId w:val="317"/>
        </w:numPr>
        <w:tabs>
          <w:tab w:val="clear" w:pos="709"/>
          <w:tab w:val="left" w:pos="720" w:leader="none"/>
        </w:tabs>
        <w:rPr>
          <w:color w:val="000000"/>
          <w:lang w:val="en-US"/>
        </w:rPr>
      </w:pPr>
      <w:r>
        <w:rPr>
          <w:color w:val="000000"/>
          <w:lang w:val="en-US"/>
        </w:rPr>
        <w:t xml:space="preserve">Click on the name of the trace above the offset setting in the right menu bar, or on the color indicator left to the offset setting in the right menu bar, to open the </w:t>
      </w:r>
      <w:r>
        <w:rPr>
          <w:i/>
          <w:iCs/>
          <w:color w:val="000000"/>
          <w:lang w:val="en-US"/>
        </w:rPr>
        <w:t>Choose trace for value read – out</w:t>
      </w:r>
      <w:r>
        <w:rPr>
          <w:color w:val="000000"/>
          <w:lang w:val="en-US"/>
        </w:rPr>
        <w:t xml:space="preserve"> menu.</w:t>
      </w:r>
    </w:p>
    <w:p>
      <w:pPr>
        <w:pStyle w:val="Tekstblok"/>
        <w:numPr>
          <w:ilvl w:val="0"/>
          <w:numId w:val="317"/>
        </w:numPr>
        <w:tabs>
          <w:tab w:val="clear" w:pos="709"/>
          <w:tab w:val="left" w:pos="720" w:leader="none"/>
        </w:tabs>
        <w:rPr>
          <w:color w:val="000000"/>
          <w:lang w:val="en-US"/>
        </w:rPr>
      </w:pPr>
      <w:r>
        <w:rPr>
          <w:color w:val="000000"/>
          <w:lang w:val="en-US"/>
        </w:rPr>
        <w:t>Click on the name of the trace, shown in the upper right area of the trace – display.</w:t>
      </w:r>
    </w:p>
    <w:p>
      <w:pPr>
        <w:pStyle w:val="Tekstblok"/>
        <w:numPr>
          <w:ilvl w:val="0"/>
          <w:numId w:val="317"/>
        </w:numPr>
        <w:tabs>
          <w:tab w:val="clear" w:pos="709"/>
          <w:tab w:val="left" w:pos="720" w:leader="none"/>
        </w:tabs>
        <w:rPr>
          <w:color w:val="000000"/>
          <w:lang w:val="en-US"/>
        </w:rPr>
      </w:pPr>
      <w:r>
        <w:rPr>
          <w:color w:val="000000"/>
          <w:lang w:val="en-US"/>
        </w:rPr>
        <w:t xml:space="preserve">Use the key </w:t>
      </w:r>
      <w:r>
        <w:rPr>
          <w:b/>
          <w:bCs/>
          <w:i/>
          <w:iCs/>
          <w:color w:val="000000"/>
          <w:lang w:val="en-US"/>
        </w:rPr>
        <w:t>T</w:t>
      </w:r>
      <w:r>
        <w:rPr>
          <w:color w:val="000000"/>
          <w:lang w:val="en-US"/>
        </w:rPr>
        <w:t xml:space="preserve"> on your keyboard to step through all visible traces.</w:t>
      </w:r>
    </w:p>
    <w:p>
      <w:pPr>
        <w:pStyle w:val="Tekstblok"/>
        <w:tabs>
          <w:tab w:val="clear" w:pos="709"/>
          <w:tab w:val="left" w:pos="720" w:leader="none"/>
        </w:tabs>
        <w:rPr>
          <w:b/>
          <w:b/>
          <w:bCs/>
          <w:color w:val="000000"/>
          <w:lang w:val="en-US"/>
        </w:rPr>
      </w:pPr>
      <w:r>
        <w:rPr>
          <w:b/>
          <w:bCs/>
          <w:color w:val="000000"/>
          <w:lang w:val="en-US"/>
        </w:rPr>
        <w:t xml:space="preserve">Hints: </w:t>
      </w:r>
    </w:p>
    <w:p>
      <w:pPr>
        <w:pStyle w:val="Tekstblok"/>
        <w:numPr>
          <w:ilvl w:val="0"/>
          <w:numId w:val="317"/>
        </w:numPr>
        <w:tabs>
          <w:tab w:val="clear" w:pos="709"/>
          <w:tab w:val="left" w:pos="720" w:leader="none"/>
        </w:tabs>
        <w:rPr/>
      </w:pPr>
      <w:r>
        <w:rPr>
          <w:color w:val="000000"/>
          <w:lang w:val="en-US"/>
        </w:rPr>
        <w:t xml:space="preserve">The name of the selected </w:t>
      </w:r>
      <w:r>
        <w:rPr>
          <w:color w:val="000000"/>
          <w:lang w:val="en-US"/>
        </w:rPr>
        <w:t>t</w:t>
      </w:r>
      <w:r>
        <w:rPr>
          <w:color w:val="000000"/>
          <w:lang w:val="en-US"/>
        </w:rPr>
        <w:t xml:space="preserve">race </w:t>
      </w:r>
      <w:r>
        <w:rPr>
          <w:color w:val="000000"/>
          <w:lang w:val="en-US"/>
        </w:rPr>
        <w:t xml:space="preserve">will </w:t>
      </w:r>
      <w:r>
        <w:rPr>
          <w:color w:val="000000"/>
          <w:lang w:val="en-US"/>
        </w:rPr>
        <w:t xml:space="preserve">show in the info area </w:t>
      </w:r>
      <w:r>
        <w:rPr>
          <w:color w:val="000000"/>
          <w:lang w:val="en-US"/>
        </w:rPr>
        <w:t xml:space="preserve">(see page </w:t>
      </w:r>
      <w:r>
        <w:rPr>
          <w:color w:val="000000"/>
          <w:lang w:val="en-US"/>
        </w:rPr>
        <w:fldChar w:fldCharType="begin"/>
      </w:r>
      <w:r>
        <w:rPr>
          <w:color w:val="000000"/>
          <w:lang w:val="en-US"/>
        </w:rPr>
        <w:instrText> PAGEREF __RefHeading___Toc30777_61384670 \h </w:instrText>
      </w:r>
      <w:r>
        <w:rPr>
          <w:color w:val="000000"/>
          <w:lang w:val="en-US"/>
        </w:rPr>
        <w:fldChar w:fldCharType="separate"/>
      </w:r>
      <w:r>
        <w:rPr>
          <w:color w:val="000000"/>
          <w:lang w:val="en-US"/>
        </w:rPr>
        <w:t>285</w:t>
      </w:r>
      <w:r>
        <w:rPr>
          <w:color w:val="000000"/>
          <w:lang w:val="en-US"/>
        </w:rPr>
        <w:fldChar w:fldCharType="end"/>
      </w:r>
      <w:r>
        <w:rPr>
          <w:color w:val="000000"/>
          <w:lang w:val="en-US"/>
        </w:rPr>
        <w:t>)</w:t>
      </w:r>
      <w:r>
        <w:rPr>
          <w:color w:val="000000"/>
          <w:lang w:val="en-US"/>
        </w:rPr>
        <w:t xml:space="preserve"> and the </w:t>
      </w:r>
      <w:r>
        <w:rPr>
          <w:i/>
          <w:iCs/>
          <w:color w:val="000000"/>
          <w:lang w:val="en-US"/>
        </w:rPr>
        <w:t xml:space="preserve">setting </w:t>
      </w:r>
      <w:r>
        <w:rPr>
          <w:i/>
          <w:iCs/>
          <w:color w:val="000000"/>
          <w:lang w:val="en-US"/>
        </w:rPr>
        <w:t>menu</w:t>
      </w:r>
      <w:r>
        <w:rPr>
          <w:color w:val="000000"/>
          <w:lang w:val="en-US"/>
        </w:rPr>
        <w:t xml:space="preserve"> </w:t>
      </w:r>
      <w:r>
        <w:rPr>
          <w:color w:val="000000"/>
          <w:lang w:val="en-US"/>
        </w:rPr>
        <w:t xml:space="preserve">(see page </w:t>
      </w:r>
      <w:r>
        <w:rPr>
          <w:color w:val="000000"/>
          <w:lang w:val="en-US"/>
        </w:rPr>
        <w:fldChar w:fldCharType="begin"/>
      </w:r>
      <w:r>
        <w:rPr>
          <w:color w:val="000000"/>
          <w:lang w:val="en-US"/>
        </w:rPr>
        <w:instrText> PAGEREF __RefHeading___Toc30779_61384670 \h </w:instrText>
      </w:r>
      <w:r>
        <w:rPr>
          <w:color w:val="000000"/>
          <w:lang w:val="en-US"/>
        </w:rPr>
        <w:fldChar w:fldCharType="separate"/>
      </w:r>
      <w:r>
        <w:rPr>
          <w:color w:val="000000"/>
          <w:lang w:val="en-US"/>
        </w:rPr>
        <w:t>287</w:t>
      </w:r>
      <w:r>
        <w:rPr>
          <w:color w:val="000000"/>
          <w:lang w:val="en-US"/>
        </w:rPr>
        <w:fldChar w:fldCharType="end"/>
      </w:r>
      <w:r>
        <w:rPr>
          <w:color w:val="000000"/>
          <w:lang w:val="en-US"/>
        </w:rPr>
        <w:t>)</w:t>
      </w:r>
      <w:r>
        <w:rPr>
          <w:color w:val="000000"/>
          <w:lang w:val="en-US"/>
        </w:rPr>
        <w:t xml:space="preserve"> </w:t>
      </w:r>
      <w:r>
        <w:rPr>
          <w:color w:val="000000"/>
          <w:lang w:val="en-US"/>
        </w:rPr>
        <w:t>in</w:t>
      </w:r>
      <w:r>
        <w:rPr>
          <w:color w:val="000000"/>
          <w:lang w:val="en-US"/>
        </w:rPr>
        <w:t xml:space="preserve"> the </w:t>
      </w:r>
      <w:r>
        <w:rPr>
          <w:i/>
          <w:iCs/>
          <w:color w:val="000000"/>
          <w:lang w:val="en-US"/>
        </w:rPr>
        <w:t xml:space="preserve">info area </w:t>
      </w:r>
      <w:r>
        <w:rPr>
          <w:color w:val="000000"/>
          <w:lang w:val="en-US"/>
        </w:rPr>
        <w:t xml:space="preserve">(see page </w:t>
      </w:r>
      <w:r>
        <w:rPr>
          <w:color w:val="000000"/>
          <w:lang w:val="en-US"/>
        </w:rPr>
        <w:fldChar w:fldCharType="begin"/>
      </w:r>
      <w:r>
        <w:rPr>
          <w:color w:val="000000"/>
          <w:lang w:val="en-US"/>
        </w:rPr>
        <w:instrText> PAGEREF __RefHeading___Toc30777_61384670 \h </w:instrText>
      </w:r>
      <w:r>
        <w:rPr>
          <w:color w:val="000000"/>
          <w:lang w:val="en-US"/>
        </w:rPr>
        <w:fldChar w:fldCharType="separate"/>
      </w:r>
      <w:r>
        <w:rPr>
          <w:color w:val="000000"/>
          <w:lang w:val="en-US"/>
        </w:rPr>
        <w:t>285</w:t>
      </w:r>
      <w:r>
        <w:rPr>
          <w:color w:val="000000"/>
          <w:lang w:val="en-US"/>
        </w:rPr>
        <w:fldChar w:fldCharType="end"/>
      </w:r>
      <w:r>
        <w:rPr>
          <w:color w:val="000000"/>
          <w:lang w:val="en-US"/>
        </w:rPr>
        <w:t xml:space="preserve">) </w:t>
      </w:r>
      <w:r>
        <w:rPr>
          <w:color w:val="000000"/>
          <w:lang w:val="en-US"/>
        </w:rPr>
        <w:t>will modify</w:t>
      </w:r>
      <w:r>
        <w:rPr>
          <w:color w:val="000000"/>
          <w:lang w:val="en-US"/>
        </w:rPr>
        <w:t xml:space="preserve"> it</w:t>
      </w:r>
      <w:r>
        <w:rPr>
          <w:color w:val="000000"/>
          <w:lang w:val="en-US"/>
        </w:rPr>
        <w:t>.</w:t>
      </w:r>
      <w:r>
        <w:br w:type="page"/>
      </w:r>
    </w:p>
    <w:p>
      <w:pPr>
        <w:pStyle w:val="Kop4"/>
        <w:rPr>
          <w:color w:val="000000"/>
          <w:lang w:val="en-US"/>
        </w:rPr>
      </w:pPr>
      <w:bookmarkStart w:id="574" w:name="__RefHeading___Toc30779_61384670"/>
      <w:bookmarkStart w:id="575" w:name="hs4420"/>
      <w:bookmarkEnd w:id="574"/>
      <w:bookmarkEnd w:id="575"/>
      <w:r>
        <w:rPr>
          <w:color w:val="000000"/>
          <w:lang w:val="en-US"/>
        </w:rPr>
        <w:t xml:space="preserve">Settings related to the trace </w:t>
      </w:r>
      <w:r>
        <w:rPr>
          <w:color w:val="000000"/>
          <w:lang w:val="en-US"/>
        </w:rPr>
        <w:t>selected for read – out</w:t>
      </w:r>
    </w:p>
    <w:p>
      <w:pPr>
        <w:pStyle w:val="Tekstblok"/>
        <w:rPr/>
      </w:pPr>
      <w:r>
        <w:rPr/>
        <w:t xml:space="preserve">This section covers how to modify the trace that is currently selected for read – out. </w:t>
        <w:br/>
        <w:t xml:space="preserve">See page </w:t>
      </w:r>
      <w:r>
        <w:rPr/>
        <w:fldChar w:fldCharType="begin"/>
      </w:r>
      <w:r>
        <w:rPr/>
        <w:instrText> PAGEREF __RefHeading___Toc30763_1237155952 \h </w:instrText>
      </w:r>
      <w:r>
        <w:rPr/>
        <w:fldChar w:fldCharType="separate"/>
      </w:r>
      <w:r>
        <w:rPr/>
        <w:t>286</w:t>
      </w:r>
      <w:r>
        <w:rPr/>
        <w:fldChar w:fldCharType="end"/>
      </w:r>
      <w:r>
        <w:rPr/>
        <w:t xml:space="preserve"> for information on how to select a trace for read – out.</w:t>
      </w:r>
    </w:p>
    <w:p>
      <w:pPr>
        <w:pStyle w:val="Kop5"/>
        <w:rPr/>
      </w:pPr>
      <w:bookmarkStart w:id="576" w:name="__RefHeading___Toc41556_2823577171"/>
      <w:bookmarkEnd w:id="576"/>
      <w:r>
        <w:rPr/>
        <w:t>The menu assigned to the info –</w:t>
      </w:r>
      <w:r>
        <w:rPr/>
        <w:t xml:space="preserve"> </w:t>
      </w:r>
      <w:r>
        <w:rPr/>
        <w:t>area</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382">
            <wp:simplePos x="0" y="0"/>
            <wp:positionH relativeFrom="column">
              <wp:align>right</wp:align>
            </wp:positionH>
            <wp:positionV relativeFrom="paragraph">
              <wp:posOffset>21590</wp:posOffset>
            </wp:positionV>
            <wp:extent cx="1800225" cy="979170"/>
            <wp:effectExtent l="0" t="0" r="0" b="0"/>
            <wp:wrapSquare wrapText="bothSides"/>
            <wp:docPr id="748" name="Bild3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Bild375" descr="" title=""/>
                    <pic:cNvPicPr>
                      <a:picLocks noChangeAspect="1" noChangeArrowheads="1"/>
                    </pic:cNvPicPr>
                  </pic:nvPicPr>
                  <pic:blipFill>
                    <a:blip r:embed="rId767"/>
                    <a:stretch>
                      <a:fillRect/>
                    </a:stretch>
                  </pic:blipFill>
                  <pic:spPr bwMode="auto">
                    <a:xfrm>
                      <a:off x="0" y="0"/>
                      <a:ext cx="1800225" cy="979170"/>
                    </a:xfrm>
                    <a:prstGeom prst="rect">
                      <a:avLst/>
                    </a:prstGeom>
                  </pic:spPr>
                </pic:pic>
              </a:graphicData>
            </a:graphic>
          </wp:anchor>
        </w:drawing>
      </w:r>
      <w:r>
        <w:rPr>
          <w:color w:val="000000"/>
          <w:lang w:val="en-US"/>
        </w:rPr>
        <w:t>This menu is the popup menu assigned to the info area and can be accessed with a click onto the info area using the right mouse button.</w:t>
      </w:r>
    </w:p>
    <w:p>
      <w:pPr>
        <w:pStyle w:val="Tekstblok"/>
        <w:numPr>
          <w:ilvl w:val="0"/>
          <w:numId w:val="318"/>
        </w:numPr>
        <w:tabs>
          <w:tab w:val="clear" w:pos="709"/>
          <w:tab w:val="left" w:pos="720" w:leader="none"/>
        </w:tabs>
        <w:rPr/>
      </w:pPr>
      <w:r>
        <w:rPr>
          <w:color w:val="000000"/>
          <w:lang w:val="en-US"/>
        </w:rPr>
        <w:t xml:space="preserve">The </w:t>
      </w:r>
      <w:r>
        <w:rPr>
          <w:color w:val="000000"/>
          <w:lang w:val="en-US"/>
        </w:rPr>
        <w:t xml:space="preserve">header shows </w:t>
      </w:r>
      <w:r>
        <w:rPr>
          <w:color w:val="000000"/>
          <w:lang w:val="en-US"/>
        </w:rPr>
        <w:t xml:space="preserve">the </w:t>
      </w:r>
      <w:r>
        <w:rPr>
          <w:b w:val="false"/>
          <w:bCs w:val="false"/>
          <w:i/>
          <w:iCs/>
          <w:color w:val="000000"/>
          <w:lang w:val="en-US"/>
        </w:rPr>
        <w:t>name</w:t>
      </w:r>
      <w:r>
        <w:rPr>
          <w:color w:val="000000"/>
          <w:lang w:val="en-US"/>
        </w:rPr>
        <w:t xml:space="preserve"> of the </w:t>
      </w:r>
      <w:r>
        <w:rPr>
          <w:color w:val="000000"/>
          <w:lang w:val="en-US"/>
        </w:rPr>
        <w:t>trace</w:t>
      </w:r>
      <w:r>
        <w:rPr>
          <w:color w:val="000000"/>
          <w:lang w:val="en-US"/>
        </w:rPr>
        <w:t xml:space="preserve"> selected.</w:t>
      </w:r>
    </w:p>
    <w:p>
      <w:pPr>
        <w:pStyle w:val="Tekstblok"/>
        <w:numPr>
          <w:ilvl w:val="0"/>
          <w:numId w:val="318"/>
        </w:numPr>
        <w:tabs>
          <w:tab w:val="clear" w:pos="709"/>
          <w:tab w:val="left" w:pos="720" w:leader="none"/>
        </w:tabs>
        <w:rPr/>
      </w:pPr>
      <w:r>
        <w:drawing>
          <wp:anchor behindDoc="0" distT="0" distB="71755" distL="71755" distR="0" simplePos="0" locked="0" layoutInCell="0" allowOverlap="1" relativeHeight="384">
            <wp:simplePos x="0" y="0"/>
            <wp:positionH relativeFrom="column">
              <wp:posOffset>4300855</wp:posOffset>
            </wp:positionH>
            <wp:positionV relativeFrom="paragraph">
              <wp:posOffset>803910</wp:posOffset>
            </wp:positionV>
            <wp:extent cx="1800225" cy="194310"/>
            <wp:effectExtent l="0" t="0" r="0" b="0"/>
            <wp:wrapSquare wrapText="bothSides"/>
            <wp:docPr id="749" name="Bild3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Bild377" descr="" title=""/>
                    <pic:cNvPicPr>
                      <a:picLocks noChangeAspect="1" noChangeArrowheads="1"/>
                    </pic:cNvPicPr>
                  </pic:nvPicPr>
                  <pic:blipFill>
                    <a:blip r:embed="rId768"/>
                    <a:stretch>
                      <a:fillRect/>
                    </a:stretch>
                  </pic:blipFill>
                  <pic:spPr bwMode="auto">
                    <a:xfrm>
                      <a:off x="0" y="0"/>
                      <a:ext cx="1800225" cy="194310"/>
                    </a:xfrm>
                    <a:prstGeom prst="rect">
                      <a:avLst/>
                    </a:prstGeom>
                  </pic:spPr>
                </pic:pic>
              </a:graphicData>
            </a:graphic>
          </wp:anchor>
        </w:drawing>
      </w:r>
      <w:r>
        <w:rPr>
          <w:color w:val="000000"/>
          <w:lang w:val="en-US"/>
        </w:rPr>
        <w:t xml:space="preserve">The next line contains the </w:t>
      </w:r>
      <w:r>
        <w:rPr>
          <w:i/>
          <w:iCs/>
          <w:color w:val="000000"/>
          <w:lang w:val="en-US"/>
        </w:rPr>
        <w:t>Flip Trace</w:t>
      </w:r>
      <w:r>
        <w:rPr>
          <w:color w:val="000000"/>
          <w:lang w:val="en-US"/>
        </w:rPr>
        <w:t xml:space="preserve"> option, which </w:t>
      </w:r>
      <w:r>
        <w:rPr>
          <w:color w:val="000000"/>
          <w:lang w:val="en-US"/>
        </w:rPr>
        <w:t>will</w:t>
      </w:r>
      <w:r>
        <w:rPr>
          <w:color w:val="000000"/>
          <w:lang w:val="en-US"/>
        </w:rPr>
        <w:t xml:space="preserve"> mirror the selected trace related to the zero dB line. This might be helpful if you want to adapt an EQ to the selected trace. If the selected trace is </w:t>
      </w:r>
      <w:r>
        <w:rPr>
          <w:i/>
          <w:iCs/>
          <w:color w:val="000000"/>
          <w:lang w:val="en-US"/>
        </w:rPr>
        <w:t>inverted</w:t>
      </w:r>
      <w:r>
        <w:rPr>
          <w:color w:val="000000"/>
          <w:lang w:val="en-US"/>
        </w:rPr>
        <w:t xml:space="preserve"> then (INV) </w:t>
      </w:r>
      <w:r>
        <w:rPr>
          <w:color w:val="000000"/>
          <w:lang w:val="en-US"/>
        </w:rPr>
        <w:t>will show at the end of the trace’s name.</w:t>
      </w:r>
    </w:p>
    <w:p>
      <w:pPr>
        <w:pStyle w:val="Tekstblok"/>
        <w:numPr>
          <w:ilvl w:val="0"/>
          <w:numId w:val="318"/>
        </w:numPr>
        <w:tabs>
          <w:tab w:val="clear" w:pos="709"/>
          <w:tab w:val="left" w:pos="720" w:leader="none"/>
        </w:tabs>
        <w:rPr/>
      </w:pPr>
      <w:r>
        <w:rPr>
          <w:color w:val="000000"/>
          <w:lang w:val="en-US"/>
        </w:rPr>
        <w:t>T</w:t>
      </w:r>
      <w:r>
        <w:rPr>
          <w:color w:val="000000"/>
          <w:lang w:val="en-US"/>
        </w:rPr>
        <w:t xml:space="preserve">he entry </w:t>
      </w:r>
      <w:r>
        <w:rPr>
          <w:i/>
          <w:iCs/>
          <w:color w:val="000000"/>
          <w:lang w:val="en-US"/>
        </w:rPr>
        <w:t>Trace Layout</w:t>
      </w:r>
      <w:r>
        <w:rPr>
          <w:color w:val="000000"/>
          <w:lang w:val="en-US"/>
        </w:rPr>
        <w:t xml:space="preserve"> will open the layout – edit window (see page </w:t>
      </w:r>
      <w:r>
        <w:rPr>
          <w:color w:val="000000"/>
          <w:lang w:val="en-US"/>
        </w:rPr>
        <w:fldChar w:fldCharType="begin"/>
      </w:r>
      <w:r>
        <w:rPr>
          <w:color w:val="000000"/>
          <w:lang w:val="en-US"/>
        </w:rPr>
        <w:instrText> PAGEREF __RefHeading__23378_1251909600 \h </w:instrText>
      </w:r>
      <w:r>
        <w:rPr>
          <w:color w:val="000000"/>
          <w:lang w:val="en-US"/>
        </w:rPr>
        <w:fldChar w:fldCharType="separate"/>
      </w:r>
      <w:r>
        <w:rPr>
          <w:color w:val="000000"/>
          <w:lang w:val="en-US"/>
        </w:rPr>
        <w:t>301</w:t>
      </w:r>
      <w:r>
        <w:rPr>
          <w:color w:val="000000"/>
          <w:lang w:val="en-US"/>
        </w:rPr>
        <w:fldChar w:fldCharType="end"/>
      </w:r>
      <w:r>
        <w:rPr>
          <w:color w:val="000000"/>
          <w:lang w:val="en-US"/>
        </w:rPr>
        <w:t>) for the selected trace. Use this window to change the color and the width of the trace.</w:t>
      </w:r>
    </w:p>
    <w:p>
      <w:pPr>
        <w:pStyle w:val="Tekstblok"/>
        <w:numPr>
          <w:ilvl w:val="0"/>
          <w:numId w:val="318"/>
        </w:numPr>
        <w:tabs>
          <w:tab w:val="clear" w:pos="709"/>
          <w:tab w:val="left" w:pos="720" w:leader="none"/>
        </w:tabs>
        <w:rPr/>
      </w:pPr>
      <w:r>
        <w:rPr>
          <w:color w:val="000000"/>
          <w:lang w:val="en-US"/>
        </w:rPr>
        <w:t xml:space="preserve">The next entry </w:t>
      </w:r>
      <w:r>
        <w:rPr>
          <w:color w:val="000000"/>
          <w:lang w:val="en-US"/>
        </w:rPr>
        <w:t xml:space="preserve">will open the </w:t>
      </w:r>
      <w:r>
        <w:rPr>
          <w:b w:val="false"/>
          <w:bCs w:val="false"/>
          <w:color w:val="000000"/>
          <w:lang w:val="en-US"/>
        </w:rPr>
        <w:t xml:space="preserve">sub </w:t>
      </w:r>
      <w:r>
        <w:rPr>
          <w:b w:val="false"/>
          <w:bCs w:val="false"/>
          <w:color w:val="000000"/>
          <w:lang w:val="en-US"/>
        </w:rPr>
        <w:t xml:space="preserve">– </w:t>
      </w:r>
      <w:r>
        <w:rPr>
          <w:b w:val="false"/>
          <w:bCs w:val="false"/>
          <w:color w:val="000000"/>
          <w:lang w:val="en-US"/>
        </w:rPr>
        <w:t xml:space="preserve">menu </w:t>
      </w:r>
      <w:r>
        <w:rPr>
          <w:b w:val="false"/>
          <w:bCs w:val="false"/>
          <w:i/>
          <w:iCs/>
          <w:color w:val="000000"/>
          <w:lang w:val="en-US"/>
        </w:rPr>
        <w:t>Smoothing</w:t>
      </w:r>
      <w:r>
        <w:rPr>
          <w:color w:val="000000"/>
          <w:lang w:val="en-US"/>
        </w:rPr>
        <w:t xml:space="preserve">, </w:t>
      </w:r>
      <w:r>
        <w:rPr>
          <w:color w:val="000000"/>
          <w:lang w:val="en-US"/>
        </w:rPr>
        <w:t xml:space="preserve">where you </w:t>
      </w:r>
      <w:r>
        <w:rPr>
          <w:color w:val="000000"/>
          <w:lang w:val="en-US"/>
        </w:rPr>
        <w:t xml:space="preserve">can select the smoothing </w:t>
      </w:r>
      <w:r>
        <w:rPr>
          <w:color w:val="000000"/>
          <w:lang w:val="en-US"/>
        </w:rPr>
        <w:t xml:space="preserve">to be </w:t>
      </w:r>
      <w:r>
        <w:rPr>
          <w:color w:val="000000"/>
          <w:lang w:val="en-US"/>
        </w:rPr>
        <w:t>appl</w:t>
      </w:r>
      <w:r>
        <w:rPr>
          <w:color w:val="000000"/>
          <w:lang w:val="en-US"/>
        </w:rPr>
        <w:t xml:space="preserve">ied </w:t>
      </w:r>
      <w:r>
        <w:rPr>
          <w:color w:val="000000"/>
          <w:lang w:val="en-US"/>
        </w:rPr>
        <w:t xml:space="preserve">to the selected trace. </w:t>
      </w:r>
      <w:r>
        <w:rPr>
          <w:color w:val="000000"/>
          <w:lang w:val="en-US"/>
        </w:rPr>
        <w:t xml:space="preserve">Please note that some traces might not support smoothing. </w:t>
      </w:r>
      <w:r>
        <w:rPr>
          <w:color w:val="000000"/>
          <w:lang w:val="en-US"/>
        </w:rPr>
        <w:t xml:space="preserve">The sub </w:t>
      </w:r>
      <w:r>
        <w:rPr>
          <w:color w:val="000000"/>
          <w:lang w:val="en-US"/>
        </w:rPr>
        <w:t xml:space="preserve">– </w:t>
      </w:r>
      <w:r>
        <w:rPr>
          <w:color w:val="000000"/>
          <w:lang w:val="en-US"/>
        </w:rPr>
        <w:t xml:space="preserve">menu contains fixed settings and the entry </w:t>
      </w:r>
      <w:r>
        <w:rPr>
          <w:i/>
          <w:iCs/>
          <w:color w:val="000000"/>
          <w:lang w:val="en-US"/>
        </w:rPr>
        <w:t>Same as live Trace</w:t>
      </w:r>
      <w:r>
        <w:rPr>
          <w:color w:val="000000"/>
          <w:lang w:val="en-US"/>
        </w:rPr>
        <w:t xml:space="preserve">, which links the </w:t>
      </w:r>
      <w:r>
        <w:rPr>
          <w:color w:val="000000"/>
          <w:lang w:val="en-US"/>
        </w:rPr>
        <w:t xml:space="preserve">smoothing </w:t>
      </w:r>
      <w:r>
        <w:rPr>
          <w:color w:val="000000"/>
          <w:lang w:val="en-US"/>
        </w:rPr>
        <w:t xml:space="preserve">of the selected trace to the </w:t>
      </w:r>
      <w:r>
        <w:rPr>
          <w:color w:val="000000"/>
          <w:lang w:val="en-US"/>
        </w:rPr>
        <w:t xml:space="preserve">smoothing applied to the </w:t>
      </w:r>
      <w:r>
        <w:rPr>
          <w:color w:val="000000"/>
          <w:lang w:val="en-US"/>
        </w:rPr>
        <w:t xml:space="preserve">live </w:t>
      </w:r>
      <w:r>
        <w:rPr>
          <w:color w:val="000000"/>
          <w:lang w:val="en-US"/>
        </w:rPr>
        <w:t xml:space="preserve">– </w:t>
      </w:r>
      <w:r>
        <w:rPr>
          <w:color w:val="000000"/>
          <w:lang w:val="en-US"/>
        </w:rPr>
        <w:t>trace.</w:t>
      </w:r>
    </w:p>
    <w:p>
      <w:pPr>
        <w:pStyle w:val="Tekstblok"/>
        <w:numPr>
          <w:ilvl w:val="0"/>
          <w:numId w:val="318"/>
        </w:numPr>
        <w:tabs>
          <w:tab w:val="clear" w:pos="709"/>
          <w:tab w:val="left" w:pos="720" w:leader="none"/>
        </w:tabs>
        <w:rPr>
          <w:color w:val="000000"/>
          <w:lang w:val="en-US"/>
        </w:rPr>
      </w:pPr>
      <w:r>
        <w:rPr>
          <w:color w:val="000000"/>
          <w:lang w:val="en-US"/>
        </w:rPr>
        <w:t xml:space="preserve">If more than one trace is currently visible, then you’ll find the entry </w:t>
      </w:r>
      <w:r>
        <w:rPr>
          <w:i/>
          <w:iCs/>
          <w:color w:val="000000"/>
          <w:lang w:val="en-US"/>
        </w:rPr>
        <w:t>Choose trace for value read – out</w:t>
      </w:r>
      <w:r>
        <w:rPr>
          <w:color w:val="000000"/>
          <w:lang w:val="en-US"/>
        </w:rPr>
        <w:t xml:space="preserve"> </w:t>
      </w:r>
      <w:r>
        <w:rPr>
          <w:color w:val="000000"/>
          <w:lang w:val="en-US"/>
        </w:rPr>
        <w:t xml:space="preserve">at the bottom of the menu. Use this entry to pick an other trace for the read – out. See page </w:t>
      </w:r>
      <w:r>
        <w:rPr>
          <w:color w:val="000000"/>
          <w:lang w:val="en-US"/>
        </w:rPr>
        <w:fldChar w:fldCharType="begin"/>
      </w:r>
      <w:r>
        <w:rPr>
          <w:color w:val="000000"/>
          <w:lang w:val="en-US"/>
        </w:rPr>
        <w:instrText> PAGEREF __RefHeading___Toc30763_1237155952 \h </w:instrText>
      </w:r>
      <w:r>
        <w:rPr>
          <w:color w:val="000000"/>
          <w:lang w:val="en-US"/>
        </w:rPr>
        <w:fldChar w:fldCharType="separate"/>
      </w:r>
      <w:r>
        <w:rPr>
          <w:color w:val="000000"/>
          <w:lang w:val="en-US"/>
        </w:rPr>
        <w:t>286</w:t>
      </w:r>
      <w:r>
        <w:rPr>
          <w:color w:val="000000"/>
          <w:lang w:val="en-US"/>
        </w:rPr>
        <w:fldChar w:fldCharType="end"/>
      </w:r>
      <w:r>
        <w:rPr>
          <w:color w:val="000000"/>
          <w:lang w:val="en-US"/>
        </w:rPr>
        <w:t xml:space="preserve"> </w:t>
      </w:r>
      <w:r>
        <w:rPr>
          <w:color w:val="000000"/>
          <w:lang w:val="en-US"/>
        </w:rPr>
        <w:t xml:space="preserve">for the different ways to </w:t>
      </w:r>
      <w:r>
        <w:rPr>
          <w:color w:val="000000"/>
          <w:lang w:val="en-US"/>
        </w:rPr>
        <w:t>choose another trace as the selected trace.</w:t>
      </w:r>
    </w:p>
    <w:p>
      <w:pPr>
        <w:pStyle w:val="Kop5"/>
        <w:rPr/>
      </w:pPr>
      <w:bookmarkStart w:id="577" w:name="__RefHeading___Toc41558_2823577171"/>
      <w:bookmarkEnd w:id="577"/>
      <w:r>
        <w:rPr/>
        <w:t>The Gain Menu in the right menu – bar</w:t>
      </w:r>
    </w:p>
    <w:p>
      <w:pPr>
        <w:pStyle w:val="Tekstblok"/>
        <w:rPr/>
      </w:pPr>
      <w:r>
        <w:drawing>
          <wp:anchor behindDoc="0" distT="0" distB="71755" distL="71755" distR="0" simplePos="0" locked="0" layoutInCell="0" allowOverlap="1" relativeHeight="383">
            <wp:simplePos x="0" y="0"/>
            <wp:positionH relativeFrom="column">
              <wp:align>right</wp:align>
            </wp:positionH>
            <wp:positionV relativeFrom="paragraph">
              <wp:posOffset>21590</wp:posOffset>
            </wp:positionV>
            <wp:extent cx="720090" cy="291465"/>
            <wp:effectExtent l="0" t="0" r="0" b="0"/>
            <wp:wrapSquare wrapText="bothSides"/>
            <wp:docPr id="750" name="Bild3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Bild376" descr="" title=""/>
                    <pic:cNvPicPr>
                      <a:picLocks noChangeAspect="1" noChangeArrowheads="1"/>
                    </pic:cNvPicPr>
                  </pic:nvPicPr>
                  <pic:blipFill>
                    <a:blip r:embed="rId769"/>
                    <a:stretch>
                      <a:fillRect/>
                    </a:stretch>
                  </pic:blipFill>
                  <pic:spPr bwMode="auto">
                    <a:xfrm>
                      <a:off x="0" y="0"/>
                      <a:ext cx="720090" cy="291465"/>
                    </a:xfrm>
                    <a:prstGeom prst="rect">
                      <a:avLst/>
                    </a:prstGeom>
                  </pic:spPr>
                </pic:pic>
              </a:graphicData>
            </a:graphic>
          </wp:anchor>
        </w:drawing>
      </w:r>
      <w:r>
        <w:rPr/>
        <w:t>The</w:t>
      </w:r>
      <w:r>
        <w:rPr>
          <w:i/>
          <w:iCs/>
        </w:rPr>
        <w:t xml:space="preserve"> gain – menu</w:t>
      </w:r>
      <w:r>
        <w:rPr/>
        <w:t xml:space="preserve"> (see page </w:t>
      </w:r>
      <w:r>
        <w:rPr>
          <w:i/>
          <w:iCs/>
        </w:rPr>
        <w:fldChar w:fldCharType="begin"/>
      </w:r>
      <w:r>
        <w:rPr>
          <w:i/>
          <w:iCs/>
        </w:rPr>
        <w:instrText> PAGEREF __RefHeading___Toc29579_1237155952 \h </w:instrText>
      </w:r>
      <w:r>
        <w:rPr>
          <w:i/>
          <w:iCs/>
        </w:rPr>
        <w:fldChar w:fldCharType="separate"/>
      </w:r>
      <w:r>
        <w:rPr>
          <w:i/>
          <w:iCs/>
        </w:rPr>
        <w:t>90</w:t>
      </w:r>
      <w:r>
        <w:rPr>
          <w:i/>
          <w:iCs/>
        </w:rPr>
        <w:fldChar w:fldCharType="end"/>
      </w:r>
      <w:r>
        <w:rPr>
          <w:i/>
          <w:iCs/>
        </w:rPr>
        <w:t>)</w:t>
      </w:r>
      <w:r>
        <w:rPr/>
        <w:t xml:space="preserve"> in the right – menu bar will show the name and the color of the selected trace. Changing of the gain setting will move the selected trace vertically.</w:t>
      </w:r>
      <w:r>
        <w:br w:type="page"/>
      </w:r>
    </w:p>
    <w:p>
      <w:pPr>
        <w:pStyle w:val="Kop2"/>
        <w:rPr/>
      </w:pPr>
      <w:bookmarkStart w:id="578" w:name="__RefHeading___Toc28927_2560284633"/>
      <w:bookmarkEnd w:id="578"/>
      <w:r>
        <w:rPr/>
        <w:t>Calculations using two Traces</w:t>
      </w:r>
    </w:p>
    <w:p>
      <w:pPr>
        <w:pStyle w:val="Tekstblok"/>
        <w:rPr/>
      </w:pPr>
      <w:r>
        <w:rPr>
          <w:b/>
          <w:bCs/>
          <w:i/>
          <w:iCs/>
        </w:rPr>
        <w:t>SATlive</w:t>
      </w:r>
      <w:r>
        <w:rPr/>
        <w:t xml:space="preserve"> offers you these calculations using the current measurement and one saved trace:</w:t>
      </w:r>
    </w:p>
    <w:p>
      <w:pPr>
        <w:pStyle w:val="Tekstblok"/>
        <w:numPr>
          <w:ilvl w:val="0"/>
          <w:numId w:val="319"/>
        </w:numPr>
        <w:rPr/>
      </w:pPr>
      <w:r>
        <w:rPr>
          <w:i/>
          <w:iCs/>
        </w:rPr>
        <w:t>Live Add Trace</w:t>
      </w:r>
      <w:r>
        <w:rPr/>
        <w:t xml:space="preserve"> (See page </w:t>
      </w:r>
      <w:r>
        <w:rPr/>
        <w:fldChar w:fldCharType="begin"/>
      </w:r>
      <w:r>
        <w:rPr/>
        <w:instrText> PAGEREF __RefHeading__23380_1251909600 \h </w:instrText>
      </w:r>
      <w:r>
        <w:rPr/>
        <w:fldChar w:fldCharType="separate"/>
      </w:r>
      <w:r>
        <w:rPr/>
        <w:t>290</w:t>
      </w:r>
      <w:r>
        <w:rPr/>
        <w:fldChar w:fldCharType="end"/>
      </w:r>
      <w:r>
        <w:rPr/>
        <w:t>), calculates the sum of the selected trace and the current trace.</w:t>
      </w:r>
    </w:p>
    <w:p>
      <w:pPr>
        <w:pStyle w:val="Tekstblok"/>
        <w:numPr>
          <w:ilvl w:val="0"/>
          <w:numId w:val="319"/>
        </w:numPr>
        <w:rPr/>
      </w:pPr>
      <w:r>
        <w:rPr>
          <w:i/>
          <w:iCs/>
        </w:rPr>
        <w:t>Delta Trace</w:t>
      </w:r>
      <w:r>
        <w:rPr/>
        <w:t xml:space="preserve"> (See page </w:t>
      </w:r>
      <w:r>
        <w:rPr/>
        <w:fldChar w:fldCharType="begin"/>
      </w:r>
      <w:r>
        <w:rPr/>
        <w:instrText> PAGEREF __RefHeading__24551_148520068 \h </w:instrText>
      </w:r>
      <w:r>
        <w:rPr/>
        <w:fldChar w:fldCharType="separate"/>
      </w:r>
      <w:r>
        <w:rPr/>
        <w:t>293</w:t>
      </w:r>
      <w:r>
        <w:rPr/>
        <w:fldChar w:fldCharType="end"/>
      </w:r>
      <w:r>
        <w:rPr/>
        <w:t>) calculates the difference between the selected trace and the current trace.</w:t>
      </w:r>
    </w:p>
    <w:p>
      <w:pPr>
        <w:pStyle w:val="Tekstblok"/>
        <w:numPr>
          <w:ilvl w:val="0"/>
          <w:numId w:val="319"/>
        </w:numPr>
        <w:rPr/>
      </w:pPr>
      <w:r>
        <w:rPr>
          <w:i/>
          <w:iCs/>
        </w:rPr>
        <w:t>Delay – Suggestion</w:t>
      </w:r>
      <w:r>
        <w:rPr/>
        <w:t xml:space="preserve"> (See page </w:t>
      </w:r>
      <w:r>
        <w:rPr/>
        <w:fldChar w:fldCharType="begin"/>
      </w:r>
      <w:r>
        <w:rPr/>
        <w:instrText> PAGEREF __RefHeading__25191_1248855964 \h </w:instrText>
      </w:r>
      <w:r>
        <w:rPr/>
        <w:fldChar w:fldCharType="separate"/>
      </w:r>
      <w:r>
        <w:rPr/>
        <w:t>296</w:t>
      </w:r>
      <w:r>
        <w:rPr/>
        <w:fldChar w:fldCharType="end"/>
      </w:r>
      <w:r>
        <w:rPr/>
        <w:t>) calculates the delay values that will result in maximum addition of the selected trace and the current trace.</w:t>
      </w:r>
    </w:p>
    <w:p>
      <w:pPr>
        <w:pStyle w:val="Tomy15"/>
        <w:rPr/>
      </w:pPr>
      <w:r>
        <w:rPr/>
        <w:t xml:space="preserve">Using the </w:t>
      </w:r>
      <w:r>
        <w:rPr>
          <w:i/>
          <w:iCs/>
        </w:rPr>
        <w:t>Loaded Trace</w:t>
      </w:r>
      <w:r>
        <w:rPr/>
        <w:t xml:space="preserve"> feature (See page </w:t>
      </w:r>
      <w:r>
        <w:rPr/>
        <w:fldChar w:fldCharType="begin"/>
      </w:r>
      <w:r>
        <w:rPr/>
        <w:instrText> PAGEREF __RefHeading___Toc30155_2560284633 \h </w:instrText>
      </w:r>
      <w:r>
        <w:rPr/>
        <w:fldChar w:fldCharType="separate"/>
      </w:r>
      <w:r>
        <w:rPr/>
        <w:t>288</w:t>
      </w:r>
      <w:r>
        <w:rPr/>
        <w:fldChar w:fldCharType="end"/>
      </w:r>
      <w:r>
        <w:rPr/>
        <w:t>) will enable you to perform those calculations using two stored traces.</w:t>
      </w:r>
    </w:p>
    <w:p>
      <w:pPr>
        <w:pStyle w:val="Kop3"/>
        <w:rPr/>
      </w:pPr>
      <w:bookmarkStart w:id="579" w:name="__RefHeading___Toc30155_2560284633"/>
      <w:bookmarkEnd w:id="579"/>
      <w:r>
        <w:rPr/>
        <w:t>Loaded Trace</w:t>
      </w:r>
    </w:p>
    <w:p>
      <w:pPr>
        <w:pStyle w:val="Tomy15"/>
        <w:rPr/>
      </w:pPr>
      <w:r>
        <w:drawing>
          <wp:anchor behindDoc="0" distT="0" distB="71755" distL="71755" distR="0" simplePos="0" locked="0" layoutInCell="0" allowOverlap="1" relativeHeight="395">
            <wp:simplePos x="0" y="0"/>
            <wp:positionH relativeFrom="column">
              <wp:align>right</wp:align>
            </wp:positionH>
            <wp:positionV relativeFrom="paragraph">
              <wp:posOffset>21590</wp:posOffset>
            </wp:positionV>
            <wp:extent cx="1800225" cy="856615"/>
            <wp:effectExtent l="0" t="0" r="0" b="0"/>
            <wp:wrapSquare wrapText="bothSides"/>
            <wp:docPr id="751" name="Bild3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Bild387" descr="" title=""/>
                    <pic:cNvPicPr>
                      <a:picLocks noChangeAspect="1" noChangeArrowheads="1"/>
                    </pic:cNvPicPr>
                  </pic:nvPicPr>
                  <pic:blipFill>
                    <a:blip r:embed="rId770"/>
                    <a:stretch>
                      <a:fillRect/>
                    </a:stretch>
                  </pic:blipFill>
                  <pic:spPr bwMode="auto">
                    <a:xfrm>
                      <a:off x="0" y="0"/>
                      <a:ext cx="1800225" cy="856615"/>
                    </a:xfrm>
                    <a:prstGeom prst="rect">
                      <a:avLst/>
                    </a:prstGeom>
                  </pic:spPr>
                </pic:pic>
              </a:graphicData>
            </a:graphic>
          </wp:anchor>
        </w:drawing>
      </w:r>
      <w:r>
        <w:rPr/>
        <w:t xml:space="preserve">The </w:t>
      </w:r>
      <w:r>
        <w:rPr>
          <w:i/>
          <w:iCs/>
        </w:rPr>
        <w:t>Loaded Trace</w:t>
      </w:r>
      <w:r>
        <w:rPr/>
        <w:t xml:space="preserve"> feature, which you can find in the menu </w:t>
      </w:r>
      <w:r>
        <w:rPr>
          <w:i/>
          <w:iCs/>
        </w:rPr>
        <w:t>Tools</w:t>
      </w:r>
      <w:r>
        <w:rPr/>
        <w:t xml:space="preserve"> (see page </w:t>
      </w:r>
      <w:r>
        <w:rPr/>
        <w:fldChar w:fldCharType="begin"/>
      </w:r>
      <w:r>
        <w:rPr/>
        <w:instrText> PAGEREF __RefHeading___Toc30153_2560284633 \h </w:instrText>
      </w:r>
      <w:r>
        <w:rPr/>
        <w:fldChar w:fldCharType="separate"/>
      </w:r>
      <w:r>
        <w:rPr/>
        <w:t>171</w:t>
      </w:r>
      <w:r>
        <w:rPr/>
        <w:fldChar w:fldCharType="end"/>
      </w:r>
      <w:r>
        <w:rPr/>
        <w:t>), replaces the trace of the current measurement by a stored trace.</w:t>
      </w:r>
    </w:p>
    <w:p>
      <w:pPr>
        <w:pStyle w:val="Tomy15"/>
        <w:rPr/>
      </w:pPr>
      <w:r>
        <w:rPr/>
        <w:t>This will enable you to perform the calculations using two stored traces.</w:t>
      </w:r>
    </w:p>
    <w:p>
      <w:pPr>
        <w:pStyle w:val="Tomy15"/>
        <w:rPr/>
      </w:pPr>
      <w:r>
        <w:rPr/>
        <w:t xml:space="preserve">You can either load a trace from a file or select one of the traces still present (Quick – Traces, Trace-Manager, F5-Trace) from a sub – menu. When you load a trace, it will become the ‘current’ measurement trace. To enable/disable this trace use the </w:t>
      </w:r>
      <w:r>
        <w:rPr>
          <w:i/>
          <w:iCs/>
        </w:rPr>
        <w:t>Use Loaded Trace</w:t>
      </w:r>
      <w:r>
        <w:rPr/>
        <w:t xml:space="preserve"> entry in the menu.</w:t>
      </w:r>
    </w:p>
    <w:p>
      <w:pPr>
        <w:pStyle w:val="Tomy15"/>
        <w:rPr/>
      </w:pPr>
      <w:r>
        <w:rPr/>
        <w:t xml:space="preserve">If the loaded trace is active then the delay settings will be locked. The delay changes to the value used during the measurement of the trace. </w:t>
      </w:r>
      <w:r>
        <w:rPr>
          <w:b/>
          <w:bCs/>
          <w:i/>
          <w:iCs/>
        </w:rPr>
        <w:t>SATlive</w:t>
      </w:r>
      <w:r>
        <w:rPr/>
        <w:t xml:space="preserve"> memorizes the delay currently set and will restore it when the </w:t>
      </w:r>
      <w:r>
        <w:rPr>
          <w:i/>
          <w:iCs/>
        </w:rPr>
        <w:t>Loaded Trace</w:t>
      </w:r>
      <w:r>
        <w:rPr/>
        <w:t xml:space="preserve"> will be disabled.</w:t>
      </w:r>
      <w:r>
        <w:br w:type="page"/>
      </w:r>
    </w:p>
    <w:p>
      <w:pPr>
        <w:pStyle w:val="Kop3"/>
        <w:widowControl w:val="false"/>
        <w:numPr>
          <w:ilvl w:val="0"/>
          <w:numId w:val="0"/>
        </w:numPr>
        <w:suppressAutoHyphens w:val="true"/>
        <w:kinsoku w:val="true"/>
        <w:overflowPunct w:val="true"/>
        <w:autoSpaceDE w:val="true"/>
        <w:rPr/>
      </w:pPr>
      <w:bookmarkStart w:id="580" w:name="__RefHeading___Toc34484_3605433025"/>
      <w:bookmarkEnd w:id="580"/>
      <w:r>
        <w:rPr>
          <w:color w:val="000000"/>
          <w:lang w:val="en-US"/>
        </w:rPr>
        <w:t>Select a Trace for Calculation</w:t>
      </w:r>
      <w:r>
        <w:rPr/>
        <w:t>.</w:t>
      </w:r>
    </w:p>
    <w:p>
      <w:pPr>
        <w:pStyle w:val="Tekstblok"/>
        <w:rPr/>
      </w:pPr>
      <w:r>
        <w:drawing>
          <wp:anchor behindDoc="0" distT="0" distB="71755" distL="71755" distR="0" simplePos="0" locked="0" layoutInCell="0" allowOverlap="1" relativeHeight="385">
            <wp:simplePos x="0" y="0"/>
            <wp:positionH relativeFrom="column">
              <wp:posOffset>4679950</wp:posOffset>
            </wp:positionH>
            <wp:positionV relativeFrom="paragraph">
              <wp:posOffset>-45085</wp:posOffset>
            </wp:positionV>
            <wp:extent cx="1440180" cy="280670"/>
            <wp:effectExtent l="0" t="0" r="0" b="0"/>
            <wp:wrapSquare wrapText="bothSides"/>
            <wp:docPr id="752" name="Bild3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Bild378" descr="" title=""/>
                    <pic:cNvPicPr>
                      <a:picLocks noChangeAspect="1" noChangeArrowheads="1"/>
                    </pic:cNvPicPr>
                  </pic:nvPicPr>
                  <pic:blipFill>
                    <a:blip r:embed="rId771"/>
                    <a:stretch>
                      <a:fillRect/>
                    </a:stretch>
                  </pic:blipFill>
                  <pic:spPr bwMode="auto">
                    <a:xfrm>
                      <a:off x="0" y="0"/>
                      <a:ext cx="1440180" cy="280670"/>
                    </a:xfrm>
                    <a:prstGeom prst="rect">
                      <a:avLst/>
                    </a:prstGeom>
                  </pic:spPr>
                </pic:pic>
              </a:graphicData>
            </a:graphic>
          </wp:anchor>
        </w:drawing>
      </w:r>
      <w:r>
        <w:rPr/>
        <w:t>Each of those calculations features a sub – menu, available in the top – menu area.</w:t>
      </w:r>
    </w:p>
    <w:p>
      <w:pPr>
        <w:pStyle w:val="Tekstblok"/>
        <w:rPr/>
      </w:pPr>
      <w:r>
        <w:drawing>
          <wp:anchor behindDoc="0" distT="0" distB="71755" distL="71755" distR="0" simplePos="0" locked="0" layoutInCell="0" allowOverlap="1" relativeHeight="500">
            <wp:simplePos x="0" y="0"/>
            <wp:positionH relativeFrom="column">
              <wp:align>right</wp:align>
            </wp:positionH>
            <wp:positionV relativeFrom="paragraph">
              <wp:posOffset>21590</wp:posOffset>
            </wp:positionV>
            <wp:extent cx="1800225" cy="734695"/>
            <wp:effectExtent l="0" t="0" r="0" b="0"/>
            <wp:wrapSquare wrapText="bothSides"/>
            <wp:docPr id="753" name="Bild3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Bild379" descr="" title=""/>
                    <pic:cNvPicPr>
                      <a:picLocks noChangeAspect="1" noChangeArrowheads="1"/>
                    </pic:cNvPicPr>
                  </pic:nvPicPr>
                  <pic:blipFill>
                    <a:blip r:embed="rId772"/>
                    <a:stretch>
                      <a:fillRect/>
                    </a:stretch>
                  </pic:blipFill>
                  <pic:spPr bwMode="auto">
                    <a:xfrm>
                      <a:off x="0" y="0"/>
                      <a:ext cx="1800225" cy="734695"/>
                    </a:xfrm>
                    <a:prstGeom prst="rect">
                      <a:avLst/>
                    </a:prstGeom>
                  </pic:spPr>
                </pic:pic>
              </a:graphicData>
            </a:graphic>
          </wp:anchor>
        </w:drawing>
      </w:r>
      <w:r>
        <w:rPr/>
        <w:t xml:space="preserve">At the top of each menu you’ll find the entry </w:t>
      </w:r>
      <w:r>
        <w:rPr>
          <w:i/>
          <w:iCs/>
        </w:rPr>
        <w:t>Select fixed trace</w:t>
      </w:r>
      <w:r>
        <w:rPr/>
        <w:t>. Clicking on this entry will show a popup menu from which you can select the trace to be used for calculation.</w:t>
        <w:br/>
        <w:t>The calculation will start when you click on the entry.</w:t>
      </w:r>
    </w:p>
    <w:p>
      <w:pPr>
        <w:pStyle w:val="Tekstblok"/>
        <w:rPr/>
      </w:pPr>
      <w:r>
        <w:rPr/>
        <w:t xml:space="preserve">As long as the calculated trace is not visible, the second line contains </w:t>
      </w:r>
      <w:r>
        <w:rPr/>
        <w:t xml:space="preserve">a trace – name suggested by </w:t>
      </w:r>
      <w:r>
        <w:rPr>
          <w:b/>
          <w:bCs/>
          <w:i/>
          <w:iCs/>
        </w:rPr>
        <w:t>SATlive</w:t>
      </w:r>
      <w:r>
        <w:rPr/>
        <w:t xml:space="preserve">. See the next section for further details on how </w:t>
      </w:r>
      <w:r>
        <w:rPr>
          <w:b/>
          <w:bCs/>
          <w:i/>
          <w:iCs/>
        </w:rPr>
        <w:t>SATlive</w:t>
      </w:r>
      <w:r>
        <w:rPr/>
        <w:t xml:space="preserve"> will chose this entry. Click on this entry to perform the calculation using the trace listed there.</w:t>
      </w:r>
    </w:p>
    <w:p>
      <w:pPr>
        <w:pStyle w:val="Tekstblok"/>
        <w:rPr/>
      </w:pPr>
      <w:r>
        <w:drawing>
          <wp:anchor behindDoc="0" distT="0" distB="71755" distL="71755" distR="0" simplePos="0" locked="0" layoutInCell="0" allowOverlap="1" relativeHeight="501">
            <wp:simplePos x="0" y="0"/>
            <wp:positionH relativeFrom="column">
              <wp:align>right</wp:align>
            </wp:positionH>
            <wp:positionV relativeFrom="paragraph">
              <wp:posOffset>-50165</wp:posOffset>
            </wp:positionV>
            <wp:extent cx="1800225" cy="723900"/>
            <wp:effectExtent l="0" t="0" r="0" b="0"/>
            <wp:wrapSquare wrapText="bothSides"/>
            <wp:docPr id="754" name="Bild4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Bild480" descr="" title=""/>
                    <pic:cNvPicPr>
                      <a:picLocks noChangeAspect="1" noChangeArrowheads="1"/>
                    </pic:cNvPicPr>
                  </pic:nvPicPr>
                  <pic:blipFill>
                    <a:blip r:embed="rId773"/>
                    <a:stretch>
                      <a:fillRect/>
                    </a:stretch>
                  </pic:blipFill>
                  <pic:spPr bwMode="auto">
                    <a:xfrm>
                      <a:off x="0" y="0"/>
                      <a:ext cx="1800225" cy="723900"/>
                    </a:xfrm>
                    <a:prstGeom prst="rect">
                      <a:avLst/>
                    </a:prstGeom>
                  </pic:spPr>
                </pic:pic>
              </a:graphicData>
            </a:graphic>
          </wp:anchor>
        </w:drawing>
      </w:r>
      <w:r>
        <w:rPr/>
        <w:t>When the calculated trace shows, the entry’</w:t>
      </w:r>
      <w:r>
        <w:rPr/>
        <w:t>s label will</w:t>
      </w:r>
      <w:r>
        <w:rPr/>
        <w:t xml:space="preserve"> change to </w:t>
      </w:r>
      <w:r>
        <w:rPr>
          <w:i/>
          <w:iCs/>
        </w:rPr>
        <w:t>Hide Trace</w:t>
      </w:r>
      <w:r>
        <w:rPr/>
        <w:t>. Use this entry to hide the calculated trace.</w:t>
      </w:r>
    </w:p>
    <w:p>
      <w:pPr>
        <w:pStyle w:val="Kop4"/>
        <w:rPr/>
      </w:pPr>
      <w:bookmarkStart w:id="581" w:name="__RefHeading___Toc41560_2823577171"/>
      <w:bookmarkEnd w:id="581"/>
      <w:r>
        <w:rPr/>
        <w:t>The suggested trace.</w:t>
      </w:r>
    </w:p>
    <w:p>
      <w:pPr>
        <w:pStyle w:val="Tekstblok"/>
        <w:rPr/>
      </w:pPr>
      <w:r>
        <w:rPr>
          <w:b/>
          <w:bCs/>
          <w:i/>
          <w:iCs/>
        </w:rPr>
        <w:t>SATlive</w:t>
      </w:r>
      <w:r>
        <w:rPr/>
        <w:t xml:space="preserve"> chooses the trace that will show in the second line in different steps, using the sequence listed below. It scans for quick-traces (see page </w:t>
      </w:r>
      <w:r>
        <w:rPr/>
        <w:fldChar w:fldCharType="begin"/>
      </w:r>
      <w:r>
        <w:rPr/>
        <w:instrText> PAGEREF __RefHeading__23900_1251909600 \h </w:instrText>
      </w:r>
      <w:r>
        <w:rPr/>
        <w:fldChar w:fldCharType="separate"/>
      </w:r>
      <w:r>
        <w:rPr/>
        <w:t>270</w:t>
      </w:r>
      <w:r>
        <w:rPr/>
        <w:fldChar w:fldCharType="end"/>
      </w:r>
      <w:r>
        <w:rPr/>
        <w:t xml:space="preserve">), tracemanager traces (see page </w:t>
      </w:r>
      <w:r>
        <w:rPr/>
        <w:fldChar w:fldCharType="begin"/>
      </w:r>
      <w:r>
        <w:rPr/>
        <w:instrText> PAGEREF __RefHeading___Toc30781_61384670 \h </w:instrText>
      </w:r>
      <w:r>
        <w:rPr/>
        <w:fldChar w:fldCharType="separate"/>
      </w:r>
      <w:r>
        <w:rPr/>
        <w:t>235</w:t>
      </w:r>
      <w:r>
        <w:rPr/>
        <w:fldChar w:fldCharType="end"/>
      </w:r>
      <w:r>
        <w:rPr/>
        <w:t xml:space="preserve">) and for the </w:t>
      </w:r>
      <w:r>
        <w:rPr>
          <w:b/>
          <w:bCs/>
        </w:rPr>
        <w:t>F5</w:t>
      </w:r>
      <w:r>
        <w:rPr/>
        <w:t xml:space="preserve"> trace.</w:t>
      </w:r>
    </w:p>
    <w:p>
      <w:pPr>
        <w:pStyle w:val="Tekstblok"/>
        <w:numPr>
          <w:ilvl w:val="0"/>
          <w:numId w:val="320"/>
        </w:numPr>
        <w:rPr/>
      </w:pPr>
      <w:r>
        <w:rPr/>
        <w:t>If a trace has been chosen for this calculation before, it will list this trace.</w:t>
      </w:r>
    </w:p>
    <w:p>
      <w:pPr>
        <w:pStyle w:val="Tekstblok"/>
        <w:numPr>
          <w:ilvl w:val="0"/>
          <w:numId w:val="320"/>
        </w:numPr>
        <w:rPr/>
      </w:pPr>
      <w:r>
        <w:rPr/>
        <w:t xml:space="preserve">If a trace is currently selected for readout (see page </w:t>
      </w:r>
      <w:r>
        <w:rPr/>
        <w:fldChar w:fldCharType="begin"/>
      </w:r>
      <w:r>
        <w:rPr/>
        <w:instrText> PAGEREF __RefHeading___Toc30763_1237155952 \h </w:instrText>
      </w:r>
      <w:r>
        <w:rPr/>
        <w:fldChar w:fldCharType="separate"/>
      </w:r>
      <w:r>
        <w:rPr/>
        <w:t>286</w:t>
      </w:r>
      <w:r>
        <w:rPr/>
        <w:fldChar w:fldCharType="end"/>
      </w:r>
      <w:r>
        <w:rPr/>
        <w:t xml:space="preserve"> for details), this trace will be listed.</w:t>
      </w:r>
    </w:p>
    <w:p>
      <w:pPr>
        <w:pStyle w:val="Tekstblok"/>
        <w:numPr>
          <w:ilvl w:val="0"/>
          <w:numId w:val="320"/>
        </w:numPr>
        <w:rPr/>
      </w:pPr>
      <w:r>
        <w:rPr/>
        <w:t>If only one trace currently shows, it will be listed.</w:t>
      </w:r>
    </w:p>
    <w:p>
      <w:pPr>
        <w:pStyle w:val="Tekstblok"/>
        <w:numPr>
          <w:ilvl w:val="0"/>
          <w:numId w:val="320"/>
        </w:numPr>
        <w:rPr/>
      </w:pPr>
      <w:r>
        <w:rPr/>
        <w:t xml:space="preserve">If only one trace is available, </w:t>
      </w:r>
      <w:r>
        <w:rPr>
          <w:b/>
          <w:bCs/>
          <w:i/>
          <w:iCs/>
        </w:rPr>
        <w:t>SATlive</w:t>
      </w:r>
      <w:r>
        <w:rPr/>
        <w:t xml:space="preserve"> will list it.</w:t>
      </w:r>
    </w:p>
    <w:p>
      <w:pPr>
        <w:pStyle w:val="Tekstblok"/>
        <w:numPr>
          <w:ilvl w:val="0"/>
          <w:numId w:val="320"/>
        </w:numPr>
        <w:rPr/>
      </w:pPr>
      <w:r>
        <w:rPr/>
        <w:t xml:space="preserve">If none of the above occurs, </w:t>
      </w:r>
      <w:r>
        <w:rPr>
          <w:b/>
          <w:bCs/>
          <w:i/>
          <w:iCs/>
        </w:rPr>
        <w:t>SATlive</w:t>
      </w:r>
      <w:r>
        <w:rPr/>
        <w:t xml:space="preserve"> will list the latest assigned trace.</w:t>
      </w:r>
      <w:r>
        <w:br w:type="page"/>
      </w:r>
    </w:p>
    <w:p>
      <w:pPr>
        <w:pStyle w:val="Kop3"/>
        <w:rPr>
          <w:color w:val="000000"/>
          <w:lang w:val="en-US"/>
        </w:rPr>
      </w:pPr>
      <w:bookmarkStart w:id="582" w:name="__RefHeading__23380_1251909600"/>
      <w:bookmarkStart w:id="583" w:name="hs4500"/>
      <w:bookmarkEnd w:id="582"/>
      <w:bookmarkEnd w:id="583"/>
      <w:r>
        <w:rPr>
          <w:color w:val="000000"/>
          <w:lang w:val="en-US"/>
        </w:rPr>
        <w:t>Addition of the selected Trace and the live Trace</w:t>
      </w:r>
    </w:p>
    <w:p>
      <w:pPr>
        <w:pStyle w:val="Tekstblok"/>
        <w:tabs>
          <w:tab w:val="clear" w:pos="709"/>
          <w:tab w:val="left" w:pos="720" w:leader="none"/>
        </w:tabs>
        <w:rPr>
          <w:color w:val="000000"/>
          <w:lang w:val="en-US"/>
        </w:rPr>
      </w:pPr>
      <w:r>
        <w:rPr>
          <w:color w:val="000000"/>
          <w:lang w:val="en-US"/>
        </w:rPr>
        <w:t xml:space="preserve">There are to ways to calculate the addition of the selected trace (see page </w:t>
      </w:r>
      <w:r>
        <w:rPr>
          <w:color w:val="000000"/>
          <w:lang w:val="en-US"/>
        </w:rPr>
        <w:fldChar w:fldCharType="begin"/>
      </w:r>
      <w:r>
        <w:rPr>
          <w:color w:val="000000"/>
          <w:lang w:val="en-US"/>
        </w:rPr>
        <w:instrText> PAGEREF __RefHeading___Toc34484_3605433025 \h </w:instrText>
      </w:r>
      <w:r>
        <w:rPr>
          <w:color w:val="000000"/>
          <w:lang w:val="en-US"/>
        </w:rPr>
        <w:fldChar w:fldCharType="separate"/>
      </w:r>
      <w:r>
        <w:rPr>
          <w:color w:val="000000"/>
          <w:lang w:val="en-US"/>
        </w:rPr>
        <w:t>289</w:t>
      </w:r>
      <w:r>
        <w:rPr>
          <w:color w:val="000000"/>
          <w:lang w:val="en-US"/>
        </w:rPr>
        <w:fldChar w:fldCharType="end"/>
      </w:r>
      <w:r>
        <w:rPr>
          <w:color w:val="000000"/>
          <w:lang w:val="en-US"/>
        </w:rPr>
        <w:t>) and the current measurement.</w:t>
      </w:r>
    </w:p>
    <w:p>
      <w:pPr>
        <w:pStyle w:val="Tekstblok"/>
        <w:numPr>
          <w:ilvl w:val="0"/>
          <w:numId w:val="321"/>
        </w:numPr>
        <w:tabs>
          <w:tab w:val="clear" w:pos="709"/>
          <w:tab w:val="left" w:pos="720" w:leader="none"/>
        </w:tabs>
        <w:rPr/>
      </w:pPr>
      <w:r>
        <w:rPr>
          <w:b/>
          <w:bCs/>
          <w:color w:val="000000"/>
          <w:lang w:val="en-US"/>
        </w:rPr>
        <w:t>Live Addition Trace</w:t>
      </w:r>
      <w:r>
        <w:rPr>
          <w:color w:val="000000"/>
          <w:lang w:val="en-US"/>
        </w:rPr>
        <w:t xml:space="preserve">: </w:t>
      </w:r>
      <w:r>
        <w:rPr>
          <w:color w:val="000000"/>
          <w:lang w:val="en-US"/>
        </w:rPr>
        <w:t>Calculate</w:t>
      </w:r>
      <w:r>
        <w:rPr>
          <w:color w:val="000000"/>
          <w:lang w:val="en-US"/>
        </w:rPr>
        <w:t xml:space="preserve"> complex sum trace of the selected trace and the live trace. </w:t>
      </w:r>
      <w:r>
        <w:rPr>
          <w:color w:val="000000"/>
          <w:lang w:val="en-US"/>
        </w:rPr>
        <w:t>This calculation uses the phase value to calculate the interaction of the two traces.</w:t>
      </w:r>
    </w:p>
    <w:p>
      <w:pPr>
        <w:pStyle w:val="Tekstblok"/>
        <w:numPr>
          <w:ilvl w:val="0"/>
          <w:numId w:val="321"/>
        </w:numPr>
        <w:tabs>
          <w:tab w:val="clear" w:pos="709"/>
          <w:tab w:val="left" w:pos="720" w:leader="none"/>
        </w:tabs>
        <w:rPr>
          <w:lang w:val="en-US"/>
        </w:rPr>
      </w:pPr>
      <w:r>
        <w:drawing>
          <wp:anchor behindDoc="0" distT="0" distB="36195" distL="71755" distR="0" simplePos="0" locked="0" layoutInCell="0" allowOverlap="1" relativeHeight="376">
            <wp:simplePos x="0" y="0"/>
            <wp:positionH relativeFrom="column">
              <wp:align>right</wp:align>
            </wp:positionH>
            <wp:positionV relativeFrom="paragraph">
              <wp:posOffset>842645</wp:posOffset>
            </wp:positionV>
            <wp:extent cx="2160270" cy="2339975"/>
            <wp:effectExtent l="0" t="0" r="0" b="0"/>
            <wp:wrapSquare wrapText="bothSides"/>
            <wp:docPr id="755" name="Bild2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Bild235" descr="" title=""/>
                    <pic:cNvPicPr>
                      <a:picLocks noChangeAspect="1" noChangeArrowheads="1"/>
                    </pic:cNvPicPr>
                  </pic:nvPicPr>
                  <pic:blipFill>
                    <a:blip r:embed="rId774"/>
                    <a:stretch>
                      <a:fillRect/>
                    </a:stretch>
                  </pic:blipFill>
                  <pic:spPr bwMode="auto">
                    <a:xfrm>
                      <a:off x="0" y="0"/>
                      <a:ext cx="2160270" cy="2339975"/>
                    </a:xfrm>
                    <a:prstGeom prst="rect">
                      <a:avLst/>
                    </a:prstGeom>
                  </pic:spPr>
                </pic:pic>
              </a:graphicData>
            </a:graphic>
          </wp:anchor>
        </w:drawing>
      </w:r>
      <w:r>
        <w:rPr>
          <w:b/>
          <w:bCs/>
          <w:color w:val="000000"/>
          <w:lang w:val="en-US"/>
        </w:rPr>
        <w:t xml:space="preserve">Perfect addition trace: </w:t>
      </w:r>
      <w:r>
        <w:rPr>
          <w:b w:val="false"/>
          <w:bCs w:val="false"/>
          <w:color w:val="000000"/>
          <w:lang w:val="en-US"/>
        </w:rPr>
        <w:t>Calculate the sum of the amplitude values of</w:t>
      </w:r>
      <w:r>
        <w:rPr>
          <w:b w:val="false"/>
          <w:bCs w:val="false"/>
          <w:color w:val="000000"/>
          <w:lang w:val="en-US"/>
        </w:rPr>
        <w:t xml:space="preserve"> the</w:t>
      </w:r>
      <w:r>
        <w:rPr>
          <w:b w:val="false"/>
          <w:bCs w:val="false"/>
          <w:color w:val="000000"/>
          <w:lang w:val="en-US"/>
        </w:rPr>
        <w:t xml:space="preserve"> traces. This yields the amplitude-response which would be reached if both traces are perfectly aligned in time </w:t>
      </w:r>
      <w:r>
        <w:rPr>
          <w:b w:val="false"/>
          <w:bCs w:val="false"/>
          <w:color w:val="000000"/>
          <w:lang w:val="en-US"/>
        </w:rPr>
        <w:t>over all frequencies</w:t>
      </w:r>
      <w:r>
        <w:rPr>
          <w:b w:val="false"/>
          <w:bCs w:val="false"/>
          <w:color w:val="000000"/>
          <w:lang w:val="en-US"/>
        </w:rPr>
        <w:t>.</w:t>
      </w:r>
    </w:p>
    <w:p>
      <w:pPr>
        <w:pStyle w:val="Tekstblok"/>
        <w:tabs>
          <w:tab w:val="clear" w:pos="709"/>
          <w:tab w:val="left" w:pos="720" w:leader="none"/>
        </w:tabs>
        <w:rPr>
          <w:color w:val="000000"/>
          <w:lang w:val="en-US"/>
        </w:rPr>
      </w:pPr>
      <w:r>
        <w:rPr>
          <w:color w:val="000000"/>
          <w:lang w:val="en-US"/>
        </w:rPr>
        <w:t>The upper picture shows the situation at the start of the time alignment.</w:t>
      </w:r>
    </w:p>
    <w:p>
      <w:pPr>
        <w:pStyle w:val="Tekstblok"/>
        <w:tabs>
          <w:tab w:val="clear" w:pos="709"/>
          <w:tab w:val="left" w:pos="720" w:leader="none"/>
        </w:tabs>
        <w:rPr>
          <w:color w:val="000000"/>
          <w:lang w:val="en-US"/>
        </w:rPr>
      </w:pPr>
      <w:r>
        <w:rPr>
          <w:color w:val="000000"/>
          <w:lang w:val="en-US"/>
        </w:rPr>
        <w:t>The lower picture shows the same situation with adjusted delay settings.</w:t>
      </w:r>
    </w:p>
    <w:p>
      <w:pPr>
        <w:pStyle w:val="Tekstblok"/>
        <w:numPr>
          <w:ilvl w:val="0"/>
          <w:numId w:val="322"/>
        </w:numPr>
        <w:tabs>
          <w:tab w:val="clear" w:pos="709"/>
          <w:tab w:val="left" w:pos="720" w:leader="none"/>
        </w:tabs>
        <w:rPr>
          <w:color w:val="000000"/>
          <w:lang w:val="en-US"/>
        </w:rPr>
      </w:pPr>
      <w:r>
        <w:rPr>
          <w:i/>
          <w:iCs/>
          <w:color w:val="000000"/>
          <w:lang w:val="en-US"/>
        </w:rPr>
        <w:t>Light -</w:t>
      </w:r>
      <w:r>
        <w:rPr>
          <w:i/>
          <w:iCs/>
          <w:color w:val="000000"/>
          <w:lang w:val="en-US"/>
        </w:rPr>
        <w:t>Red</w:t>
      </w:r>
      <w:r>
        <w:rPr>
          <w:color w:val="000000"/>
          <w:lang w:val="en-US"/>
        </w:rPr>
        <w:t>:</w:t>
        <w:tab/>
        <w:t xml:space="preserve">Perfect Add Trace </w:t>
      </w:r>
    </w:p>
    <w:p>
      <w:pPr>
        <w:pStyle w:val="Tekstblok"/>
        <w:numPr>
          <w:ilvl w:val="0"/>
          <w:numId w:val="322"/>
        </w:numPr>
        <w:tabs>
          <w:tab w:val="clear" w:pos="709"/>
          <w:tab w:val="left" w:pos="720" w:leader="none"/>
        </w:tabs>
        <w:rPr>
          <w:color w:val="000000"/>
          <w:lang w:val="en-US"/>
        </w:rPr>
      </w:pPr>
      <w:r>
        <w:rPr>
          <w:color w:val="000000"/>
          <w:lang w:val="en-US"/>
        </w:rPr>
        <w:t>Red:</w:t>
        <w:tab/>
        <w:tab/>
        <w:t>Coherence - Trace</w:t>
      </w:r>
    </w:p>
    <w:p>
      <w:pPr>
        <w:pStyle w:val="Tekstblok"/>
        <w:numPr>
          <w:ilvl w:val="0"/>
          <w:numId w:val="322"/>
        </w:numPr>
        <w:tabs>
          <w:tab w:val="clear" w:pos="709"/>
          <w:tab w:val="left" w:pos="720" w:leader="none"/>
        </w:tabs>
        <w:rPr>
          <w:color w:val="000000"/>
          <w:lang w:val="en-US"/>
        </w:rPr>
      </w:pPr>
      <w:r>
        <w:rPr>
          <w:i/>
          <w:iCs/>
          <w:color w:val="000000"/>
          <w:lang w:val="en-US"/>
        </w:rPr>
        <w:t>Green</w:t>
      </w:r>
      <w:r>
        <w:rPr>
          <w:color w:val="000000"/>
          <w:lang w:val="en-US"/>
        </w:rPr>
        <w:t>:</w:t>
        <w:tab/>
        <w:t>Live Add Trace.</w:t>
      </w:r>
    </w:p>
    <w:p>
      <w:pPr>
        <w:pStyle w:val="Tekstblok"/>
        <w:numPr>
          <w:ilvl w:val="0"/>
          <w:numId w:val="322"/>
        </w:numPr>
        <w:tabs>
          <w:tab w:val="clear" w:pos="709"/>
          <w:tab w:val="left" w:pos="720" w:leader="none"/>
        </w:tabs>
        <w:rPr>
          <w:color w:val="000000"/>
          <w:lang w:val="en-US"/>
        </w:rPr>
      </w:pPr>
      <w:r>
        <w:rPr>
          <w:i/>
          <w:iCs/>
          <w:color w:val="000000"/>
          <w:lang w:val="en-US"/>
        </w:rPr>
        <w:t>Blue</w:t>
      </w:r>
      <w:r>
        <w:rPr>
          <w:color w:val="000000"/>
          <w:lang w:val="en-US"/>
        </w:rPr>
        <w:t>:</w:t>
        <w:tab/>
        <w:tab/>
        <w:t>Mid/High</w:t>
      </w:r>
    </w:p>
    <w:p>
      <w:pPr>
        <w:pStyle w:val="Tekstblok"/>
        <w:numPr>
          <w:ilvl w:val="0"/>
          <w:numId w:val="322"/>
        </w:numPr>
        <w:tabs>
          <w:tab w:val="clear" w:pos="709"/>
          <w:tab w:val="left" w:pos="720" w:leader="none"/>
        </w:tabs>
        <w:rPr>
          <w:color w:val="000000"/>
          <w:lang w:val="en-US"/>
        </w:rPr>
      </w:pPr>
      <w:r>
        <w:rPr>
          <w:i/>
          <w:iCs/>
          <w:color w:val="000000"/>
          <w:lang w:val="en-US"/>
        </w:rPr>
        <w:t>Bro</w:t>
      </w:r>
      <w:r>
        <w:rPr>
          <w:i/>
          <w:iCs/>
          <w:color w:val="000000"/>
          <w:lang w:val="en-US"/>
        </w:rPr>
        <w:t>w</w:t>
      </w:r>
      <w:r>
        <w:rPr>
          <w:i/>
          <w:iCs/>
          <w:color w:val="000000"/>
          <w:lang w:val="en-US"/>
        </w:rPr>
        <w:t>n</w:t>
      </w:r>
      <w:r>
        <w:rPr>
          <w:color w:val="000000"/>
          <w:lang w:val="en-US"/>
        </w:rPr>
        <w:t>:</w:t>
        <w:tab/>
        <w:t>Subwoofer</w:t>
      </w:r>
    </w:p>
    <w:p>
      <w:pPr>
        <w:pStyle w:val="Tekstblok"/>
        <w:tabs>
          <w:tab w:val="clear" w:pos="709"/>
          <w:tab w:val="left" w:pos="720" w:leader="none"/>
        </w:tabs>
        <w:rPr>
          <w:color w:val="000000"/>
          <w:lang w:val="en-US"/>
        </w:rPr>
      </w:pPr>
      <w:r>
        <w:rPr>
          <w:color w:val="000000"/>
          <w:lang w:val="en-US"/>
        </w:rPr>
      </w:r>
    </w:p>
    <w:p>
      <w:pPr>
        <w:pStyle w:val="Tekstblok"/>
        <w:tabs>
          <w:tab w:val="clear" w:pos="709"/>
          <w:tab w:val="left" w:pos="720" w:leader="none"/>
        </w:tabs>
        <w:rPr>
          <w:color w:val="000000"/>
          <w:lang w:val="en-US"/>
        </w:rPr>
      </w:pPr>
      <w:r>
        <w:rPr>
          <w:color w:val="000000"/>
          <w:lang w:val="en-US"/>
        </w:rPr>
        <w:drawing>
          <wp:anchor behindDoc="0" distT="0" distB="71755" distL="71755" distR="0" simplePos="0" locked="0" layoutInCell="0" allowOverlap="1" relativeHeight="377">
            <wp:simplePos x="0" y="0"/>
            <wp:positionH relativeFrom="column">
              <wp:align>right</wp:align>
            </wp:positionH>
            <wp:positionV relativeFrom="paragraph">
              <wp:posOffset>21590</wp:posOffset>
            </wp:positionV>
            <wp:extent cx="2160270" cy="2303780"/>
            <wp:effectExtent l="0" t="0" r="0" b="0"/>
            <wp:wrapSquare wrapText="bothSides"/>
            <wp:docPr id="756" name="Bild2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Bild236" descr="" title=""/>
                    <pic:cNvPicPr>
                      <a:picLocks noChangeAspect="1" noChangeArrowheads="1"/>
                    </pic:cNvPicPr>
                  </pic:nvPicPr>
                  <pic:blipFill>
                    <a:blip r:embed="rId775"/>
                    <a:stretch>
                      <a:fillRect/>
                    </a:stretch>
                  </pic:blipFill>
                  <pic:spPr bwMode="auto">
                    <a:xfrm>
                      <a:off x="0" y="0"/>
                      <a:ext cx="2160270" cy="2303780"/>
                    </a:xfrm>
                    <a:prstGeom prst="rect">
                      <a:avLst/>
                    </a:prstGeom>
                  </pic:spPr>
                </pic:pic>
              </a:graphicData>
            </a:graphic>
          </wp:anchor>
        </w:drawing>
      </w:r>
      <w:r>
        <w:br w:type="page"/>
      </w:r>
    </w:p>
    <w:p>
      <w:pPr>
        <w:pStyle w:val="Kop4"/>
        <w:rPr>
          <w:color w:val="000000"/>
          <w:lang w:val="en-US"/>
        </w:rPr>
      </w:pPr>
      <w:bookmarkStart w:id="584" w:name="__RefHeading__24938_1251909600"/>
      <w:bookmarkStart w:id="585" w:name="hs4520"/>
      <w:bookmarkEnd w:id="584"/>
      <w:bookmarkEnd w:id="585"/>
      <w:r>
        <w:rPr>
          <w:color w:val="000000"/>
          <w:lang w:val="en-US"/>
        </w:rPr>
      </w:r>
      <w:r>
        <w:rPr>
          <w:color w:val="000000"/>
          <w:lang w:val="en-US"/>
        </w:rPr>
        <w:t>Menu Addition of Signals</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388">
            <wp:simplePos x="0" y="0"/>
            <wp:positionH relativeFrom="column">
              <wp:align>right</wp:align>
            </wp:positionH>
            <wp:positionV relativeFrom="paragraph">
              <wp:posOffset>21590</wp:posOffset>
            </wp:positionV>
            <wp:extent cx="1440180" cy="266700"/>
            <wp:effectExtent l="0" t="0" r="0" b="0"/>
            <wp:wrapSquare wrapText="bothSides"/>
            <wp:docPr id="757" name="Bild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Bild47" descr="" title=""/>
                    <pic:cNvPicPr>
                      <a:picLocks noChangeAspect="1" noChangeArrowheads="1"/>
                    </pic:cNvPicPr>
                  </pic:nvPicPr>
                  <pic:blipFill>
                    <a:blip r:embed="rId776"/>
                    <a:stretch>
                      <a:fillRect/>
                    </a:stretch>
                  </pic:blipFill>
                  <pic:spPr bwMode="auto">
                    <a:xfrm>
                      <a:off x="0" y="0"/>
                      <a:ext cx="1440180" cy="266700"/>
                    </a:xfrm>
                    <a:prstGeom prst="rect">
                      <a:avLst/>
                    </a:prstGeom>
                  </pic:spPr>
                </pic:pic>
              </a:graphicData>
            </a:graphic>
          </wp:anchor>
        </w:drawing>
      </w:r>
      <w:r>
        <w:rPr>
          <w:color w:val="000000"/>
          <w:lang w:val="en-US"/>
        </w:rPr>
        <w:t>This menu is the popup menu of the curso</w:t>
      </w:r>
      <w:r>
        <w:rPr>
          <w:color w:val="000000"/>
          <w:lang w:val="en-US"/>
        </w:rPr>
        <w:t>r</w:t>
      </w:r>
      <w:r>
        <w:rPr>
          <w:color w:val="000000"/>
          <w:lang w:val="en-US"/>
        </w:rPr>
        <w:t xml:space="preserve"> details area in the right menu bar, and it is located in the popup menu of the trace display </w:t>
      </w:r>
      <w:r>
        <w:rPr>
          <w:color w:val="000000"/>
          <w:lang w:val="en-US"/>
        </w:rPr>
        <w:t>and in the upper menu area.</w:t>
      </w:r>
    </w:p>
    <w:p>
      <w:pPr>
        <w:pStyle w:val="Tekstblok"/>
        <w:numPr>
          <w:ilvl w:val="0"/>
          <w:numId w:val="323"/>
        </w:numPr>
        <w:tabs>
          <w:tab w:val="clear" w:pos="709"/>
          <w:tab w:val="left" w:pos="720" w:leader="none"/>
        </w:tabs>
        <w:rPr>
          <w:lang w:val="en-US"/>
        </w:rPr>
      </w:pPr>
      <w:r>
        <w:rPr>
          <w:color w:val="000000"/>
          <w:lang w:val="en-US"/>
        </w:rPr>
        <w:drawing>
          <wp:anchor behindDoc="0" distT="0" distB="0" distL="0" distR="0" simplePos="0" locked="0" layoutInCell="0" allowOverlap="1" relativeHeight="378">
            <wp:simplePos x="0" y="0"/>
            <wp:positionH relativeFrom="column">
              <wp:posOffset>469265</wp:posOffset>
            </wp:positionH>
            <wp:positionV relativeFrom="paragraph">
              <wp:posOffset>635</wp:posOffset>
            </wp:positionV>
            <wp:extent cx="152400" cy="152400"/>
            <wp:effectExtent l="0" t="0" r="0" b="0"/>
            <wp:wrapSquare wrapText="bothSides"/>
            <wp:docPr id="758" name="Bild2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Bild237" descr="" title=""/>
                    <pic:cNvPicPr>
                      <a:picLocks noChangeAspect="1" noChangeArrowheads="1"/>
                    </pic:cNvPicPr>
                  </pic:nvPicPr>
                  <pic:blipFill>
                    <a:blip r:embed="rId777"/>
                    <a:stretch>
                      <a:fillRect/>
                    </a:stretch>
                  </pic:blipFill>
                  <pic:spPr bwMode="auto">
                    <a:xfrm>
                      <a:off x="0" y="0"/>
                      <a:ext cx="152400" cy="152400"/>
                    </a:xfrm>
                    <a:prstGeom prst="rect">
                      <a:avLst/>
                    </a:prstGeom>
                  </pic:spPr>
                </pic:pic>
              </a:graphicData>
            </a:graphic>
          </wp:anchor>
        </w:drawing>
        <w:t xml:space="preserve">The header shows the name of the trace currently selected for this calculation (see page </w:t>
      </w:r>
      <w:r>
        <w:rPr>
          <w:color w:val="000000"/>
          <w:lang w:val="en-US"/>
        </w:rPr>
        <w:fldChar w:fldCharType="begin"/>
      </w:r>
      <w:r>
        <w:rPr>
          <w:color w:val="000000"/>
          <w:lang w:val="en-US"/>
        </w:rPr>
        <w:instrText> PAGEREF __RefHeading___Toc34484_3605433025 \h </w:instrText>
      </w:r>
      <w:r>
        <w:rPr>
          <w:color w:val="000000"/>
          <w:lang w:val="en-US"/>
        </w:rPr>
        <w:fldChar w:fldCharType="separate"/>
      </w:r>
      <w:r>
        <w:rPr>
          <w:color w:val="000000"/>
          <w:lang w:val="en-US"/>
        </w:rPr>
        <w:t>289</w:t>
      </w:r>
      <w:r>
        <w:rPr>
          <w:color w:val="000000"/>
          <w:lang w:val="en-US"/>
        </w:rPr>
        <w:fldChar w:fldCharType="end"/>
      </w:r>
      <w:r>
        <w:rPr>
          <w:color w:val="000000"/>
          <w:lang w:val="en-US"/>
        </w:rPr>
        <w:t>).</w:t>
      </w:r>
    </w:p>
    <w:p>
      <w:pPr>
        <w:pStyle w:val="Tekstblok"/>
        <w:numPr>
          <w:ilvl w:val="0"/>
          <w:numId w:val="323"/>
        </w:numPr>
        <w:tabs>
          <w:tab w:val="clear" w:pos="709"/>
          <w:tab w:val="left" w:pos="720" w:leader="none"/>
        </w:tabs>
        <w:rPr>
          <w:lang w:val="en-US"/>
        </w:rPr>
      </w:pPr>
      <w:r>
        <w:rPr>
          <w:b/>
          <w:bCs/>
          <w:color w:val="000000"/>
          <w:lang w:val="en-US"/>
        </w:rPr>
        <w:t>S</w:t>
      </w:r>
      <w:r>
        <w:rPr>
          <w:b/>
          <w:bCs/>
          <w:color w:val="000000"/>
          <w:lang w:val="en-US"/>
        </w:rPr>
        <w:t xml:space="preserve">elect fixed </w:t>
      </w:r>
      <w:r>
        <w:rPr>
          <w:b/>
          <w:bCs/>
          <w:color w:val="000000"/>
          <w:lang w:val="en-US"/>
        </w:rPr>
        <w:t xml:space="preserve">Trace </w:t>
      </w:r>
      <w:r>
        <w:rPr>
          <w:b w:val="false"/>
          <w:bCs w:val="false"/>
          <w:color w:val="000000"/>
          <w:lang w:val="en-US"/>
        </w:rPr>
        <w:t xml:space="preserve">opens a popup where you can choose the trace you want to use. See page </w:t>
      </w:r>
      <w:r>
        <w:rPr>
          <w:b w:val="false"/>
          <w:bCs w:val="false"/>
          <w:color w:val="000000"/>
          <w:lang w:val="en-US"/>
        </w:rPr>
        <w:fldChar w:fldCharType="begin"/>
      </w:r>
      <w:r>
        <w:rPr>
          <w:b w:val="false"/>
          <w:bCs w:val="false"/>
          <w:color w:val="000000"/>
          <w:lang w:val="en-US"/>
        </w:rPr>
        <w:instrText> PAGEREF __RefHeading___Toc34484_3605433025 \h </w:instrText>
      </w:r>
      <w:r>
        <w:rPr>
          <w:b w:val="false"/>
          <w:bCs w:val="false"/>
          <w:color w:val="000000"/>
          <w:lang w:val="en-US"/>
        </w:rPr>
        <w:fldChar w:fldCharType="separate"/>
      </w:r>
      <w:r>
        <w:rPr>
          <w:b w:val="false"/>
          <w:bCs w:val="false"/>
          <w:color w:val="000000"/>
          <w:lang w:val="en-US"/>
        </w:rPr>
        <w:t>289</w:t>
      </w:r>
      <w:r>
        <w:rPr>
          <w:b w:val="false"/>
          <w:bCs w:val="false"/>
          <w:color w:val="000000"/>
          <w:lang w:val="en-US"/>
        </w:rPr>
        <w:fldChar w:fldCharType="end"/>
      </w:r>
      <w:r>
        <w:rPr>
          <w:b w:val="false"/>
          <w:bCs w:val="false"/>
          <w:color w:val="000000"/>
          <w:lang w:val="en-US"/>
        </w:rPr>
        <w:t xml:space="preserve"> for details about how to select the trace for the calculation.</w:t>
      </w:r>
    </w:p>
    <w:p>
      <w:pPr>
        <w:pStyle w:val="Tekstblok"/>
        <w:numPr>
          <w:ilvl w:val="0"/>
          <w:numId w:val="323"/>
        </w:numPr>
        <w:tabs>
          <w:tab w:val="clear" w:pos="709"/>
          <w:tab w:val="left" w:pos="720" w:leader="none"/>
        </w:tabs>
        <w:rPr>
          <w:lang w:val="en-US"/>
        </w:rPr>
      </w:pPr>
      <w:r>
        <w:rPr>
          <w:b/>
          <w:bCs/>
          <w:color w:val="000000"/>
          <w:lang w:val="en-US"/>
        </w:rPr>
        <w:t xml:space="preserve">Hide Trace </w:t>
      </w:r>
      <w:r>
        <w:rPr>
          <w:b w:val="false"/>
          <w:bCs w:val="false"/>
          <w:color w:val="000000"/>
          <w:lang w:val="en-US"/>
        </w:rPr>
        <w:t>hides the live-add trace. This entry shows only when the live-add trace is currently shown.</w:t>
      </w:r>
    </w:p>
    <w:p>
      <w:pPr>
        <w:pStyle w:val="Tekstblok"/>
        <w:numPr>
          <w:ilvl w:val="0"/>
          <w:numId w:val="323"/>
        </w:numPr>
        <w:tabs>
          <w:tab w:val="clear" w:pos="709"/>
          <w:tab w:val="left" w:pos="720" w:leader="none"/>
        </w:tabs>
        <w:jc w:val="start"/>
        <w:rPr>
          <w:b/>
          <w:b/>
          <w:bCs/>
          <w:lang w:val="en-US"/>
        </w:rPr>
      </w:pPr>
      <w:r>
        <w:rPr>
          <w:b/>
          <w:bCs/>
          <w:i w:val="false"/>
          <w:iCs w:val="false"/>
          <w:color w:val="000000"/>
          <w:lang w:val="en-US"/>
        </w:rPr>
        <w:t xml:space="preserve">Virtual Time Shift </w:t>
      </w:r>
      <w:r>
        <w:rPr>
          <w:b w:val="false"/>
          <w:bCs w:val="false"/>
          <w:i w:val="false"/>
          <w:iCs w:val="false"/>
          <w:color w:val="000000"/>
          <w:lang w:val="en-US"/>
        </w:rPr>
        <w:t xml:space="preserve">invokes the control window for the </w:t>
      </w:r>
      <w:r>
        <w:rPr>
          <w:b w:val="false"/>
          <w:bCs w:val="false"/>
          <w:i/>
          <w:iCs/>
          <w:color w:val="000000"/>
          <w:lang w:val="en-US"/>
        </w:rPr>
        <w:t>virtual – time – shift</w:t>
      </w:r>
      <w:r>
        <w:rPr>
          <w:b w:val="false"/>
          <w:bCs w:val="false"/>
          <w:i w:val="false"/>
          <w:iCs w:val="false"/>
          <w:color w:val="000000"/>
          <w:lang w:val="en-US"/>
        </w:rPr>
        <w:t xml:space="preserve"> feature. See page </w:t>
      </w:r>
      <w:r>
        <w:rPr>
          <w:b w:val="false"/>
          <w:bCs w:val="false"/>
          <w:i w:val="false"/>
          <w:iCs w:val="false"/>
          <w:color w:val="000000"/>
          <w:lang w:val="en-US"/>
        </w:rPr>
        <w:fldChar w:fldCharType="begin"/>
      </w:r>
      <w:r>
        <w:rPr>
          <w:i w:val="false"/>
          <w:b w:val="false"/>
          <w:iCs w:val="false"/>
          <w:bCs w:val="false"/>
          <w:color w:val="000000"/>
          <w:lang w:val="en-US"/>
        </w:rPr>
        <w:instrText> PAGEREF __RefHeading___Toc31421_1880682800 \h </w:instrText>
      </w:r>
      <w:r>
        <w:rPr>
          <w:i w:val="false"/>
          <w:b w:val="false"/>
          <w:iCs w:val="false"/>
          <w:bCs w:val="false"/>
          <w:color w:val="000000"/>
          <w:lang w:val="en-US"/>
        </w:rPr>
        <w:fldChar w:fldCharType="separate"/>
      </w:r>
      <w:r>
        <w:rPr>
          <w:i w:val="false"/>
          <w:b w:val="false"/>
          <w:iCs w:val="false"/>
          <w:bCs w:val="false"/>
          <w:color w:val="000000"/>
          <w:lang w:val="en-US"/>
        </w:rPr>
        <w:t>300</w:t>
      </w:r>
      <w:r>
        <w:rPr>
          <w:i w:val="false"/>
          <w:b w:val="false"/>
          <w:iCs w:val="false"/>
          <w:bCs w:val="false"/>
          <w:color w:val="000000"/>
          <w:lang w:val="en-US"/>
        </w:rPr>
        <w:fldChar w:fldCharType="end"/>
      </w:r>
      <w:r>
        <w:rPr>
          <w:b w:val="false"/>
          <w:bCs w:val="false"/>
          <w:i w:val="false"/>
          <w:iCs w:val="false"/>
          <w:color w:val="000000"/>
          <w:lang w:val="en-US"/>
        </w:rPr>
        <w:t xml:space="preserve"> for further details.</w:t>
      </w:r>
    </w:p>
    <w:p>
      <w:pPr>
        <w:pStyle w:val="Tekstblok"/>
        <w:numPr>
          <w:ilvl w:val="0"/>
          <w:numId w:val="324"/>
        </w:numPr>
        <w:tabs>
          <w:tab w:val="clear" w:pos="709"/>
          <w:tab w:val="left" w:pos="720" w:leader="none"/>
        </w:tabs>
        <w:jc w:val="start"/>
        <w:rPr/>
      </w:pPr>
      <w:r>
        <w:rPr>
          <w:b/>
          <w:bCs/>
          <w:color w:val="000000"/>
          <w:lang w:val="en-US"/>
        </w:rPr>
        <w:drawing>
          <wp:inline distT="0" distB="0" distL="0" distR="0">
            <wp:extent cx="152400" cy="152400"/>
            <wp:effectExtent l="0" t="0" r="0" b="0"/>
            <wp:docPr id="759" name="Bild2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Bild239" descr="" title=""/>
                    <pic:cNvPicPr>
                      <a:picLocks noChangeAspect="1" noChangeArrowheads="1"/>
                    </pic:cNvPicPr>
                  </pic:nvPicPr>
                  <pic:blipFill>
                    <a:blip r:embed="rId778"/>
                    <a:stretch>
                      <a:fillRect/>
                    </a:stretch>
                  </pic:blipFill>
                  <pic:spPr bwMode="auto">
                    <a:xfrm>
                      <a:off x="0" y="0"/>
                      <a:ext cx="152400" cy="152400"/>
                    </a:xfrm>
                    <a:prstGeom prst="rect">
                      <a:avLst/>
                    </a:prstGeom>
                  </pic:spPr>
                </pic:pic>
              </a:graphicData>
            </a:graphic>
          </wp:inline>
        </w:drawing>
      </w:r>
      <w:r>
        <w:rPr>
          <w:b/>
          <w:bCs/>
          <w:color w:val="000000"/>
          <w:lang w:val="en-US"/>
        </w:rPr>
        <w:t xml:space="preserve">Use Offset in Calculation of the Live-Add Trace </w:t>
      </w:r>
      <w:r>
        <w:rPr>
          <w:b w:val="false"/>
          <w:bCs w:val="false"/>
          <w:color w:val="000000"/>
          <w:lang w:val="en-US"/>
        </w:rPr>
        <w:t>enable this option if the offset settings should affect the result of the addition.</w:t>
      </w:r>
    </w:p>
    <w:p>
      <w:pPr>
        <w:pStyle w:val="Tekstblok"/>
        <w:numPr>
          <w:ilvl w:val="0"/>
          <w:numId w:val="324"/>
        </w:numPr>
        <w:tabs>
          <w:tab w:val="clear" w:pos="709"/>
          <w:tab w:val="left" w:pos="720" w:leader="none"/>
        </w:tabs>
        <w:jc w:val="start"/>
        <w:rPr>
          <w:b/>
          <w:b/>
          <w:bCs/>
          <w:lang w:val="en-US"/>
        </w:rPr>
      </w:pPr>
      <w:r>
        <w:drawing>
          <wp:anchor behindDoc="0" distT="0" distB="71755" distL="71755" distR="0" simplePos="0" locked="0" layoutInCell="0" allowOverlap="1" relativeHeight="379">
            <wp:simplePos x="0" y="0"/>
            <wp:positionH relativeFrom="column">
              <wp:align>right</wp:align>
            </wp:positionH>
            <wp:positionV relativeFrom="paragraph">
              <wp:posOffset>635</wp:posOffset>
            </wp:positionV>
            <wp:extent cx="1440180" cy="237490"/>
            <wp:effectExtent l="0" t="0" r="0" b="0"/>
            <wp:wrapSquare wrapText="bothSides"/>
            <wp:docPr id="760" name="Bild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Bild31" descr="" title=""/>
                    <pic:cNvPicPr>
                      <a:picLocks noChangeAspect="1" noChangeArrowheads="1"/>
                    </pic:cNvPicPr>
                  </pic:nvPicPr>
                  <pic:blipFill>
                    <a:blip r:embed="rId779"/>
                    <a:stretch>
                      <a:fillRect/>
                    </a:stretch>
                  </pic:blipFill>
                  <pic:spPr bwMode="auto">
                    <a:xfrm>
                      <a:off x="0" y="0"/>
                      <a:ext cx="1440180" cy="237490"/>
                    </a:xfrm>
                    <a:prstGeom prst="rect">
                      <a:avLst/>
                    </a:prstGeom>
                  </pic:spPr>
                </pic:pic>
              </a:graphicData>
            </a:graphic>
          </wp:anchor>
        </w:drawing>
      </w:r>
      <w:r>
        <w:rPr>
          <w:b/>
          <w:bCs/>
          <w:color w:val="000000"/>
          <w:lang w:val="en-US"/>
        </w:rPr>
        <w:drawing>
          <wp:inline distT="0" distB="0" distL="0" distR="0">
            <wp:extent cx="151130" cy="172720"/>
            <wp:effectExtent l="0" t="0" r="0" b="0"/>
            <wp:docPr id="761" name="Bild2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Bild242" descr="" title=""/>
                    <pic:cNvPicPr>
                      <a:picLocks noChangeAspect="1" noChangeArrowheads="1"/>
                    </pic:cNvPicPr>
                  </pic:nvPicPr>
                  <pic:blipFill>
                    <a:blip r:embed="rId780"/>
                    <a:stretch>
                      <a:fillRect/>
                    </a:stretch>
                  </pic:blipFill>
                  <pic:spPr bwMode="auto">
                    <a:xfrm>
                      <a:off x="0" y="0"/>
                      <a:ext cx="151130" cy="172720"/>
                    </a:xfrm>
                    <a:prstGeom prst="rect">
                      <a:avLst/>
                    </a:prstGeom>
                  </pic:spPr>
                </pic:pic>
              </a:graphicData>
            </a:graphic>
          </wp:inline>
        </w:drawing>
      </w:r>
      <w:r>
        <w:rPr>
          <w:b/>
          <w:bCs/>
          <w:color w:val="000000"/>
          <w:lang w:val="en-US"/>
        </w:rPr>
        <w:t>Lock Live – Add Trace</w:t>
      </w:r>
      <w:r>
        <w:rPr>
          <w:b w:val="false"/>
          <w:bCs w:val="false"/>
          <w:color w:val="000000"/>
          <w:lang w:val="en-US"/>
        </w:rPr>
        <w:t xml:space="preserve"> stops the update </w:t>
      </w:r>
      <w:r>
        <w:rPr>
          <w:b w:val="false"/>
          <w:bCs w:val="false"/>
          <w:i w:val="false"/>
          <w:iCs w:val="false"/>
          <w:color w:val="000000"/>
          <w:lang w:val="en-US"/>
        </w:rPr>
        <w:t xml:space="preserve">trace. A locked trace is indicated by a lock symbol left of its description in the upper right area of the trace display. You can toggle the lock state by clicking on the description </w:t>
      </w:r>
      <w:r>
        <w:rPr>
          <w:b w:val="false"/>
          <w:bCs w:val="false"/>
          <w:i w:val="false"/>
          <w:iCs w:val="false"/>
          <w:color w:val="000000"/>
          <w:lang w:val="en-US"/>
        </w:rPr>
        <w:t>in the display area</w:t>
      </w:r>
      <w:r>
        <w:rPr>
          <w:b w:val="false"/>
          <w:bCs w:val="false"/>
          <w:i w:val="false"/>
          <w:iCs w:val="false"/>
          <w:color w:val="000000"/>
          <w:lang w:val="en-US"/>
        </w:rPr>
        <w:t xml:space="preserve"> using the left mouse – button. You can toggle the visibility of a locked trace </w:t>
      </w:r>
      <w:r>
        <w:rPr>
          <w:b w:val="false"/>
          <w:bCs w:val="false"/>
          <w:i w:val="false"/>
          <w:iCs w:val="false"/>
          <w:color w:val="000000"/>
          <w:lang w:val="en-US"/>
        </w:rPr>
        <w:t>without deleting its content</w:t>
      </w:r>
      <w:r>
        <w:rPr>
          <w:b w:val="false"/>
          <w:bCs w:val="false"/>
          <w:i w:val="false"/>
          <w:iCs w:val="false"/>
          <w:color w:val="000000"/>
          <w:lang w:val="en-US"/>
        </w:rPr>
        <w:t>.</w:t>
      </w:r>
    </w:p>
    <w:p>
      <w:pPr>
        <w:pStyle w:val="Tekstblok"/>
        <w:numPr>
          <w:ilvl w:val="0"/>
          <w:numId w:val="324"/>
        </w:numPr>
        <w:tabs>
          <w:tab w:val="clear" w:pos="709"/>
          <w:tab w:val="left" w:pos="720" w:leader="none"/>
        </w:tabs>
        <w:jc w:val="start"/>
        <w:rPr>
          <w:b/>
          <w:b/>
          <w:bCs/>
          <w:lang w:val="en-US"/>
        </w:rPr>
      </w:pPr>
      <w:r>
        <w:rPr>
          <w:b/>
          <w:bCs/>
          <w:color w:val="000000"/>
          <w:lang w:val="en-US"/>
        </w:rPr>
        <w:t>Copy Add-Trace to Quick-Trace</w:t>
      </w:r>
      <w:r>
        <w:rPr>
          <w:b w:val="false"/>
          <w:bCs w:val="false"/>
          <w:color w:val="000000"/>
          <w:lang w:val="en-US"/>
        </w:rPr>
        <w:t xml:space="preserve"> stores the currently displayed Live-Add Trace into a </w:t>
      </w:r>
      <w:r>
        <w:rPr>
          <w:b w:val="false"/>
          <w:bCs w:val="false"/>
          <w:i/>
          <w:iCs/>
          <w:color w:val="000000"/>
          <w:lang w:val="en-US"/>
        </w:rPr>
        <w:t>Quick</w:t>
      </w:r>
      <w:r>
        <w:rPr>
          <w:b w:val="false"/>
          <w:bCs w:val="false"/>
          <w:color w:val="000000"/>
          <w:lang w:val="en-US"/>
        </w:rPr>
        <w:t xml:space="preserve"> </w:t>
      </w:r>
      <w:r>
        <w:rPr>
          <w:b w:val="false"/>
          <w:bCs w:val="false"/>
          <w:color w:val="000000"/>
          <w:lang w:val="en-US"/>
        </w:rPr>
        <w:t>– t</w:t>
      </w:r>
      <w:r>
        <w:rPr>
          <w:b w:val="false"/>
          <w:bCs w:val="false"/>
          <w:color w:val="000000"/>
          <w:lang w:val="en-US"/>
        </w:rPr>
        <w:t xml:space="preserve">race. </w:t>
      </w:r>
      <w:r>
        <w:rPr>
          <w:b w:val="false"/>
          <w:bCs w:val="false"/>
          <w:color w:val="000000"/>
          <w:lang w:val="en-US"/>
        </w:rPr>
        <w:t xml:space="preserve">See page </w:t>
      </w:r>
      <w:r>
        <w:rPr>
          <w:b w:val="false"/>
          <w:bCs w:val="false"/>
          <w:color w:val="000000"/>
          <w:lang w:val="en-US"/>
        </w:rPr>
        <w:fldChar w:fldCharType="begin"/>
      </w:r>
      <w:r>
        <w:rPr>
          <w:b w:val="false"/>
          <w:bCs w:val="false"/>
          <w:color w:val="000000"/>
          <w:lang w:val="en-US"/>
        </w:rPr>
        <w:instrText> PAGEREF __RefHeading__23900_1251909600 \h </w:instrText>
      </w:r>
      <w:r>
        <w:rPr>
          <w:b w:val="false"/>
          <w:bCs w:val="false"/>
          <w:color w:val="000000"/>
          <w:lang w:val="en-US"/>
        </w:rPr>
        <w:fldChar w:fldCharType="separate"/>
      </w:r>
      <w:r>
        <w:rPr>
          <w:b w:val="false"/>
          <w:bCs w:val="false"/>
          <w:color w:val="000000"/>
          <w:lang w:val="en-US"/>
        </w:rPr>
        <w:t>270</w:t>
      </w:r>
      <w:r>
        <w:rPr>
          <w:b w:val="false"/>
          <w:bCs w:val="false"/>
          <w:color w:val="000000"/>
          <w:lang w:val="en-US"/>
        </w:rPr>
        <w:fldChar w:fldCharType="end"/>
      </w:r>
      <w:r>
        <w:rPr>
          <w:b w:val="false"/>
          <w:bCs w:val="false"/>
          <w:color w:val="000000"/>
          <w:lang w:val="en-US"/>
        </w:rPr>
        <w:t xml:space="preserve"> </w:t>
      </w:r>
      <w:r>
        <w:rPr>
          <w:b w:val="false"/>
          <w:bCs w:val="false"/>
          <w:color w:val="000000"/>
          <w:lang w:val="en-US"/>
        </w:rPr>
        <w:t xml:space="preserve">for details of the </w:t>
      </w:r>
      <w:r>
        <w:rPr>
          <w:b w:val="false"/>
          <w:bCs w:val="false"/>
          <w:i/>
          <w:iCs/>
          <w:color w:val="000000"/>
          <w:lang w:val="en-US"/>
        </w:rPr>
        <w:t>Q</w:t>
      </w:r>
      <w:r>
        <w:rPr>
          <w:b w:val="false"/>
          <w:bCs w:val="false"/>
          <w:i/>
          <w:iCs/>
          <w:color w:val="000000"/>
          <w:lang w:val="en-US"/>
        </w:rPr>
        <w:t xml:space="preserve">uick </w:t>
      </w:r>
      <w:r>
        <w:rPr>
          <w:b w:val="false"/>
          <w:bCs w:val="false"/>
          <w:i/>
          <w:iCs/>
          <w:color w:val="000000"/>
          <w:lang w:val="en-US"/>
        </w:rPr>
        <w:t xml:space="preserve">– </w:t>
      </w:r>
      <w:r>
        <w:rPr>
          <w:b w:val="false"/>
          <w:bCs w:val="false"/>
          <w:color w:val="000000"/>
          <w:lang w:val="en-US"/>
        </w:rPr>
        <w:t xml:space="preserve">trace feature. </w:t>
      </w:r>
      <w:r>
        <w:rPr>
          <w:b w:val="false"/>
          <w:bCs w:val="false"/>
          <w:color w:val="000000"/>
          <w:lang w:val="en-US"/>
        </w:rPr>
        <w:t xml:space="preserve">Simply select the target </w:t>
      </w:r>
      <w:r>
        <w:rPr>
          <w:b w:val="false"/>
          <w:bCs w:val="false"/>
          <w:i/>
          <w:iCs/>
          <w:color w:val="000000"/>
          <w:lang w:val="en-US"/>
        </w:rPr>
        <w:t>Q</w:t>
      </w:r>
      <w:r>
        <w:rPr>
          <w:b w:val="false"/>
          <w:bCs w:val="false"/>
          <w:i/>
          <w:iCs/>
          <w:color w:val="000000"/>
          <w:lang w:val="en-US"/>
        </w:rPr>
        <w:t>uick</w:t>
      </w:r>
      <w:r>
        <w:rPr>
          <w:b w:val="false"/>
          <w:bCs w:val="false"/>
          <w:color w:val="000000"/>
          <w:lang w:val="en-US"/>
        </w:rPr>
        <w:t xml:space="preserve"> –</w:t>
      </w:r>
      <w:r>
        <w:rPr>
          <w:b w:val="false"/>
          <w:bCs w:val="false"/>
          <w:color w:val="000000"/>
          <w:lang w:val="en-US"/>
        </w:rPr>
        <w:t xml:space="preserve"> t</w:t>
      </w:r>
      <w:r>
        <w:rPr>
          <w:b w:val="false"/>
          <w:bCs w:val="false"/>
          <w:color w:val="000000"/>
          <w:lang w:val="en-US"/>
        </w:rPr>
        <w:t>race from the sub-menu.</w:t>
      </w:r>
    </w:p>
    <w:p>
      <w:pPr>
        <w:pStyle w:val="Tekstblok"/>
        <w:numPr>
          <w:ilvl w:val="0"/>
          <w:numId w:val="324"/>
        </w:numPr>
        <w:tabs>
          <w:tab w:val="clear" w:pos="709"/>
          <w:tab w:val="left" w:pos="720" w:leader="none"/>
        </w:tabs>
        <w:jc w:val="start"/>
        <w:rPr>
          <w:b/>
          <w:b/>
          <w:bCs/>
          <w:lang w:val="en-US"/>
        </w:rPr>
      </w:pPr>
      <w:r>
        <w:rPr>
          <w:b/>
          <w:bCs/>
          <w:color w:val="000000"/>
          <w:lang w:val="en-US"/>
        </w:rPr>
        <w:drawing>
          <wp:inline distT="0" distB="0" distL="0" distR="0">
            <wp:extent cx="152400" cy="152400"/>
            <wp:effectExtent l="0" t="0" r="0" b="0"/>
            <wp:docPr id="762" name="Bild2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Bild240" descr="" title=""/>
                    <pic:cNvPicPr>
                      <a:picLocks noChangeAspect="1" noChangeArrowheads="1"/>
                    </pic:cNvPicPr>
                  </pic:nvPicPr>
                  <pic:blipFill>
                    <a:blip r:embed="rId781"/>
                    <a:stretch>
                      <a:fillRect/>
                    </a:stretch>
                  </pic:blipFill>
                  <pic:spPr bwMode="auto">
                    <a:xfrm>
                      <a:off x="0" y="0"/>
                      <a:ext cx="152400" cy="152400"/>
                    </a:xfrm>
                    <a:prstGeom prst="rect">
                      <a:avLst/>
                    </a:prstGeom>
                  </pic:spPr>
                </pic:pic>
              </a:graphicData>
            </a:graphic>
          </wp:inline>
        </w:drawing>
      </w:r>
      <w:r>
        <w:rPr>
          <w:b/>
          <w:bCs/>
          <w:color w:val="000000"/>
          <w:lang w:val="en-US"/>
        </w:rPr>
        <w:t xml:space="preserve">Show Perfect-Addition Trace </w:t>
      </w:r>
      <w:r>
        <w:rPr>
          <w:b w:val="false"/>
          <w:bCs w:val="false"/>
          <w:color w:val="000000"/>
          <w:lang w:val="en-US"/>
        </w:rPr>
        <w:t xml:space="preserve">display the amplitude response of the sum of the live trace and the selected trace, assuming their phase values will match perfectly at every frequency. </w:t>
      </w:r>
      <w:r>
        <w:rPr>
          <w:b w:val="false"/>
          <w:bCs w:val="false"/>
          <w:color w:val="000000"/>
          <w:lang w:val="en-US"/>
        </w:rPr>
        <w:t>This is simply the sum of the values of both amplitude – traces.</w:t>
      </w:r>
      <w:r>
        <w:br w:type="page"/>
      </w:r>
    </w:p>
    <w:p>
      <w:pPr>
        <w:pStyle w:val="Tekstblok"/>
        <w:numPr>
          <w:ilvl w:val="0"/>
          <w:numId w:val="324"/>
        </w:numPr>
        <w:tabs>
          <w:tab w:val="clear" w:pos="709"/>
          <w:tab w:val="left" w:pos="720" w:leader="none"/>
        </w:tabs>
        <w:jc w:val="start"/>
        <w:rPr/>
      </w:pPr>
      <w:r>
        <w:rPr>
          <w:b/>
          <w:bCs/>
          <w:color w:val="000000"/>
          <w:lang w:val="en-US"/>
        </w:rPr>
        <w:t xml:space="preserve">Use Offset in Calculation of the Perfect-Addition Trace </w:t>
      </w:r>
      <w:r>
        <w:rPr>
          <w:b w:val="false"/>
          <w:bCs w:val="false"/>
          <w:color w:val="000000"/>
          <w:lang w:val="en-US"/>
        </w:rPr>
        <w:t xml:space="preserve">if </w:t>
      </w:r>
      <w:r>
        <w:rPr>
          <w:b w:val="false"/>
          <w:bCs w:val="false"/>
          <w:color w:val="000000"/>
          <w:lang w:val="en-US"/>
        </w:rPr>
        <w:t xml:space="preserve">you want </w:t>
      </w:r>
      <w:r>
        <w:rPr>
          <w:b w:val="false"/>
          <w:bCs w:val="false"/>
          <w:color w:val="000000"/>
          <w:lang w:val="en-US"/>
        </w:rPr>
        <w:t xml:space="preserve">the offset settings affect the result of the addition </w:t>
      </w:r>
      <w:r>
        <w:rPr>
          <w:b w:val="false"/>
          <w:bCs w:val="false"/>
          <w:color w:val="000000"/>
          <w:lang w:val="en-US"/>
        </w:rPr>
        <w:t xml:space="preserve">for the perfect – addition </w:t>
      </w:r>
      <w:r>
        <w:rPr>
          <w:b w:val="false"/>
          <w:bCs w:val="false"/>
          <w:color w:val="000000"/>
          <w:lang w:val="en-US"/>
        </w:rPr>
        <w:t>trace, activate this entry.</w:t>
      </w:r>
    </w:p>
    <w:p>
      <w:pPr>
        <w:pStyle w:val="Tekstblok"/>
        <w:numPr>
          <w:ilvl w:val="0"/>
          <w:numId w:val="324"/>
        </w:numPr>
        <w:tabs>
          <w:tab w:val="clear" w:pos="709"/>
          <w:tab w:val="left" w:pos="720" w:leader="none"/>
        </w:tabs>
        <w:jc w:val="start"/>
        <w:rPr/>
      </w:pPr>
      <w:r>
        <w:drawing>
          <wp:anchor behindDoc="0" distT="0" distB="71755" distL="71755" distR="0" simplePos="0" locked="0" layoutInCell="0" allowOverlap="1" relativeHeight="380">
            <wp:simplePos x="0" y="0"/>
            <wp:positionH relativeFrom="column">
              <wp:align>right</wp:align>
            </wp:positionH>
            <wp:positionV relativeFrom="paragraph">
              <wp:posOffset>635</wp:posOffset>
            </wp:positionV>
            <wp:extent cx="1440180" cy="925195"/>
            <wp:effectExtent l="0" t="0" r="0" b="0"/>
            <wp:wrapSquare wrapText="bothSides"/>
            <wp:docPr id="763" name="Bild3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Bild372" descr="" title=""/>
                    <pic:cNvPicPr>
                      <a:picLocks noChangeAspect="1" noChangeArrowheads="1"/>
                    </pic:cNvPicPr>
                  </pic:nvPicPr>
                  <pic:blipFill>
                    <a:blip r:embed="rId782"/>
                    <a:stretch>
                      <a:fillRect/>
                    </a:stretch>
                  </pic:blipFill>
                  <pic:spPr bwMode="auto">
                    <a:xfrm>
                      <a:off x="0" y="0"/>
                      <a:ext cx="1440180" cy="925195"/>
                    </a:xfrm>
                    <a:prstGeom prst="rect">
                      <a:avLst/>
                    </a:prstGeom>
                  </pic:spPr>
                </pic:pic>
              </a:graphicData>
            </a:graphic>
          </wp:anchor>
        </w:drawing>
      </w:r>
      <w:r>
        <w:rPr>
          <w:b/>
          <w:bCs/>
          <w:i w:val="false"/>
          <w:iCs w:val="false"/>
          <w:color w:val="000000"/>
          <w:lang w:val="en-US"/>
        </w:rPr>
        <w:drawing>
          <wp:inline distT="0" distB="0" distL="0" distR="0">
            <wp:extent cx="179705" cy="179705"/>
            <wp:effectExtent l="0" t="0" r="0" b="0"/>
            <wp:docPr id="764" name="Bild2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Bild241" descr="" title=""/>
                    <pic:cNvPicPr>
                      <a:picLocks noChangeAspect="1" noChangeArrowheads="1"/>
                    </pic:cNvPicPr>
                  </pic:nvPicPr>
                  <pic:blipFill>
                    <a:blip r:embed="rId783"/>
                    <a:stretch>
                      <a:fillRect/>
                    </a:stretch>
                  </pic:blipFill>
                  <pic:spPr bwMode="auto">
                    <a:xfrm>
                      <a:off x="0" y="0"/>
                      <a:ext cx="179705" cy="179705"/>
                    </a:xfrm>
                    <a:prstGeom prst="rect">
                      <a:avLst/>
                    </a:prstGeom>
                  </pic:spPr>
                </pic:pic>
              </a:graphicData>
            </a:graphic>
          </wp:inline>
        </w:drawing>
      </w:r>
      <w:r>
        <w:rPr>
          <w:b/>
          <w:bCs/>
          <w:i w:val="false"/>
          <w:iCs w:val="false"/>
          <w:color w:val="000000"/>
          <w:lang w:val="en-US"/>
        </w:rPr>
        <w:t>Trace Layout</w:t>
      </w:r>
      <w:r>
        <w:rPr>
          <w:b w:val="false"/>
          <w:bCs w:val="false"/>
          <w:i w:val="false"/>
          <w:iCs w:val="false"/>
          <w:color w:val="000000"/>
          <w:lang w:val="en-US"/>
        </w:rPr>
        <w:t xml:space="preserve"> </w:t>
      </w:r>
      <w:r>
        <w:rPr>
          <w:b w:val="false"/>
          <w:bCs w:val="false"/>
          <w:i w:val="false"/>
          <w:iCs w:val="false"/>
          <w:color w:val="000000"/>
          <w:lang w:val="en-US"/>
        </w:rPr>
        <w:t>opens a sub – menu which contains different options for the customization of the display.</w:t>
      </w:r>
    </w:p>
    <w:p>
      <w:pPr>
        <w:pStyle w:val="Tekstblok"/>
        <w:numPr>
          <w:ilvl w:val="1"/>
          <w:numId w:val="324"/>
        </w:numPr>
        <w:tabs>
          <w:tab w:val="clear" w:pos="709"/>
          <w:tab w:val="left" w:pos="720" w:leader="none"/>
        </w:tabs>
        <w:jc w:val="start"/>
        <w:rPr>
          <w:b/>
          <w:b/>
          <w:bCs/>
          <w:lang w:val="en-US"/>
        </w:rPr>
      </w:pPr>
      <w:r>
        <w:rPr>
          <w:b/>
          <w:bCs/>
          <w:i w:val="false"/>
          <w:iCs w:val="false"/>
          <w:color w:val="000000"/>
          <w:lang w:val="en-US"/>
        </w:rPr>
        <w:t>Live Addition</w:t>
      </w:r>
      <w:r>
        <w:rPr>
          <w:b w:val="false"/>
          <w:bCs w:val="false"/>
          <w:i w:val="false"/>
          <w:iCs w:val="false"/>
          <w:color w:val="000000"/>
          <w:lang w:val="en-US"/>
        </w:rPr>
        <w:t xml:space="preserve"> </w:t>
      </w:r>
      <w:r>
        <w:rPr>
          <w:b w:val="false"/>
          <w:bCs w:val="false"/>
          <w:i w:val="false"/>
          <w:iCs w:val="false"/>
          <w:color w:val="000000"/>
          <w:lang w:val="en-US"/>
        </w:rPr>
        <w:t>open</w:t>
      </w:r>
      <w:r>
        <w:rPr>
          <w:b w:val="false"/>
          <w:bCs w:val="false"/>
          <w:i w:val="false"/>
          <w:iCs w:val="false"/>
          <w:color w:val="000000"/>
          <w:lang w:val="en-US"/>
        </w:rPr>
        <w:t>s</w:t>
      </w:r>
      <w:r>
        <w:rPr>
          <w:b w:val="false"/>
          <w:bCs w:val="false"/>
          <w:i w:val="false"/>
          <w:iCs w:val="false"/>
          <w:color w:val="000000"/>
          <w:lang w:val="en-US"/>
        </w:rPr>
        <w:t xml:space="preserve"> the trace – layout window (see page </w:t>
      </w:r>
      <w:r>
        <w:rPr>
          <w:b w:val="false"/>
          <w:bCs w:val="false"/>
          <w:i w:val="false"/>
          <w:iCs w:val="false"/>
          <w:color w:val="000000"/>
          <w:lang w:val="en-US"/>
        </w:rPr>
        <w:fldChar w:fldCharType="begin"/>
      </w:r>
      <w:r>
        <w:rPr>
          <w:i w:val="false"/>
          <w:b w:val="false"/>
          <w:iCs w:val="false"/>
          <w:bCs w:val="false"/>
          <w:color w:val="000000"/>
          <w:lang w:val="en-US"/>
        </w:rPr>
        <w:instrText> PAGEREF __RefHeading__23378_1251909600 \h </w:instrText>
      </w:r>
      <w:r>
        <w:rPr>
          <w:i w:val="false"/>
          <w:b w:val="false"/>
          <w:iCs w:val="false"/>
          <w:bCs w:val="false"/>
          <w:color w:val="000000"/>
          <w:lang w:val="en-US"/>
        </w:rPr>
        <w:fldChar w:fldCharType="separate"/>
      </w:r>
      <w:r>
        <w:rPr>
          <w:i w:val="false"/>
          <w:b w:val="false"/>
          <w:iCs w:val="false"/>
          <w:bCs w:val="false"/>
          <w:color w:val="000000"/>
          <w:lang w:val="en-US"/>
        </w:rPr>
        <w:t>301</w:t>
      </w:r>
      <w:r>
        <w:rPr>
          <w:i w:val="false"/>
          <w:b w:val="false"/>
          <w:iCs w:val="false"/>
          <w:bCs w:val="false"/>
          <w:color w:val="000000"/>
          <w:lang w:val="en-US"/>
        </w:rPr>
        <w:fldChar w:fldCharType="end"/>
      </w:r>
      <w:r>
        <w:rPr>
          <w:b w:val="false"/>
          <w:bCs w:val="false"/>
          <w:i w:val="false"/>
          <w:iCs w:val="false"/>
          <w:color w:val="000000"/>
          <w:lang w:val="en-US"/>
        </w:rPr>
        <w:t xml:space="preserve">) for the </w:t>
      </w:r>
      <w:r>
        <w:rPr>
          <w:b w:val="false"/>
          <w:bCs w:val="false"/>
          <w:i/>
          <w:iCs/>
          <w:color w:val="000000"/>
          <w:lang w:val="en-US"/>
        </w:rPr>
        <w:t>Live Addition</w:t>
      </w:r>
      <w:r>
        <w:rPr>
          <w:b w:val="false"/>
          <w:bCs w:val="false"/>
          <w:i w:val="false"/>
          <w:iCs w:val="false"/>
          <w:color w:val="000000"/>
          <w:lang w:val="en-US"/>
        </w:rPr>
        <w:t xml:space="preserve"> </w:t>
      </w:r>
      <w:r>
        <w:rPr>
          <w:b w:val="false"/>
          <w:bCs w:val="false"/>
          <w:i w:val="false"/>
          <w:iCs w:val="false"/>
          <w:color w:val="000000"/>
          <w:lang w:val="en-US"/>
        </w:rPr>
        <w:t>trace.</w:t>
      </w:r>
    </w:p>
    <w:p>
      <w:pPr>
        <w:pStyle w:val="Tekstblok"/>
        <w:numPr>
          <w:ilvl w:val="1"/>
          <w:numId w:val="324"/>
        </w:numPr>
        <w:tabs>
          <w:tab w:val="clear" w:pos="709"/>
          <w:tab w:val="left" w:pos="720" w:leader="none"/>
        </w:tabs>
        <w:jc w:val="start"/>
        <w:rPr>
          <w:b/>
          <w:b/>
          <w:bCs/>
          <w:lang w:val="en-US"/>
        </w:rPr>
      </w:pPr>
      <w:r>
        <w:rPr>
          <w:b/>
          <w:bCs/>
          <w:i w:val="false"/>
          <w:iCs w:val="false"/>
          <w:color w:val="000000"/>
          <w:lang w:val="en-US"/>
        </w:rPr>
        <w:t>Perfect Addition</w:t>
      </w:r>
      <w:r>
        <w:rPr>
          <w:b w:val="false"/>
          <w:bCs w:val="false"/>
          <w:i w:val="false"/>
          <w:iCs w:val="false"/>
          <w:color w:val="000000"/>
          <w:lang w:val="en-US"/>
        </w:rPr>
        <w:t xml:space="preserve"> </w:t>
      </w:r>
      <w:r>
        <w:rPr>
          <w:b w:val="false"/>
          <w:bCs w:val="false"/>
          <w:i w:val="false"/>
          <w:iCs w:val="false"/>
          <w:color w:val="000000"/>
          <w:lang w:val="en-US"/>
        </w:rPr>
        <w:t>open</w:t>
      </w:r>
      <w:r>
        <w:rPr>
          <w:b w:val="false"/>
          <w:bCs w:val="false"/>
          <w:i w:val="false"/>
          <w:iCs w:val="false"/>
          <w:color w:val="000000"/>
          <w:lang w:val="en-US"/>
        </w:rPr>
        <w:t>s</w:t>
      </w:r>
      <w:r>
        <w:rPr>
          <w:b w:val="false"/>
          <w:bCs w:val="false"/>
          <w:i w:val="false"/>
          <w:iCs w:val="false"/>
          <w:color w:val="000000"/>
          <w:lang w:val="en-US"/>
        </w:rPr>
        <w:t xml:space="preserve"> the trace – layout window (see page </w:t>
      </w:r>
      <w:r>
        <w:rPr>
          <w:b w:val="false"/>
          <w:bCs w:val="false"/>
          <w:i w:val="false"/>
          <w:iCs w:val="false"/>
          <w:color w:val="000000"/>
          <w:lang w:val="en-US"/>
        </w:rPr>
        <w:fldChar w:fldCharType="begin"/>
      </w:r>
      <w:r>
        <w:rPr>
          <w:i w:val="false"/>
          <w:b w:val="false"/>
          <w:iCs w:val="false"/>
          <w:bCs w:val="false"/>
          <w:color w:val="000000"/>
          <w:lang w:val="en-US"/>
        </w:rPr>
        <w:instrText> PAGEREF __RefHeading__23378_1251909600 \h </w:instrText>
      </w:r>
      <w:r>
        <w:rPr>
          <w:i w:val="false"/>
          <w:b w:val="false"/>
          <w:iCs w:val="false"/>
          <w:bCs w:val="false"/>
          <w:color w:val="000000"/>
          <w:lang w:val="en-US"/>
        </w:rPr>
        <w:fldChar w:fldCharType="separate"/>
      </w:r>
      <w:r>
        <w:rPr>
          <w:i w:val="false"/>
          <w:b w:val="false"/>
          <w:iCs w:val="false"/>
          <w:bCs w:val="false"/>
          <w:color w:val="000000"/>
          <w:lang w:val="en-US"/>
        </w:rPr>
        <w:t>301</w:t>
      </w:r>
      <w:r>
        <w:rPr>
          <w:i w:val="false"/>
          <w:b w:val="false"/>
          <w:iCs w:val="false"/>
          <w:bCs w:val="false"/>
          <w:color w:val="000000"/>
          <w:lang w:val="en-US"/>
        </w:rPr>
        <w:fldChar w:fldCharType="end"/>
      </w:r>
      <w:r>
        <w:rPr>
          <w:b w:val="false"/>
          <w:bCs w:val="false"/>
          <w:i w:val="false"/>
          <w:iCs w:val="false"/>
          <w:color w:val="000000"/>
          <w:lang w:val="en-US"/>
        </w:rPr>
        <w:t xml:space="preserve">) for the </w:t>
      </w:r>
      <w:r>
        <w:rPr>
          <w:b w:val="false"/>
          <w:bCs w:val="false"/>
          <w:i/>
          <w:iCs/>
          <w:color w:val="000000"/>
          <w:lang w:val="en-US"/>
        </w:rPr>
        <w:t>Perfect</w:t>
      </w:r>
      <w:r>
        <w:rPr>
          <w:b w:val="false"/>
          <w:bCs w:val="false"/>
          <w:i w:val="false"/>
          <w:iCs w:val="false"/>
          <w:color w:val="000000"/>
          <w:lang w:val="en-US"/>
        </w:rPr>
        <w:t xml:space="preserve"> </w:t>
      </w:r>
      <w:r>
        <w:rPr>
          <w:b w:val="false"/>
          <w:bCs w:val="false"/>
          <w:i/>
          <w:iCs/>
          <w:color w:val="000000"/>
          <w:lang w:val="en-US"/>
        </w:rPr>
        <w:t>Addition</w:t>
      </w:r>
      <w:r>
        <w:rPr>
          <w:b w:val="false"/>
          <w:bCs w:val="false"/>
          <w:i w:val="false"/>
          <w:iCs w:val="false"/>
          <w:color w:val="000000"/>
          <w:lang w:val="en-US"/>
        </w:rPr>
        <w:t xml:space="preserve"> </w:t>
      </w:r>
      <w:r>
        <w:rPr>
          <w:b w:val="false"/>
          <w:bCs w:val="false"/>
          <w:i w:val="false"/>
          <w:iCs w:val="false"/>
          <w:color w:val="000000"/>
          <w:lang w:val="en-US"/>
        </w:rPr>
        <w:t>trace.</w:t>
      </w:r>
    </w:p>
    <w:p>
      <w:pPr>
        <w:pStyle w:val="Tekstblok"/>
        <w:numPr>
          <w:ilvl w:val="1"/>
          <w:numId w:val="324"/>
        </w:numPr>
        <w:tabs>
          <w:tab w:val="clear" w:pos="709"/>
          <w:tab w:val="left" w:pos="720" w:leader="none"/>
        </w:tabs>
        <w:jc w:val="start"/>
        <w:rPr>
          <w:b/>
          <w:b/>
          <w:bCs/>
          <w:lang w:val="en-US"/>
        </w:rPr>
      </w:pPr>
      <w:r>
        <w:rPr>
          <w:b/>
          <w:bCs/>
          <w:i w:val="false"/>
          <w:iCs w:val="false"/>
          <w:color w:val="000000"/>
          <w:lang w:val="en-US"/>
        </w:rPr>
        <w:t>S</w:t>
      </w:r>
      <w:r>
        <w:rPr>
          <w:b/>
          <w:bCs/>
          <w:i w:val="false"/>
          <w:iCs w:val="false"/>
          <w:color w:val="000000"/>
          <w:lang w:val="en-US"/>
        </w:rPr>
        <w:t>how phase – trace</w:t>
      </w:r>
      <w:r>
        <w:rPr>
          <w:b w:val="false"/>
          <w:bCs w:val="false"/>
          <w:i w:val="false"/>
          <w:iCs w:val="false"/>
          <w:color w:val="000000"/>
          <w:lang w:val="en-US"/>
        </w:rPr>
        <w:t xml:space="preserve"> toggles the visibility of the phase – trace. Note that only the </w:t>
      </w:r>
      <w:r>
        <w:rPr>
          <w:b w:val="false"/>
          <w:bCs w:val="false"/>
          <w:i/>
          <w:iCs/>
          <w:color w:val="000000"/>
          <w:lang w:val="en-US"/>
        </w:rPr>
        <w:t>Live Addition</w:t>
      </w:r>
      <w:r>
        <w:rPr>
          <w:b w:val="false"/>
          <w:bCs w:val="false"/>
          <w:i w:val="false"/>
          <w:iCs w:val="false"/>
          <w:color w:val="000000"/>
          <w:lang w:val="en-US"/>
        </w:rPr>
        <w:t xml:space="preserve"> trace </w:t>
      </w:r>
      <w:r>
        <w:rPr>
          <w:b w:val="false"/>
          <w:bCs w:val="false"/>
          <w:i w:val="false"/>
          <w:iCs w:val="false"/>
          <w:color w:val="000000"/>
          <w:lang w:val="en-US"/>
        </w:rPr>
        <w:t>will</w:t>
      </w:r>
      <w:r>
        <w:rPr>
          <w:b w:val="false"/>
          <w:bCs w:val="false"/>
          <w:i w:val="false"/>
          <w:iCs w:val="false"/>
          <w:color w:val="000000"/>
          <w:lang w:val="en-US"/>
        </w:rPr>
        <w:t xml:space="preserve"> deliver phase – information.</w:t>
      </w:r>
    </w:p>
    <w:p>
      <w:pPr>
        <w:pStyle w:val="Tekstblok"/>
        <w:numPr>
          <w:ilvl w:val="1"/>
          <w:numId w:val="324"/>
        </w:numPr>
        <w:tabs>
          <w:tab w:val="clear" w:pos="709"/>
          <w:tab w:val="left" w:pos="720" w:leader="none"/>
        </w:tabs>
        <w:jc w:val="start"/>
        <w:rPr>
          <w:b/>
          <w:b/>
          <w:bCs/>
          <w:lang w:val="en-US"/>
        </w:rPr>
      </w:pPr>
      <w:r>
        <w:rPr>
          <w:b/>
          <w:bCs/>
          <w:i w:val="false"/>
          <w:iCs w:val="false"/>
          <w:color w:val="000000"/>
          <w:lang w:val="en-US"/>
        </w:rPr>
        <w:t>Bring to front</w:t>
      </w:r>
      <w:r>
        <w:rPr>
          <w:b w:val="false"/>
          <w:bCs w:val="false"/>
          <w:i w:val="false"/>
          <w:iCs w:val="false"/>
          <w:color w:val="000000"/>
          <w:lang w:val="en-US"/>
        </w:rPr>
        <w:t xml:space="preserve"> shows the </w:t>
      </w:r>
      <w:r>
        <w:rPr>
          <w:b w:val="false"/>
          <w:bCs w:val="false"/>
          <w:i/>
          <w:iCs/>
          <w:color w:val="000000"/>
          <w:lang w:val="en-US"/>
        </w:rPr>
        <w:t xml:space="preserve">Live Addition </w:t>
      </w:r>
      <w:r>
        <w:rPr>
          <w:b w:val="false"/>
          <w:bCs w:val="false"/>
          <w:i w:val="false"/>
          <w:iCs w:val="false"/>
          <w:color w:val="000000"/>
          <w:lang w:val="en-US"/>
        </w:rPr>
        <w:t>trace in front of all other traces.</w:t>
      </w:r>
    </w:p>
    <w:p>
      <w:pPr>
        <w:pStyle w:val="Tekstblok"/>
        <w:numPr>
          <w:ilvl w:val="0"/>
          <w:numId w:val="0"/>
        </w:numPr>
        <w:tabs>
          <w:tab w:val="clear" w:pos="709"/>
          <w:tab w:val="left" w:pos="720" w:leader="none"/>
        </w:tabs>
        <w:ind w:start="720" w:hanging="0"/>
        <w:jc w:val="start"/>
        <w:rPr>
          <w:i w:val="false"/>
          <w:i w:val="false"/>
          <w:iCs w:val="false"/>
          <w:lang w:val="en-US"/>
        </w:rPr>
      </w:pPr>
      <w:r>
        <w:rPr>
          <w:i w:val="false"/>
          <w:iCs w:val="false"/>
          <w:lang w:val="en-US"/>
        </w:rPr>
      </w:r>
      <w:r>
        <w:br w:type="page"/>
      </w:r>
    </w:p>
    <w:p>
      <w:pPr>
        <w:pStyle w:val="Kop3"/>
        <w:rPr/>
      </w:pPr>
      <w:bookmarkStart w:id="586" w:name="__RefHeading__24551_148520068"/>
      <w:bookmarkEnd w:id="586"/>
      <w:r>
        <w:rPr/>
        <w:t xml:space="preserve">The </w:t>
      </w:r>
      <w:r>
        <w:rPr/>
        <w:t xml:space="preserve">Delta – </w:t>
      </w:r>
      <w:r>
        <w:rPr/>
        <w:t>T</w:t>
      </w:r>
      <w:r>
        <w:rPr/>
        <w:t>race</w:t>
      </w:r>
    </w:p>
    <w:p>
      <w:pPr>
        <w:pStyle w:val="Kop4"/>
        <w:rPr/>
      </w:pPr>
      <w:bookmarkStart w:id="587" w:name="__RefHeading___Toc41568_2823577171"/>
      <w:bookmarkEnd w:id="587"/>
      <w:r>
        <w:rPr/>
        <w:t>Purpose</w:t>
      </w:r>
    </w:p>
    <w:p>
      <w:pPr>
        <w:pStyle w:val="Tomy15"/>
        <w:rPr/>
      </w:pPr>
      <w:r>
        <w:drawing>
          <wp:anchor behindDoc="0" distT="0" distB="71755" distL="71755" distR="0" simplePos="0" locked="0" layoutInCell="0" allowOverlap="1" relativeHeight="387">
            <wp:simplePos x="0" y="0"/>
            <wp:positionH relativeFrom="column">
              <wp:align>right</wp:align>
            </wp:positionH>
            <wp:positionV relativeFrom="paragraph">
              <wp:posOffset>21590</wp:posOffset>
            </wp:positionV>
            <wp:extent cx="1440180" cy="266700"/>
            <wp:effectExtent l="0" t="0" r="0" b="0"/>
            <wp:wrapSquare wrapText="bothSides"/>
            <wp:docPr id="765" name="Bild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Bild30" descr="" title=""/>
                    <pic:cNvPicPr>
                      <a:picLocks noChangeAspect="1" noChangeArrowheads="1"/>
                    </pic:cNvPicPr>
                  </pic:nvPicPr>
                  <pic:blipFill>
                    <a:blip r:embed="rId784"/>
                    <a:stretch>
                      <a:fillRect/>
                    </a:stretch>
                  </pic:blipFill>
                  <pic:spPr bwMode="auto">
                    <a:xfrm>
                      <a:off x="0" y="0"/>
                      <a:ext cx="1440180" cy="266700"/>
                    </a:xfrm>
                    <a:prstGeom prst="rect">
                      <a:avLst/>
                    </a:prstGeom>
                  </pic:spPr>
                </pic:pic>
              </a:graphicData>
            </a:graphic>
          </wp:anchor>
        </w:drawing>
      </w:r>
      <w:r>
        <w:rPr/>
        <w:t xml:space="preserve">The delta-trace shows the difference in amplitude between the current measurement and the selected trace. </w:t>
      </w:r>
      <w:r>
        <w:rPr/>
        <w:t xml:space="preserve">See page </w:t>
      </w:r>
      <w:r>
        <w:rPr/>
        <w:fldChar w:fldCharType="begin"/>
      </w:r>
      <w:r>
        <w:rPr/>
        <w:instrText> PAGEREF __RefHeading___Toc34484_3605433025 \h </w:instrText>
      </w:r>
      <w:r>
        <w:rPr/>
        <w:fldChar w:fldCharType="separate"/>
      </w:r>
      <w:r>
        <w:rPr/>
        <w:t>289</w:t>
      </w:r>
      <w:r>
        <w:rPr/>
        <w:fldChar w:fldCharType="end"/>
      </w:r>
      <w:r>
        <w:rPr/>
        <w:t xml:space="preserve"> for details about how to select a trace for calculation.</w:t>
      </w:r>
    </w:p>
    <w:p>
      <w:pPr>
        <w:pStyle w:val="Tomy15"/>
        <w:rPr/>
      </w:pPr>
      <w:r>
        <w:rPr/>
        <w:t>T</w:t>
      </w:r>
      <w:r>
        <w:rPr/>
        <w:t xml:space="preserve">he </w:t>
      </w:r>
      <w:r>
        <w:rPr>
          <w:i/>
          <w:iCs/>
        </w:rPr>
        <w:t>Area of Interaction</w:t>
      </w:r>
      <w:r>
        <w:rPr/>
        <w:t xml:space="preserve"> (see page </w:t>
      </w:r>
      <w:r>
        <w:rPr/>
        <w:fldChar w:fldCharType="begin"/>
      </w:r>
      <w:r>
        <w:rPr/>
        <w:instrText> PAGEREF __RefHeading___Toc27168_2012612786 \h </w:instrText>
      </w:r>
      <w:r>
        <w:rPr/>
        <w:fldChar w:fldCharType="separate"/>
      </w:r>
      <w:r>
        <w:rPr/>
        <w:t>295</w:t>
      </w:r>
      <w:r>
        <w:rPr/>
        <w:fldChar w:fldCharType="end"/>
      </w:r>
      <w:r>
        <w:rPr/>
        <w:t xml:space="preserve">) function, </w:t>
      </w:r>
      <w:r>
        <w:rPr/>
        <w:t>which will</w:t>
      </w:r>
      <w:r>
        <w:rPr/>
        <w:t xml:space="preserve"> indicate different ranges of difference in level, </w:t>
      </w:r>
      <w:r>
        <w:rPr/>
        <w:t xml:space="preserve">is also controlled by the settings of the </w:t>
      </w:r>
      <w:r>
        <w:rPr>
          <w:i/>
          <w:iCs/>
        </w:rPr>
        <w:t>delta – trace</w:t>
      </w:r>
      <w:r>
        <w:rPr/>
        <w:t>.</w:t>
      </w:r>
    </w:p>
    <w:p>
      <w:pPr>
        <w:pStyle w:val="Kop4"/>
        <w:rPr/>
      </w:pPr>
      <w:bookmarkStart w:id="588" w:name="__RefHeading___Toc41570_2823577171"/>
      <w:bookmarkEnd w:id="588"/>
      <w:r>
        <w:rPr/>
        <w:t>Requirements</w:t>
      </w:r>
    </w:p>
    <w:p>
      <w:pPr>
        <w:pStyle w:val="Tomy15"/>
        <w:numPr>
          <w:ilvl w:val="0"/>
          <w:numId w:val="325"/>
        </w:numPr>
        <w:rPr/>
      </w:pPr>
      <w:r>
        <w:rPr/>
        <w:t xml:space="preserve">Transfer-function measurement in MAT Module </w:t>
      </w:r>
      <w:r>
        <w:rPr/>
        <w:t xml:space="preserve">(see page </w:t>
      </w:r>
      <w:r>
        <w:rPr/>
        <w:fldChar w:fldCharType="begin"/>
      </w:r>
      <w:r>
        <w:rPr/>
        <w:instrText> PAGEREF __RefHeading__23535_987277056 \h </w:instrText>
      </w:r>
      <w:r>
        <w:rPr/>
        <w:fldChar w:fldCharType="separate"/>
      </w:r>
      <w:r>
        <w:rPr/>
        <w:t>148</w:t>
      </w:r>
      <w:r>
        <w:rPr/>
        <w:fldChar w:fldCharType="end"/>
      </w:r>
      <w:r>
        <w:rPr/>
        <w:t>)</w:t>
      </w:r>
      <w:r>
        <w:rPr/>
        <w:t>.</w:t>
      </w:r>
    </w:p>
    <w:p>
      <w:pPr>
        <w:pStyle w:val="Tomy15"/>
        <w:numPr>
          <w:ilvl w:val="0"/>
          <w:numId w:val="325"/>
        </w:numPr>
        <w:rPr/>
      </w:pPr>
      <w:r>
        <w:rPr/>
        <w:t xml:space="preserve">A stored trace, valid for the calculation, selected for the calculation. See page </w:t>
      </w:r>
      <w:r>
        <w:rPr/>
        <w:fldChar w:fldCharType="begin"/>
      </w:r>
      <w:r>
        <w:rPr/>
        <w:instrText> PAGEREF __RefHeading___Toc34484_3605433025 \h </w:instrText>
      </w:r>
      <w:r>
        <w:rPr/>
        <w:fldChar w:fldCharType="separate"/>
      </w:r>
      <w:r>
        <w:rPr/>
        <w:t>289</w:t>
      </w:r>
      <w:r>
        <w:rPr/>
        <w:fldChar w:fldCharType="end"/>
      </w:r>
      <w:r>
        <w:rPr/>
        <w:t xml:space="preserve"> </w:t>
      </w:r>
      <w:r>
        <w:rPr>
          <w:b w:val="false"/>
          <w:bCs w:val="false"/>
          <w:i w:val="false"/>
          <w:iCs w:val="false"/>
        </w:rPr>
        <w:t>for more information about the selection</w:t>
      </w:r>
      <w:r>
        <w:rPr/>
        <w:t>.</w:t>
      </w:r>
    </w:p>
    <w:p>
      <w:pPr>
        <w:pStyle w:val="Tomy15"/>
        <w:numPr>
          <w:ilvl w:val="0"/>
          <w:numId w:val="325"/>
        </w:numPr>
        <w:rPr/>
      </w:pPr>
      <w:r>
        <w:rPr/>
        <w:t xml:space="preserve">The calculate of </w:t>
      </w:r>
      <w:r>
        <w:rPr/>
        <w:t xml:space="preserve">the </w:t>
      </w:r>
      <w:r>
        <w:rPr>
          <w:b w:val="false"/>
          <w:bCs w:val="false"/>
          <w:i/>
          <w:iCs/>
        </w:rPr>
        <w:t>delta – trace</w:t>
      </w:r>
      <w:r>
        <w:rPr>
          <w:i/>
          <w:iCs/>
        </w:rPr>
        <w:t xml:space="preserve"> </w:t>
      </w:r>
      <w:r>
        <w:rPr>
          <w:i w:val="false"/>
          <w:iCs w:val="false"/>
        </w:rPr>
        <w:t xml:space="preserve">is possible </w:t>
      </w:r>
      <w:r>
        <w:rPr/>
        <w:t xml:space="preserve">only at frequencies where both the </w:t>
      </w:r>
      <w:r>
        <w:rPr>
          <w:i/>
          <w:iCs/>
        </w:rPr>
        <w:t>selected – trace</w:t>
      </w:r>
      <w:r>
        <w:rPr/>
        <w:t xml:space="preserve"> and the current measurement contain valid data. </w:t>
        <w:br/>
      </w:r>
      <w:r>
        <w:rPr/>
        <w:t>So the current measurement and the selected trace must contain valid data at at least one frequency.</w:t>
      </w:r>
      <w:r>
        <w:br w:type="page"/>
      </w:r>
    </w:p>
    <w:p>
      <w:pPr>
        <w:pStyle w:val="Kop4"/>
        <w:rPr/>
      </w:pPr>
      <w:bookmarkStart w:id="589" w:name="__RefHeading___Toc41572_2823577171"/>
      <w:bookmarkEnd w:id="589"/>
      <w:r>
        <w:rPr/>
        <w:t>Controls</w:t>
      </w:r>
    </w:p>
    <w:p>
      <w:pPr>
        <w:pStyle w:val="Tomy15"/>
        <w:rPr/>
      </w:pPr>
      <w:r>
        <w:rPr/>
        <w:t xml:space="preserve">The </w:t>
      </w:r>
      <w:r>
        <w:rPr>
          <w:b w:val="false"/>
          <w:bCs w:val="false"/>
          <w:i/>
          <w:iCs/>
        </w:rPr>
        <w:t>D</w:t>
      </w:r>
      <w:r>
        <w:rPr>
          <w:b w:val="false"/>
          <w:bCs w:val="false"/>
          <w:i/>
          <w:iCs/>
        </w:rPr>
        <w:t>elta</w:t>
      </w:r>
      <w:r>
        <w:rPr>
          <w:b/>
          <w:bCs/>
          <w:i w:val="false"/>
          <w:iCs w:val="false"/>
        </w:rPr>
        <w:t xml:space="preserve"> </w:t>
      </w:r>
      <w:r>
        <w:rPr>
          <w:b w:val="false"/>
          <w:bCs w:val="false"/>
          <w:i w:val="false"/>
          <w:iCs w:val="false"/>
        </w:rPr>
        <w:t>trace</w:t>
      </w:r>
      <w:r>
        <w:rPr/>
        <w:t xml:space="preserve"> is controlled by the entries of the menu assigned to the trace. This menu is located in the top – menu area. </w:t>
      </w:r>
      <w:r>
        <w:rPr/>
        <w:t>The</w:t>
      </w:r>
      <w:r>
        <w:rPr>
          <w:b w:val="false"/>
          <w:bCs w:val="false"/>
        </w:rPr>
        <w:t xml:space="preserve"> </w:t>
      </w:r>
      <w:r>
        <w:rPr>
          <w:b w:val="false"/>
          <w:bCs w:val="false"/>
          <w:i/>
          <w:iCs/>
        </w:rPr>
        <w:t>D</w:t>
      </w:r>
      <w:r>
        <w:rPr>
          <w:b w:val="false"/>
          <w:bCs w:val="false"/>
          <w:i/>
          <w:iCs/>
        </w:rPr>
        <w:t xml:space="preserve">elta </w:t>
      </w:r>
      <w:r>
        <w:rPr>
          <w:b w:val="false"/>
          <w:bCs w:val="false"/>
          <w:i w:val="false"/>
          <w:iCs w:val="false"/>
        </w:rPr>
        <w:t>trace</w:t>
      </w:r>
      <w:r>
        <w:rPr>
          <w:i/>
          <w:iCs/>
        </w:rPr>
        <w:t xml:space="preserve"> </w:t>
      </w:r>
      <w:r>
        <w:rPr>
          <w:i w:val="false"/>
          <w:iCs w:val="false"/>
        </w:rPr>
        <w:t>and the menu are available only during the measurement of the transfer – function.</w:t>
      </w:r>
    </w:p>
    <w:p>
      <w:pPr>
        <w:pStyle w:val="Tomy15"/>
        <w:numPr>
          <w:ilvl w:val="0"/>
          <w:numId w:val="326"/>
        </w:numPr>
        <w:rPr>
          <w:b w:val="false"/>
          <w:b w:val="false"/>
          <w:bCs w:val="false"/>
        </w:rPr>
      </w:pPr>
      <w:r>
        <w:drawing>
          <wp:anchor behindDoc="0" distT="0" distB="71755" distL="71755" distR="0" simplePos="0" locked="0" layoutInCell="0" allowOverlap="1" relativeHeight="502">
            <wp:simplePos x="0" y="0"/>
            <wp:positionH relativeFrom="column">
              <wp:align>right</wp:align>
            </wp:positionH>
            <wp:positionV relativeFrom="paragraph">
              <wp:posOffset>21590</wp:posOffset>
            </wp:positionV>
            <wp:extent cx="2160270" cy="2639060"/>
            <wp:effectExtent l="0" t="0" r="0" b="0"/>
            <wp:wrapSquare wrapText="bothSides"/>
            <wp:docPr id="766" name="Bild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Bild48" descr="" title=""/>
                    <pic:cNvPicPr>
                      <a:picLocks noChangeAspect="1" noChangeArrowheads="1"/>
                    </pic:cNvPicPr>
                  </pic:nvPicPr>
                  <pic:blipFill>
                    <a:blip r:embed="rId785"/>
                    <a:stretch>
                      <a:fillRect/>
                    </a:stretch>
                  </pic:blipFill>
                  <pic:spPr bwMode="auto">
                    <a:xfrm>
                      <a:off x="0" y="0"/>
                      <a:ext cx="2160270" cy="2639060"/>
                    </a:xfrm>
                    <a:prstGeom prst="rect">
                      <a:avLst/>
                    </a:prstGeom>
                  </pic:spPr>
                </pic:pic>
              </a:graphicData>
            </a:graphic>
          </wp:anchor>
        </w:drawing>
      </w:r>
      <w:r>
        <w:rPr>
          <w:b w:val="false"/>
          <w:bCs w:val="false"/>
        </w:rPr>
        <w:t xml:space="preserve">The top line shows the </w:t>
      </w:r>
      <w:r>
        <w:rPr>
          <w:b w:val="false"/>
          <w:bCs w:val="false"/>
          <w:i/>
          <w:iCs/>
        </w:rPr>
        <w:t>trace selected</w:t>
      </w:r>
      <w:r>
        <w:rPr>
          <w:b w:val="false"/>
          <w:bCs w:val="false"/>
        </w:rPr>
        <w:t xml:space="preserve"> for </w:t>
      </w:r>
      <w:r>
        <w:rPr>
          <w:b w:val="false"/>
          <w:bCs w:val="false"/>
        </w:rPr>
        <w:t>this</w:t>
      </w:r>
      <w:r>
        <w:rPr>
          <w:b w:val="false"/>
          <w:bCs w:val="false"/>
        </w:rPr>
        <w:t xml:space="preserve"> calculation </w:t>
      </w:r>
      <w:r>
        <w:rPr>
          <w:b w:val="false"/>
          <w:bCs w:val="false"/>
        </w:rPr>
        <w:t xml:space="preserve">(see page </w:t>
      </w:r>
      <w:r>
        <w:rPr>
          <w:b w:val="false"/>
          <w:bCs w:val="false"/>
        </w:rPr>
        <w:fldChar w:fldCharType="begin"/>
      </w:r>
      <w:r>
        <w:rPr>
          <w:b w:val="false"/>
          <w:bCs w:val="false"/>
        </w:rPr>
        <w:instrText> PAGEREF __RefHeading___Toc34484_3605433025 \h </w:instrText>
      </w:r>
      <w:r>
        <w:rPr>
          <w:b w:val="false"/>
          <w:bCs w:val="false"/>
        </w:rPr>
        <w:fldChar w:fldCharType="separate"/>
      </w:r>
      <w:r>
        <w:rPr>
          <w:b w:val="false"/>
          <w:bCs w:val="false"/>
        </w:rPr>
        <w:t>289</w:t>
      </w:r>
      <w:r>
        <w:rPr>
          <w:b w:val="false"/>
          <w:bCs w:val="false"/>
        </w:rPr>
        <w:fldChar w:fldCharType="end"/>
      </w:r>
      <w:r>
        <w:rPr>
          <w:b w:val="false"/>
          <w:bCs w:val="false"/>
        </w:rPr>
        <w:t>).</w:t>
      </w:r>
    </w:p>
    <w:p>
      <w:pPr>
        <w:pStyle w:val="Tomy15"/>
        <w:numPr>
          <w:ilvl w:val="0"/>
          <w:numId w:val="326"/>
        </w:numPr>
        <w:rPr/>
      </w:pPr>
      <w:r>
        <w:rPr>
          <w:b/>
          <w:bCs/>
          <w:i w:val="false"/>
          <w:iCs w:val="false"/>
        </w:rPr>
        <w:t>S</w:t>
      </w:r>
      <w:r>
        <w:rPr>
          <w:b/>
          <w:bCs/>
          <w:i w:val="false"/>
          <w:iCs w:val="false"/>
        </w:rPr>
        <w:t>elect fixed trace</w:t>
      </w:r>
      <w:r>
        <w:rPr>
          <w:b/>
          <w:bCs/>
        </w:rPr>
        <w:t xml:space="preserve"> </w:t>
      </w:r>
      <w:r>
        <w:rPr/>
        <w:t>opens a popup menu, where you can choose the second trace for this calculation from.</w:t>
      </w:r>
      <w:r>
        <w:rPr>
          <w:i w:val="false"/>
          <w:iCs w:val="false"/>
        </w:rPr>
        <w:t xml:space="preserve"> </w:t>
      </w:r>
      <w:r>
        <w:rPr>
          <w:i w:val="false"/>
          <w:iCs w:val="false"/>
        </w:rPr>
        <w:t xml:space="preserve">See page </w:t>
      </w:r>
      <w:r>
        <w:rPr>
          <w:i w:val="false"/>
          <w:iCs w:val="false"/>
        </w:rPr>
        <w:fldChar w:fldCharType="begin"/>
      </w:r>
      <w:r>
        <w:rPr>
          <w:i w:val="false"/>
          <w:iCs w:val="false"/>
        </w:rPr>
        <w:instrText> PAGEREF __RefHeading___Toc34484_3605433025 \h </w:instrText>
      </w:r>
      <w:r>
        <w:rPr>
          <w:i w:val="false"/>
          <w:iCs w:val="false"/>
        </w:rPr>
        <w:fldChar w:fldCharType="separate"/>
      </w:r>
      <w:r>
        <w:rPr>
          <w:i w:val="false"/>
          <w:iCs w:val="false"/>
        </w:rPr>
        <w:t>289</w:t>
      </w:r>
      <w:r>
        <w:rPr>
          <w:i w:val="false"/>
          <w:iCs w:val="false"/>
        </w:rPr>
        <w:fldChar w:fldCharType="end"/>
      </w:r>
      <w:r>
        <w:rPr>
          <w:i w:val="false"/>
          <w:iCs w:val="false"/>
        </w:rPr>
        <w:t xml:space="preserve"> for details.</w:t>
      </w:r>
    </w:p>
    <w:p>
      <w:pPr>
        <w:pStyle w:val="Tomy15"/>
        <w:numPr>
          <w:ilvl w:val="0"/>
          <w:numId w:val="326"/>
        </w:numPr>
        <w:rPr/>
      </w:pPr>
      <w:r>
        <w:rPr>
          <w:b/>
          <w:bCs/>
          <w:i w:val="false"/>
          <w:iCs w:val="false"/>
        </w:rPr>
        <w:t>Hide trace</w:t>
      </w:r>
      <w:r>
        <w:rPr>
          <w:i w:val="false"/>
          <w:iCs w:val="false"/>
        </w:rPr>
        <w:t xml:space="preserve"> this entry </w:t>
      </w:r>
      <w:r>
        <w:rPr>
          <w:i w:val="false"/>
          <w:iCs w:val="false"/>
        </w:rPr>
        <w:t xml:space="preserve">will </w:t>
      </w:r>
      <w:r>
        <w:rPr>
          <w:i w:val="false"/>
          <w:iCs w:val="false"/>
        </w:rPr>
        <w:t>hide delta – trace.</w:t>
      </w:r>
    </w:p>
    <w:p>
      <w:pPr>
        <w:pStyle w:val="Tomy15"/>
        <w:numPr>
          <w:ilvl w:val="0"/>
          <w:numId w:val="327"/>
        </w:numPr>
        <w:rPr/>
      </w:pPr>
      <w:r>
        <w:rPr>
          <w:b/>
          <w:bCs/>
        </w:rPr>
        <w:t xml:space="preserve">Flip Trace </w:t>
      </w:r>
      <w:r>
        <w:rPr/>
        <w:t xml:space="preserve">mirrors the </w:t>
      </w:r>
      <w:r>
        <w:rPr>
          <w:i w:val="false"/>
          <w:iCs w:val="false"/>
        </w:rPr>
        <w:t>trace</w:t>
      </w:r>
      <w:r>
        <w:rPr/>
        <w:t xml:space="preserve"> at the zero dB line.</w:t>
      </w:r>
    </w:p>
    <w:p>
      <w:pPr>
        <w:pStyle w:val="Tomy15"/>
        <w:numPr>
          <w:ilvl w:val="0"/>
          <w:numId w:val="327"/>
        </w:numPr>
        <w:rPr/>
      </w:pPr>
      <w:r>
        <w:rPr>
          <w:b/>
          <w:bCs/>
        </w:rPr>
        <w:t>Lock Delta Trace</w:t>
      </w:r>
      <w:r>
        <w:rPr/>
        <w:t xml:space="preserve"> freezes the current </w:t>
      </w:r>
      <w:r>
        <w:rPr>
          <w:i/>
          <w:iCs/>
        </w:rPr>
        <w:t>D</w:t>
      </w:r>
      <w:r>
        <w:rPr>
          <w:i/>
          <w:iCs/>
        </w:rPr>
        <w:t xml:space="preserve">elta </w:t>
      </w:r>
      <w:r>
        <w:rPr>
          <w:i w:val="false"/>
          <w:iCs w:val="false"/>
        </w:rPr>
        <w:t>trace</w:t>
      </w:r>
      <w:r>
        <w:rPr/>
        <w:t xml:space="preserve">. </w:t>
      </w:r>
      <w:r>
        <w:rPr/>
        <w:t>As soon as the trace is locked, it is not updated anymore. You can show / hide a locked trace without loosing its content. A lock left to the label in the upper right of the trace – display area indicates a locked trace. You can toggle the lock state by clicking on the name using the left mouse button.</w:t>
      </w:r>
    </w:p>
    <w:p>
      <w:pPr>
        <w:pStyle w:val="Tomy15"/>
        <w:numPr>
          <w:ilvl w:val="0"/>
          <w:numId w:val="327"/>
        </w:numPr>
        <w:rPr/>
      </w:pPr>
      <w:r>
        <w:rPr>
          <w:b/>
          <w:bCs/>
        </w:rPr>
        <w:t>Bring to front</w:t>
      </w:r>
      <w:r>
        <w:rPr/>
        <w:t xml:space="preserve"> shows the </w:t>
      </w:r>
      <w:r>
        <w:rPr>
          <w:i/>
          <w:iCs/>
        </w:rPr>
        <w:t>Delta</w:t>
      </w:r>
      <w:r>
        <w:rPr/>
        <w:t xml:space="preserve"> trace in front of (nearly) all other traces.</w:t>
      </w:r>
    </w:p>
    <w:p>
      <w:pPr>
        <w:pStyle w:val="Tomy15"/>
        <w:numPr>
          <w:ilvl w:val="0"/>
          <w:numId w:val="327"/>
        </w:numPr>
        <w:rPr/>
      </w:pPr>
      <w:r>
        <w:rPr>
          <w:b/>
          <w:bCs/>
        </w:rPr>
        <w:t xml:space="preserve">Mark Area of Interaction </w:t>
      </w:r>
      <w:r>
        <w:rPr/>
        <w:t>co</w:t>
      </w:r>
      <w:r>
        <w:rPr/>
        <w:t xml:space="preserve">ntrols the visualization of the difference in level (see page </w:t>
      </w:r>
      <w:r>
        <w:rPr/>
        <w:fldChar w:fldCharType="begin"/>
      </w:r>
      <w:r>
        <w:rPr/>
        <w:instrText> PAGEREF __RefHeading___Toc27168_2012612786 \h </w:instrText>
      </w:r>
      <w:r>
        <w:rPr/>
        <w:fldChar w:fldCharType="separate"/>
      </w:r>
      <w:r>
        <w:rPr/>
        <w:t>295</w:t>
      </w:r>
      <w:r>
        <w:rPr/>
        <w:fldChar w:fldCharType="end"/>
      </w:r>
      <w:r>
        <w:rPr/>
        <w:t>).</w:t>
      </w:r>
    </w:p>
    <w:p>
      <w:pPr>
        <w:pStyle w:val="Tomy15"/>
        <w:numPr>
          <w:ilvl w:val="0"/>
          <w:numId w:val="327"/>
        </w:numPr>
        <w:rPr/>
      </w:pPr>
      <w:r>
        <w:rPr>
          <w:b/>
          <w:bCs/>
        </w:rPr>
        <w:t>Show Phase – Trace</w:t>
      </w:r>
      <w:r>
        <w:rPr/>
        <w:t xml:space="preserve"> </w:t>
      </w:r>
      <w:r>
        <w:rPr/>
        <w:t>toggles</w:t>
      </w:r>
      <w:r>
        <w:rPr/>
        <w:t xml:space="preserve"> the display of the difference in phase.</w:t>
      </w:r>
    </w:p>
    <w:p>
      <w:pPr>
        <w:pStyle w:val="Tomy15"/>
        <w:numPr>
          <w:ilvl w:val="0"/>
          <w:numId w:val="327"/>
        </w:numPr>
        <w:rPr/>
      </w:pPr>
      <w:r>
        <w:rPr>
          <w:b/>
          <w:bCs/>
        </w:rPr>
        <w:drawing>
          <wp:inline distT="0" distB="0" distL="0" distR="0">
            <wp:extent cx="179705" cy="179705"/>
            <wp:effectExtent l="0" t="0" r="0" b="0"/>
            <wp:docPr id="767" name="Bild2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Bild259" descr="" title=""/>
                    <pic:cNvPicPr>
                      <a:picLocks noChangeAspect="1" noChangeArrowheads="1"/>
                    </pic:cNvPicPr>
                  </pic:nvPicPr>
                  <pic:blipFill>
                    <a:blip r:embed="rId786"/>
                    <a:stretch>
                      <a:fillRect/>
                    </a:stretch>
                  </pic:blipFill>
                  <pic:spPr bwMode="auto">
                    <a:xfrm>
                      <a:off x="0" y="0"/>
                      <a:ext cx="179705" cy="179705"/>
                    </a:xfrm>
                    <a:prstGeom prst="rect">
                      <a:avLst/>
                    </a:prstGeom>
                  </pic:spPr>
                </pic:pic>
              </a:graphicData>
            </a:graphic>
          </wp:inline>
        </w:drawing>
      </w:r>
      <w:r>
        <w:rPr>
          <w:b/>
          <w:bCs/>
        </w:rPr>
        <w:t>Trace Layout</w:t>
      </w:r>
      <w:r>
        <w:rPr/>
        <w:t xml:space="preserve"> opens the </w:t>
      </w:r>
      <w:r>
        <w:rPr>
          <w:i/>
          <w:iCs/>
        </w:rPr>
        <w:t xml:space="preserve">Layout – Window </w:t>
      </w:r>
      <w:r>
        <w:rPr/>
        <w:t xml:space="preserve">(see page </w:t>
      </w:r>
      <w:r>
        <w:rPr/>
        <w:fldChar w:fldCharType="begin"/>
      </w:r>
      <w:r>
        <w:rPr/>
        <w:instrText> PAGEREF __RefHeading__23378_1251909600 \h </w:instrText>
      </w:r>
      <w:r>
        <w:rPr/>
        <w:fldChar w:fldCharType="separate"/>
      </w:r>
      <w:r>
        <w:rPr/>
        <w:t>301</w:t>
      </w:r>
      <w:r>
        <w:rPr/>
        <w:fldChar w:fldCharType="end"/>
      </w:r>
      <w:r>
        <w:rPr/>
        <w:t xml:space="preserve">) related </w:t>
      </w:r>
      <w:r>
        <w:rPr/>
        <w:t>to</w:t>
      </w:r>
      <w:r>
        <w:rPr/>
        <w:t xml:space="preserve"> the </w:t>
      </w:r>
      <w:r>
        <w:rPr>
          <w:i/>
          <w:iCs/>
        </w:rPr>
        <w:t>D</w:t>
      </w:r>
      <w:r>
        <w:rPr>
          <w:i/>
          <w:iCs/>
        </w:rPr>
        <w:t xml:space="preserve">elta </w:t>
      </w:r>
      <w:r>
        <w:rPr>
          <w:i w:val="false"/>
          <w:iCs w:val="false"/>
        </w:rPr>
        <w:t xml:space="preserve">trace. </w:t>
      </w:r>
      <w:r>
        <w:rPr>
          <w:i w:val="false"/>
          <w:iCs w:val="false"/>
        </w:rPr>
        <w:t xml:space="preserve">Use this window to </w:t>
      </w:r>
      <w:r>
        <w:rPr/>
        <w:t xml:space="preserve">configure the display properties of the </w:t>
      </w:r>
      <w:r>
        <w:rPr>
          <w:i/>
          <w:iCs/>
        </w:rPr>
        <w:t>De</w:t>
      </w:r>
      <w:r>
        <w:rPr>
          <w:i/>
          <w:iCs/>
        </w:rPr>
        <w:t xml:space="preserve">lta </w:t>
      </w:r>
      <w:r>
        <w:rPr>
          <w:i w:val="false"/>
          <w:iCs w:val="false"/>
        </w:rPr>
        <w:t>trace</w:t>
      </w:r>
      <w:r>
        <w:rPr/>
        <w:t>.</w:t>
      </w:r>
    </w:p>
    <w:p>
      <w:pPr>
        <w:pStyle w:val="Tomy15"/>
        <w:numPr>
          <w:ilvl w:val="0"/>
          <w:numId w:val="327"/>
        </w:numPr>
        <w:rPr/>
      </w:pPr>
      <w:r>
        <w:rPr>
          <w:b/>
          <w:bCs/>
        </w:rPr>
        <w:t>Copy Delta Trace to Quick Trace</w:t>
      </w:r>
      <w:r>
        <w:rPr/>
        <w:t xml:space="preserve"> places a copy of the </w:t>
      </w:r>
      <w:r>
        <w:rPr>
          <w:i/>
          <w:iCs/>
        </w:rPr>
        <w:t>D</w:t>
      </w:r>
      <w:r>
        <w:rPr>
          <w:i/>
          <w:iCs/>
        </w:rPr>
        <w:t xml:space="preserve">elta </w:t>
      </w:r>
      <w:r>
        <w:rPr>
          <w:i w:val="false"/>
          <w:iCs w:val="false"/>
        </w:rPr>
        <w:t>trace</w:t>
      </w:r>
      <w:r>
        <w:rPr/>
        <w:t xml:space="preserve"> in one of the eight </w:t>
      </w:r>
      <w:r>
        <w:rPr>
          <w:i/>
          <w:iCs/>
        </w:rPr>
        <w:t>Q</w:t>
      </w:r>
      <w:r>
        <w:rPr>
          <w:i/>
          <w:iCs/>
        </w:rPr>
        <w:t>uick</w:t>
      </w:r>
      <w:r>
        <w:rPr/>
        <w:t xml:space="preserve"> – traces. Select the target </w:t>
      </w:r>
      <w:r>
        <w:rPr>
          <w:i/>
          <w:iCs/>
        </w:rPr>
        <w:t>Q</w:t>
      </w:r>
      <w:r>
        <w:rPr>
          <w:i/>
          <w:iCs/>
        </w:rPr>
        <w:t>uick</w:t>
      </w:r>
      <w:r>
        <w:rPr/>
        <w:t xml:space="preserve"> – trace from the sub – menu.</w:t>
      </w:r>
    </w:p>
    <w:p>
      <w:pPr>
        <w:pStyle w:val="Tomy15"/>
        <w:numPr>
          <w:ilvl w:val="0"/>
          <w:numId w:val="327"/>
        </w:numPr>
        <w:rPr/>
      </w:pPr>
      <w:r>
        <w:rPr>
          <w:b/>
          <w:bCs/>
        </w:rPr>
        <w:drawing>
          <wp:inline distT="0" distB="0" distL="0" distR="0">
            <wp:extent cx="152400" cy="152400"/>
            <wp:effectExtent l="0" t="0" r="0" b="0"/>
            <wp:docPr id="768" name="Bild2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Bild260" descr="" title=""/>
                    <pic:cNvPicPr>
                      <a:picLocks noChangeAspect="1" noChangeArrowheads="1"/>
                    </pic:cNvPicPr>
                  </pic:nvPicPr>
                  <pic:blipFill>
                    <a:blip r:embed="rId787"/>
                    <a:stretch>
                      <a:fillRect/>
                    </a:stretch>
                  </pic:blipFill>
                  <pic:spPr bwMode="auto">
                    <a:xfrm>
                      <a:off x="0" y="0"/>
                      <a:ext cx="152400" cy="152400"/>
                    </a:xfrm>
                    <a:prstGeom prst="rect">
                      <a:avLst/>
                    </a:prstGeom>
                  </pic:spPr>
                </pic:pic>
              </a:graphicData>
            </a:graphic>
          </wp:inline>
        </w:drawing>
      </w:r>
      <w:r>
        <w:rPr>
          <w:b/>
          <w:bCs/>
        </w:rPr>
        <w:t>Save as</w:t>
      </w:r>
      <w:r>
        <w:rPr/>
        <w:t xml:space="preserve"> allows you to store the </w:t>
      </w:r>
      <w:r>
        <w:rPr>
          <w:i/>
          <w:iCs/>
        </w:rPr>
        <w:t>D</w:t>
      </w:r>
      <w:r>
        <w:rPr>
          <w:i/>
          <w:iCs/>
        </w:rPr>
        <w:t xml:space="preserve">elta </w:t>
      </w:r>
      <w:r>
        <w:rPr>
          <w:i w:val="false"/>
          <w:iCs w:val="false"/>
        </w:rPr>
        <w:t>trace</w:t>
      </w:r>
      <w:r>
        <w:rPr/>
        <w:t xml:space="preserve"> in a file or to export as a </w:t>
      </w:r>
      <w:r>
        <w:rPr>
          <w:i/>
          <w:iCs/>
        </w:rPr>
        <w:t>txt</w:t>
      </w:r>
      <w:r>
        <w:rPr/>
        <w:t xml:space="preserve"> or </w:t>
      </w:r>
      <w:r>
        <w:rPr>
          <w:i/>
          <w:iCs/>
        </w:rPr>
        <w:t>csv</w:t>
      </w:r>
      <w:r>
        <w:rPr/>
        <w:t xml:space="preserve"> type file. Use the file – type selection in the </w:t>
      </w:r>
      <w:r>
        <w:rPr/>
        <w:t>save – dialog to select the file type you want to use.</w:t>
      </w:r>
    </w:p>
    <w:p>
      <w:pPr>
        <w:pStyle w:val="Kop4"/>
        <w:rPr/>
      </w:pPr>
      <w:bookmarkStart w:id="590" w:name="__RefHeading___Toc41574_2823577171"/>
      <w:bookmarkEnd w:id="590"/>
      <w:r>
        <w:rPr/>
        <w:t>Additional Information</w:t>
      </w:r>
    </w:p>
    <w:p>
      <w:pPr>
        <w:pStyle w:val="Tekstblok"/>
        <w:numPr>
          <w:ilvl w:val="0"/>
          <w:numId w:val="328"/>
        </w:numPr>
        <w:rPr/>
      </w:pPr>
      <w:r>
        <w:rPr/>
        <w:t xml:space="preserve">The gain setting of both traces will affect of the calculation of the </w:t>
      </w:r>
      <w:r>
        <w:rPr>
          <w:i/>
          <w:iCs/>
        </w:rPr>
        <w:t>D</w:t>
      </w:r>
      <w:r>
        <w:rPr>
          <w:i/>
          <w:iCs/>
        </w:rPr>
        <w:t>elta</w:t>
      </w:r>
      <w:r>
        <w:rPr>
          <w:i w:val="false"/>
          <w:iCs w:val="false"/>
        </w:rPr>
        <w:t xml:space="preserve"> trace.</w:t>
      </w:r>
      <w:r>
        <w:br w:type="page"/>
      </w:r>
    </w:p>
    <w:p>
      <w:pPr>
        <w:pStyle w:val="Kop4"/>
        <w:rPr/>
      </w:pPr>
      <w:bookmarkStart w:id="591" w:name="__RefHeading___Toc27168_2012612786"/>
      <w:bookmarkEnd w:id="591"/>
      <w:r>
        <w:rPr>
          <w:i w:val="false"/>
          <w:iCs w:val="false"/>
        </w:rPr>
        <w:t>I</w:t>
      </w:r>
      <w:r>
        <w:rPr>
          <w:i w:val="false"/>
          <w:iCs w:val="false"/>
        </w:rPr>
        <w:t>nteraction Area</w:t>
      </w:r>
    </w:p>
    <w:p>
      <w:pPr>
        <w:pStyle w:val="Tekstblok"/>
        <w:rPr/>
      </w:pPr>
      <w:r>
        <w:rPr>
          <w:i w:val="false"/>
          <w:iCs w:val="false"/>
        </w:rPr>
        <w:t xml:space="preserve">As mentioned in the comb – filter section of this document, which starts at page </w:t>
      </w:r>
      <w:r>
        <w:rPr>
          <w:i w:val="false"/>
          <w:iCs w:val="false"/>
        </w:rPr>
        <w:fldChar w:fldCharType="begin"/>
      </w:r>
      <w:r>
        <w:rPr>
          <w:i w:val="false"/>
          <w:iCs w:val="false"/>
        </w:rPr>
        <w:instrText> PAGEREF __RefHeading__26642_1819804763 \h </w:instrText>
      </w:r>
      <w:r>
        <w:rPr>
          <w:i w:val="false"/>
          <w:iCs w:val="false"/>
        </w:rPr>
        <w:fldChar w:fldCharType="separate"/>
      </w:r>
      <w:r>
        <w:rPr>
          <w:i w:val="false"/>
          <w:iCs w:val="false"/>
        </w:rPr>
        <w:t>320</w:t>
      </w:r>
      <w:r>
        <w:rPr>
          <w:i w:val="false"/>
          <w:iCs w:val="false"/>
        </w:rPr>
        <w:fldChar w:fldCharType="end"/>
      </w:r>
      <w:r>
        <w:rPr>
          <w:i w:val="false"/>
          <w:iCs w:val="false"/>
        </w:rPr>
        <w:t xml:space="preserve">, the interaction of two signals depends on their relation in level and on there relation in time. While the comb – filter tool helps you to spot cancellation caused by difference in time, the interaction area indicates the area(s) where we mainly should pay attention to the arrival in time. </w:t>
      </w:r>
      <w:r>
        <w:rPr>
          <w:b/>
          <w:bCs/>
          <w:i/>
          <w:iCs/>
        </w:rPr>
        <w:t>SATlive</w:t>
      </w:r>
      <w:r>
        <w:rPr>
          <w:i w:val="false"/>
          <w:iCs w:val="false"/>
        </w:rPr>
        <w:t xml:space="preserve"> uses three colors to indicate the areas with different ranges of difference in level. You can adjust the threshold – values in </w:t>
      </w:r>
      <w:r>
        <w:rPr>
          <w:b w:val="false"/>
          <w:bCs w:val="false"/>
          <w:i/>
          <w:iCs/>
        </w:rPr>
        <w:t>Setup → Post Process</w:t>
      </w:r>
      <w:r>
        <w:rPr>
          <w:i w:val="false"/>
          <w:iCs w:val="false"/>
        </w:rPr>
        <w:t xml:space="preserve"> (see page </w:t>
      </w:r>
      <w:r>
        <w:rPr>
          <w:i w:val="false"/>
          <w:iCs w:val="false"/>
        </w:rPr>
        <w:fldChar w:fldCharType="begin"/>
      </w:r>
      <w:r>
        <w:rPr>
          <w:i w:val="false"/>
          <w:iCs w:val="false"/>
        </w:rPr>
        <w:instrText> PAGEREF __RefHeading__20269_195163762 \h </w:instrText>
      </w:r>
      <w:r>
        <w:rPr>
          <w:i w:val="false"/>
          <w:iCs w:val="false"/>
        </w:rPr>
        <w:fldChar w:fldCharType="separate"/>
      </w:r>
      <w:r>
        <w:rPr>
          <w:i w:val="false"/>
          <w:iCs w:val="false"/>
        </w:rPr>
        <w:t>208</w:t>
      </w:r>
      <w:r>
        <w:rPr>
          <w:i w:val="false"/>
          <w:iCs w:val="false"/>
        </w:rPr>
        <w:fldChar w:fldCharType="end"/>
      </w:r>
      <w:r>
        <w:rPr>
          <w:i w:val="false"/>
          <w:iCs w:val="false"/>
        </w:rPr>
        <w:t>).</w:t>
      </w:r>
    </w:p>
    <w:p>
      <w:pPr>
        <w:pStyle w:val="Tekstblok"/>
        <w:rPr>
          <w:i w:val="false"/>
          <w:i w:val="false"/>
          <w:iCs w:val="false"/>
        </w:rPr>
      </w:pPr>
      <w:r>
        <w:rPr>
          <w:i w:val="false"/>
          <w:iCs w:val="false"/>
        </w:rPr>
        <w:t>Th</w:t>
      </w:r>
      <w:r>
        <w:rPr>
          <w:i w:val="false"/>
          <w:iCs w:val="false"/>
        </w:rPr>
        <w:t>ese</w:t>
      </w:r>
      <w:r>
        <w:rPr>
          <w:i w:val="false"/>
          <w:iCs w:val="false"/>
        </w:rPr>
        <w:t xml:space="preserve"> values are the default ones:</w:t>
      </w:r>
    </w:p>
    <w:p>
      <w:pPr>
        <w:pStyle w:val="Tekstblok"/>
        <w:numPr>
          <w:ilvl w:val="0"/>
          <w:numId w:val="329"/>
        </w:numPr>
        <w:rPr/>
      </w:pPr>
      <w:r>
        <w:drawing>
          <wp:anchor behindDoc="0" distT="0" distB="71755" distL="71755" distR="0" simplePos="0" locked="0" layoutInCell="0" allowOverlap="1" relativeHeight="386">
            <wp:simplePos x="0" y="0"/>
            <wp:positionH relativeFrom="column">
              <wp:align>right</wp:align>
            </wp:positionH>
            <wp:positionV relativeFrom="paragraph">
              <wp:posOffset>635</wp:posOffset>
            </wp:positionV>
            <wp:extent cx="2520315" cy="2646045"/>
            <wp:effectExtent l="0" t="0" r="0" b="0"/>
            <wp:wrapSquare wrapText="bothSides"/>
            <wp:docPr id="769" name="Bild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Bild50" descr="" title=""/>
                    <pic:cNvPicPr>
                      <a:picLocks noChangeAspect="1" noChangeArrowheads="1"/>
                    </pic:cNvPicPr>
                  </pic:nvPicPr>
                  <pic:blipFill>
                    <a:blip r:embed="rId788"/>
                    <a:stretch>
                      <a:fillRect/>
                    </a:stretch>
                  </pic:blipFill>
                  <pic:spPr bwMode="auto">
                    <a:xfrm>
                      <a:off x="0" y="0"/>
                      <a:ext cx="2520315" cy="2646045"/>
                    </a:xfrm>
                    <a:prstGeom prst="rect">
                      <a:avLst/>
                    </a:prstGeom>
                  </pic:spPr>
                </pic:pic>
              </a:graphicData>
            </a:graphic>
          </wp:anchor>
        </w:drawing>
      </w:r>
      <w:r>
        <w:rPr>
          <w:i/>
          <w:iCs/>
        </w:rPr>
        <w:t>Minimum difference:</w:t>
      </w:r>
      <w:r>
        <w:rPr>
          <w:i w:val="false"/>
          <w:iCs w:val="false"/>
        </w:rPr>
        <w:t xml:space="preserve"> Marked red, this range indicates a difference in level ranging from </w:t>
      </w:r>
      <w:r>
        <w:rPr>
          <w:i/>
          <w:iCs/>
        </w:rPr>
        <w:t>0dB</w:t>
      </w:r>
      <w:r>
        <w:rPr>
          <w:i w:val="false"/>
          <w:iCs w:val="false"/>
        </w:rPr>
        <w:t xml:space="preserve"> to </w:t>
      </w:r>
      <w:r>
        <w:rPr>
          <w:i/>
          <w:iCs/>
        </w:rPr>
        <w:t>4dB</w:t>
      </w:r>
      <w:r>
        <w:rPr>
          <w:i w:val="false"/>
          <w:iCs w:val="false"/>
        </w:rPr>
        <w:t>. A difference of 4dB will result in a ripple (difference in level between peak and dip) of the resulting trace of approx +/- 6dB.</w:t>
      </w:r>
    </w:p>
    <w:p>
      <w:pPr>
        <w:pStyle w:val="Tekstblok"/>
        <w:numPr>
          <w:ilvl w:val="0"/>
          <w:numId w:val="329"/>
        </w:numPr>
        <w:rPr/>
      </w:pPr>
      <w:r>
        <w:rPr>
          <w:i/>
          <w:iCs/>
        </w:rPr>
        <w:t>Medium difference:</w:t>
      </w:r>
      <w:r>
        <w:rPr>
          <w:i w:val="false"/>
          <w:iCs w:val="false"/>
        </w:rPr>
        <w:t xml:space="preserve"> Marked yellow, this range indicates a difference in level ranging from </w:t>
      </w:r>
      <w:r>
        <w:rPr>
          <w:i/>
          <w:iCs/>
        </w:rPr>
        <w:t>4dB</w:t>
      </w:r>
      <w:r>
        <w:rPr>
          <w:i w:val="false"/>
          <w:iCs w:val="false"/>
        </w:rPr>
        <w:t xml:space="preserve"> to </w:t>
      </w:r>
      <w:r>
        <w:rPr>
          <w:i/>
          <w:iCs/>
        </w:rPr>
        <w:t>10dB</w:t>
      </w:r>
      <w:r>
        <w:rPr>
          <w:i w:val="false"/>
          <w:iCs w:val="false"/>
        </w:rPr>
        <w:t>.</w:t>
        <w:br/>
        <w:t>A difference of 10dB will result in a ripple of the resulting trace of approx +/-3dB</w:t>
      </w:r>
    </w:p>
    <w:p>
      <w:pPr>
        <w:pStyle w:val="Tekstblok"/>
        <w:numPr>
          <w:ilvl w:val="0"/>
          <w:numId w:val="329"/>
        </w:numPr>
        <w:rPr/>
      </w:pPr>
      <w:r>
        <w:rPr>
          <w:i/>
          <w:iCs/>
        </w:rPr>
        <w:t>Large difference:</w:t>
      </w:r>
      <w:r>
        <w:rPr>
          <w:i w:val="false"/>
          <w:iCs w:val="false"/>
        </w:rPr>
        <w:t xml:space="preserve"> Marked green, this ranges indicates a difference in level above 10dB</w:t>
      </w:r>
    </w:p>
    <w:p>
      <w:pPr>
        <w:pStyle w:val="Tekstblok"/>
        <w:numPr>
          <w:ilvl w:val="0"/>
          <w:numId w:val="329"/>
        </w:numPr>
        <w:rPr>
          <w:i w:val="false"/>
          <w:i w:val="false"/>
          <w:iCs w:val="false"/>
        </w:rPr>
      </w:pPr>
      <w:r>
        <w:rPr>
          <w:i w:val="false"/>
          <w:iCs w:val="false"/>
        </w:rPr>
        <w:t>Areas where at least one trace lacks information will not be colored.</w:t>
      </w:r>
    </w:p>
    <w:p>
      <w:pPr>
        <w:pStyle w:val="Tekstblok"/>
        <w:rPr/>
      </w:pPr>
      <w:r>
        <w:rPr>
          <w:i w:val="false"/>
          <w:iCs w:val="false"/>
        </w:rPr>
        <w:t xml:space="preserve">The visualization of the interaction area shows as a semi transparent overlay on the frequency scale(s). You can control its </w:t>
      </w:r>
      <w:r>
        <w:rPr>
          <w:i w:val="false"/>
          <w:iCs w:val="false"/>
        </w:rPr>
        <w:t>opacity</w:t>
      </w:r>
      <w:r>
        <w:rPr>
          <w:i w:val="false"/>
          <w:iCs w:val="false"/>
        </w:rPr>
        <w:t xml:space="preserve"> in </w:t>
      </w:r>
      <w:r>
        <w:rPr>
          <w:i/>
          <w:iCs/>
        </w:rPr>
        <w:t>Setup → Post Process</w:t>
      </w:r>
      <w:r>
        <w:rPr>
          <w:i w:val="false"/>
          <w:iCs w:val="false"/>
        </w:rPr>
        <w:t xml:space="preserve"> (see page </w:t>
      </w:r>
      <w:r>
        <w:rPr>
          <w:i w:val="false"/>
          <w:iCs w:val="false"/>
        </w:rPr>
        <w:fldChar w:fldCharType="begin"/>
      </w:r>
      <w:r>
        <w:rPr>
          <w:i w:val="false"/>
          <w:iCs w:val="false"/>
        </w:rPr>
        <w:instrText> PAGEREF __RefHeading__20269_195163762 \h </w:instrText>
      </w:r>
      <w:r>
        <w:rPr>
          <w:i w:val="false"/>
          <w:iCs w:val="false"/>
        </w:rPr>
        <w:fldChar w:fldCharType="separate"/>
      </w:r>
      <w:r>
        <w:rPr>
          <w:i w:val="false"/>
          <w:iCs w:val="false"/>
        </w:rPr>
        <w:t>208</w:t>
      </w:r>
      <w:r>
        <w:rPr>
          <w:i w:val="false"/>
          <w:iCs w:val="false"/>
        </w:rPr>
        <w:fldChar w:fldCharType="end"/>
      </w:r>
      <w:r>
        <w:rPr>
          <w:i w:val="false"/>
          <w:iCs w:val="false"/>
        </w:rPr>
        <w:t>).</w:t>
      </w:r>
    </w:p>
    <w:p>
      <w:pPr>
        <w:pStyle w:val="Tekstblok"/>
        <w:rPr/>
      </w:pPr>
      <w:r>
        <w:rPr>
          <w:i w:val="false"/>
          <w:iCs w:val="false"/>
        </w:rPr>
        <w:t xml:space="preserve">You can use the </w:t>
      </w:r>
      <w:r>
        <w:rPr>
          <w:i/>
          <w:iCs/>
        </w:rPr>
        <w:t>Select Area of Interaction</w:t>
      </w:r>
      <w:r>
        <w:rPr>
          <w:i w:val="false"/>
          <w:iCs w:val="false"/>
        </w:rPr>
        <w:t xml:space="preserve"> entry in the menu of the </w:t>
      </w:r>
      <w:r>
        <w:rPr>
          <w:i/>
          <w:iCs/>
        </w:rPr>
        <w:t>frequency – range tool</w:t>
      </w:r>
      <w:r>
        <w:rPr>
          <w:i w:val="false"/>
          <w:iCs w:val="false"/>
        </w:rPr>
        <w:t xml:space="preserve"> </w:t>
      </w:r>
      <w:r>
        <w:rPr>
          <w:i w:val="false"/>
          <w:iCs w:val="false"/>
        </w:rPr>
        <w:t xml:space="preserve">(see page </w:t>
      </w:r>
      <w:r>
        <w:rPr>
          <w:i w:val="false"/>
          <w:iCs w:val="false"/>
        </w:rPr>
        <w:fldChar w:fldCharType="begin"/>
      </w:r>
      <w:r>
        <w:rPr>
          <w:i w:val="false"/>
          <w:iCs w:val="false"/>
        </w:rPr>
        <w:instrText> PAGEREF __RefHeading__24365_1248855964 \h </w:instrText>
      </w:r>
      <w:r>
        <w:rPr>
          <w:i w:val="false"/>
          <w:iCs w:val="false"/>
        </w:rPr>
        <w:fldChar w:fldCharType="separate"/>
      </w:r>
      <w:r>
        <w:rPr>
          <w:i w:val="false"/>
          <w:iCs w:val="false"/>
        </w:rPr>
        <w:t>99</w:t>
      </w:r>
      <w:r>
        <w:rPr>
          <w:i w:val="false"/>
          <w:iCs w:val="false"/>
        </w:rPr>
        <w:fldChar w:fldCharType="end"/>
      </w:r>
      <w:r>
        <w:rPr>
          <w:i w:val="false"/>
          <w:iCs w:val="false"/>
        </w:rPr>
        <w:t>) to select a frequency range based on the interaction.</w:t>
      </w:r>
      <w:r>
        <w:br w:type="page"/>
      </w:r>
    </w:p>
    <w:p>
      <w:pPr>
        <w:pStyle w:val="Kop3"/>
        <w:rPr>
          <w:lang w:val="en-US"/>
        </w:rPr>
      </w:pPr>
      <w:bookmarkStart w:id="592" w:name="__RefHeading__25191_1248855964"/>
      <w:bookmarkEnd w:id="592"/>
      <w:r>
        <w:rPr>
          <w:lang w:val="en-US"/>
        </w:rPr>
      </w:r>
      <w:r>
        <w:rPr>
          <w:color w:val="000000"/>
          <w:lang w:val="en-US"/>
        </w:rPr>
        <w:t>The Delay Suggestion Tool</w:t>
      </w:r>
    </w:p>
    <w:p>
      <w:pPr>
        <w:pStyle w:val="Kop4"/>
        <w:rPr>
          <w:color w:val="000000"/>
          <w:lang w:val="en-US"/>
        </w:rPr>
      </w:pPr>
      <w:bookmarkStart w:id="593" w:name="__RefHeading___Toc41576_2823577171"/>
      <w:bookmarkEnd w:id="593"/>
      <w:r>
        <w:rPr>
          <w:color w:val="000000"/>
          <w:lang w:val="en-US"/>
        </w:rPr>
        <w:t>Functionality of the Delay Suggestion Tool</w:t>
      </w:r>
    </w:p>
    <w:p>
      <w:pPr>
        <w:pStyle w:val="Tekstblok"/>
        <w:rPr>
          <w:color w:val="000000"/>
          <w:lang w:val="en-US"/>
        </w:rPr>
      </w:pPr>
      <w:r>
        <w:rPr>
          <w:color w:val="000000"/>
          <w:lang w:val="en-US"/>
        </w:rPr>
        <w:t xml:space="preserve">The </w:t>
      </w:r>
      <w:r>
        <w:rPr>
          <w:i/>
          <w:iCs/>
          <w:color w:val="000000"/>
          <w:lang w:val="en-US"/>
        </w:rPr>
        <w:t>Delay Suggestion Tool</w:t>
      </w:r>
      <w:r>
        <w:rPr>
          <w:color w:val="000000"/>
          <w:lang w:val="en-US"/>
        </w:rPr>
        <w:t xml:space="preserve"> </w:t>
      </w:r>
      <w:r>
        <w:rPr>
          <w:color w:val="000000"/>
          <w:lang w:val="en-US"/>
        </w:rPr>
        <w:t xml:space="preserve">will </w:t>
      </w:r>
      <w:r>
        <w:rPr>
          <w:color w:val="000000"/>
          <w:lang w:val="en-US"/>
        </w:rPr>
        <w:t xml:space="preserve">calculate the addition of both the </w:t>
      </w:r>
      <w:r>
        <w:rPr>
          <w:i/>
          <w:iCs/>
          <w:color w:val="000000"/>
          <w:lang w:val="en-US"/>
        </w:rPr>
        <w:t>live trace</w:t>
      </w:r>
      <w:r>
        <w:rPr>
          <w:color w:val="000000"/>
          <w:lang w:val="en-US"/>
        </w:rPr>
        <w:t xml:space="preserve"> and the </w:t>
      </w:r>
      <w:r>
        <w:rPr>
          <w:color w:val="000000"/>
          <w:lang w:val="en-US"/>
        </w:rPr>
        <w:t xml:space="preserve">trace selected (see page </w:t>
      </w:r>
      <w:r>
        <w:rPr>
          <w:color w:val="000000"/>
          <w:lang w:val="en-US"/>
        </w:rPr>
        <w:fldChar w:fldCharType="begin"/>
      </w:r>
      <w:r>
        <w:rPr>
          <w:color w:val="000000"/>
          <w:lang w:val="en-US"/>
        </w:rPr>
        <w:instrText> PAGEREF __RefHeading___Toc34484_3605433025 \h </w:instrText>
      </w:r>
      <w:r>
        <w:rPr>
          <w:color w:val="000000"/>
          <w:lang w:val="en-US"/>
        </w:rPr>
        <w:fldChar w:fldCharType="separate"/>
      </w:r>
      <w:r>
        <w:rPr>
          <w:color w:val="000000"/>
          <w:lang w:val="en-US"/>
        </w:rPr>
        <w:t>289</w:t>
      </w:r>
      <w:r>
        <w:rPr>
          <w:color w:val="000000"/>
          <w:lang w:val="en-US"/>
        </w:rPr>
        <w:fldChar w:fldCharType="end"/>
      </w:r>
      <w:r>
        <w:rPr>
          <w:color w:val="000000"/>
          <w:lang w:val="en-US"/>
        </w:rPr>
        <w:t xml:space="preserve">) for the calculation </w:t>
      </w:r>
      <w:r>
        <w:rPr>
          <w:color w:val="000000"/>
          <w:lang w:val="en-US"/>
        </w:rPr>
        <w:t>using the phase relation between both traces.</w:t>
      </w:r>
    </w:p>
    <w:p>
      <w:pPr>
        <w:pStyle w:val="Tekstblok"/>
        <w:rPr>
          <w:color w:val="000000"/>
          <w:lang w:val="en-US"/>
        </w:rPr>
      </w:pPr>
      <w:r>
        <w:rPr>
          <w:color w:val="000000"/>
          <w:lang w:val="en-US"/>
        </w:rPr>
        <w:t>Th</w:t>
      </w:r>
      <w:r>
        <w:rPr>
          <w:color w:val="000000"/>
          <w:lang w:val="en-US"/>
        </w:rPr>
        <w:t xml:space="preserve">e </w:t>
      </w:r>
      <w:r>
        <w:rPr>
          <w:color w:val="000000"/>
          <w:lang w:val="en-US"/>
        </w:rPr>
        <w:t xml:space="preserve">calculation </w:t>
      </w:r>
      <w:r>
        <w:rPr>
          <w:color w:val="000000"/>
          <w:lang w:val="en-US"/>
        </w:rPr>
        <w:t xml:space="preserve">covers </w:t>
      </w:r>
      <w:r>
        <w:rPr>
          <w:color w:val="000000"/>
          <w:lang w:val="en-US"/>
        </w:rPr>
        <w:t>a certain range of time.</w:t>
      </w:r>
    </w:p>
    <w:p>
      <w:pPr>
        <w:pStyle w:val="Tekstblok"/>
        <w:rPr>
          <w:color w:val="000000"/>
          <w:lang w:val="en-US"/>
        </w:rPr>
      </w:pPr>
      <w:r>
        <w:rPr>
          <w:color w:val="000000"/>
          <w:lang w:val="en-US"/>
        </w:rPr>
        <w:t xml:space="preserve">The delay values which </w:t>
      </w:r>
      <w:r>
        <w:rPr>
          <w:color w:val="000000"/>
          <w:lang w:val="en-US"/>
        </w:rPr>
        <w:t xml:space="preserve">will </w:t>
      </w:r>
      <w:r>
        <w:rPr>
          <w:color w:val="000000"/>
          <w:lang w:val="en-US"/>
        </w:rPr>
        <w:t xml:space="preserve">yield the </w:t>
      </w:r>
      <w:r>
        <w:rPr>
          <w:color w:val="000000"/>
          <w:lang w:val="en-US"/>
        </w:rPr>
        <w:t>best result will</w:t>
      </w:r>
      <w:r>
        <w:rPr>
          <w:color w:val="000000"/>
          <w:lang w:val="en-US"/>
        </w:rPr>
        <w:t xml:space="preserve"> show in the result window.</w:t>
      </w:r>
    </w:p>
    <w:p>
      <w:pPr>
        <w:pStyle w:val="Tekstblok"/>
        <w:rPr>
          <w:color w:val="000000"/>
          <w:lang w:val="en-US"/>
        </w:rPr>
      </w:pPr>
      <w:r>
        <w:drawing>
          <wp:anchor behindDoc="0" distT="0" distB="71755" distL="71755" distR="0" simplePos="0" locked="0" layoutInCell="0" allowOverlap="1" relativeHeight="389">
            <wp:simplePos x="0" y="0"/>
            <wp:positionH relativeFrom="column">
              <wp:align>right</wp:align>
            </wp:positionH>
            <wp:positionV relativeFrom="paragraph">
              <wp:posOffset>635</wp:posOffset>
            </wp:positionV>
            <wp:extent cx="1440180" cy="266700"/>
            <wp:effectExtent l="0" t="0" r="0" b="0"/>
            <wp:wrapSquare wrapText="bothSides"/>
            <wp:docPr id="770" name="Bild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Bild49" descr="" title=""/>
                    <pic:cNvPicPr>
                      <a:picLocks noChangeAspect="1" noChangeArrowheads="1"/>
                    </pic:cNvPicPr>
                  </pic:nvPicPr>
                  <pic:blipFill>
                    <a:blip r:embed="rId789"/>
                    <a:stretch>
                      <a:fillRect/>
                    </a:stretch>
                  </pic:blipFill>
                  <pic:spPr bwMode="auto">
                    <a:xfrm>
                      <a:off x="0" y="0"/>
                      <a:ext cx="1440180" cy="266700"/>
                    </a:xfrm>
                    <a:prstGeom prst="rect">
                      <a:avLst/>
                    </a:prstGeom>
                  </pic:spPr>
                </pic:pic>
              </a:graphicData>
            </a:graphic>
          </wp:anchor>
        </w:drawing>
      </w:r>
      <w:r>
        <w:rPr>
          <w:color w:val="000000"/>
          <w:lang w:val="en-US"/>
        </w:rPr>
        <w:t xml:space="preserve">The </w:t>
      </w:r>
      <w:r>
        <w:rPr>
          <w:i/>
          <w:iCs/>
          <w:color w:val="000000"/>
          <w:lang w:val="en-US"/>
        </w:rPr>
        <w:t>Delay – Suggestion</w:t>
      </w:r>
      <w:r>
        <w:rPr>
          <w:color w:val="000000"/>
          <w:lang w:val="en-US"/>
        </w:rPr>
        <w:t xml:space="preserve"> tool menu is located in the calculation – toolbar in the top menu area. See page </w:t>
      </w:r>
      <w:r>
        <w:rPr>
          <w:color w:val="000000"/>
          <w:lang w:val="en-US"/>
        </w:rPr>
        <w:fldChar w:fldCharType="begin"/>
      </w:r>
      <w:r>
        <w:rPr>
          <w:color w:val="000000"/>
          <w:lang w:val="en-US"/>
        </w:rPr>
        <w:instrText> PAGEREF __RefHeading___Toc32337_990106565 \h </w:instrText>
      </w:r>
      <w:r>
        <w:rPr>
          <w:color w:val="000000"/>
          <w:lang w:val="en-US"/>
        </w:rPr>
        <w:fldChar w:fldCharType="separate"/>
      </w:r>
      <w:r>
        <w:rPr>
          <w:color w:val="000000"/>
          <w:lang w:val="en-US"/>
        </w:rPr>
        <w:t>299</w:t>
      </w:r>
      <w:r>
        <w:rPr>
          <w:color w:val="000000"/>
          <w:lang w:val="en-US"/>
        </w:rPr>
        <w:fldChar w:fldCharType="end"/>
      </w:r>
      <w:r>
        <w:rPr>
          <w:color w:val="000000"/>
          <w:lang w:val="en-US"/>
        </w:rPr>
        <w:t xml:space="preserve"> for details about this menu.</w:t>
      </w:r>
    </w:p>
    <w:p>
      <w:pPr>
        <w:pStyle w:val="Tekstblok"/>
        <w:rPr>
          <w:color w:val="000000"/>
          <w:lang w:val="en-US"/>
        </w:rPr>
      </w:pPr>
      <w:r>
        <w:rPr>
          <w:color w:val="000000"/>
          <w:lang w:val="en-US"/>
        </w:rPr>
        <w:t>The tool offers three targets for the optimization</w:t>
      </w:r>
    </w:p>
    <w:p>
      <w:pPr>
        <w:pStyle w:val="Tekstblok"/>
        <w:numPr>
          <w:ilvl w:val="0"/>
          <w:numId w:val="330"/>
        </w:numPr>
        <w:rPr>
          <w:color w:val="000000"/>
          <w:lang w:val="en-US"/>
        </w:rPr>
      </w:pPr>
      <w:r>
        <w:rPr>
          <w:b/>
          <w:bCs/>
          <w:color w:val="000000"/>
          <w:lang w:val="en-US"/>
        </w:rPr>
        <w:t xml:space="preserve">Maximum Power </w:t>
      </w:r>
      <w:r>
        <w:rPr>
          <w:color w:val="000000"/>
          <w:lang w:val="en-US"/>
        </w:rPr>
        <w:t>the result targets to as much energy in the selected range as possible. Therefore it will focus on the areas of high amplitude.</w:t>
      </w:r>
    </w:p>
    <w:p>
      <w:pPr>
        <w:pStyle w:val="Tekstblok"/>
        <w:numPr>
          <w:ilvl w:val="0"/>
          <w:numId w:val="330"/>
        </w:numPr>
        <w:rPr>
          <w:color w:val="000000"/>
          <w:lang w:val="en-US"/>
        </w:rPr>
      </w:pPr>
      <w:r>
        <w:rPr>
          <w:b/>
          <w:bCs/>
          <w:color w:val="000000"/>
          <w:lang w:val="en-US"/>
        </w:rPr>
        <w:t>As flat as possible targets</w:t>
      </w:r>
      <w:r>
        <w:rPr>
          <w:color w:val="000000"/>
          <w:lang w:val="en-US"/>
        </w:rPr>
        <w:t xml:space="preserve"> to the most flat frequency response in the selected range. The minimum of the standard dev</w:t>
      </w:r>
      <w:r>
        <w:rPr>
          <w:color w:val="000000"/>
          <w:lang w:val="en-US"/>
        </w:rPr>
        <w:t>i</w:t>
      </w:r>
      <w:r>
        <w:rPr>
          <w:color w:val="000000"/>
          <w:lang w:val="en-US"/>
        </w:rPr>
        <w:t>ation is the criteria used here.</w:t>
      </w:r>
    </w:p>
    <w:p>
      <w:pPr>
        <w:pStyle w:val="Tekstblok"/>
        <w:numPr>
          <w:ilvl w:val="0"/>
          <w:numId w:val="330"/>
        </w:numPr>
        <w:rPr>
          <w:color w:val="000000"/>
          <w:lang w:val="en-US"/>
        </w:rPr>
      </w:pPr>
      <w:r>
        <w:rPr>
          <w:b/>
          <w:bCs/>
          <w:color w:val="000000"/>
          <w:lang w:val="en-US"/>
        </w:rPr>
        <w:t>Difference of Phase less then +/- 60°</w:t>
      </w:r>
      <w:r>
        <w:rPr>
          <w:color w:val="000000"/>
          <w:lang w:val="en-US"/>
        </w:rPr>
        <w:t xml:space="preserve"> </w:t>
      </w:r>
      <w:r>
        <w:rPr>
          <w:color w:val="000000"/>
          <w:lang w:val="en-US"/>
        </w:rPr>
        <w:t>optimizes for the most frequency values with a difference in phase below 60°. A phase difference below of 60° will deliver at least 3 dB of addition.</w:t>
      </w:r>
    </w:p>
    <w:p>
      <w:pPr>
        <w:pStyle w:val="Kop4"/>
        <w:rPr>
          <w:color w:val="000000"/>
          <w:lang w:val="en-US"/>
        </w:rPr>
      </w:pPr>
      <w:bookmarkStart w:id="594" w:name="__RefHeading___Toc41578_2823577171"/>
      <w:bookmarkEnd w:id="594"/>
      <w:r>
        <w:rPr>
          <w:color w:val="000000"/>
          <w:lang w:val="en-US"/>
        </w:rPr>
        <w:t>Parameter for the Delay Suggestion Tool</w:t>
      </w:r>
    </w:p>
    <w:p>
      <w:pPr>
        <w:pStyle w:val="Tekstblok"/>
        <w:rPr>
          <w:color w:val="000000"/>
          <w:lang w:val="en-US"/>
        </w:rPr>
      </w:pPr>
      <w:r>
        <w:rPr>
          <w:color w:val="000000"/>
          <w:lang w:val="en-US"/>
        </w:rPr>
        <w:t>The Delay-Suggestion Tool needs the following parameter:</w:t>
      </w:r>
    </w:p>
    <w:p>
      <w:pPr>
        <w:pStyle w:val="Tekstblok"/>
        <w:numPr>
          <w:ilvl w:val="0"/>
          <w:numId w:val="331"/>
        </w:numPr>
        <w:rPr/>
      </w:pPr>
      <w:r>
        <w:rPr>
          <w:b/>
          <w:bCs/>
          <w:i w:val="false"/>
          <w:iCs w:val="false"/>
          <w:color w:val="000000"/>
          <w:lang w:val="en-US"/>
        </w:rPr>
        <w:t>Which quick – trace to use</w:t>
      </w:r>
      <w:r>
        <w:rPr>
          <w:i/>
          <w:iCs/>
          <w:color w:val="000000"/>
          <w:lang w:val="en-US"/>
        </w:rPr>
        <w:t xml:space="preserve">. </w:t>
      </w:r>
      <w:r>
        <w:rPr>
          <w:color w:val="000000"/>
          <w:lang w:val="en-US"/>
        </w:rPr>
        <w:br/>
        <w:t xml:space="preserve">This selection is done by </w:t>
      </w:r>
      <w:r>
        <w:rPr>
          <w:color w:val="000000"/>
          <w:lang w:val="en-US"/>
        </w:rPr>
        <w:t>selecting the fixed – trace in the menu of the delay – suggestion tool.</w:t>
      </w:r>
      <w:r>
        <w:rPr>
          <w:color w:val="000000"/>
          <w:lang w:val="en-US"/>
        </w:rPr>
        <w:t xml:space="preserve"> See the page </w:t>
      </w:r>
      <w:r>
        <w:rPr>
          <w:color w:val="000000"/>
          <w:lang w:val="en-US"/>
        </w:rPr>
        <w:fldChar w:fldCharType="begin"/>
      </w:r>
      <w:r>
        <w:rPr>
          <w:color w:val="000000"/>
          <w:lang w:val="en-US"/>
        </w:rPr>
        <w:instrText> PAGEREF __RefHeading___Toc34484_3605433025 \h </w:instrText>
      </w:r>
      <w:r>
        <w:rPr>
          <w:color w:val="000000"/>
          <w:lang w:val="en-US"/>
        </w:rPr>
        <w:fldChar w:fldCharType="separate"/>
      </w:r>
      <w:r>
        <w:rPr>
          <w:color w:val="000000"/>
          <w:lang w:val="en-US"/>
        </w:rPr>
        <w:t>289</w:t>
      </w:r>
      <w:r>
        <w:rPr>
          <w:color w:val="000000"/>
          <w:lang w:val="en-US"/>
        </w:rPr>
        <w:fldChar w:fldCharType="end"/>
      </w:r>
      <w:r>
        <w:rPr>
          <w:color w:val="000000"/>
          <w:lang w:val="en-US"/>
        </w:rPr>
        <w:t xml:space="preserve"> for details about selecting a trace </w:t>
      </w:r>
      <w:r>
        <w:rPr>
          <w:color w:val="000000"/>
          <w:lang w:val="en-US"/>
        </w:rPr>
        <w:t>for calculation</w:t>
      </w:r>
      <w:r>
        <w:rPr>
          <w:color w:val="000000"/>
          <w:lang w:val="en-US"/>
        </w:rPr>
        <w:t>.</w:t>
      </w:r>
    </w:p>
    <w:p>
      <w:pPr>
        <w:pStyle w:val="Tekstblok"/>
        <w:numPr>
          <w:ilvl w:val="0"/>
          <w:numId w:val="331"/>
        </w:numPr>
        <w:rPr>
          <w:lang w:val="en-US"/>
        </w:rPr>
      </w:pPr>
      <w:r>
        <w:rPr>
          <w:b/>
          <w:bCs/>
          <w:i w:val="false"/>
          <w:iCs w:val="false"/>
          <w:color w:val="000000"/>
          <w:lang w:val="en-US"/>
        </w:rPr>
        <w:t>The frequency range to check.</w:t>
      </w:r>
      <w:r>
        <w:rPr>
          <w:i/>
          <w:iCs/>
          <w:color w:val="000000"/>
          <w:lang w:val="en-US"/>
        </w:rPr>
        <w:br/>
      </w:r>
      <w:r>
        <w:rPr>
          <w:color w:val="000000"/>
          <w:lang w:val="en-US"/>
        </w:rPr>
        <w:t>By default the frequency range is defined by the visible part of the display window. If a</w:t>
      </w:r>
      <w:r>
        <w:rPr>
          <w:color w:val="000000"/>
          <w:lang w:val="en-US"/>
        </w:rPr>
        <w:t>n</w:t>
      </w:r>
      <w:r>
        <w:rPr>
          <w:color w:val="000000"/>
          <w:lang w:val="en-US"/>
        </w:rPr>
        <w:t xml:space="preserve"> area is marked using the cursor-range tool (see page </w:t>
      </w:r>
      <w:r>
        <w:rPr>
          <w:color w:val="000000"/>
          <w:lang w:val="en-US"/>
        </w:rPr>
        <w:fldChar w:fldCharType="begin"/>
      </w:r>
      <w:r>
        <w:rPr>
          <w:color w:val="000000"/>
          <w:lang w:val="en-US"/>
        </w:rPr>
        <w:instrText> PAGEREF Ref_CursorRangeTool \h </w:instrText>
      </w:r>
      <w:r>
        <w:rPr>
          <w:color w:val="000000"/>
          <w:lang w:val="en-US"/>
        </w:rPr>
        <w:fldChar w:fldCharType="separate"/>
      </w:r>
      <w:r>
        <w:rPr>
          <w:color w:val="000000"/>
          <w:lang w:val="en-US"/>
        </w:rPr>
        <w:t>96</w:t>
      </w:r>
      <w:r>
        <w:rPr>
          <w:color w:val="000000"/>
          <w:lang w:val="en-US"/>
        </w:rPr>
        <w:fldChar w:fldCharType="end"/>
      </w:r>
      <w:r>
        <w:rPr>
          <w:color w:val="000000"/>
          <w:lang w:val="en-US"/>
        </w:rPr>
        <w:t>) th</w:t>
      </w:r>
      <w:r>
        <w:rPr>
          <w:color w:val="000000"/>
          <w:lang w:val="en-US"/>
        </w:rPr>
        <w:t xml:space="preserve">en the tool will use the </w:t>
      </w:r>
      <w:r>
        <w:rPr>
          <w:color w:val="000000"/>
          <w:lang w:val="en-US"/>
        </w:rPr>
        <w:t>marked range for the calculation.</w:t>
      </w:r>
    </w:p>
    <w:p>
      <w:pPr>
        <w:pStyle w:val="Tomy15"/>
        <w:numPr>
          <w:ilvl w:val="0"/>
          <w:numId w:val="331"/>
        </w:numPr>
        <w:rPr/>
      </w:pPr>
      <w:r>
        <w:rPr>
          <w:b/>
          <w:bCs/>
          <w:i w:val="false"/>
          <w:iCs w:val="false"/>
          <w:color w:val="000000"/>
          <w:lang w:val="en-US"/>
        </w:rPr>
        <w:t>The time range in which the tool searches for the optimum values.</w:t>
      </w:r>
      <w:r>
        <w:rPr>
          <w:color w:val="000000"/>
          <w:lang w:val="en-US"/>
        </w:rPr>
        <w:br/>
        <w:t>By default, the tools scans the range from -</w:t>
      </w:r>
      <w:r>
        <w:rPr>
          <w:color w:val="000000"/>
          <w:lang w:val="en-US"/>
        </w:rPr>
        <w:t>30</w:t>
      </w:r>
      <w:r>
        <w:rPr>
          <w:color w:val="000000"/>
          <w:lang w:val="en-US"/>
        </w:rPr>
        <w:t xml:space="preserve">ms to </w:t>
      </w:r>
      <w:r>
        <w:rPr>
          <w:color w:val="000000"/>
          <w:lang w:val="en-US"/>
        </w:rPr>
        <w:t>4</w:t>
      </w:r>
      <w:r>
        <w:rPr>
          <w:color w:val="000000"/>
          <w:lang w:val="en-US"/>
        </w:rPr>
        <w:t>0</w:t>
      </w:r>
      <w:r>
        <w:rPr>
          <w:color w:val="000000"/>
          <w:lang w:val="en-US"/>
        </w:rPr>
        <w:t xml:space="preserve">ms. If you check the </w:t>
      </w:r>
      <w:r>
        <w:rPr>
          <w:i/>
          <w:iCs/>
          <w:color w:val="000000"/>
          <w:lang w:val="en-US"/>
        </w:rPr>
        <w:t>Search long time range</w:t>
      </w:r>
      <w:r>
        <w:rPr>
          <w:color w:val="000000"/>
          <w:lang w:val="en-US"/>
        </w:rPr>
        <w:t xml:space="preserve"> option in the </w:t>
      </w:r>
      <w:r>
        <w:rPr>
          <w:color w:val="000000"/>
          <w:lang w:val="en-US"/>
        </w:rPr>
        <w:t>menu</w:t>
      </w:r>
      <w:r>
        <w:rPr>
          <w:color w:val="000000"/>
          <w:lang w:val="en-US"/>
        </w:rPr>
        <w:t xml:space="preserve"> (see page </w:t>
      </w:r>
      <w:r>
        <w:rPr>
          <w:color w:val="000000"/>
          <w:lang w:val="en-US"/>
        </w:rPr>
        <w:fldChar w:fldCharType="begin"/>
      </w:r>
      <w:r>
        <w:rPr>
          <w:color w:val="000000"/>
          <w:lang w:val="en-US"/>
        </w:rPr>
        <w:instrText> PAGEREF __RefHeading___Toc32337_990106565 \h </w:instrText>
      </w:r>
      <w:r>
        <w:rPr>
          <w:color w:val="000000"/>
          <w:lang w:val="en-US"/>
        </w:rPr>
        <w:fldChar w:fldCharType="separate"/>
      </w:r>
      <w:r>
        <w:rPr>
          <w:color w:val="000000"/>
          <w:lang w:val="en-US"/>
        </w:rPr>
        <w:t>299</w:t>
      </w:r>
      <w:r>
        <w:rPr>
          <w:color w:val="000000"/>
          <w:lang w:val="en-US"/>
        </w:rPr>
        <w:fldChar w:fldCharType="end"/>
      </w:r>
      <w:r>
        <w:rPr>
          <w:color w:val="000000"/>
          <w:lang w:val="en-US"/>
        </w:rPr>
        <w:t>)</w:t>
      </w:r>
      <w:r>
        <w:rPr>
          <w:color w:val="000000"/>
          <w:lang w:val="en-US"/>
        </w:rPr>
        <w:t xml:space="preserve">, the tools </w:t>
      </w:r>
      <w:r>
        <w:rPr>
          <w:color w:val="000000"/>
          <w:lang w:val="en-US"/>
        </w:rPr>
        <w:t xml:space="preserve">will </w:t>
      </w:r>
      <w:r>
        <w:rPr>
          <w:color w:val="000000"/>
          <w:lang w:val="en-US"/>
        </w:rPr>
        <w:t>scan from -</w:t>
      </w:r>
      <w:r>
        <w:rPr>
          <w:color w:val="000000"/>
          <w:lang w:val="en-US"/>
        </w:rPr>
        <w:t>30</w:t>
      </w:r>
      <w:r>
        <w:rPr>
          <w:color w:val="000000"/>
          <w:lang w:val="en-US"/>
        </w:rPr>
        <w:t xml:space="preserve">ms up to </w:t>
      </w:r>
      <w:r>
        <w:rPr>
          <w:color w:val="000000"/>
          <w:lang w:val="en-US"/>
        </w:rPr>
        <w:t>2</w:t>
      </w:r>
      <w:r>
        <w:rPr>
          <w:color w:val="000000"/>
          <w:lang w:val="en-US"/>
        </w:rPr>
        <w:t>50ms.</w:t>
      </w:r>
      <w:r>
        <w:br w:type="page"/>
      </w:r>
    </w:p>
    <w:p>
      <w:pPr>
        <w:pStyle w:val="Kop4"/>
        <w:rPr/>
      </w:pPr>
      <w:bookmarkStart w:id="595" w:name="__RefHeading___Toc30059_1645873506"/>
      <w:bookmarkEnd w:id="595"/>
      <w:r>
        <w:rPr/>
        <w:t>The display of the results</w:t>
      </w:r>
    </w:p>
    <w:p>
      <w:pPr>
        <w:pStyle w:val="Tekstblok"/>
        <w:rPr>
          <w:lang w:val="en-US"/>
        </w:rPr>
      </w:pPr>
      <w:r>
        <w:drawing>
          <wp:anchor behindDoc="0" distT="0" distB="71755" distL="71755" distR="0" simplePos="0" locked="0" layoutInCell="0" allowOverlap="1" relativeHeight="552">
            <wp:simplePos x="0" y="0"/>
            <wp:positionH relativeFrom="column">
              <wp:align>right</wp:align>
            </wp:positionH>
            <wp:positionV relativeFrom="paragraph">
              <wp:posOffset>21590</wp:posOffset>
            </wp:positionV>
            <wp:extent cx="1800225" cy="3808730"/>
            <wp:effectExtent l="0" t="0" r="0" b="0"/>
            <wp:wrapSquare wrapText="bothSides"/>
            <wp:docPr id="771" name="Bild3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Bild363" descr="" title=""/>
                    <pic:cNvPicPr>
                      <a:picLocks noChangeAspect="1" noChangeArrowheads="1"/>
                    </pic:cNvPicPr>
                  </pic:nvPicPr>
                  <pic:blipFill>
                    <a:blip r:embed="rId790"/>
                    <a:stretch>
                      <a:fillRect/>
                    </a:stretch>
                  </pic:blipFill>
                  <pic:spPr bwMode="auto">
                    <a:xfrm>
                      <a:off x="0" y="0"/>
                      <a:ext cx="1800225" cy="3808730"/>
                    </a:xfrm>
                    <a:prstGeom prst="rect">
                      <a:avLst/>
                    </a:prstGeom>
                  </pic:spPr>
                </pic:pic>
              </a:graphicData>
            </a:graphic>
          </wp:anchor>
        </w:drawing>
      </w:r>
      <w:r>
        <w:rPr>
          <w:color w:val="000000"/>
          <w:lang w:val="en-US"/>
        </w:rPr>
        <w:t xml:space="preserve">The </w:t>
      </w:r>
      <w:r>
        <w:rPr>
          <w:i/>
          <w:iCs/>
          <w:color w:val="000000"/>
          <w:lang w:val="en-US"/>
        </w:rPr>
        <w:t>Delay-Suggestion</w:t>
      </w:r>
      <w:r>
        <w:rPr>
          <w:color w:val="000000"/>
          <w:lang w:val="en-US"/>
        </w:rPr>
        <w:t xml:space="preserve"> Tool creates a window of its own to display the results. You can move the window or close it using the </w:t>
      </w:r>
      <w:r>
        <w:rPr>
          <w:b w:val="false"/>
          <w:bCs w:val="false"/>
          <w:i/>
          <w:iCs/>
          <w:color w:val="000000"/>
          <w:lang w:val="en-US"/>
        </w:rPr>
        <w:t>Close</w:t>
      </w:r>
      <w:r>
        <w:rPr>
          <w:color w:val="000000"/>
          <w:lang w:val="en-US"/>
        </w:rPr>
        <w:t xml:space="preserve"> button. </w:t>
      </w:r>
      <w:r>
        <w:rPr>
          <w:b w:val="false"/>
          <w:bCs w:val="false"/>
          <w:i/>
          <w:iCs/>
          <w:color w:val="000000"/>
          <w:lang w:val="en-US"/>
        </w:rPr>
        <w:t>Again</w:t>
      </w:r>
      <w:r>
        <w:rPr>
          <w:color w:val="000000"/>
          <w:lang w:val="en-US"/>
        </w:rPr>
        <w:t xml:space="preserve"> will restart the calculation using the most current values of the measurement.</w:t>
        <w:br/>
        <w:t>To show a window</w:t>
      </w:r>
      <w:r>
        <w:rPr>
          <w:color w:val="000000"/>
          <w:lang w:val="en-US"/>
        </w:rPr>
        <w:t xml:space="preserve"> closed </w:t>
      </w:r>
      <w:r>
        <w:rPr>
          <w:color w:val="000000"/>
          <w:lang w:val="en-US"/>
        </w:rPr>
        <w:t xml:space="preserve">before, use </w:t>
      </w:r>
      <w:r>
        <w:rPr>
          <w:color w:val="000000"/>
          <w:lang w:val="en-US"/>
        </w:rPr>
        <w:t xml:space="preserve">the </w:t>
      </w:r>
      <w:r>
        <w:rPr>
          <w:b w:val="false"/>
          <w:bCs w:val="false"/>
          <w:i/>
          <w:iCs/>
          <w:color w:val="000000"/>
          <w:lang w:val="en-US"/>
        </w:rPr>
        <w:t>Show last suggestion</w:t>
      </w:r>
      <w:r>
        <w:rPr>
          <w:color w:val="000000"/>
          <w:lang w:val="en-US"/>
        </w:rPr>
        <w:t xml:space="preserve"> entry </w:t>
      </w:r>
      <w:r>
        <w:rPr>
          <w:color w:val="000000"/>
          <w:lang w:val="en-US"/>
        </w:rPr>
        <w:t xml:space="preserve">in the menu </w:t>
      </w:r>
      <w:r>
        <w:rPr>
          <w:color w:val="000000"/>
          <w:lang w:val="en-US"/>
        </w:rPr>
        <w:t xml:space="preserve">(see page </w:t>
      </w:r>
      <w:r>
        <w:rPr>
          <w:color w:val="000000"/>
          <w:lang w:val="en-US"/>
        </w:rPr>
        <w:fldChar w:fldCharType="begin"/>
      </w:r>
      <w:r>
        <w:rPr>
          <w:color w:val="000000"/>
          <w:lang w:val="en-US"/>
        </w:rPr>
        <w:instrText> PAGEREF __RefHeading___Toc32337_990106565 \h </w:instrText>
      </w:r>
      <w:r>
        <w:rPr>
          <w:color w:val="000000"/>
          <w:lang w:val="en-US"/>
        </w:rPr>
        <w:fldChar w:fldCharType="separate"/>
      </w:r>
      <w:r>
        <w:rPr>
          <w:color w:val="000000"/>
          <w:lang w:val="en-US"/>
        </w:rPr>
        <w:t>299</w:t>
      </w:r>
      <w:r>
        <w:rPr>
          <w:color w:val="000000"/>
          <w:lang w:val="en-US"/>
        </w:rPr>
        <w:fldChar w:fldCharType="end"/>
      </w:r>
      <w:r>
        <w:rPr>
          <w:color w:val="000000"/>
          <w:lang w:val="en-US"/>
        </w:rPr>
        <w:t xml:space="preserve"> for details</w:t>
      </w:r>
      <w:r>
        <w:rPr>
          <w:color w:val="000000"/>
          <w:lang w:val="en-US"/>
        </w:rPr>
        <w:t>).</w:t>
      </w:r>
    </w:p>
    <w:p>
      <w:pPr>
        <w:pStyle w:val="Tekstblok"/>
        <w:rPr>
          <w:color w:val="000000"/>
          <w:lang w:val="en-US"/>
        </w:rPr>
      </w:pPr>
      <w:r>
        <w:rPr>
          <w:color w:val="000000"/>
          <w:lang w:val="en-US"/>
        </w:rPr>
        <w:t xml:space="preserve">The </w:t>
      </w:r>
      <w:r>
        <w:rPr>
          <w:color w:val="000000"/>
          <w:lang w:val="en-US"/>
        </w:rPr>
        <w:t>upper areas show the delay which yields the best fit to the target of optimization</w:t>
      </w:r>
      <w:r>
        <w:rPr>
          <w:color w:val="000000"/>
          <w:lang w:val="en-US"/>
        </w:rPr>
        <w:t>.</w:t>
      </w:r>
    </w:p>
    <w:p>
      <w:pPr>
        <w:pStyle w:val="Tekstblok"/>
        <w:numPr>
          <w:ilvl w:val="0"/>
          <w:numId w:val="332"/>
        </w:numPr>
        <w:rPr>
          <w:lang w:val="en-US"/>
        </w:rPr>
      </w:pPr>
      <w:r>
        <w:rPr>
          <w:color w:val="000000"/>
          <w:lang w:val="en-US"/>
        </w:rPr>
        <w:t xml:space="preserve">If the result is less than zero, then </w:t>
      </w:r>
      <w:r>
        <w:rPr>
          <w:color w:val="000000"/>
          <w:lang w:val="en-US"/>
        </w:rPr>
        <w:t xml:space="preserve">a </w:t>
      </w:r>
      <w:r>
        <w:rPr>
          <w:color w:val="000000"/>
          <w:lang w:val="en-US"/>
        </w:rPr>
        <w:t xml:space="preserve">second </w:t>
      </w:r>
      <w:r>
        <w:rPr>
          <w:color w:val="000000"/>
          <w:lang w:val="en-US"/>
        </w:rPr>
        <w:t xml:space="preserve">value, labeled </w:t>
      </w:r>
      <w:r>
        <w:rPr>
          <w:b w:val="false"/>
          <w:bCs w:val="false"/>
          <w:i/>
          <w:iCs/>
          <w:color w:val="000000"/>
          <w:lang w:val="en-US"/>
        </w:rPr>
        <w:t>@Delay &gt; 0</w:t>
      </w:r>
      <w:r>
        <w:rPr>
          <w:b w:val="false"/>
          <w:bCs w:val="false"/>
          <w:i/>
          <w:iCs/>
          <w:color w:val="000000"/>
          <w:lang w:val="en-US"/>
        </w:rPr>
        <w:t>ms</w:t>
      </w:r>
      <w:r>
        <w:rPr>
          <w:color w:val="000000"/>
          <w:lang w:val="en-US"/>
        </w:rPr>
        <w:t xml:space="preserve"> </w:t>
      </w:r>
      <w:r>
        <w:rPr>
          <w:color w:val="000000"/>
          <w:lang w:val="en-US"/>
        </w:rPr>
        <w:t xml:space="preserve">will </w:t>
      </w:r>
      <w:r>
        <w:rPr>
          <w:color w:val="000000"/>
          <w:lang w:val="en-US"/>
        </w:rPr>
        <w:t xml:space="preserve">show </w:t>
      </w:r>
      <w:r>
        <w:rPr>
          <w:color w:val="000000"/>
          <w:lang w:val="en-US"/>
        </w:rPr>
        <w:t>at</w:t>
      </w:r>
      <w:r>
        <w:rPr>
          <w:color w:val="000000"/>
          <w:lang w:val="en-US"/>
        </w:rPr>
        <w:t xml:space="preserve"> the bottom of </w:t>
      </w:r>
      <w:r>
        <w:rPr>
          <w:color w:val="000000"/>
          <w:lang w:val="en-US"/>
        </w:rPr>
        <w:t>the</w:t>
      </w:r>
      <w:r>
        <w:rPr>
          <w:color w:val="000000"/>
          <w:lang w:val="en-US"/>
        </w:rPr>
        <w:t xml:space="preserve"> area</w:t>
      </w:r>
      <w:r>
        <w:rPr>
          <w:color w:val="000000"/>
          <w:lang w:val="en-US"/>
        </w:rPr>
        <w:t xml:space="preserve">. </w:t>
      </w:r>
      <w:r>
        <w:rPr>
          <w:color w:val="000000"/>
          <w:lang w:val="en-US"/>
        </w:rPr>
        <w:t>It</w:t>
      </w:r>
      <w:r>
        <w:rPr>
          <w:color w:val="000000"/>
          <w:lang w:val="en-US"/>
        </w:rPr>
        <w:t xml:space="preserve"> </w:t>
      </w:r>
      <w:r>
        <w:rPr>
          <w:color w:val="000000"/>
          <w:lang w:val="en-US"/>
        </w:rPr>
        <w:t xml:space="preserve">will report </w:t>
      </w:r>
      <w:r>
        <w:rPr>
          <w:color w:val="000000"/>
          <w:lang w:val="en-US"/>
        </w:rPr>
        <w:t xml:space="preserve">the positive delay </w:t>
      </w:r>
      <w:r>
        <w:rPr>
          <w:color w:val="000000"/>
          <w:lang w:val="en-US"/>
        </w:rPr>
        <w:t>which</w:t>
      </w:r>
      <w:r>
        <w:rPr>
          <w:color w:val="000000"/>
          <w:lang w:val="en-US"/>
        </w:rPr>
        <w:t xml:space="preserve"> </w:t>
      </w:r>
      <w:r>
        <w:rPr>
          <w:color w:val="000000"/>
          <w:lang w:val="en-US"/>
        </w:rPr>
        <w:t>will</w:t>
      </w:r>
      <w:r>
        <w:rPr>
          <w:color w:val="000000"/>
          <w:lang w:val="en-US"/>
        </w:rPr>
        <w:t xml:space="preserve"> give the best result. The percentage shown right to the delay time </w:t>
      </w:r>
      <w:r>
        <w:rPr>
          <w:color w:val="000000"/>
          <w:lang w:val="en-US"/>
        </w:rPr>
        <w:t>indicates the deviation related to the optimum</w:t>
      </w:r>
      <w:r>
        <w:rPr>
          <w:color w:val="000000"/>
          <w:lang w:val="en-US"/>
        </w:rPr>
        <w:t>.</w:t>
      </w:r>
    </w:p>
    <w:p>
      <w:pPr>
        <w:pStyle w:val="Tekstblok"/>
        <w:numPr>
          <w:ilvl w:val="0"/>
          <w:numId w:val="332"/>
        </w:numPr>
        <w:rPr>
          <w:lang w:val="en-US"/>
        </w:rPr>
      </w:pPr>
      <w:r>
        <w:rPr>
          <w:b w:val="false"/>
          <w:bCs w:val="false"/>
          <w:i/>
          <w:iCs/>
          <w:color w:val="000000"/>
          <w:lang w:val="en-US"/>
        </w:rPr>
        <w:t>I</w:t>
      </w:r>
      <w:r>
        <w:rPr>
          <w:b w:val="false"/>
          <w:bCs w:val="false"/>
          <w:i/>
          <w:iCs/>
          <w:color w:val="000000"/>
          <w:lang w:val="en-US"/>
        </w:rPr>
        <w:t>NV</w:t>
      </w:r>
      <w:r>
        <w:rPr>
          <w:color w:val="000000"/>
          <w:lang w:val="en-US"/>
        </w:rPr>
        <w:t xml:space="preserve"> </w:t>
      </w:r>
      <w:r>
        <w:rPr>
          <w:color w:val="000000"/>
          <w:lang w:val="en-US"/>
        </w:rPr>
        <w:t xml:space="preserve">will show </w:t>
      </w:r>
      <w:r>
        <w:rPr>
          <w:color w:val="000000"/>
          <w:lang w:val="en-US"/>
        </w:rPr>
        <w:t>right to the delay</w:t>
      </w:r>
      <w:r>
        <w:rPr>
          <w:color w:val="000000"/>
          <w:lang w:val="en-US"/>
        </w:rPr>
        <w:t xml:space="preserve"> value when this result was </w:t>
      </w:r>
      <w:r>
        <w:rPr>
          <w:color w:val="000000"/>
          <w:lang w:val="en-US"/>
        </w:rPr>
        <w:t xml:space="preserve">reached </w:t>
      </w:r>
      <w:r>
        <w:rPr>
          <w:color w:val="000000"/>
          <w:lang w:val="en-US"/>
        </w:rPr>
        <w:t>with the polarity of one trace inverted.</w:t>
      </w:r>
    </w:p>
    <w:p>
      <w:pPr>
        <w:pStyle w:val="Tekstblok"/>
        <w:numPr>
          <w:ilvl w:val="0"/>
          <w:numId w:val="332"/>
        </w:numPr>
        <w:rPr>
          <w:lang w:val="en-US"/>
        </w:rPr>
      </w:pPr>
      <w:r>
        <w:drawing>
          <wp:anchor behindDoc="0" distT="0" distB="71755" distL="71755" distR="0" simplePos="0" locked="0" layoutInCell="0" allowOverlap="1" relativeHeight="554">
            <wp:simplePos x="0" y="0"/>
            <wp:positionH relativeFrom="column">
              <wp:align>right</wp:align>
            </wp:positionH>
            <wp:positionV relativeFrom="paragraph">
              <wp:posOffset>21590</wp:posOffset>
            </wp:positionV>
            <wp:extent cx="1800225" cy="3621405"/>
            <wp:effectExtent l="0" t="0" r="0" b="0"/>
            <wp:wrapSquare wrapText="bothSides"/>
            <wp:docPr id="772" name="Bild2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Bild280" descr="" title=""/>
                    <pic:cNvPicPr>
                      <a:picLocks noChangeAspect="1" noChangeArrowheads="1"/>
                    </pic:cNvPicPr>
                  </pic:nvPicPr>
                  <pic:blipFill>
                    <a:blip r:embed="rId791"/>
                    <a:stretch>
                      <a:fillRect/>
                    </a:stretch>
                  </pic:blipFill>
                  <pic:spPr bwMode="auto">
                    <a:xfrm>
                      <a:off x="0" y="0"/>
                      <a:ext cx="1800225" cy="3621405"/>
                    </a:xfrm>
                    <a:prstGeom prst="rect">
                      <a:avLst/>
                    </a:prstGeom>
                  </pic:spPr>
                </pic:pic>
              </a:graphicData>
            </a:graphic>
          </wp:anchor>
        </w:drawing>
      </w:r>
      <w:r>
        <w:rPr>
          <w:color w:val="000000"/>
          <w:lang w:val="en-US"/>
        </w:rPr>
        <w:t>C</w:t>
      </w:r>
      <w:r>
        <w:rPr>
          <w:color w:val="000000"/>
          <w:lang w:val="en-US"/>
        </w:rPr>
        <w:t xml:space="preserve">lick on </w:t>
      </w:r>
      <w:r>
        <w:rPr>
          <w:color w:val="000000"/>
          <w:lang w:val="en-US"/>
        </w:rPr>
        <w:t xml:space="preserve">an </w:t>
      </w:r>
      <w:r>
        <w:rPr>
          <w:color w:val="000000"/>
          <w:lang w:val="en-US"/>
        </w:rPr>
        <w:t xml:space="preserve">area to </w:t>
      </w:r>
      <w:r>
        <w:rPr>
          <w:color w:val="000000"/>
          <w:lang w:val="en-US"/>
        </w:rPr>
        <w:t>open a list for a detailed view of the result. The values for a positive Delay will show only when the optimum delay is negative.</w:t>
        <w:br/>
        <w:t>This information will help you f</w:t>
      </w:r>
      <w:r>
        <w:rPr>
          <w:color w:val="000000"/>
          <w:lang w:val="en-US"/>
        </w:rPr>
        <w:t xml:space="preserve">or example </w:t>
      </w:r>
      <w:r>
        <w:rPr>
          <w:color w:val="000000"/>
          <w:lang w:val="en-US"/>
        </w:rPr>
        <w:t>t</w:t>
      </w:r>
      <w:r>
        <w:rPr>
          <w:color w:val="000000"/>
          <w:lang w:val="en-US"/>
        </w:rPr>
        <w:t xml:space="preserve">o determine the difference in power if you use a delay on the sub instead </w:t>
      </w:r>
      <w:r>
        <w:rPr>
          <w:color w:val="000000"/>
          <w:lang w:val="en-US"/>
        </w:rPr>
        <w:t>on the</w:t>
      </w:r>
      <w:r>
        <w:rPr>
          <w:color w:val="000000"/>
          <w:lang w:val="en-US"/>
        </w:rPr>
        <w:t xml:space="preserve"> top </w:t>
      </w:r>
      <w:r>
        <w:rPr>
          <w:color w:val="000000"/>
          <w:lang w:val="en-US"/>
        </w:rPr>
        <w:t>in order</w:t>
      </w:r>
      <w:r>
        <w:rPr>
          <w:color w:val="000000"/>
          <w:lang w:val="en-US"/>
        </w:rPr>
        <w:t xml:space="preserve"> to keep your </w:t>
      </w:r>
      <w:r>
        <w:rPr>
          <w:color w:val="000000"/>
          <w:lang w:val="en-US"/>
        </w:rPr>
        <w:t>system’s</w:t>
      </w:r>
      <w:r>
        <w:rPr>
          <w:color w:val="000000"/>
          <w:lang w:val="en-US"/>
        </w:rPr>
        <w:t xml:space="preserve"> latency low </w:t>
      </w:r>
      <w:r>
        <w:rPr>
          <w:color w:val="000000"/>
          <w:lang w:val="en-US"/>
        </w:rPr>
        <w:t>while</w:t>
      </w:r>
      <w:r>
        <w:rPr>
          <w:color w:val="000000"/>
          <w:lang w:val="en-US"/>
        </w:rPr>
        <w:t xml:space="preserve"> accepting a certain loss of energy.</w:t>
        <w:br/>
      </w:r>
      <w:r>
        <w:rPr>
          <w:color w:val="000000"/>
          <w:lang w:val="en-US"/>
        </w:rPr>
        <w:t>The bar at the right indicates the optimum.</w:t>
      </w:r>
      <w:r>
        <w:br w:type="page"/>
      </w:r>
    </w:p>
    <w:p>
      <w:pPr>
        <w:pStyle w:val="Tekstblok"/>
        <w:rPr>
          <w:color w:val="000000"/>
          <w:lang w:val="en-US"/>
        </w:rPr>
      </w:pPr>
      <w:r>
        <w:rPr>
          <w:color w:val="000000"/>
          <w:lang w:val="en-US"/>
        </w:rPr>
        <w:t>The third area shows the settings used for the calculation.</w:t>
      </w:r>
    </w:p>
    <w:p>
      <w:pPr>
        <w:pStyle w:val="Tekstblok"/>
        <w:numPr>
          <w:ilvl w:val="0"/>
          <w:numId w:val="332"/>
        </w:numPr>
        <w:rPr>
          <w:color w:val="000000"/>
          <w:lang w:val="en-US"/>
        </w:rPr>
      </w:pPr>
      <w:r>
        <w:drawing>
          <wp:anchor behindDoc="0" distT="0" distB="71755" distL="71755" distR="0" simplePos="0" locked="0" layoutInCell="0" allowOverlap="1" relativeHeight="392">
            <wp:simplePos x="0" y="0"/>
            <wp:positionH relativeFrom="column">
              <wp:align>right</wp:align>
            </wp:positionH>
            <wp:positionV relativeFrom="paragraph">
              <wp:posOffset>635</wp:posOffset>
            </wp:positionV>
            <wp:extent cx="1800225" cy="737870"/>
            <wp:effectExtent l="0" t="0" r="0" b="0"/>
            <wp:wrapSquare wrapText="bothSides"/>
            <wp:docPr id="773" name="Bild3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Bild382" descr="" title=""/>
                    <pic:cNvPicPr>
                      <a:picLocks noChangeAspect="1" noChangeArrowheads="1"/>
                    </pic:cNvPicPr>
                  </pic:nvPicPr>
                  <pic:blipFill>
                    <a:blip r:embed="rId792"/>
                    <a:stretch>
                      <a:fillRect/>
                    </a:stretch>
                  </pic:blipFill>
                  <pic:spPr bwMode="auto">
                    <a:xfrm>
                      <a:off x="0" y="0"/>
                      <a:ext cx="1800225" cy="737870"/>
                    </a:xfrm>
                    <a:prstGeom prst="rect">
                      <a:avLst/>
                    </a:prstGeom>
                  </pic:spPr>
                </pic:pic>
              </a:graphicData>
            </a:graphic>
          </wp:anchor>
        </w:drawing>
      </w:r>
      <w:r>
        <w:rPr>
          <w:color w:val="000000"/>
          <w:lang w:val="en-US"/>
        </w:rPr>
        <w:t xml:space="preserve">The </w:t>
      </w:r>
      <w:r>
        <w:rPr>
          <w:i/>
          <w:iCs/>
          <w:color w:val="000000"/>
          <w:lang w:val="en-US"/>
        </w:rPr>
        <w:t>first</w:t>
      </w:r>
      <w:r>
        <w:rPr>
          <w:color w:val="000000"/>
          <w:lang w:val="en-US"/>
        </w:rPr>
        <w:t xml:space="preserve"> line contains the frequency range used for the calculation.</w:t>
      </w:r>
    </w:p>
    <w:p>
      <w:pPr>
        <w:pStyle w:val="Tekstblok"/>
        <w:numPr>
          <w:ilvl w:val="0"/>
          <w:numId w:val="332"/>
        </w:numPr>
        <w:rPr>
          <w:color w:val="000000"/>
          <w:lang w:val="en-US"/>
        </w:rPr>
      </w:pPr>
      <w:r>
        <w:rPr>
          <w:color w:val="000000"/>
          <w:lang w:val="en-US"/>
        </w:rPr>
        <w:t xml:space="preserve">The </w:t>
      </w:r>
      <w:r>
        <w:rPr>
          <w:i/>
          <w:iCs/>
          <w:color w:val="000000"/>
          <w:lang w:val="en-US"/>
        </w:rPr>
        <w:t>second</w:t>
      </w:r>
      <w:r>
        <w:rPr>
          <w:color w:val="000000"/>
          <w:lang w:val="en-US"/>
        </w:rPr>
        <w:t xml:space="preserve"> </w:t>
      </w:r>
      <w:r>
        <w:rPr>
          <w:i w:val="false"/>
          <w:iCs w:val="false"/>
          <w:color w:val="000000"/>
          <w:lang w:val="en-US"/>
        </w:rPr>
        <w:t>line</w:t>
      </w:r>
      <w:r>
        <w:rPr>
          <w:color w:val="000000"/>
          <w:lang w:val="en-US"/>
        </w:rPr>
        <w:t xml:space="preserve"> shows the time interval used for the calculations.</w:t>
      </w:r>
    </w:p>
    <w:p>
      <w:pPr>
        <w:pStyle w:val="Tekstblok"/>
        <w:numPr>
          <w:ilvl w:val="0"/>
          <w:numId w:val="332"/>
        </w:numPr>
        <w:rPr>
          <w:color w:val="000000"/>
          <w:lang w:val="en-US"/>
        </w:rPr>
      </w:pPr>
      <w:r>
        <w:rPr>
          <w:color w:val="000000"/>
          <w:lang w:val="en-US"/>
        </w:rPr>
        <w:t xml:space="preserve">The </w:t>
      </w:r>
      <w:r>
        <w:rPr>
          <w:i/>
          <w:iCs/>
          <w:color w:val="000000"/>
          <w:lang w:val="en-US"/>
        </w:rPr>
        <w:t>third</w:t>
      </w:r>
      <w:r>
        <w:rPr>
          <w:color w:val="000000"/>
          <w:lang w:val="en-US"/>
        </w:rPr>
        <w:t xml:space="preserve"> line shows the name of the traced used for the calculation.</w:t>
      </w:r>
    </w:p>
    <w:p>
      <w:pPr>
        <w:pStyle w:val="Tekstblok"/>
        <w:numPr>
          <w:ilvl w:val="0"/>
          <w:numId w:val="332"/>
        </w:numPr>
        <w:rPr/>
      </w:pPr>
      <w:r>
        <w:rPr>
          <w:color w:val="000000"/>
          <w:lang w:val="en-US"/>
        </w:rPr>
        <w:t xml:space="preserve">If the delay used during the measurement of the selected trace </w:t>
      </w:r>
      <w:r>
        <w:rPr>
          <w:color w:val="000000"/>
          <w:lang w:val="en-US"/>
        </w:rPr>
        <w:t xml:space="preserve">differs from the delay currently used for the measurement, </w:t>
      </w:r>
      <w:r>
        <w:rPr>
          <w:b/>
          <w:bCs/>
          <w:i/>
          <w:iCs/>
          <w:color w:val="000000"/>
          <w:lang w:val="en-US"/>
        </w:rPr>
        <w:t>SATlive</w:t>
      </w:r>
      <w:r>
        <w:rPr>
          <w:color w:val="000000"/>
          <w:lang w:val="en-US"/>
        </w:rPr>
        <w:t xml:space="preserve"> compensates the difference between those delays. In this case the value used for compensation shows in the fourth line. </w:t>
      </w:r>
      <w:r>
        <w:rPr>
          <w:color w:val="000000"/>
          <w:lang w:val="en-US"/>
        </w:rPr>
        <w:t>Otherwise only the first three lines will show.</w:t>
      </w:r>
    </w:p>
    <w:p>
      <w:pPr>
        <w:pStyle w:val="Tekstblok"/>
        <w:numPr>
          <w:ilvl w:val="0"/>
          <w:numId w:val="332"/>
        </w:numPr>
        <w:rPr/>
      </w:pPr>
      <w:r>
        <w:drawing>
          <wp:anchor behindDoc="0" distT="0" distB="71755" distL="71755" distR="0" simplePos="0" locked="0" layoutInCell="0" allowOverlap="1" relativeHeight="555">
            <wp:simplePos x="0" y="0"/>
            <wp:positionH relativeFrom="column">
              <wp:align>right</wp:align>
            </wp:positionH>
            <wp:positionV relativeFrom="paragraph">
              <wp:posOffset>21590</wp:posOffset>
            </wp:positionV>
            <wp:extent cx="1800225" cy="417830"/>
            <wp:effectExtent l="0" t="0" r="0" b="0"/>
            <wp:wrapSquare wrapText="bothSides"/>
            <wp:docPr id="774" name="Bild4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Bild472" descr="" title=""/>
                    <pic:cNvPicPr>
                      <a:picLocks noChangeAspect="1" noChangeArrowheads="1"/>
                    </pic:cNvPicPr>
                  </pic:nvPicPr>
                  <pic:blipFill>
                    <a:blip r:embed="rId793"/>
                    <a:stretch>
                      <a:fillRect/>
                    </a:stretch>
                  </pic:blipFill>
                  <pic:spPr bwMode="auto">
                    <a:xfrm>
                      <a:off x="0" y="0"/>
                      <a:ext cx="1800225" cy="417830"/>
                    </a:xfrm>
                    <a:prstGeom prst="rect">
                      <a:avLst/>
                    </a:prstGeom>
                  </pic:spPr>
                </pic:pic>
              </a:graphicData>
            </a:graphic>
          </wp:anchor>
        </w:drawing>
      </w:r>
      <w:r>
        <w:rPr>
          <w:color w:val="000000"/>
          <w:lang w:val="en-US"/>
        </w:rPr>
        <w:t>C</w:t>
      </w:r>
      <w:r>
        <w:rPr>
          <w:color w:val="000000"/>
          <w:lang w:val="en-US"/>
        </w:rPr>
        <w:t xml:space="preserve">lick on this area to show or hide the result of a  optimization. The </w:t>
      </w:r>
      <w:r>
        <w:rPr>
          <w:i/>
          <w:iCs/>
          <w:color w:val="000000"/>
          <w:lang w:val="en-US"/>
        </w:rPr>
        <w:t>maximum energy</w:t>
      </w:r>
      <w:r>
        <w:rPr>
          <w:color w:val="000000"/>
          <w:lang w:val="en-US"/>
        </w:rPr>
        <w:t xml:space="preserve"> optimization will show always.</w:t>
      </w:r>
    </w:p>
    <w:p>
      <w:pPr>
        <w:pStyle w:val="Tekstblok"/>
        <w:rPr>
          <w:b/>
          <w:b/>
          <w:bCs/>
          <w:color w:val="000000"/>
          <w:lang w:val="en-US"/>
        </w:rPr>
      </w:pPr>
      <w:r>
        <w:rPr>
          <w:b/>
          <w:bCs/>
          <w:color w:val="000000"/>
          <w:lang w:val="en-US"/>
        </w:rPr>
        <w:t>Hints</w:t>
      </w:r>
    </w:p>
    <w:p>
      <w:pPr>
        <w:pStyle w:val="Tekstblok"/>
        <w:numPr>
          <w:ilvl w:val="0"/>
          <w:numId w:val="333"/>
        </w:numPr>
        <w:rPr>
          <w:color w:val="000000"/>
          <w:lang w:val="en-US"/>
        </w:rPr>
      </w:pPr>
      <w:r>
        <w:rPr>
          <w:color w:val="000000"/>
          <w:lang w:val="en-US"/>
        </w:rPr>
        <w:t>Take care if you use the result for maximum flatness. In this case there could be a strong loss of energy in order to flatten out the results.</w:t>
      </w:r>
    </w:p>
    <w:p>
      <w:pPr>
        <w:pStyle w:val="Tekstblok"/>
        <w:numPr>
          <w:ilvl w:val="0"/>
          <w:numId w:val="333"/>
        </w:numPr>
        <w:rPr>
          <w:color w:val="000000"/>
          <w:lang w:val="en-US"/>
        </w:rPr>
      </w:pPr>
      <w:r>
        <w:rPr>
          <w:color w:val="000000"/>
          <w:lang w:val="en-US"/>
        </w:rPr>
        <w:t xml:space="preserve">For </w:t>
      </w:r>
      <w:r>
        <w:rPr>
          <w:color w:val="000000"/>
          <w:lang w:val="en-US"/>
        </w:rPr>
        <w:t xml:space="preserve">the </w:t>
      </w:r>
      <w:r>
        <w:rPr>
          <w:color w:val="000000"/>
          <w:lang w:val="en-US"/>
        </w:rPr>
        <w:t>alignment in time you should calculate the result only for the crossover area.</w:t>
      </w:r>
    </w:p>
    <w:p>
      <w:pPr>
        <w:pStyle w:val="Tekstblok"/>
        <w:numPr>
          <w:ilvl w:val="0"/>
          <w:numId w:val="333"/>
        </w:numPr>
        <w:rPr/>
      </w:pPr>
      <w:r>
        <w:rPr>
          <w:color w:val="000000"/>
          <w:lang w:val="en-US"/>
        </w:rPr>
        <w:t xml:space="preserve">The results of the </w:t>
      </w:r>
      <w:r>
        <w:rPr>
          <w:b w:val="false"/>
          <w:bCs w:val="false"/>
          <w:i/>
          <w:iCs/>
          <w:color w:val="000000"/>
          <w:lang w:val="en-US"/>
        </w:rPr>
        <w:t>Delay –</w:t>
      </w:r>
      <w:r>
        <w:rPr>
          <w:b w:val="false"/>
          <w:bCs w:val="false"/>
          <w:i/>
          <w:iCs/>
          <w:color w:val="000000"/>
          <w:lang w:val="en-US"/>
        </w:rPr>
        <w:t xml:space="preserve"> </w:t>
      </w:r>
      <w:r>
        <w:rPr>
          <w:b w:val="false"/>
          <w:bCs w:val="false"/>
          <w:i/>
          <w:iCs/>
          <w:color w:val="000000"/>
          <w:lang w:val="en-US"/>
        </w:rPr>
        <w:t>Suggestion Tool</w:t>
      </w:r>
      <w:r>
        <w:rPr>
          <w:color w:val="000000"/>
          <w:lang w:val="en-US"/>
        </w:rPr>
        <w:t xml:space="preserve"> are copied to the </w:t>
      </w:r>
      <w:r>
        <w:rPr>
          <w:b w:val="false"/>
          <w:bCs w:val="false"/>
          <w:i/>
          <w:iCs/>
          <w:color w:val="000000"/>
          <w:lang w:val="en-US"/>
        </w:rPr>
        <w:t>Preset menu</w:t>
      </w:r>
      <w:r>
        <w:rPr>
          <w:color w:val="000000"/>
          <w:lang w:val="en-US"/>
        </w:rPr>
        <w:t xml:space="preserve"> of the setup window for the </w:t>
      </w:r>
      <w:r>
        <w:rPr>
          <w:i/>
          <w:iCs/>
          <w:color w:val="000000"/>
          <w:lang w:val="en-US"/>
        </w:rPr>
        <w:t>Live-Add</w:t>
      </w:r>
      <w:r>
        <w:rPr>
          <w:color w:val="000000"/>
          <w:lang w:val="en-US"/>
        </w:rPr>
        <w:t xml:space="preserve"> Trace. See page </w:t>
      </w:r>
      <w:r>
        <w:rPr>
          <w:color w:val="000000"/>
          <w:lang w:val="en-US"/>
        </w:rPr>
        <w:fldChar w:fldCharType="begin"/>
      </w:r>
      <w:r>
        <w:rPr>
          <w:color w:val="000000"/>
          <w:lang w:val="en-US"/>
        </w:rPr>
        <w:instrText> PAGEREF Ref_liveAddsetup \h </w:instrText>
      </w:r>
      <w:r>
        <w:rPr>
          <w:color w:val="000000"/>
          <w:lang w:val="en-US"/>
        </w:rPr>
        <w:fldChar w:fldCharType="separate"/>
      </w:r>
      <w:r>
        <w:rPr>
          <w:color w:val="000000"/>
          <w:lang w:val="en-US"/>
        </w:rPr>
        <w:t>Fehler: Verweis nicht gefunden</w:t>
      </w:r>
      <w:r>
        <w:rPr>
          <w:color w:val="000000"/>
          <w:lang w:val="en-US"/>
        </w:rPr>
        <w:fldChar w:fldCharType="end"/>
      </w:r>
      <w:r>
        <w:rPr>
          <w:color w:val="000000"/>
          <w:lang w:val="en-US"/>
        </w:rPr>
        <w:t xml:space="preserve"> for details.</w:t>
      </w:r>
    </w:p>
    <w:p>
      <w:pPr>
        <w:pStyle w:val="Tekstblok"/>
        <w:numPr>
          <w:ilvl w:val="0"/>
          <w:numId w:val="333"/>
        </w:numPr>
        <w:rPr>
          <w:lang w:val="en-US"/>
        </w:rPr>
      </w:pPr>
      <w:r>
        <w:rPr>
          <w:color w:val="000000"/>
          <w:lang w:val="en-US"/>
        </w:rPr>
        <w:t xml:space="preserve">The menu </w:t>
      </w:r>
      <w:r>
        <w:rPr>
          <w:b w:val="false"/>
          <w:bCs w:val="false"/>
          <w:i/>
          <w:iCs/>
          <w:color w:val="000000"/>
          <w:lang w:val="en-US"/>
        </w:rPr>
        <w:t>Tools</w:t>
      </w:r>
      <w:r>
        <w:rPr>
          <w:color w:val="000000"/>
          <w:lang w:val="en-US"/>
        </w:rPr>
        <w:t xml:space="preserve"> of the setup window for the </w:t>
      </w:r>
      <w:r>
        <w:rPr>
          <w:i/>
          <w:iCs/>
          <w:color w:val="000000"/>
          <w:lang w:val="en-US"/>
        </w:rPr>
        <w:t>Live – Add Trace</w:t>
      </w:r>
      <w:r>
        <w:rPr>
          <w:color w:val="000000"/>
          <w:lang w:val="en-US"/>
        </w:rPr>
        <w:t xml:space="preserve"> (see page </w:t>
      </w:r>
      <w:r>
        <w:rPr>
          <w:color w:val="000000"/>
          <w:lang w:val="en-US"/>
        </w:rPr>
        <w:fldChar w:fldCharType="begin"/>
      </w:r>
      <w:r>
        <w:rPr>
          <w:color w:val="000000"/>
          <w:lang w:val="en-US"/>
        </w:rPr>
        <w:instrText> PAGEREF Ref_liveAddsetup \h </w:instrText>
      </w:r>
      <w:r>
        <w:rPr>
          <w:color w:val="000000"/>
          <w:lang w:val="en-US"/>
        </w:rPr>
        <w:fldChar w:fldCharType="separate"/>
      </w:r>
      <w:r>
        <w:rPr>
          <w:color w:val="000000"/>
          <w:lang w:val="en-US"/>
        </w:rPr>
        <w:t>Fehler: Verweis nicht gefunden</w:t>
      </w:r>
      <w:r>
        <w:rPr>
          <w:color w:val="000000"/>
          <w:lang w:val="en-US"/>
        </w:rPr>
        <w:fldChar w:fldCharType="end"/>
      </w:r>
      <w:r>
        <w:rPr>
          <w:color w:val="000000"/>
          <w:lang w:val="en-US"/>
        </w:rPr>
        <w:t xml:space="preserve">) contains an entry to invoke the </w:t>
      </w:r>
      <w:r>
        <w:rPr>
          <w:b w:val="false"/>
          <w:bCs w:val="false"/>
          <w:i/>
          <w:iCs/>
          <w:color w:val="000000"/>
          <w:lang w:val="en-US"/>
        </w:rPr>
        <w:t>Delay-Suggestion Tool</w:t>
      </w:r>
      <w:r>
        <w:rPr>
          <w:i/>
          <w:iCs/>
          <w:color w:val="000000"/>
          <w:lang w:val="en-US"/>
        </w:rPr>
        <w:t>.</w:t>
      </w:r>
    </w:p>
    <w:p>
      <w:pPr>
        <w:pStyle w:val="Tekstblok"/>
        <w:numPr>
          <w:ilvl w:val="0"/>
          <w:numId w:val="333"/>
        </w:numPr>
        <w:rPr/>
      </w:pPr>
      <w:r>
        <w:rPr>
          <w:i w:val="false"/>
          <w:iCs w:val="false"/>
          <w:color w:val="000000"/>
          <w:lang w:val="en-US"/>
        </w:rPr>
        <w:t xml:space="preserve">Use the entry </w:t>
      </w:r>
      <w:r>
        <w:rPr>
          <w:i/>
          <w:iCs/>
          <w:color w:val="000000"/>
          <w:lang w:val="en-US"/>
        </w:rPr>
        <w:t>Show last Suggestion</w:t>
      </w:r>
      <w:r>
        <w:rPr>
          <w:i w:val="false"/>
          <w:iCs w:val="false"/>
          <w:color w:val="000000"/>
          <w:lang w:val="en-US"/>
        </w:rPr>
        <w:t xml:space="preserve"> in the </w:t>
      </w:r>
      <w:r>
        <w:rPr>
          <w:i/>
          <w:iCs/>
          <w:color w:val="000000"/>
          <w:lang w:val="en-US"/>
        </w:rPr>
        <w:t>Delay – Suggestion</w:t>
      </w:r>
      <w:r>
        <w:rPr>
          <w:i w:val="false"/>
          <w:iCs w:val="false"/>
          <w:color w:val="000000"/>
          <w:lang w:val="en-US"/>
        </w:rPr>
        <w:t xml:space="preserve"> menu to show the results again. See Page (</w:t>
      </w:r>
      <w:r>
        <w:rPr>
          <w:i w:val="false"/>
          <w:iCs w:val="false"/>
          <w:color w:val="000000"/>
          <w:lang w:val="en-US"/>
        </w:rPr>
        <w:fldChar w:fldCharType="begin"/>
      </w:r>
      <w:r>
        <w:rPr>
          <w:i w:val="false"/>
          <w:iCs w:val="false"/>
          <w:color w:val="000000"/>
          <w:lang w:val="en-US"/>
        </w:rPr>
        <w:instrText> PAGEREF __RefHeading___Toc32337_990106565 \h </w:instrText>
      </w:r>
      <w:r>
        <w:rPr>
          <w:i w:val="false"/>
          <w:iCs w:val="false"/>
          <w:color w:val="000000"/>
          <w:lang w:val="en-US"/>
        </w:rPr>
        <w:fldChar w:fldCharType="separate"/>
      </w:r>
      <w:r>
        <w:rPr>
          <w:i w:val="false"/>
          <w:iCs w:val="false"/>
          <w:color w:val="000000"/>
          <w:lang w:val="en-US"/>
        </w:rPr>
        <w:t>299</w:t>
      </w:r>
      <w:r>
        <w:rPr>
          <w:i w:val="false"/>
          <w:iCs w:val="false"/>
          <w:color w:val="000000"/>
          <w:lang w:val="en-US"/>
        </w:rPr>
        <w:fldChar w:fldCharType="end"/>
      </w:r>
      <w:r>
        <w:rPr>
          <w:i w:val="false"/>
          <w:iCs w:val="false"/>
          <w:color w:val="000000"/>
          <w:lang w:val="en-US"/>
        </w:rPr>
        <w:t>) for details of that menu.</w:t>
      </w:r>
    </w:p>
    <w:p>
      <w:pPr>
        <w:pStyle w:val="Tekstblok"/>
        <w:numPr>
          <w:ilvl w:val="0"/>
          <w:numId w:val="333"/>
        </w:numPr>
        <w:rPr/>
      </w:pPr>
      <w:r>
        <w:rPr>
          <w:i w:val="false"/>
          <w:iCs w:val="false"/>
          <w:color w:val="000000"/>
          <w:lang w:val="en-US"/>
        </w:rPr>
        <w:t>T</w:t>
      </w:r>
      <w:r>
        <w:rPr>
          <w:i w:val="false"/>
          <w:iCs w:val="false"/>
          <w:color w:val="000000"/>
          <w:lang w:val="en-US"/>
        </w:rPr>
        <w:t xml:space="preserve">he results will also show in the pop-up menu of the </w:t>
      </w:r>
      <w:r>
        <w:rPr>
          <w:i/>
          <w:iCs/>
          <w:color w:val="000000"/>
          <w:lang w:val="en-US"/>
        </w:rPr>
        <w:t xml:space="preserve">Virtual – Time – Shift </w:t>
      </w:r>
      <w:r>
        <w:rPr>
          <w:i w:val="false"/>
          <w:iCs w:val="false"/>
          <w:color w:val="000000"/>
          <w:lang w:val="en-US"/>
        </w:rPr>
        <w:t xml:space="preserve">window. See </w:t>
      </w:r>
      <w:r>
        <w:rPr>
          <w:i w:val="false"/>
          <w:iCs w:val="false"/>
          <w:color w:val="000000"/>
          <w:lang w:val="en-US"/>
        </w:rPr>
        <w:fldChar w:fldCharType="begin"/>
      </w:r>
      <w:r>
        <w:rPr>
          <w:i w:val="false"/>
          <w:iCs w:val="false"/>
          <w:color w:val="000000"/>
          <w:lang w:val="en-US"/>
        </w:rPr>
        <w:instrText> PAGEREF __RefHeading___Toc31421_1880682800 \h </w:instrText>
      </w:r>
      <w:r>
        <w:rPr>
          <w:i w:val="false"/>
          <w:iCs w:val="false"/>
          <w:color w:val="000000"/>
          <w:lang w:val="en-US"/>
        </w:rPr>
        <w:fldChar w:fldCharType="separate"/>
      </w:r>
      <w:r>
        <w:rPr>
          <w:i w:val="false"/>
          <w:iCs w:val="false"/>
          <w:color w:val="000000"/>
          <w:lang w:val="en-US"/>
        </w:rPr>
        <w:t>300</w:t>
      </w:r>
      <w:r>
        <w:rPr>
          <w:i w:val="false"/>
          <w:iCs w:val="false"/>
          <w:color w:val="000000"/>
          <w:lang w:val="en-US"/>
        </w:rPr>
        <w:fldChar w:fldCharType="end"/>
      </w:r>
      <w:r>
        <w:rPr>
          <w:i w:val="false"/>
          <w:iCs w:val="false"/>
          <w:color w:val="000000"/>
          <w:lang w:val="en-US"/>
        </w:rPr>
        <w:t xml:space="preserve"> for details.</w:t>
      </w:r>
      <w:r>
        <w:br w:type="page"/>
      </w:r>
    </w:p>
    <w:p>
      <w:pPr>
        <w:pStyle w:val="Kop4"/>
        <w:rPr/>
      </w:pPr>
      <w:bookmarkStart w:id="596" w:name="__RefHeading___Toc32337_990106565"/>
      <w:bookmarkEnd w:id="596"/>
      <w:r>
        <w:rPr/>
        <w:t>The menu of the Delay – Suggestion Tool</w:t>
      </w:r>
    </w:p>
    <w:p>
      <w:pPr>
        <w:pStyle w:val="Tekstblok"/>
        <w:rPr/>
      </w:pPr>
      <w:r>
        <w:drawing>
          <wp:anchor behindDoc="0" distT="0" distB="71755" distL="71755" distR="0" simplePos="0" locked="0" layoutInCell="0" allowOverlap="1" relativeHeight="393">
            <wp:simplePos x="0" y="0"/>
            <wp:positionH relativeFrom="column">
              <wp:align>right</wp:align>
            </wp:positionH>
            <wp:positionV relativeFrom="paragraph">
              <wp:posOffset>635</wp:posOffset>
            </wp:positionV>
            <wp:extent cx="1800225" cy="334645"/>
            <wp:effectExtent l="0" t="0" r="0" b="0"/>
            <wp:wrapSquare wrapText="bothSides"/>
            <wp:docPr id="775" name="Bild3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Bild383" descr="" title=""/>
                    <pic:cNvPicPr>
                      <a:picLocks noChangeAspect="1" noChangeArrowheads="1"/>
                    </pic:cNvPicPr>
                  </pic:nvPicPr>
                  <pic:blipFill>
                    <a:blip r:embed="rId794"/>
                    <a:stretch>
                      <a:fillRect/>
                    </a:stretch>
                  </pic:blipFill>
                  <pic:spPr bwMode="auto">
                    <a:xfrm>
                      <a:off x="0" y="0"/>
                      <a:ext cx="1800225" cy="334645"/>
                    </a:xfrm>
                    <a:prstGeom prst="rect">
                      <a:avLst/>
                    </a:prstGeom>
                  </pic:spPr>
                </pic:pic>
              </a:graphicData>
            </a:graphic>
          </wp:anchor>
        </w:drawing>
      </w:r>
      <w:r>
        <w:rPr/>
        <w:t xml:space="preserve">The menu assigned to the </w:t>
      </w:r>
      <w:r>
        <w:rPr>
          <w:i/>
          <w:iCs/>
        </w:rPr>
        <w:t>delay – suggestion</w:t>
      </w:r>
      <w:r>
        <w:rPr/>
        <w:t xml:space="preserve"> tool is located in the calculation toolbar in the top menu – area.</w:t>
      </w:r>
    </w:p>
    <w:p>
      <w:pPr>
        <w:pStyle w:val="Tekstblok"/>
        <w:rPr/>
      </w:pPr>
      <w:r>
        <w:rPr/>
        <w:t xml:space="preserve">You can also invoke it in the pop – up menu of the Virtual – Time --- Shift window, described at page </w:t>
      </w:r>
      <w:r>
        <w:rPr/>
        <w:fldChar w:fldCharType="begin"/>
      </w:r>
      <w:r>
        <w:rPr/>
        <w:instrText> PAGEREF __RefHeading___Toc31421_1880682800 \h </w:instrText>
      </w:r>
      <w:r>
        <w:rPr/>
        <w:fldChar w:fldCharType="separate"/>
      </w:r>
      <w:r>
        <w:rPr/>
        <w:t>300</w:t>
      </w:r>
      <w:r>
        <w:rPr/>
        <w:fldChar w:fldCharType="end"/>
      </w:r>
      <w:r>
        <w:rPr/>
        <w:t>.</w:t>
      </w:r>
    </w:p>
    <w:p>
      <w:pPr>
        <w:pStyle w:val="Tekstblok"/>
        <w:numPr>
          <w:ilvl w:val="0"/>
          <w:numId w:val="334"/>
        </w:numPr>
        <w:rPr/>
      </w:pPr>
      <w:r>
        <w:drawing>
          <wp:anchor behindDoc="0" distT="0" distB="71755" distL="71755" distR="0" simplePos="0" locked="0" layoutInCell="0" allowOverlap="1" relativeHeight="503">
            <wp:simplePos x="0" y="0"/>
            <wp:positionH relativeFrom="column">
              <wp:align>right</wp:align>
            </wp:positionH>
            <wp:positionV relativeFrom="paragraph">
              <wp:posOffset>21590</wp:posOffset>
            </wp:positionV>
            <wp:extent cx="1800225" cy="1007745"/>
            <wp:effectExtent l="0" t="0" r="0" b="0"/>
            <wp:wrapSquare wrapText="bothSides"/>
            <wp:docPr id="776" name="Bild3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Bild384" descr="" title=""/>
                    <pic:cNvPicPr>
                      <a:picLocks noChangeAspect="1" noChangeArrowheads="1"/>
                    </pic:cNvPicPr>
                  </pic:nvPicPr>
                  <pic:blipFill>
                    <a:blip r:embed="rId795"/>
                    <a:stretch>
                      <a:fillRect/>
                    </a:stretch>
                  </pic:blipFill>
                  <pic:spPr bwMode="auto">
                    <a:xfrm>
                      <a:off x="0" y="0"/>
                      <a:ext cx="1800225" cy="1007745"/>
                    </a:xfrm>
                    <a:prstGeom prst="rect">
                      <a:avLst/>
                    </a:prstGeom>
                  </pic:spPr>
                </pic:pic>
              </a:graphicData>
            </a:graphic>
          </wp:anchor>
        </w:drawing>
      </w:r>
      <w:r>
        <w:rPr>
          <w:b w:val="false"/>
          <w:bCs w:val="false"/>
          <w:i/>
          <w:iCs/>
        </w:rPr>
        <w:t>Select fixed trace</w:t>
      </w:r>
      <w:r>
        <w:rPr/>
        <w:t xml:space="preserve"> </w:t>
      </w:r>
      <w:r>
        <w:rPr/>
        <w:t xml:space="preserve">use this entry to select the second trace for the calculation. You’ll find a description of the selection of the second trace for a calculation on page </w:t>
      </w:r>
      <w:r>
        <w:rPr/>
        <w:fldChar w:fldCharType="begin"/>
      </w:r>
      <w:r>
        <w:rPr/>
        <w:instrText> PAGEREF __RefHeading___Toc34484_3605433025 \h </w:instrText>
      </w:r>
      <w:r>
        <w:rPr/>
        <w:fldChar w:fldCharType="separate"/>
      </w:r>
      <w:r>
        <w:rPr/>
        <w:t>289</w:t>
      </w:r>
      <w:r>
        <w:rPr/>
        <w:fldChar w:fldCharType="end"/>
      </w:r>
      <w:r>
        <w:rPr/>
        <w:t>. The calculation will start directly after the selection of the trace.</w:t>
      </w:r>
    </w:p>
    <w:p>
      <w:pPr>
        <w:pStyle w:val="Tekstblok"/>
        <w:numPr>
          <w:ilvl w:val="0"/>
          <w:numId w:val="334"/>
        </w:numPr>
        <w:rPr/>
      </w:pPr>
      <w:r>
        <w:rPr>
          <w:i/>
          <w:iCs/>
        </w:rPr>
        <w:t>File Name Suggestion</w:t>
      </w:r>
      <w:r>
        <w:rPr/>
        <w:t xml:space="preserve"> the second line contains a trace chosen by </w:t>
      </w:r>
      <w:r>
        <w:rPr>
          <w:b/>
          <w:bCs/>
          <w:i/>
          <w:iCs/>
        </w:rPr>
        <w:t>SATlive</w:t>
      </w:r>
      <w:r>
        <w:rPr/>
        <w:t xml:space="preserve">. You can perform the calculation using this trace by clicking on this entry. See page </w:t>
      </w:r>
      <w:r>
        <w:rPr/>
        <w:fldChar w:fldCharType="begin"/>
      </w:r>
      <w:r>
        <w:rPr/>
        <w:instrText> PAGEREF __RefHeading___Toc34484_3605433025 \h </w:instrText>
      </w:r>
      <w:r>
        <w:rPr/>
        <w:fldChar w:fldCharType="separate"/>
      </w:r>
      <w:r>
        <w:rPr/>
        <w:t>289</w:t>
      </w:r>
      <w:r>
        <w:rPr/>
        <w:fldChar w:fldCharType="end"/>
      </w:r>
      <w:r>
        <w:rPr/>
        <w:t xml:space="preserve"> for further information about this feature.</w:t>
      </w:r>
    </w:p>
    <w:p>
      <w:pPr>
        <w:pStyle w:val="Tekstblok"/>
        <w:numPr>
          <w:ilvl w:val="0"/>
          <w:numId w:val="334"/>
        </w:numPr>
        <w:rPr/>
      </w:pPr>
      <w:r>
        <w:rPr>
          <w:b w:val="false"/>
          <w:bCs w:val="false"/>
          <w:i/>
          <w:iCs/>
        </w:rPr>
        <w:t>Search long time – range</w:t>
      </w:r>
      <w:r>
        <w:rPr/>
        <w:t xml:space="preserve"> check this option to extend the time – interval used for the calculation to -30ms to 250ms. This will increase the duration of the calculation. If the option is not checked the time – interval will range from -30ms to 30ms.</w:t>
      </w:r>
    </w:p>
    <w:p>
      <w:pPr>
        <w:pStyle w:val="Tekstblok"/>
        <w:numPr>
          <w:ilvl w:val="0"/>
          <w:numId w:val="334"/>
        </w:numPr>
        <w:rPr/>
      </w:pPr>
      <w:r>
        <w:rPr>
          <w:b w:val="false"/>
          <w:bCs w:val="false"/>
          <w:i/>
          <w:iCs/>
        </w:rPr>
        <w:t>Show last suggestion</w:t>
      </w:r>
      <w:r>
        <w:rPr/>
        <w:t xml:space="preserve"> </w:t>
      </w:r>
      <w:r>
        <w:rPr/>
        <w:t xml:space="preserve">will </w:t>
      </w:r>
      <w:r>
        <w:rPr/>
        <w:t xml:space="preserve">re – open the display – window (see page </w:t>
      </w:r>
      <w:r>
        <w:rPr/>
        <w:fldChar w:fldCharType="begin"/>
      </w:r>
      <w:r>
        <w:rPr/>
        <w:instrText> PAGEREF __RefHeading___Toc30059_1645873506 \h </w:instrText>
      </w:r>
      <w:r>
        <w:rPr/>
        <w:fldChar w:fldCharType="separate"/>
      </w:r>
      <w:r>
        <w:rPr/>
        <w:t>297</w:t>
      </w:r>
      <w:r>
        <w:rPr/>
        <w:fldChar w:fldCharType="end"/>
      </w:r>
      <w:r>
        <w:rPr/>
        <w:t>). The results of the last delay – suggestion will be available until you restart a new delay – suggestion or you choose an other kind of measurement.</w:t>
      </w:r>
      <w:r>
        <w:br w:type="page"/>
      </w:r>
    </w:p>
    <w:p>
      <w:pPr>
        <w:pStyle w:val="Kop3"/>
        <w:rPr/>
      </w:pPr>
      <w:bookmarkStart w:id="597" w:name="__RefHeading___Toc31421_1880682800"/>
      <w:bookmarkEnd w:id="597"/>
      <w:r>
        <w:rPr>
          <w:i w:val="false"/>
          <w:iCs w:val="false"/>
          <w:lang w:val="en-US"/>
        </w:rPr>
        <w:t>V</w:t>
      </w:r>
      <w:r>
        <w:rPr>
          <w:i w:val="false"/>
          <w:iCs w:val="false"/>
          <w:lang w:val="en-US"/>
        </w:rPr>
        <w:t>irtual – Time – Shift</w:t>
      </w:r>
    </w:p>
    <w:p>
      <w:pPr>
        <w:pStyle w:val="Tekstblok"/>
        <w:rPr/>
      </w:pPr>
      <w:r>
        <w:drawing>
          <wp:anchor behindDoc="0" distT="0" distB="71755" distL="71755" distR="0" simplePos="0" locked="0" layoutInCell="0" allowOverlap="1" relativeHeight="655">
            <wp:simplePos x="0" y="0"/>
            <wp:positionH relativeFrom="column">
              <wp:align>right</wp:align>
            </wp:positionH>
            <wp:positionV relativeFrom="paragraph">
              <wp:posOffset>21590</wp:posOffset>
            </wp:positionV>
            <wp:extent cx="2879725" cy="946785"/>
            <wp:effectExtent l="0" t="0" r="0" b="0"/>
            <wp:wrapSquare wrapText="bothSides"/>
            <wp:docPr id="777" name="Bild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Bild52" descr="" title=""/>
                    <pic:cNvPicPr>
                      <a:picLocks noChangeAspect="1" noChangeArrowheads="1"/>
                    </pic:cNvPicPr>
                  </pic:nvPicPr>
                  <pic:blipFill>
                    <a:blip r:embed="rId796"/>
                    <a:stretch>
                      <a:fillRect/>
                    </a:stretch>
                  </pic:blipFill>
                  <pic:spPr bwMode="auto">
                    <a:xfrm>
                      <a:off x="0" y="0"/>
                      <a:ext cx="2879725" cy="946785"/>
                    </a:xfrm>
                    <a:prstGeom prst="rect">
                      <a:avLst/>
                    </a:prstGeom>
                  </pic:spPr>
                </pic:pic>
              </a:graphicData>
            </a:graphic>
          </wp:anchor>
        </w:drawing>
      </w:r>
      <w:r>
        <w:rPr>
          <w:i w:val="false"/>
          <w:iCs w:val="false"/>
          <w:lang w:val="en-US"/>
        </w:rPr>
        <w:t>T</w:t>
      </w:r>
      <w:r>
        <w:rPr>
          <w:i w:val="false"/>
          <w:iCs w:val="false"/>
          <w:lang w:val="en-US"/>
        </w:rPr>
        <w:t xml:space="preserve">he virtual – time – shift feature, which is available only during the measurement of the transfer – function, allows you to manipulate the phase of the live – trace by adding virtual delay and/or by inverting its polarity. </w:t>
      </w:r>
      <w:r>
        <w:rPr>
          <w:i w:val="false"/>
          <w:iCs w:val="false"/>
          <w:lang w:val="en-US"/>
        </w:rPr>
        <w:t xml:space="preserve">The virtual delay and polarity – inversion is applied prior to other operations, so that the </w:t>
      </w:r>
      <w:r>
        <w:rPr>
          <w:i/>
          <w:iCs/>
          <w:lang w:val="en-US"/>
        </w:rPr>
        <w:t>Delta – Trace</w:t>
      </w:r>
      <w:r>
        <w:rPr>
          <w:i w:val="false"/>
          <w:iCs w:val="false"/>
          <w:lang w:val="en-US"/>
        </w:rPr>
        <w:t xml:space="preserve"> (see page </w:t>
      </w:r>
      <w:r>
        <w:rPr>
          <w:i w:val="false"/>
          <w:iCs w:val="false"/>
          <w:lang w:val="en-US"/>
        </w:rPr>
        <w:fldChar w:fldCharType="begin"/>
      </w:r>
      <w:r>
        <w:rPr>
          <w:i w:val="false"/>
          <w:iCs w:val="false"/>
          <w:lang w:val="en-US"/>
        </w:rPr>
        <w:instrText> PAGEREF __RefHeading__24551_148520068 \h </w:instrText>
      </w:r>
      <w:r>
        <w:rPr>
          <w:i w:val="false"/>
          <w:iCs w:val="false"/>
          <w:lang w:val="en-US"/>
        </w:rPr>
        <w:fldChar w:fldCharType="separate"/>
      </w:r>
      <w:r>
        <w:rPr>
          <w:i w:val="false"/>
          <w:iCs w:val="false"/>
          <w:lang w:val="en-US"/>
        </w:rPr>
        <w:t>293</w:t>
      </w:r>
      <w:r>
        <w:rPr>
          <w:i w:val="false"/>
          <w:iCs w:val="false"/>
          <w:lang w:val="en-US"/>
        </w:rPr>
        <w:fldChar w:fldCharType="end"/>
      </w:r>
      <w:r>
        <w:rPr>
          <w:i w:val="false"/>
          <w:iCs w:val="false"/>
          <w:lang w:val="en-US"/>
        </w:rPr>
        <w:t xml:space="preserve">) and the </w:t>
      </w:r>
      <w:r>
        <w:rPr>
          <w:i/>
          <w:iCs/>
          <w:lang w:val="en-US"/>
        </w:rPr>
        <w:t>Live – Add Trace</w:t>
      </w:r>
      <w:r>
        <w:rPr>
          <w:i w:val="false"/>
          <w:iCs w:val="false"/>
          <w:lang w:val="en-US"/>
        </w:rPr>
        <w:t xml:space="preserve"> (</w:t>
      </w:r>
      <w:r>
        <w:rPr>
          <w:i w:val="false"/>
          <w:iCs w:val="false"/>
          <w:lang w:val="en-US"/>
        </w:rPr>
        <w:t xml:space="preserve">see page </w:t>
      </w:r>
      <w:r>
        <w:rPr>
          <w:i w:val="false"/>
          <w:iCs w:val="false"/>
          <w:lang w:val="en-US"/>
        </w:rPr>
        <w:fldChar w:fldCharType="begin"/>
      </w:r>
      <w:r>
        <w:rPr>
          <w:i w:val="false"/>
          <w:iCs w:val="false"/>
          <w:lang w:val="en-US"/>
        </w:rPr>
        <w:instrText> PAGEREF __RefHeading__23380_1251909600 \h </w:instrText>
      </w:r>
      <w:r>
        <w:rPr>
          <w:i w:val="false"/>
          <w:iCs w:val="false"/>
          <w:lang w:val="en-US"/>
        </w:rPr>
        <w:fldChar w:fldCharType="separate"/>
      </w:r>
      <w:r>
        <w:rPr>
          <w:i w:val="false"/>
          <w:iCs w:val="false"/>
          <w:lang w:val="en-US"/>
        </w:rPr>
        <w:t>290</w:t>
      </w:r>
      <w:r>
        <w:rPr>
          <w:i w:val="false"/>
          <w:iCs w:val="false"/>
          <w:lang w:val="en-US"/>
        </w:rPr>
        <w:fldChar w:fldCharType="end"/>
      </w:r>
      <w:r>
        <w:rPr>
          <w:i w:val="false"/>
          <w:iCs w:val="false"/>
          <w:lang w:val="en-US"/>
        </w:rPr>
        <w:t>)</w:t>
      </w:r>
      <w:r>
        <w:rPr>
          <w:i w:val="false"/>
          <w:iCs w:val="false"/>
          <w:lang w:val="en-US"/>
        </w:rPr>
        <w:t xml:space="preserve"> </w:t>
      </w:r>
      <w:r>
        <w:rPr>
          <w:i w:val="false"/>
          <w:iCs w:val="false"/>
          <w:lang w:val="en-US"/>
        </w:rPr>
        <w:t xml:space="preserve">will </w:t>
      </w:r>
      <w:r>
        <w:rPr>
          <w:i w:val="false"/>
          <w:iCs w:val="false"/>
          <w:lang w:val="en-US"/>
        </w:rPr>
        <w:t>reflect this changes.</w:t>
      </w:r>
    </w:p>
    <w:p>
      <w:pPr>
        <w:pStyle w:val="Tekstblok"/>
        <w:rPr/>
      </w:pPr>
      <w:r>
        <w:rPr>
          <w:i w:val="false"/>
          <w:iCs w:val="false"/>
          <w:lang w:val="en-US"/>
        </w:rPr>
        <w:t>T</w:t>
      </w:r>
      <w:r>
        <w:rPr>
          <w:i w:val="false"/>
          <w:iCs w:val="false"/>
          <w:lang w:val="en-US"/>
        </w:rPr>
        <w:t xml:space="preserve">o invoke this window either use the entry </w:t>
      </w:r>
      <w:r>
        <w:rPr>
          <w:i/>
          <w:iCs/>
          <w:lang w:val="en-US"/>
        </w:rPr>
        <w:t>Virtual Time Shift</w:t>
      </w:r>
      <w:r>
        <w:rPr>
          <w:i w:val="false"/>
          <w:iCs w:val="false"/>
          <w:lang w:val="en-US"/>
        </w:rPr>
        <w:t xml:space="preserve"> in the menu </w:t>
      </w:r>
      <w:r>
        <w:rPr>
          <w:i/>
          <w:iCs/>
          <w:lang w:val="en-US"/>
        </w:rPr>
        <w:t>Addition of Signals</w:t>
      </w:r>
      <w:r>
        <w:rPr>
          <w:i w:val="false"/>
          <w:iCs w:val="false"/>
          <w:lang w:val="en-US"/>
        </w:rPr>
        <w:t xml:space="preserve"> </w:t>
      </w:r>
      <w:r>
        <w:rPr>
          <w:i w:val="false"/>
          <w:iCs w:val="false"/>
          <w:lang w:val="en-US"/>
        </w:rPr>
        <w:t>(</w:t>
      </w:r>
      <w:r>
        <w:rPr>
          <w:i w:val="false"/>
          <w:iCs w:val="false"/>
          <w:lang w:val="en-US"/>
        </w:rPr>
        <w:t xml:space="preserve">see page </w:t>
      </w:r>
      <w:r>
        <w:rPr>
          <w:i w:val="false"/>
          <w:iCs w:val="false"/>
          <w:lang w:val="en-US"/>
        </w:rPr>
        <w:fldChar w:fldCharType="begin"/>
      </w:r>
      <w:r>
        <w:rPr>
          <w:i w:val="false"/>
          <w:iCs w:val="false"/>
          <w:lang w:val="en-US"/>
        </w:rPr>
        <w:instrText> PAGEREF __RefHeading__24938_1251909600 \h </w:instrText>
      </w:r>
      <w:r>
        <w:rPr>
          <w:i w:val="false"/>
          <w:iCs w:val="false"/>
          <w:lang w:val="en-US"/>
        </w:rPr>
        <w:fldChar w:fldCharType="separate"/>
      </w:r>
      <w:r>
        <w:rPr>
          <w:i w:val="false"/>
          <w:iCs w:val="false"/>
          <w:lang w:val="en-US"/>
        </w:rPr>
        <w:t>291</w:t>
      </w:r>
      <w:r>
        <w:rPr>
          <w:i w:val="false"/>
          <w:iCs w:val="false"/>
          <w:lang w:val="en-US"/>
        </w:rPr>
        <w:fldChar w:fldCharType="end"/>
      </w:r>
      <w:r>
        <w:rPr>
          <w:i w:val="false"/>
          <w:iCs w:val="false"/>
          <w:lang w:val="en-US"/>
        </w:rPr>
        <w:t xml:space="preserve">) </w:t>
      </w:r>
      <w:r>
        <w:rPr>
          <w:i w:val="false"/>
          <w:iCs w:val="false"/>
          <w:lang w:val="en-US"/>
        </w:rPr>
        <w:t xml:space="preserve">or press the key </w:t>
      </w:r>
      <w:r>
        <w:rPr>
          <w:b/>
          <w:bCs/>
          <w:i/>
          <w:iCs/>
          <w:lang w:val="en-US"/>
        </w:rPr>
        <w:t>V</w:t>
      </w:r>
      <w:r>
        <w:rPr>
          <w:i w:val="false"/>
          <w:iCs w:val="false"/>
          <w:lang w:val="en-US"/>
        </w:rPr>
        <w:t xml:space="preserve"> on your keyboard</w:t>
      </w:r>
      <w:r>
        <w:rPr>
          <w:i w:val="false"/>
          <w:iCs w:val="false"/>
          <w:lang w:val="en-US"/>
        </w:rPr>
        <w:t>.</w:t>
        <w:br/>
        <w:t>Use the slider or the arrow keys to change the virtual delay.</w:t>
      </w:r>
    </w:p>
    <w:p>
      <w:pPr>
        <w:pStyle w:val="Tekstblok"/>
        <w:rPr/>
      </w:pPr>
      <w:r>
        <w:rPr>
          <w:i w:val="false"/>
          <w:iCs w:val="false"/>
          <w:lang w:val="en-US"/>
        </w:rPr>
        <w:t>T</w:t>
      </w:r>
      <w:r>
        <w:rPr>
          <w:i w:val="false"/>
          <w:iCs w:val="false"/>
          <w:lang w:val="en-US"/>
        </w:rPr>
        <w:t>he larger arrows will change the value in steps of 0.25 ms, while the smaller ones will change the value by one sample (approx. 0.021 ms).</w:t>
      </w:r>
    </w:p>
    <w:p>
      <w:pPr>
        <w:pStyle w:val="Tekstblok"/>
        <w:rPr>
          <w:i w:val="false"/>
          <w:i w:val="false"/>
          <w:iCs w:val="false"/>
          <w:lang w:val="en-US"/>
        </w:rPr>
      </w:pPr>
      <w:r>
        <w:rPr>
          <w:i w:val="false"/>
          <w:iCs w:val="false"/>
          <w:lang w:val="en-US"/>
        </w:rPr>
        <w:t xml:space="preserve">The arrow at the lower center resets the delay to zero. </w:t>
      </w:r>
    </w:p>
    <w:p>
      <w:pPr>
        <w:pStyle w:val="Tekstblok"/>
        <w:rPr>
          <w:i w:val="false"/>
          <w:i w:val="false"/>
          <w:iCs w:val="false"/>
          <w:lang w:val="en-US"/>
        </w:rPr>
      </w:pPr>
      <w:r>
        <w:rPr>
          <w:i w:val="false"/>
          <w:iCs w:val="false"/>
          <w:lang w:val="en-US"/>
        </w:rPr>
        <w:t>Use the switch on the right to invert the polarity. An inversion of the polarity is indicated by red background color or the switch.</w:t>
      </w:r>
    </w:p>
    <w:p>
      <w:pPr>
        <w:pStyle w:val="Tekstblok"/>
        <w:rPr>
          <w:i w:val="false"/>
          <w:i w:val="false"/>
          <w:iCs w:val="false"/>
          <w:lang w:val="en-US"/>
        </w:rPr>
      </w:pPr>
      <w:r>
        <w:rPr>
          <w:i w:val="false"/>
          <w:iCs w:val="false"/>
          <w:lang w:val="en-US"/>
        </w:rPr>
        <w:t>To open the pop-up menu, either click on the menu symbol</w:t>
      </w:r>
      <w:r>
        <w:rPr>
          <w:i w:val="false"/>
          <w:iCs w:val="false"/>
          <w:lang w:val="en-US"/>
        </w:rPr>
        <w:drawing>
          <wp:inline distT="0" distB="0" distL="36195" distR="36195">
            <wp:extent cx="146050" cy="146050"/>
            <wp:effectExtent l="0" t="0" r="0" b="0"/>
            <wp:docPr id="778" name="Bild5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Bild531" descr="" title=""/>
                    <pic:cNvPicPr>
                      <a:picLocks noChangeAspect="1" noChangeArrowheads="1"/>
                    </pic:cNvPicPr>
                  </pic:nvPicPr>
                  <pic:blipFill>
                    <a:blip r:embed="rId797"/>
                    <a:stretch>
                      <a:fillRect/>
                    </a:stretch>
                  </pic:blipFill>
                  <pic:spPr bwMode="auto">
                    <a:xfrm>
                      <a:off x="0" y="0"/>
                      <a:ext cx="146050" cy="146050"/>
                    </a:xfrm>
                    <a:prstGeom prst="rect">
                      <a:avLst/>
                    </a:prstGeom>
                  </pic:spPr>
                </pic:pic>
              </a:graphicData>
            </a:graphic>
          </wp:inline>
        </w:drawing>
      </w:r>
      <w:r>
        <w:rPr>
          <w:i w:val="false"/>
          <w:iCs w:val="false"/>
          <w:lang w:val="en-US"/>
        </w:rPr>
        <w:t>at the upper right or click on the value display.</w:t>
      </w:r>
    </w:p>
    <w:p>
      <w:pPr>
        <w:pStyle w:val="Tekstblok"/>
        <w:rPr>
          <w:i w:val="false"/>
          <w:i w:val="false"/>
          <w:iCs w:val="false"/>
          <w:lang w:val="en-US"/>
        </w:rPr>
      </w:pPr>
      <w:r>
        <w:drawing>
          <wp:anchor behindDoc="0" distT="0" distB="71755" distL="71755" distR="0" simplePos="0" locked="0" layoutInCell="0" allowOverlap="1" relativeHeight="656">
            <wp:simplePos x="0" y="0"/>
            <wp:positionH relativeFrom="column">
              <wp:align>right</wp:align>
            </wp:positionH>
            <wp:positionV relativeFrom="paragraph">
              <wp:posOffset>21590</wp:posOffset>
            </wp:positionV>
            <wp:extent cx="2879725" cy="1108710"/>
            <wp:effectExtent l="0" t="0" r="0" b="0"/>
            <wp:wrapSquare wrapText="bothSides"/>
            <wp:docPr id="779" name="Bild5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Bild532" descr="" title=""/>
                    <pic:cNvPicPr>
                      <a:picLocks noChangeAspect="1" noChangeArrowheads="1"/>
                    </pic:cNvPicPr>
                  </pic:nvPicPr>
                  <pic:blipFill>
                    <a:blip r:embed="rId798"/>
                    <a:stretch>
                      <a:fillRect/>
                    </a:stretch>
                  </pic:blipFill>
                  <pic:spPr bwMode="auto">
                    <a:xfrm>
                      <a:off x="0" y="0"/>
                      <a:ext cx="2879725" cy="1108710"/>
                    </a:xfrm>
                    <a:prstGeom prst="rect">
                      <a:avLst/>
                    </a:prstGeom>
                  </pic:spPr>
                </pic:pic>
              </a:graphicData>
            </a:graphic>
          </wp:anchor>
        </w:drawing>
      </w:r>
      <w:r>
        <w:rPr>
          <w:i w:val="false"/>
          <w:iCs w:val="false"/>
          <w:lang w:val="en-US"/>
        </w:rPr>
        <w:t>Y</w:t>
      </w:r>
      <w:r>
        <w:rPr>
          <w:i w:val="false"/>
          <w:iCs w:val="false"/>
          <w:lang w:val="en-US"/>
        </w:rPr>
        <w:t xml:space="preserve">ou can choose a predefined value for the delay in the left row. The right row contains the results of the </w:t>
      </w:r>
      <w:r>
        <w:rPr>
          <w:i/>
          <w:iCs/>
          <w:lang w:val="en-US"/>
        </w:rPr>
        <w:t>Delay – Suggestion</w:t>
      </w:r>
      <w:r>
        <w:rPr>
          <w:i w:val="false"/>
          <w:iCs w:val="false"/>
          <w:lang w:val="en-US"/>
        </w:rPr>
        <w:t xml:space="preserve"> tool (see page </w:t>
      </w:r>
      <w:r>
        <w:rPr>
          <w:i w:val="false"/>
          <w:iCs w:val="false"/>
          <w:lang w:val="en-US"/>
        </w:rPr>
        <w:fldChar w:fldCharType="begin"/>
      </w:r>
      <w:r>
        <w:rPr>
          <w:i w:val="false"/>
          <w:iCs w:val="false"/>
          <w:lang w:val="en-US"/>
        </w:rPr>
        <w:instrText> PAGEREF __RefHeading__25191_1248855964 \h </w:instrText>
      </w:r>
      <w:r>
        <w:rPr>
          <w:i w:val="false"/>
          <w:iCs w:val="false"/>
          <w:lang w:val="en-US"/>
        </w:rPr>
        <w:fldChar w:fldCharType="separate"/>
      </w:r>
      <w:r>
        <w:rPr>
          <w:i w:val="false"/>
          <w:iCs w:val="false"/>
          <w:lang w:val="en-US"/>
        </w:rPr>
        <w:t>296</w:t>
      </w:r>
      <w:r>
        <w:rPr>
          <w:i w:val="false"/>
          <w:iCs w:val="false"/>
          <w:lang w:val="en-US"/>
        </w:rPr>
        <w:fldChar w:fldCharType="end"/>
      </w:r>
      <w:r>
        <w:rPr>
          <w:i w:val="false"/>
          <w:iCs w:val="false"/>
          <w:lang w:val="en-US"/>
        </w:rPr>
        <w:t>).</w:t>
      </w:r>
    </w:p>
    <w:p>
      <w:pPr>
        <w:pStyle w:val="Tekstblok"/>
        <w:rPr>
          <w:i w:val="false"/>
          <w:i w:val="false"/>
          <w:iCs w:val="false"/>
          <w:lang w:val="en-US"/>
        </w:rPr>
      </w:pPr>
      <w:r>
        <w:rPr>
          <w:i w:val="false"/>
          <w:iCs w:val="false"/>
          <w:lang w:val="en-US"/>
        </w:rPr>
        <w:t xml:space="preserve">The entry Suggest Delay at the bottom of the right row will open the menu assigned to the </w:t>
      </w:r>
      <w:r>
        <w:rPr>
          <w:i/>
          <w:iCs/>
          <w:lang w:val="en-US"/>
        </w:rPr>
        <w:t>Delay – Suggestion</w:t>
      </w:r>
      <w:r>
        <w:rPr>
          <w:i w:val="false"/>
          <w:iCs w:val="false"/>
          <w:lang w:val="en-US"/>
        </w:rPr>
        <w:t xml:space="preserve"> tool </w:t>
      </w:r>
      <w:r>
        <w:rPr>
          <w:i w:val="false"/>
          <w:iCs w:val="false"/>
          <w:lang w:val="en-US"/>
        </w:rPr>
        <w:t xml:space="preserve">described on page </w:t>
      </w:r>
      <w:r>
        <w:rPr>
          <w:i w:val="false"/>
          <w:iCs w:val="false"/>
          <w:lang w:val="en-US"/>
        </w:rPr>
        <w:fldChar w:fldCharType="begin"/>
      </w:r>
      <w:r>
        <w:rPr>
          <w:i w:val="false"/>
          <w:iCs w:val="false"/>
          <w:lang w:val="en-US"/>
        </w:rPr>
        <w:instrText> PAGEREF __RefHeading___Toc32337_990106565 \h </w:instrText>
      </w:r>
      <w:r>
        <w:rPr>
          <w:i w:val="false"/>
          <w:iCs w:val="false"/>
          <w:lang w:val="en-US"/>
        </w:rPr>
        <w:fldChar w:fldCharType="separate"/>
      </w:r>
      <w:r>
        <w:rPr>
          <w:i w:val="false"/>
          <w:iCs w:val="false"/>
          <w:lang w:val="en-US"/>
        </w:rPr>
        <w:t>299</w:t>
      </w:r>
      <w:r>
        <w:rPr>
          <w:i w:val="false"/>
          <w:iCs w:val="false"/>
          <w:lang w:val="en-US"/>
        </w:rPr>
        <w:fldChar w:fldCharType="end"/>
      </w:r>
      <w:r>
        <w:rPr>
          <w:i w:val="false"/>
          <w:iCs w:val="false"/>
          <w:lang w:val="en-US"/>
        </w:rPr>
        <w:t>.</w:t>
      </w:r>
    </w:p>
    <w:p>
      <w:pPr>
        <w:pStyle w:val="Tekstblok"/>
        <w:rPr>
          <w:b/>
          <w:b/>
          <w:bCs/>
          <w:i w:val="false"/>
          <w:i w:val="false"/>
          <w:iCs w:val="false"/>
          <w:lang w:val="en-US"/>
        </w:rPr>
      </w:pPr>
      <w:r>
        <w:rPr>
          <w:b/>
          <w:bCs/>
          <w:i w:val="false"/>
          <w:iCs w:val="false"/>
          <w:lang w:val="en-US"/>
        </w:rPr>
        <w:t>Hints</w:t>
      </w:r>
    </w:p>
    <w:p>
      <w:pPr>
        <w:pStyle w:val="Tekstblok"/>
        <w:numPr>
          <w:ilvl w:val="0"/>
          <w:numId w:val="335"/>
        </w:numPr>
        <w:rPr/>
      </w:pPr>
      <w:r>
        <w:rPr>
          <w:i w:val="false"/>
          <w:iCs w:val="false"/>
          <w:lang w:val="en-US"/>
        </w:rPr>
        <w:t xml:space="preserve">Closing the virtual – time – shift window </w:t>
      </w:r>
      <w:r>
        <w:rPr>
          <w:i w:val="false"/>
          <w:iCs w:val="false"/>
          <w:lang w:val="en-US"/>
        </w:rPr>
        <w:t>will reset</w:t>
      </w:r>
      <w:r>
        <w:rPr>
          <w:i w:val="false"/>
          <w:iCs w:val="false"/>
          <w:lang w:val="en-US"/>
        </w:rPr>
        <w:t xml:space="preserve"> a</w:t>
      </w:r>
      <w:r>
        <w:rPr>
          <w:i w:val="false"/>
          <w:iCs w:val="false"/>
          <w:lang w:val="en-US"/>
        </w:rPr>
        <w:t>ll</w:t>
      </w:r>
      <w:r>
        <w:rPr>
          <w:i w:val="false"/>
          <w:iCs w:val="false"/>
          <w:lang w:val="en-US"/>
        </w:rPr>
        <w:t xml:space="preserve"> virtual changes.</w:t>
      </w:r>
    </w:p>
    <w:p>
      <w:pPr>
        <w:pStyle w:val="Tekstblok"/>
        <w:numPr>
          <w:ilvl w:val="0"/>
          <w:numId w:val="335"/>
        </w:numPr>
        <w:rPr/>
      </w:pPr>
      <w:r>
        <w:rPr>
          <w:i w:val="false"/>
          <w:iCs w:val="false"/>
          <w:lang w:val="en-US"/>
        </w:rPr>
        <w:t xml:space="preserve">The distance shown below the delay – time value is calculated based on the settings in </w:t>
      </w:r>
      <w:r>
        <w:rPr>
          <w:i/>
          <w:iCs/>
          <w:lang w:val="en-US"/>
        </w:rPr>
        <w:t>Setup → Features</w:t>
      </w:r>
      <w:r>
        <w:rPr>
          <w:i w:val="false"/>
          <w:iCs w:val="false"/>
          <w:lang w:val="en-US"/>
        </w:rPr>
        <w:t xml:space="preserve"> (see page </w:t>
      </w:r>
      <w:r>
        <w:rPr>
          <w:i w:val="false"/>
          <w:iCs w:val="false"/>
          <w:lang w:val="en-US"/>
        </w:rPr>
        <w:fldChar w:fldCharType="begin"/>
      </w:r>
      <w:r>
        <w:rPr>
          <w:i w:val="false"/>
          <w:iCs w:val="false"/>
          <w:lang w:val="en-US"/>
        </w:rPr>
        <w:instrText> PAGEREF __RefHeading__21089_1402859807 \h </w:instrText>
      </w:r>
      <w:r>
        <w:rPr>
          <w:i w:val="false"/>
          <w:iCs w:val="false"/>
          <w:lang w:val="en-US"/>
        </w:rPr>
        <w:fldChar w:fldCharType="separate"/>
      </w:r>
      <w:r>
        <w:rPr>
          <w:i w:val="false"/>
          <w:iCs w:val="false"/>
          <w:lang w:val="en-US"/>
        </w:rPr>
        <w:t>207</w:t>
      </w:r>
      <w:r>
        <w:rPr>
          <w:i w:val="false"/>
          <w:iCs w:val="false"/>
          <w:lang w:val="en-US"/>
        </w:rPr>
        <w:fldChar w:fldCharType="end"/>
      </w:r>
      <w:r>
        <w:rPr>
          <w:i w:val="false"/>
          <w:iCs w:val="false"/>
          <w:lang w:val="en-US"/>
        </w:rPr>
        <w:t>).</w:t>
      </w:r>
      <w:r>
        <w:br w:type="page"/>
      </w:r>
    </w:p>
    <w:p>
      <w:pPr>
        <w:pStyle w:val="Kop2"/>
        <w:rPr/>
      </w:pPr>
      <w:bookmarkStart w:id="598" w:name="__RefHeading__23378_1251909600"/>
      <w:bookmarkEnd w:id="598"/>
      <w:r>
        <w:rPr/>
        <w:t>The Trace – Layout</w:t>
      </w:r>
    </w:p>
    <w:p>
      <w:pPr>
        <w:pStyle w:val="Tomy15"/>
        <w:rPr/>
      </w:pPr>
      <w:r>
        <w:rPr/>
        <w:t>The trace-layout window enables you to customize the style of each trace displayed.</w:t>
      </w:r>
    </w:p>
    <w:p>
      <w:pPr>
        <w:pStyle w:val="Tomy15"/>
        <w:rPr/>
      </w:pPr>
      <w:r>
        <w:rPr/>
        <w:t>The trace-layout window is available in the MAT module and in the FFT module.</w:t>
      </w:r>
    </w:p>
    <w:p>
      <w:pPr>
        <w:pStyle w:val="Tomy15"/>
        <w:rPr/>
      </w:pPr>
      <w:r>
        <w:drawing>
          <wp:anchor behindDoc="0" distT="0" distB="0" distL="71755" distR="0" simplePos="0" locked="0" layoutInCell="0" allowOverlap="1" relativeHeight="135">
            <wp:simplePos x="0" y="0"/>
            <wp:positionH relativeFrom="column">
              <wp:align>right</wp:align>
            </wp:positionH>
            <wp:positionV relativeFrom="paragraph">
              <wp:posOffset>21590</wp:posOffset>
            </wp:positionV>
            <wp:extent cx="1080135" cy="277495"/>
            <wp:effectExtent l="0" t="0" r="0" b="0"/>
            <wp:wrapSquare wrapText="bothSides"/>
            <wp:docPr id="780" name="Grafik2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Grafik253" descr="" title=""/>
                    <pic:cNvPicPr>
                      <a:picLocks noChangeAspect="1" noChangeArrowheads="1"/>
                    </pic:cNvPicPr>
                  </pic:nvPicPr>
                  <pic:blipFill>
                    <a:blip r:embed="rId799"/>
                    <a:stretch>
                      <a:fillRect/>
                    </a:stretch>
                  </pic:blipFill>
                  <pic:spPr bwMode="auto">
                    <a:xfrm>
                      <a:off x="0" y="0"/>
                      <a:ext cx="1080135" cy="277495"/>
                    </a:xfrm>
                    <a:prstGeom prst="rect">
                      <a:avLst/>
                    </a:prstGeom>
                  </pic:spPr>
                </pic:pic>
              </a:graphicData>
            </a:graphic>
          </wp:anchor>
        </w:drawing>
      </w:r>
      <w:r>
        <w:rPr/>
        <w:t xml:space="preserve">Use the menu entry </w:t>
      </w:r>
      <w:r>
        <w:rPr>
          <w:b/>
          <w:bCs/>
        </w:rPr>
        <w:t xml:space="preserve">Trace </w:t>
      </w:r>
      <w:r>
        <w:rPr>
          <w:b/>
          <w:bCs/>
        </w:rPr>
        <w:t>Layout</w:t>
      </w:r>
      <w:r>
        <w:rPr/>
        <w:t xml:space="preserve"> to invoke th</w:t>
      </w:r>
      <w:r>
        <w:rPr/>
        <w:t>e trace-layout</w:t>
      </w:r>
      <w:r>
        <w:rPr/>
        <w:t xml:space="preserve"> window.</w:t>
      </w:r>
    </w:p>
    <w:p>
      <w:pPr>
        <w:pStyle w:val="Tomy15"/>
        <w:rPr/>
      </w:pPr>
      <w:r>
        <w:rPr/>
        <w:t>This entry is located at different locations, referring to different traces, so that you can configure each trace individually.</w:t>
      </w:r>
    </w:p>
    <w:p>
      <w:pPr>
        <w:pStyle w:val="Tomy15"/>
        <w:numPr>
          <w:ilvl w:val="0"/>
          <w:numId w:val="336"/>
        </w:numPr>
        <w:rPr/>
      </w:pPr>
      <w:r>
        <w:rPr/>
        <w:t>In the popup</w:t>
      </w:r>
      <w:r>
        <w:rPr/>
        <w:t xml:space="preserve"> menu related to trace display, in the sub – menu </w:t>
      </w:r>
      <w:r>
        <w:rPr>
          <w:b/>
          <w:bCs/>
        </w:rPr>
        <w:t>Layout</w:t>
      </w:r>
      <w:r>
        <w:rPr/>
        <w:t xml:space="preserve">. </w:t>
      </w:r>
      <w:r>
        <w:rPr/>
        <w:t>Assigned to the live trace.</w:t>
      </w:r>
    </w:p>
    <w:p>
      <w:pPr>
        <w:pStyle w:val="Tomy15"/>
        <w:numPr>
          <w:ilvl w:val="0"/>
          <w:numId w:val="336"/>
        </w:numPr>
        <w:rPr/>
      </w:pPr>
      <w:r>
        <w:rPr/>
        <w:t>In the popup</w:t>
      </w:r>
      <w:r>
        <w:rPr/>
        <w:t xml:space="preserve"> related to the layout-bar on the bottom. </w:t>
      </w:r>
      <w:r>
        <w:rPr/>
        <w:t>Also assigned to the live trace.</w:t>
      </w:r>
    </w:p>
    <w:p>
      <w:pPr>
        <w:pStyle w:val="Tomy15"/>
        <w:numPr>
          <w:ilvl w:val="0"/>
          <w:numId w:val="336"/>
        </w:numPr>
        <w:rPr/>
      </w:pPr>
      <w:r>
        <w:rPr/>
        <w:t>In the popup</w:t>
      </w:r>
      <w:r>
        <w:rPr/>
        <w:t xml:space="preserve"> of each </w:t>
      </w:r>
      <w:r>
        <w:rPr>
          <w:i/>
          <w:iCs/>
        </w:rPr>
        <w:t>Q</w:t>
      </w:r>
      <w:r>
        <w:rPr>
          <w:i/>
          <w:iCs/>
        </w:rPr>
        <w:t xml:space="preserve">uick </w:t>
      </w:r>
      <w:r>
        <w:rPr/>
        <w:t>–</w:t>
      </w:r>
      <w:r>
        <w:rPr/>
        <w:t xml:space="preserve"> </w:t>
      </w:r>
      <w:r>
        <w:rPr/>
        <w:t xml:space="preserve">trace. </w:t>
      </w:r>
      <w:r>
        <w:rPr/>
        <w:t xml:space="preserve">Assigned to the </w:t>
      </w:r>
      <w:r>
        <w:rPr>
          <w:i/>
          <w:iCs/>
        </w:rPr>
        <w:t>Quick</w:t>
      </w:r>
      <w:r>
        <w:rPr/>
        <w:t xml:space="preserve"> – trace. For more information about </w:t>
      </w:r>
      <w:r>
        <w:rPr>
          <w:i/>
          <w:iCs/>
        </w:rPr>
        <w:t>Qu</w:t>
      </w:r>
      <w:r>
        <w:rPr>
          <w:i/>
          <w:iCs/>
        </w:rPr>
        <w:t xml:space="preserve">ick </w:t>
      </w:r>
      <w:r>
        <w:rPr/>
        <w:t xml:space="preserve">– traces see page </w:t>
      </w:r>
      <w:r>
        <w:rPr/>
        <w:fldChar w:fldCharType="begin"/>
      </w:r>
      <w:r>
        <w:rPr/>
        <w:instrText> PAGEREF __RefHeading__23900_1251909600 \h </w:instrText>
      </w:r>
      <w:r>
        <w:rPr/>
        <w:fldChar w:fldCharType="separate"/>
      </w:r>
      <w:r>
        <w:rPr/>
        <w:t>270</w:t>
      </w:r>
      <w:r>
        <w:rPr/>
        <w:fldChar w:fldCharType="end"/>
      </w:r>
      <w:r>
        <w:rPr/>
        <w:t>.</w:t>
      </w:r>
    </w:p>
    <w:p>
      <w:pPr>
        <w:pStyle w:val="Tomy15"/>
        <w:numPr>
          <w:ilvl w:val="0"/>
          <w:numId w:val="336"/>
        </w:numPr>
        <w:rPr/>
      </w:pPr>
      <w:r>
        <w:rPr/>
        <w:t xml:space="preserve">In the </w:t>
      </w:r>
      <w:r>
        <w:rPr/>
        <w:t xml:space="preserve">popup </w:t>
      </w:r>
      <w:r>
        <w:rPr/>
        <w:t>menu</w:t>
      </w:r>
      <w:r>
        <w:rPr/>
        <w:t xml:space="preserve"> </w:t>
      </w:r>
      <w:r>
        <w:rPr/>
        <w:t xml:space="preserve">assigned to the </w:t>
      </w:r>
      <w:r>
        <w:rPr>
          <w:i/>
          <w:iCs/>
        </w:rPr>
        <w:t>Sum</w:t>
      </w:r>
      <w:r>
        <w:rPr/>
        <w:t xml:space="preserve"> – trace. You'll find details on the </w:t>
      </w:r>
      <w:r>
        <w:rPr>
          <w:b w:val="false"/>
          <w:bCs w:val="false"/>
          <w:i/>
          <w:iCs/>
        </w:rPr>
        <w:t>S</w:t>
      </w:r>
      <w:r>
        <w:rPr>
          <w:b w:val="false"/>
          <w:bCs w:val="false"/>
          <w:i/>
          <w:iCs/>
        </w:rPr>
        <w:t>um</w:t>
      </w:r>
      <w:r>
        <w:rPr>
          <w:b w:val="false"/>
          <w:bCs w:val="false"/>
        </w:rPr>
        <w:t xml:space="preserve"> –</w:t>
      </w:r>
      <w:r>
        <w:rPr>
          <w:b w:val="false"/>
          <w:bCs w:val="false"/>
        </w:rPr>
        <w:t xml:space="preserve"> </w:t>
      </w:r>
      <w:r>
        <w:rPr>
          <w:b w:val="false"/>
          <w:bCs w:val="false"/>
        </w:rPr>
        <w:t>trace</w:t>
      </w:r>
      <w:r>
        <w:rPr/>
        <w:t xml:space="preserve"> at page </w:t>
      </w:r>
      <w:r>
        <w:rPr/>
        <w:fldChar w:fldCharType="begin"/>
      </w:r>
      <w:r>
        <w:rPr/>
        <w:instrText> PAGEREF __RefHeading__21849_1251909600 \h </w:instrText>
      </w:r>
      <w:r>
        <w:rPr/>
        <w:fldChar w:fldCharType="separate"/>
      </w:r>
      <w:r>
        <w:rPr/>
        <w:t>283</w:t>
      </w:r>
      <w:r>
        <w:rPr/>
        <w:fldChar w:fldCharType="end"/>
      </w:r>
      <w:r>
        <w:rPr/>
        <w:t>.</w:t>
      </w:r>
    </w:p>
    <w:p>
      <w:pPr>
        <w:pStyle w:val="Tomy15"/>
        <w:numPr>
          <w:ilvl w:val="0"/>
          <w:numId w:val="336"/>
        </w:numPr>
        <w:rPr/>
      </w:pPr>
      <w:r>
        <w:rPr/>
        <w:t xml:space="preserve">In the </w:t>
      </w:r>
      <w:r>
        <w:rPr/>
        <w:t xml:space="preserve">popup </w:t>
      </w:r>
      <w:r>
        <w:rPr/>
        <w:t>menu assigned to</w:t>
      </w:r>
      <w:r>
        <w:rPr/>
        <w:t xml:space="preserve"> the </w:t>
      </w:r>
      <w:r>
        <w:rPr>
          <w:i/>
          <w:iCs/>
        </w:rPr>
        <w:t>selected trace</w:t>
      </w:r>
      <w:r>
        <w:rPr/>
        <w:t xml:space="preserve">, </w:t>
      </w:r>
      <w:r>
        <w:rPr/>
        <w:t xml:space="preserve">assigned to the </w:t>
      </w:r>
      <w:r>
        <w:rPr>
          <w:b/>
          <w:bCs/>
        </w:rPr>
        <w:t>selected trace</w:t>
      </w:r>
      <w:r>
        <w:rPr/>
        <w:t xml:space="preserve">. See page </w:t>
      </w:r>
      <w:r>
        <w:rPr/>
        <w:fldChar w:fldCharType="begin"/>
      </w:r>
      <w:r>
        <w:rPr/>
        <w:instrText> PAGEREF __RefHeading__21851_1251909600 \h </w:instrText>
      </w:r>
      <w:r>
        <w:rPr/>
        <w:fldChar w:fldCharType="separate"/>
      </w:r>
      <w:r>
        <w:rPr/>
        <w:t>286</w:t>
      </w:r>
      <w:r>
        <w:rPr/>
        <w:fldChar w:fldCharType="end"/>
      </w:r>
      <w:r>
        <w:rPr/>
        <w:t xml:space="preserve"> for more information about the concept of the </w:t>
      </w:r>
      <w:r>
        <w:rPr>
          <w:b/>
          <w:bCs/>
        </w:rPr>
        <w:t>selected trace</w:t>
      </w:r>
      <w:r>
        <w:rPr/>
        <w:t>.</w:t>
      </w:r>
    </w:p>
    <w:p>
      <w:pPr>
        <w:pStyle w:val="Tomy15"/>
        <w:numPr>
          <w:ilvl w:val="0"/>
          <w:numId w:val="336"/>
        </w:numPr>
        <w:rPr/>
      </w:pPr>
      <w:r>
        <w:rPr/>
        <w:t xml:space="preserve">Editor for the </w:t>
      </w:r>
      <w:r>
        <w:rPr>
          <w:b/>
          <w:bCs/>
        </w:rPr>
        <w:t>virtual Eq</w:t>
      </w:r>
      <w:r>
        <w:rPr/>
        <w:t xml:space="preserve">, assigned to the trace of the virtual eq. See page </w:t>
      </w:r>
      <w:r>
        <w:rPr/>
        <w:fldChar w:fldCharType="begin"/>
      </w:r>
      <w:r>
        <w:rPr/>
        <w:instrText> PAGEREF __RefHeading__21853_1251909600 \h </w:instrText>
      </w:r>
      <w:r>
        <w:rPr/>
        <w:fldChar w:fldCharType="separate"/>
      </w:r>
      <w:r>
        <w:rPr/>
        <w:t>258</w:t>
      </w:r>
      <w:r>
        <w:rPr/>
        <w:fldChar w:fldCharType="end"/>
      </w:r>
      <w:r>
        <w:rPr/>
        <w:t xml:space="preserve"> for more details.</w:t>
      </w:r>
    </w:p>
    <w:p>
      <w:pPr>
        <w:pStyle w:val="Tomy15"/>
        <w:numPr>
          <w:ilvl w:val="0"/>
          <w:numId w:val="336"/>
        </w:numPr>
        <w:rPr/>
      </w:pPr>
      <w:r>
        <w:rPr/>
        <w:t xml:space="preserve">Editor for the </w:t>
      </w:r>
      <w:r>
        <w:rPr>
          <w:b/>
          <w:bCs/>
        </w:rPr>
        <w:t>live-add trace</w:t>
      </w:r>
      <w:r>
        <w:rPr/>
        <w:t xml:space="preserve">. This entry is assigned to the Live-add trace. You'll find more information about the live – add trace starting on page </w:t>
      </w:r>
      <w:r>
        <w:rPr/>
        <w:fldChar w:fldCharType="begin"/>
      </w:r>
      <w:r>
        <w:rPr/>
        <w:instrText> PAGEREF __RefHeading__23380_1251909600 \h </w:instrText>
      </w:r>
      <w:r>
        <w:rPr/>
        <w:fldChar w:fldCharType="separate"/>
      </w:r>
      <w:r>
        <w:rPr/>
        <w:t>290</w:t>
      </w:r>
      <w:r>
        <w:rPr/>
        <w:fldChar w:fldCharType="end"/>
      </w:r>
      <w:r>
        <w:rPr/>
        <w:t>.</w:t>
      </w:r>
      <w:r>
        <w:br w:type="page"/>
      </w:r>
    </w:p>
    <w:p>
      <w:pPr>
        <w:pStyle w:val="Kop3"/>
        <w:rPr/>
      </w:pPr>
      <w:bookmarkStart w:id="599" w:name="__RefHeading__21116_189244930"/>
      <w:bookmarkEnd w:id="599"/>
      <w:r>
        <w:rPr/>
        <w:t>The trace layout window</w:t>
      </w:r>
    </w:p>
    <w:p>
      <w:pPr>
        <w:pStyle w:val="Tomy15"/>
        <w:rPr/>
      </w:pPr>
      <w:r>
        <w:drawing>
          <wp:anchor behindDoc="0" distT="0" distB="71755" distL="71755" distR="0" simplePos="0" locked="0" layoutInCell="0" allowOverlap="1" relativeHeight="350">
            <wp:simplePos x="0" y="0"/>
            <wp:positionH relativeFrom="column">
              <wp:align>right</wp:align>
            </wp:positionH>
            <wp:positionV relativeFrom="paragraph">
              <wp:posOffset>635</wp:posOffset>
            </wp:positionV>
            <wp:extent cx="1440180" cy="3204210"/>
            <wp:effectExtent l="0" t="0" r="0" b="0"/>
            <wp:wrapSquare wrapText="bothSides"/>
            <wp:docPr id="781" name="Bild3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Bild366" descr="" title=""/>
                    <pic:cNvPicPr>
                      <a:picLocks noChangeAspect="1" noChangeArrowheads="1"/>
                    </pic:cNvPicPr>
                  </pic:nvPicPr>
                  <pic:blipFill>
                    <a:blip r:embed="rId800"/>
                    <a:stretch>
                      <a:fillRect/>
                    </a:stretch>
                  </pic:blipFill>
                  <pic:spPr bwMode="auto">
                    <a:xfrm>
                      <a:off x="0" y="0"/>
                      <a:ext cx="1440180" cy="3204210"/>
                    </a:xfrm>
                    <a:prstGeom prst="rect">
                      <a:avLst/>
                    </a:prstGeom>
                  </pic:spPr>
                </pic:pic>
              </a:graphicData>
            </a:graphic>
          </wp:anchor>
        </w:drawing>
      </w:r>
      <w:r>
        <w:rPr/>
        <w:t xml:space="preserve">The </w:t>
      </w:r>
      <w:r>
        <w:rPr/>
        <w:t xml:space="preserve">top of the </w:t>
      </w:r>
      <w:r>
        <w:rPr/>
        <w:t>window show</w:t>
      </w:r>
      <w:r>
        <w:rPr/>
        <w:t>s the name of the trace, which is modified using this window.</w:t>
      </w:r>
    </w:p>
    <w:p>
      <w:pPr>
        <w:pStyle w:val="Kop4"/>
        <w:rPr/>
      </w:pPr>
      <w:bookmarkStart w:id="600" w:name="__RefHeading___Toc41580_2823577171"/>
      <w:bookmarkEnd w:id="600"/>
      <w:r>
        <w:rPr/>
        <w:t>Fill to Center</w:t>
      </w:r>
    </w:p>
    <w:p>
      <w:pPr>
        <w:pStyle w:val="Tomy15"/>
        <w:rPr/>
      </w:pPr>
      <w:r>
        <w:rPr/>
        <w:t>This function fills the area between the trace and the center of the display (in the transfer-function measurement) or to the bottom of the display in the FFT measurement.</w:t>
      </w:r>
    </w:p>
    <w:p>
      <w:pPr>
        <w:pStyle w:val="Tomy15"/>
        <w:rPr/>
      </w:pPr>
      <w:r>
        <w:rPr/>
        <w:t xml:space="preserve">You can activate the fill for the phase </w:t>
      </w:r>
      <w:r>
        <w:rPr/>
        <w:t>– trace</w:t>
      </w:r>
      <w:r>
        <w:rPr/>
        <w:t xml:space="preserve"> and for the amplitude –</w:t>
      </w:r>
      <w:r>
        <w:rPr/>
        <w:t xml:space="preserve"> </w:t>
      </w:r>
      <w:r>
        <w:rPr/>
        <w:t>trace separately.</w:t>
        <w:br/>
        <w:t>The fill is transparent, so intersections remain clearly visible.</w:t>
      </w:r>
    </w:p>
    <w:p>
      <w:pPr>
        <w:pStyle w:val="Tomy15"/>
        <w:rPr/>
      </w:pPr>
      <w:r>
        <w:rPr/>
      </w:r>
    </w:p>
    <w:p>
      <w:pPr>
        <w:pStyle w:val="Tomy15"/>
        <w:rPr/>
      </w:pPr>
      <w:r>
        <w:rPr/>
      </w:r>
    </w:p>
    <w:p>
      <w:pPr>
        <w:pStyle w:val="Tomy15"/>
        <w:rPr/>
      </w:pPr>
      <w:r>
        <w:rPr/>
      </w:r>
    </w:p>
    <w:p>
      <w:pPr>
        <w:pStyle w:val="Tomy15"/>
        <w:rPr/>
      </w:pPr>
      <w:r>
        <w:rPr/>
      </w:r>
    </w:p>
    <w:p>
      <w:pPr>
        <w:pStyle w:val="Tomy15"/>
        <w:rPr/>
      </w:pPr>
      <w:r>
        <w:rPr/>
        <w:drawing>
          <wp:anchor behindDoc="0" distT="0" distB="71755" distL="0" distR="0" simplePos="0" locked="0" layoutInCell="0" allowOverlap="1" relativeHeight="132">
            <wp:simplePos x="0" y="0"/>
            <wp:positionH relativeFrom="column">
              <wp:posOffset>0</wp:posOffset>
            </wp:positionH>
            <wp:positionV relativeFrom="paragraph">
              <wp:posOffset>635</wp:posOffset>
            </wp:positionV>
            <wp:extent cx="2160270" cy="1878965"/>
            <wp:effectExtent l="0" t="0" r="0" b="0"/>
            <wp:wrapSquare wrapText="bothSides"/>
            <wp:docPr id="782" name="Grafik2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Grafik240" descr="" title=""/>
                    <pic:cNvPicPr>
                      <a:picLocks noChangeAspect="1" noChangeArrowheads="1"/>
                    </pic:cNvPicPr>
                  </pic:nvPicPr>
                  <pic:blipFill>
                    <a:blip r:embed="rId801"/>
                    <a:stretch>
                      <a:fillRect/>
                    </a:stretch>
                  </pic:blipFill>
                  <pic:spPr bwMode="auto">
                    <a:xfrm>
                      <a:off x="0" y="0"/>
                      <a:ext cx="2160270" cy="1878965"/>
                    </a:xfrm>
                    <a:prstGeom prst="rect">
                      <a:avLst/>
                    </a:prstGeom>
                  </pic:spPr>
                </pic:pic>
              </a:graphicData>
            </a:graphic>
          </wp:anchor>
        </w:drawing>
        <w:drawing>
          <wp:anchor behindDoc="0" distT="0" distB="0" distL="0" distR="0" simplePos="0" locked="0" layoutInCell="0" allowOverlap="0" relativeHeight="133">
            <wp:simplePos x="0" y="0"/>
            <wp:positionH relativeFrom="column">
              <wp:align>right</wp:align>
            </wp:positionH>
            <wp:positionV relativeFrom="paragraph">
              <wp:posOffset>635</wp:posOffset>
            </wp:positionV>
            <wp:extent cx="2160270" cy="2249805"/>
            <wp:effectExtent l="0" t="0" r="0" b="0"/>
            <wp:wrapSquare wrapText="bothSides"/>
            <wp:docPr id="783" name="Grafik2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Grafik248" descr="" title=""/>
                    <pic:cNvPicPr>
                      <a:picLocks noChangeAspect="1" noChangeArrowheads="1"/>
                    </pic:cNvPicPr>
                  </pic:nvPicPr>
                  <pic:blipFill>
                    <a:blip r:embed="rId802"/>
                    <a:stretch>
                      <a:fillRect/>
                    </a:stretch>
                  </pic:blipFill>
                  <pic:spPr bwMode="auto">
                    <a:xfrm>
                      <a:off x="0" y="0"/>
                      <a:ext cx="2160270" cy="2249805"/>
                    </a:xfrm>
                    <a:prstGeom prst="rect">
                      <a:avLst/>
                    </a:prstGeom>
                  </pic:spPr>
                </pic:pic>
              </a:graphicData>
            </a:graphic>
          </wp:anchor>
        </w:drawing>
      </w:r>
    </w:p>
    <w:p>
      <w:pPr>
        <w:pStyle w:val="Tomy15"/>
        <w:rPr/>
      </w:pPr>
      <w:r>
        <w:rPr/>
      </w:r>
    </w:p>
    <w:p>
      <w:pPr>
        <w:pStyle w:val="Tomy15"/>
        <w:rPr/>
      </w:pPr>
      <w:r>
        <w:rPr/>
      </w:r>
    </w:p>
    <w:p>
      <w:pPr>
        <w:pStyle w:val="Tomy15"/>
        <w:rPr/>
      </w:pPr>
      <w:r>
        <w:rPr/>
      </w:r>
    </w:p>
    <w:p>
      <w:pPr>
        <w:pStyle w:val="Tomy15"/>
        <w:rPr/>
      </w:pPr>
      <w:r>
        <w:rPr/>
      </w:r>
    </w:p>
    <w:p>
      <w:pPr>
        <w:pStyle w:val="Tomy15"/>
        <w:rPr/>
      </w:pPr>
      <w:r>
        <w:rPr/>
      </w:r>
    </w:p>
    <w:p>
      <w:pPr>
        <w:pStyle w:val="Tomy15"/>
        <w:rPr/>
      </w:pPr>
      <w:r>
        <w:rPr/>
      </w:r>
    </w:p>
    <w:p>
      <w:pPr>
        <w:pStyle w:val="Tomy15"/>
        <w:rPr>
          <w:b/>
          <w:b/>
          <w:bCs/>
        </w:rPr>
      </w:pPr>
      <w:r>
        <w:rPr>
          <w:b/>
          <w:bCs/>
        </w:rPr>
      </w:r>
    </w:p>
    <w:p>
      <w:pPr>
        <w:pStyle w:val="Tomy15"/>
        <w:rPr>
          <w:b/>
          <w:b/>
          <w:bCs/>
        </w:rPr>
      </w:pPr>
      <w:r>
        <w:rPr>
          <w:b/>
          <w:bCs/>
        </w:rPr>
        <w:t>Hints:</w:t>
      </w:r>
    </w:p>
    <w:p>
      <w:pPr>
        <w:pStyle w:val="Tomy15"/>
        <w:numPr>
          <w:ilvl w:val="0"/>
          <w:numId w:val="337"/>
        </w:numPr>
        <w:rPr/>
      </w:pPr>
      <w:r>
        <w:rPr/>
        <w:t>The changes are applied immediately.</w:t>
      </w:r>
    </w:p>
    <w:p>
      <w:pPr>
        <w:pStyle w:val="Tomy15"/>
        <w:numPr>
          <w:ilvl w:val="0"/>
          <w:numId w:val="337"/>
        </w:numPr>
        <w:rPr/>
      </w:pPr>
      <w:r>
        <w:rPr/>
        <w:t xml:space="preserve">Use the transparency setting in </w:t>
      </w:r>
      <w:r>
        <w:rPr>
          <w:b/>
          <w:bCs/>
        </w:rPr>
        <w:t>Setup</w:t>
      </w:r>
      <w:r>
        <w:rPr/>
        <w:t xml:space="preserve"> → </w:t>
      </w:r>
      <w:r>
        <w:rPr>
          <w:b/>
          <w:bCs/>
        </w:rPr>
        <w:t>Display</w:t>
      </w:r>
      <w:r>
        <w:rPr/>
        <w:t xml:space="preserve"> to modify the transparency of the filled area. See page </w:t>
      </w:r>
      <w:r>
        <w:rPr/>
        <w:fldChar w:fldCharType="begin"/>
      </w:r>
      <w:r>
        <w:rPr/>
        <w:instrText> PAGEREF __RefHeading__30726_40126426 \h </w:instrText>
      </w:r>
      <w:r>
        <w:rPr/>
        <w:fldChar w:fldCharType="separate"/>
      </w:r>
      <w:r>
        <w:rPr/>
        <w:t>193</w:t>
      </w:r>
      <w:r>
        <w:rPr/>
        <w:fldChar w:fldCharType="end"/>
      </w:r>
      <w:r>
        <w:rPr/>
        <w:t xml:space="preserve"> for information about this setup window.</w:t>
      </w:r>
      <w:r>
        <w:br w:type="page"/>
      </w:r>
    </w:p>
    <w:p>
      <w:pPr>
        <w:pStyle w:val="Kop4"/>
        <w:rPr/>
      </w:pPr>
      <w:bookmarkStart w:id="601" w:name="__RefHeading___Toc41582_2823577171"/>
      <w:bookmarkEnd w:id="601"/>
      <w:r>
        <w:rPr/>
        <w:t>Trace Width</w:t>
      </w:r>
    </w:p>
    <w:p>
      <w:pPr>
        <w:pStyle w:val="Tomy15"/>
        <w:rPr/>
      </w:pPr>
      <w:r>
        <w:rPr/>
        <w:t>Select the width of the trace in this area.</w:t>
      </w:r>
    </w:p>
    <w:p>
      <w:pPr>
        <w:pStyle w:val="Tomy15"/>
        <w:rPr/>
      </w:pPr>
      <w:r>
        <w:drawing>
          <wp:anchor behindDoc="0" distT="0" distB="71755" distL="71755" distR="0" simplePos="0" locked="0" layoutInCell="0" allowOverlap="1" relativeHeight="351">
            <wp:simplePos x="0" y="0"/>
            <wp:positionH relativeFrom="column">
              <wp:align>right</wp:align>
            </wp:positionH>
            <wp:positionV relativeFrom="paragraph">
              <wp:posOffset>21590</wp:posOffset>
            </wp:positionV>
            <wp:extent cx="1440180" cy="3204210"/>
            <wp:effectExtent l="0" t="0" r="0" b="0"/>
            <wp:wrapSquare wrapText="bothSides"/>
            <wp:docPr id="784" name="Bild3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Bild367" descr="" title=""/>
                    <pic:cNvPicPr>
                      <a:picLocks noChangeAspect="1" noChangeArrowheads="1"/>
                    </pic:cNvPicPr>
                  </pic:nvPicPr>
                  <pic:blipFill>
                    <a:blip r:embed="rId803"/>
                    <a:stretch>
                      <a:fillRect/>
                    </a:stretch>
                  </pic:blipFill>
                  <pic:spPr bwMode="auto">
                    <a:xfrm>
                      <a:off x="0" y="0"/>
                      <a:ext cx="1440180" cy="3204210"/>
                    </a:xfrm>
                    <a:prstGeom prst="rect">
                      <a:avLst/>
                    </a:prstGeom>
                  </pic:spPr>
                </pic:pic>
              </a:graphicData>
            </a:graphic>
          </wp:anchor>
        </w:drawing>
      </w:r>
      <w:r>
        <w:rPr/>
        <w:t xml:space="preserve">This setting is used to draw the line of the trace, but does not affect the filling (if any). </w:t>
      </w:r>
      <w:r>
        <w:rPr/>
        <w:t>The changes are applied immediately.</w:t>
      </w:r>
    </w:p>
    <w:p>
      <w:pPr>
        <w:pStyle w:val="Tekstblok"/>
        <w:rPr/>
      </w:pPr>
      <w:r>
        <w:rPr/>
        <w:drawing>
          <wp:anchor behindDoc="0" distT="0" distB="0" distL="0" distR="0" simplePos="0" locked="0" layoutInCell="0" allowOverlap="0" relativeHeight="134">
            <wp:simplePos x="0" y="0"/>
            <wp:positionH relativeFrom="column">
              <wp:align>left</wp:align>
            </wp:positionH>
            <wp:positionV relativeFrom="paragraph">
              <wp:posOffset>635</wp:posOffset>
            </wp:positionV>
            <wp:extent cx="2160270" cy="2005330"/>
            <wp:effectExtent l="0" t="0" r="0" b="0"/>
            <wp:wrapSquare wrapText="bothSides"/>
            <wp:docPr id="785" name="Grafik2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Grafik250" descr="" title=""/>
                    <pic:cNvPicPr>
                      <a:picLocks noChangeAspect="1" noChangeArrowheads="1"/>
                    </pic:cNvPicPr>
                  </pic:nvPicPr>
                  <pic:blipFill>
                    <a:blip r:embed="rId804"/>
                    <a:stretch>
                      <a:fillRect/>
                    </a:stretch>
                  </pic:blipFill>
                  <pic:spPr bwMode="auto">
                    <a:xfrm>
                      <a:off x="0" y="0"/>
                      <a:ext cx="2160270" cy="2005330"/>
                    </a:xfrm>
                    <a:prstGeom prst="rect">
                      <a:avLst/>
                    </a:prstGeom>
                  </pic:spPr>
                </pic:pic>
              </a:graphicData>
            </a:graphic>
          </wp:anchor>
        </w:drawing>
      </w:r>
    </w:p>
    <w:p>
      <w:pPr>
        <w:pStyle w:val="Tekstblok"/>
        <w:rPr/>
      </w:pPr>
      <w:r>
        <w:rPr/>
      </w:r>
    </w:p>
    <w:p>
      <w:pPr>
        <w:pStyle w:val="Tekstblok"/>
        <w:rPr/>
      </w:pPr>
      <w:r>
        <w:rPr/>
      </w:r>
    </w:p>
    <w:p>
      <w:pPr>
        <w:pStyle w:val="Tekstblok"/>
        <w:rPr/>
      </w:pPr>
      <w:r>
        <w:rPr/>
      </w:r>
    </w:p>
    <w:p>
      <w:pPr>
        <w:pStyle w:val="Tekstblok"/>
        <w:rPr/>
      </w:pPr>
      <w:r>
        <w:rPr/>
      </w:r>
    </w:p>
    <w:p>
      <w:pPr>
        <w:pStyle w:val="Tekstblok"/>
        <w:rPr/>
      </w:pPr>
      <w:r>
        <w:rPr/>
      </w:r>
    </w:p>
    <w:p>
      <w:pPr>
        <w:pStyle w:val="Tekstblok"/>
        <w:rPr/>
      </w:pPr>
      <w:r>
        <w:rPr/>
      </w:r>
    </w:p>
    <w:p>
      <w:pPr>
        <w:pStyle w:val="Tekstblok"/>
        <w:rPr/>
      </w:pPr>
      <w:r>
        <w:rPr/>
      </w:r>
    </w:p>
    <w:p>
      <w:pPr>
        <w:pStyle w:val="Tekstblok"/>
        <w:rPr/>
      </w:pPr>
      <w:r>
        <w:rPr/>
        <w:t xml:space="preserve">Red: </w:t>
      </w:r>
      <w:r>
        <w:rPr>
          <w:b/>
          <w:bCs/>
        </w:rPr>
        <w:t>Thin</w:t>
      </w:r>
      <w:r>
        <w:rPr/>
        <w:t xml:space="preserve">, Lime: </w:t>
      </w:r>
      <w:r>
        <w:rPr>
          <w:b/>
          <w:bCs/>
        </w:rPr>
        <w:t>Normal</w:t>
      </w:r>
      <w:r>
        <w:rPr/>
        <w:t xml:space="preserve">, Yellow: </w:t>
      </w:r>
      <w:r>
        <w:rPr>
          <w:b/>
          <w:bCs/>
        </w:rPr>
        <w:t>Thick</w:t>
      </w:r>
      <w:r>
        <w:rPr/>
        <w:t xml:space="preserve"> and Green: </w:t>
      </w:r>
      <w:r>
        <w:rPr>
          <w:b/>
          <w:bCs/>
        </w:rPr>
        <w:t>Extra</w:t>
      </w:r>
    </w:p>
    <w:p>
      <w:pPr>
        <w:pStyle w:val="Kop4"/>
        <w:rPr/>
      </w:pPr>
      <w:bookmarkStart w:id="602" w:name="__RefHeading___Toc41584_2823577171"/>
      <w:bookmarkEnd w:id="602"/>
      <w:r>
        <w:rPr/>
        <w:t>Color</w:t>
      </w:r>
    </w:p>
    <w:p>
      <w:pPr>
        <w:pStyle w:val="Tomy15"/>
        <w:rPr>
          <w:b w:val="false"/>
          <w:b w:val="false"/>
          <w:bCs w:val="false"/>
        </w:rPr>
      </w:pPr>
      <w:r>
        <w:rPr>
          <w:b w:val="false"/>
          <w:bCs w:val="false"/>
        </w:rPr>
        <w:t>Click on this area to open the color-selection dialog for the trace. Any change is applied immediately.</w:t>
      </w:r>
    </w:p>
    <w:p>
      <w:pPr>
        <w:pStyle w:val="Kop4"/>
        <w:rPr/>
      </w:pPr>
      <w:bookmarkStart w:id="603" w:name="__RefHeading___Toc41586_2823577171"/>
      <w:bookmarkEnd w:id="603"/>
      <w:r>
        <w:rPr/>
        <w:t>Close</w:t>
      </w:r>
    </w:p>
    <w:p>
      <w:pPr>
        <w:pStyle w:val="Tomy15"/>
        <w:rPr>
          <w:lang w:val="en-US"/>
        </w:rPr>
      </w:pPr>
      <w:r>
        <w:rPr>
          <w:lang w:val="en-US"/>
        </w:rPr>
        <w:t>Click on this area to close the window.</w:t>
      </w:r>
      <w:r>
        <w:br w:type="page"/>
      </w:r>
    </w:p>
    <w:p>
      <w:pPr>
        <w:pStyle w:val="Kop2"/>
        <w:rPr/>
      </w:pPr>
      <w:bookmarkStart w:id="604" w:name="__RefHeading__24662_1172738176"/>
      <w:bookmarkEnd w:id="604"/>
      <w:r>
        <w:rPr/>
        <w:t>The combfilter – pattern menu</w:t>
      </w:r>
    </w:p>
    <w:p>
      <w:pPr>
        <w:pStyle w:val="Tomy15"/>
        <w:rPr/>
      </w:pPr>
      <w:r>
        <w:rPr/>
        <w:t xml:space="preserve">This menu controls the combfilter – pattern tool. </w:t>
        <w:br/>
        <w:t xml:space="preserve">You'll finde a close description of combfilters and of the combfilter – pattern tool starting on page </w:t>
      </w:r>
      <w:r>
        <w:rPr/>
        <w:fldChar w:fldCharType="begin"/>
      </w:r>
      <w:r>
        <w:rPr/>
        <w:instrText> PAGEREF __RefHeading__26642_1819804763 \h </w:instrText>
      </w:r>
      <w:r>
        <w:rPr/>
        <w:fldChar w:fldCharType="separate"/>
      </w:r>
      <w:r>
        <w:rPr/>
        <w:t>320</w:t>
      </w:r>
      <w:r>
        <w:rPr/>
        <w:fldChar w:fldCharType="end"/>
      </w:r>
      <w:r>
        <w:rPr/>
        <w:t xml:space="preserve"> in this document.</w:t>
      </w:r>
    </w:p>
    <w:p>
      <w:pPr>
        <w:pStyle w:val="Tomy15"/>
        <w:rPr/>
      </w:pPr>
      <w:r>
        <w:drawing>
          <wp:anchor behindDoc="0" distT="0" distB="71755" distL="71755" distR="0" simplePos="0" locked="0" layoutInCell="0" allowOverlap="1" relativeHeight="202">
            <wp:simplePos x="0" y="0"/>
            <wp:positionH relativeFrom="column">
              <wp:align>right</wp:align>
            </wp:positionH>
            <wp:positionV relativeFrom="paragraph">
              <wp:posOffset>635</wp:posOffset>
            </wp:positionV>
            <wp:extent cx="1080135" cy="237490"/>
            <wp:effectExtent l="0" t="0" r="0" b="0"/>
            <wp:wrapSquare wrapText="bothSides"/>
            <wp:docPr id="786" name="Bild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Bild41" descr="" title=""/>
                    <pic:cNvPicPr>
                      <a:picLocks noChangeAspect="1" noChangeArrowheads="1"/>
                    </pic:cNvPicPr>
                  </pic:nvPicPr>
                  <pic:blipFill>
                    <a:blip r:embed="rId805"/>
                    <a:stretch>
                      <a:fillRect/>
                    </a:stretch>
                  </pic:blipFill>
                  <pic:spPr bwMode="auto">
                    <a:xfrm>
                      <a:off x="0" y="0"/>
                      <a:ext cx="1080135" cy="237490"/>
                    </a:xfrm>
                    <a:prstGeom prst="rect">
                      <a:avLst/>
                    </a:prstGeom>
                  </pic:spPr>
                </pic:pic>
              </a:graphicData>
            </a:graphic>
          </wp:anchor>
        </w:drawing>
      </w:r>
      <w:r>
        <w:rPr/>
        <w:t>You'll find the menu in the upper menu area. It shows only during the measurement of the transfer – function.</w:t>
      </w:r>
    </w:p>
    <w:p>
      <w:pPr>
        <w:pStyle w:val="Kop3"/>
        <w:rPr/>
      </w:pPr>
      <w:bookmarkStart w:id="605" w:name="__RefHeading___Toc67561_3203483348"/>
      <w:bookmarkEnd w:id="605"/>
      <w:r>
        <w:rPr/>
        <w:t>Display Modes</w:t>
      </w:r>
    </w:p>
    <w:p>
      <w:pPr>
        <w:pStyle w:val="Tomy15"/>
        <w:rPr/>
      </w:pPr>
      <w:r>
        <w:drawing>
          <wp:anchor behindDoc="0" distT="0" distB="71755" distL="71755" distR="0" simplePos="0" locked="0" layoutInCell="0" allowOverlap="1" relativeHeight="355">
            <wp:simplePos x="0" y="0"/>
            <wp:positionH relativeFrom="column">
              <wp:align>right</wp:align>
            </wp:positionH>
            <wp:positionV relativeFrom="paragraph">
              <wp:posOffset>21590</wp:posOffset>
            </wp:positionV>
            <wp:extent cx="1800225" cy="1979930"/>
            <wp:effectExtent l="0" t="0" r="0" b="0"/>
            <wp:wrapSquare wrapText="bothSides"/>
            <wp:docPr id="787" name="Bild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Bild12" descr="" title=""/>
                    <pic:cNvPicPr>
                      <a:picLocks noChangeAspect="1" noChangeArrowheads="1"/>
                    </pic:cNvPicPr>
                  </pic:nvPicPr>
                  <pic:blipFill>
                    <a:blip r:embed="rId806"/>
                    <a:stretch>
                      <a:fillRect/>
                    </a:stretch>
                  </pic:blipFill>
                  <pic:spPr bwMode="auto">
                    <a:xfrm>
                      <a:off x="0" y="0"/>
                      <a:ext cx="1800225" cy="1979930"/>
                    </a:xfrm>
                    <a:prstGeom prst="rect">
                      <a:avLst/>
                    </a:prstGeom>
                  </pic:spPr>
                </pic:pic>
              </a:graphicData>
            </a:graphic>
          </wp:anchor>
        </w:drawing>
      </w:r>
      <w:r>
        <w:rPr/>
        <w:t xml:space="preserve">The upper three entries active the combfilter – pattern (see page </w:t>
      </w:r>
      <w:r>
        <w:rPr/>
        <w:fldChar w:fldCharType="begin"/>
      </w:r>
      <w:r>
        <w:rPr/>
        <w:instrText> PAGEREF __RefHeading__27968_1310246189 \h </w:instrText>
      </w:r>
      <w:r>
        <w:rPr/>
        <w:fldChar w:fldCharType="separate"/>
      </w:r>
      <w:r>
        <w:rPr/>
        <w:t>322</w:t>
      </w:r>
      <w:r>
        <w:rPr/>
        <w:fldChar w:fldCharType="end"/>
      </w:r>
      <w:r>
        <w:rPr/>
        <w:t>) in the display area.</w:t>
      </w:r>
    </w:p>
    <w:p>
      <w:pPr>
        <w:pStyle w:val="Tomy15"/>
        <w:numPr>
          <w:ilvl w:val="0"/>
          <w:numId w:val="338"/>
        </w:numPr>
        <w:rPr/>
      </w:pPr>
      <w:r>
        <w:drawing>
          <wp:anchor behindDoc="0" distT="0" distB="71755" distL="71755" distR="0" simplePos="0" locked="0" layoutInCell="0" allowOverlap="1" relativeHeight="203">
            <wp:simplePos x="0" y="0"/>
            <wp:positionH relativeFrom="column">
              <wp:posOffset>453390</wp:posOffset>
            </wp:positionH>
            <wp:positionV relativeFrom="paragraph">
              <wp:posOffset>198120</wp:posOffset>
            </wp:positionV>
            <wp:extent cx="2160270" cy="673100"/>
            <wp:effectExtent l="0" t="0" r="0" b="0"/>
            <wp:wrapTopAndBottom/>
            <wp:docPr id="788" name="Bild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Bild43" descr="" title=""/>
                    <pic:cNvPicPr>
                      <a:picLocks noChangeAspect="1" noChangeArrowheads="1"/>
                    </pic:cNvPicPr>
                  </pic:nvPicPr>
                  <pic:blipFill>
                    <a:blip r:embed="rId807"/>
                    <a:stretch>
                      <a:fillRect/>
                    </a:stretch>
                  </pic:blipFill>
                  <pic:spPr bwMode="auto">
                    <a:xfrm>
                      <a:off x="0" y="0"/>
                      <a:ext cx="2160270" cy="673100"/>
                    </a:xfrm>
                    <a:prstGeom prst="rect">
                      <a:avLst/>
                    </a:prstGeom>
                  </pic:spPr>
                </pic:pic>
              </a:graphicData>
            </a:graphic>
          </wp:anchor>
        </w:drawing>
      </w:r>
      <w:r>
        <w:rPr>
          <w:b/>
          <w:bCs/>
        </w:rPr>
        <w:t>Combfilter Area:</w:t>
      </w:r>
      <w:r>
        <w:rPr/>
        <w:t xml:space="preserve"> </w:t>
        <w:br/>
        <w:t>The pattern shows in the background of the amplitude – trace display. The range of addition is marked green and the range of cancellation is marked red.</w:t>
      </w:r>
    </w:p>
    <w:p>
      <w:pPr>
        <w:pStyle w:val="Tomy15"/>
        <w:numPr>
          <w:ilvl w:val="0"/>
          <w:numId w:val="338"/>
        </w:numPr>
        <w:rPr/>
      </w:pPr>
      <w:r>
        <w:drawing>
          <wp:anchor behindDoc="0" distT="0" distB="71755" distL="0" distR="71755" simplePos="0" locked="0" layoutInCell="0" allowOverlap="1" relativeHeight="204">
            <wp:simplePos x="0" y="0"/>
            <wp:positionH relativeFrom="column">
              <wp:posOffset>442595</wp:posOffset>
            </wp:positionH>
            <wp:positionV relativeFrom="paragraph">
              <wp:posOffset>255905</wp:posOffset>
            </wp:positionV>
            <wp:extent cx="2160270" cy="669290"/>
            <wp:effectExtent l="0" t="0" r="0" b="0"/>
            <wp:wrapSquare wrapText="bothSides"/>
            <wp:docPr id="789" name="Bild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Bild44" descr="" title=""/>
                    <pic:cNvPicPr>
                      <a:picLocks noChangeAspect="1" noChangeArrowheads="1"/>
                    </pic:cNvPicPr>
                  </pic:nvPicPr>
                  <pic:blipFill>
                    <a:blip r:embed="rId808"/>
                    <a:stretch>
                      <a:fillRect/>
                    </a:stretch>
                  </pic:blipFill>
                  <pic:spPr bwMode="auto">
                    <a:xfrm>
                      <a:off x="0" y="0"/>
                      <a:ext cx="2160270" cy="669290"/>
                    </a:xfrm>
                    <a:prstGeom prst="rect">
                      <a:avLst/>
                    </a:prstGeom>
                  </pic:spPr>
                </pic:pic>
              </a:graphicData>
            </a:graphic>
          </wp:anchor>
        </w:drawing>
      </w:r>
      <w:r>
        <w:rPr>
          <w:b/>
          <w:bCs/>
        </w:rPr>
        <w:t>Combfilter Arrows:</w:t>
      </w:r>
      <w:r>
        <w:rPr/>
        <w:br/>
        <w:t>The points of maximum addition and maximum cancellation are marked with small arrows, where the arrows for the addition show on the top of the display area and the arrows for the cancellation show on the bottom of the display area.</w:t>
      </w:r>
    </w:p>
    <w:p>
      <w:pPr>
        <w:pStyle w:val="Tomy15"/>
        <w:numPr>
          <w:ilvl w:val="0"/>
          <w:numId w:val="338"/>
        </w:numPr>
        <w:rPr/>
      </w:pPr>
      <w:r>
        <w:drawing>
          <wp:anchor behindDoc="0" distT="0" distB="71755" distL="0" distR="71755" simplePos="0" locked="0" layoutInCell="0" allowOverlap="1" relativeHeight="205">
            <wp:simplePos x="0" y="0"/>
            <wp:positionH relativeFrom="column">
              <wp:posOffset>471805</wp:posOffset>
            </wp:positionH>
            <wp:positionV relativeFrom="paragraph">
              <wp:posOffset>269875</wp:posOffset>
            </wp:positionV>
            <wp:extent cx="2160270" cy="885825"/>
            <wp:effectExtent l="0" t="0" r="0" b="0"/>
            <wp:wrapSquare wrapText="bothSides"/>
            <wp:docPr id="790" name="Bild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Bild45" descr="" title=""/>
                    <pic:cNvPicPr>
                      <a:picLocks noChangeAspect="1" noChangeArrowheads="1"/>
                    </pic:cNvPicPr>
                  </pic:nvPicPr>
                  <pic:blipFill>
                    <a:blip r:embed="rId809"/>
                    <a:stretch>
                      <a:fillRect/>
                    </a:stretch>
                  </pic:blipFill>
                  <pic:spPr bwMode="auto">
                    <a:xfrm>
                      <a:off x="0" y="0"/>
                      <a:ext cx="2160270" cy="885825"/>
                    </a:xfrm>
                    <a:prstGeom prst="rect">
                      <a:avLst/>
                    </a:prstGeom>
                  </pic:spPr>
                </pic:pic>
              </a:graphicData>
            </a:graphic>
          </wp:anchor>
        </w:drawing>
      </w:r>
      <w:r>
        <w:rPr>
          <w:b/>
          <w:bCs/>
        </w:rPr>
        <w:t>Combfilter Bar:</w:t>
      </w:r>
      <w:r>
        <w:rPr/>
        <w:br/>
        <w:t xml:space="preserve">This display uses the same colors as the </w:t>
      </w:r>
      <w:r>
        <w:rPr>
          <w:i/>
          <w:iCs/>
        </w:rPr>
        <w:t>Combfilter Area</w:t>
      </w:r>
      <w:r>
        <w:rPr>
          <w:i w:val="false"/>
          <w:iCs w:val="false"/>
        </w:rPr>
        <w:t xml:space="preserve"> display, but </w:t>
      </w:r>
      <w:r>
        <w:rPr>
          <w:i w:val="false"/>
          <w:iCs w:val="false"/>
        </w:rPr>
        <w:t>it</w:t>
      </w:r>
      <w:r>
        <w:rPr>
          <w:i w:val="false"/>
          <w:iCs w:val="false"/>
        </w:rPr>
        <w:t xml:space="preserve"> shows as a solid bar at the bottom of the display area.</w:t>
      </w:r>
    </w:p>
    <w:p>
      <w:pPr>
        <w:pStyle w:val="Tomy15"/>
        <w:rPr>
          <w:i w:val="false"/>
          <w:i w:val="false"/>
          <w:iCs w:val="false"/>
        </w:rPr>
      </w:pPr>
      <w:r>
        <w:rPr>
          <w:i w:val="false"/>
          <w:iCs w:val="false"/>
        </w:rPr>
      </w:r>
    </w:p>
    <w:p>
      <w:pPr>
        <w:pStyle w:val="Tomy15"/>
        <w:rPr>
          <w:i w:val="false"/>
          <w:i w:val="false"/>
          <w:iCs w:val="false"/>
        </w:rPr>
      </w:pPr>
      <w:r>
        <w:rPr>
          <w:i w:val="false"/>
          <w:iCs w:val="false"/>
        </w:rPr>
      </w:r>
    </w:p>
    <w:p>
      <w:pPr>
        <w:pStyle w:val="Tomy15"/>
        <w:rPr/>
      </w:pPr>
      <w:r>
        <w:rPr>
          <w:b/>
          <w:bCs/>
        </w:rPr>
        <w:t>Hint:</w:t>
      </w:r>
      <w:r>
        <w:rPr/>
        <w:t xml:space="preserve"> You can use multiple displays at the same time.</w:t>
      </w:r>
      <w:r>
        <w:br w:type="page"/>
      </w:r>
    </w:p>
    <w:p>
      <w:pPr>
        <w:pStyle w:val="Kop3"/>
        <w:rPr/>
      </w:pPr>
      <w:bookmarkStart w:id="606" w:name="__RefHeading___Toc29665_1773020674"/>
      <w:bookmarkEnd w:id="606"/>
      <w:r>
        <w:rPr/>
        <w:t>Calculation Control</w:t>
      </w:r>
    </w:p>
    <w:p>
      <w:pPr>
        <w:pStyle w:val="Tomy15"/>
        <w:rPr/>
      </w:pPr>
      <w:r>
        <w:drawing>
          <wp:anchor behindDoc="0" distT="0" distB="71755" distL="71755" distR="0" simplePos="0" locked="0" layoutInCell="0" allowOverlap="1" relativeHeight="356">
            <wp:simplePos x="0" y="0"/>
            <wp:positionH relativeFrom="column">
              <wp:align>right</wp:align>
            </wp:positionH>
            <wp:positionV relativeFrom="paragraph">
              <wp:posOffset>21590</wp:posOffset>
            </wp:positionV>
            <wp:extent cx="1800225" cy="1979930"/>
            <wp:effectExtent l="0" t="0" r="0" b="0"/>
            <wp:wrapSquare wrapText="bothSides"/>
            <wp:docPr id="791" name="Bild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Bild42" descr="" title=""/>
                    <pic:cNvPicPr>
                      <a:picLocks noChangeAspect="1" noChangeArrowheads="1"/>
                    </pic:cNvPicPr>
                  </pic:nvPicPr>
                  <pic:blipFill>
                    <a:blip r:embed="rId810"/>
                    <a:stretch>
                      <a:fillRect/>
                    </a:stretch>
                  </pic:blipFill>
                  <pic:spPr bwMode="auto">
                    <a:xfrm>
                      <a:off x="0" y="0"/>
                      <a:ext cx="1800225" cy="1979930"/>
                    </a:xfrm>
                    <a:prstGeom prst="rect">
                      <a:avLst/>
                    </a:prstGeom>
                  </pic:spPr>
                </pic:pic>
              </a:graphicData>
            </a:graphic>
          </wp:anchor>
        </w:drawing>
      </w:r>
      <w:r>
        <w:rPr/>
        <w:t xml:space="preserve">The next entries in the menu affect the calculation of the combfilter – pattern (see page </w:t>
      </w:r>
      <w:r>
        <w:rPr/>
        <w:fldChar w:fldCharType="begin"/>
      </w:r>
      <w:r>
        <w:rPr/>
        <w:instrText> PAGEREF __RefHeading__25375_204716178 \h </w:instrText>
      </w:r>
      <w:r>
        <w:rPr/>
        <w:fldChar w:fldCharType="separate"/>
      </w:r>
      <w:r>
        <w:rPr/>
        <w:t>322</w:t>
      </w:r>
      <w:r>
        <w:rPr/>
        <w:fldChar w:fldCharType="end"/>
      </w:r>
      <w:r>
        <w:rPr/>
        <w:t>).</w:t>
      </w:r>
    </w:p>
    <w:p>
      <w:pPr>
        <w:pStyle w:val="Tomy15"/>
        <w:numPr>
          <w:ilvl w:val="0"/>
          <w:numId w:val="339"/>
        </w:numPr>
        <w:rPr/>
      </w:pPr>
      <w:r>
        <w:rPr>
          <w:b/>
          <w:bCs/>
        </w:rPr>
        <w:t>Cursor is Addition</w:t>
      </w:r>
      <w:r>
        <w:rPr/>
        <w:t xml:space="preserve"> activate this entry if you want to use the cursor position as the frequency of the maximum addition instead as the frequency of the maximum cancellation.</w:t>
      </w:r>
    </w:p>
    <w:p>
      <w:pPr>
        <w:pStyle w:val="Tomy15"/>
        <w:numPr>
          <w:ilvl w:val="0"/>
          <w:numId w:val="339"/>
        </w:numPr>
        <w:rPr/>
      </w:pPr>
      <w:r>
        <w:rPr>
          <w:b/>
          <w:bCs/>
        </w:rPr>
        <w:t>Shift Right</w:t>
      </w:r>
      <w:r>
        <w:rPr/>
        <w:t xml:space="preserve"> and </w:t>
      </w:r>
      <w:r>
        <w:rPr>
          <w:b/>
          <w:bCs/>
        </w:rPr>
        <w:t>Shift Left</w:t>
      </w:r>
      <w:r>
        <w:rPr/>
        <w:t xml:space="preserve"> modify the </w:t>
      </w:r>
      <w:r>
        <w:rPr>
          <w:i w:val="false"/>
          <w:iCs w:val="false"/>
        </w:rPr>
        <w:t xml:space="preserve">shift factor (see page </w:t>
      </w:r>
      <w:r>
        <w:rPr>
          <w:i w:val="false"/>
          <w:iCs w:val="false"/>
        </w:rPr>
        <w:fldChar w:fldCharType="begin"/>
      </w:r>
      <w:r>
        <w:rPr>
          <w:i w:val="false"/>
          <w:iCs w:val="false"/>
        </w:rPr>
        <w:instrText> PAGEREF __RefHeading__25377_204716178 \h </w:instrText>
      </w:r>
      <w:r>
        <w:rPr>
          <w:i w:val="false"/>
          <w:iCs w:val="false"/>
        </w:rPr>
        <w:fldChar w:fldCharType="separate"/>
      </w:r>
      <w:r>
        <w:rPr>
          <w:i w:val="false"/>
          <w:iCs w:val="false"/>
        </w:rPr>
        <w:t>323</w:t>
      </w:r>
      <w:r>
        <w:rPr>
          <w:i w:val="false"/>
          <w:iCs w:val="false"/>
        </w:rPr>
        <w:fldChar w:fldCharType="end"/>
      </w:r>
      <w:r>
        <w:rPr>
          <w:i w:val="false"/>
          <w:iCs w:val="false"/>
        </w:rPr>
        <w:t>) used for the calculation of the combfilter – pattern.</w:t>
      </w:r>
    </w:p>
    <w:p>
      <w:pPr>
        <w:pStyle w:val="Tomy15"/>
        <w:numPr>
          <w:ilvl w:val="0"/>
          <w:numId w:val="339"/>
        </w:numPr>
        <w:rPr/>
      </w:pPr>
      <w:r>
        <w:rPr>
          <w:b/>
          <w:bCs/>
          <w:i w:val="false"/>
          <w:iCs w:val="false"/>
        </w:rPr>
        <w:t>Reset Frequency Shift</w:t>
      </w:r>
      <w:r>
        <w:rPr>
          <w:i w:val="false"/>
          <w:iCs w:val="false"/>
        </w:rPr>
        <w:t xml:space="preserve"> resets the </w:t>
      </w:r>
      <w:r>
        <w:rPr>
          <w:i/>
          <w:iCs/>
        </w:rPr>
        <w:t>shift factor</w:t>
      </w:r>
      <w:r>
        <w:rPr>
          <w:i w:val="false"/>
          <w:iCs w:val="false"/>
        </w:rPr>
        <w:t xml:space="preserve"> (see page </w:t>
      </w:r>
      <w:r>
        <w:rPr>
          <w:i w:val="false"/>
          <w:iCs w:val="false"/>
        </w:rPr>
        <w:fldChar w:fldCharType="begin"/>
      </w:r>
      <w:r>
        <w:rPr>
          <w:i w:val="false"/>
          <w:iCs w:val="false"/>
        </w:rPr>
        <w:instrText> PAGEREF __RefHeading__25377_204716178 \h </w:instrText>
      </w:r>
      <w:r>
        <w:rPr>
          <w:i w:val="false"/>
          <w:iCs w:val="false"/>
        </w:rPr>
        <w:fldChar w:fldCharType="separate"/>
      </w:r>
      <w:r>
        <w:rPr>
          <w:i w:val="false"/>
          <w:iCs w:val="false"/>
        </w:rPr>
        <w:t>323</w:t>
      </w:r>
      <w:r>
        <w:rPr>
          <w:i w:val="false"/>
          <w:iCs w:val="false"/>
        </w:rPr>
        <w:fldChar w:fldCharType="end"/>
      </w:r>
      <w:r>
        <w:rPr>
          <w:i w:val="false"/>
          <w:iCs w:val="false"/>
        </w:rPr>
        <w:t>) to its default value of 1, which means that the cursor represents the cancellation (or addition) with the lowest frequency value.</w:t>
      </w:r>
    </w:p>
    <w:p>
      <w:pPr>
        <w:pStyle w:val="Tomy15"/>
        <w:numPr>
          <w:ilvl w:val="0"/>
          <w:numId w:val="339"/>
        </w:numPr>
        <w:rPr/>
      </w:pPr>
      <w:r>
        <w:rPr>
          <w:b/>
          <w:bCs/>
          <w:i w:val="false"/>
          <w:iCs w:val="false"/>
        </w:rPr>
        <w:t>Reset Combfilter Display</w:t>
      </w:r>
      <w:r>
        <w:rPr>
          <w:i w:val="false"/>
          <w:iCs w:val="false"/>
        </w:rPr>
        <w:t xml:space="preserve"> hides all combfilter – patterns (see page </w:t>
      </w:r>
      <w:r>
        <w:rPr>
          <w:i w:val="false"/>
          <w:iCs w:val="false"/>
        </w:rPr>
        <w:fldChar w:fldCharType="begin"/>
      </w:r>
      <w:r>
        <w:rPr>
          <w:i w:val="false"/>
          <w:iCs w:val="false"/>
        </w:rPr>
        <w:instrText> PAGEREF __RefHeading__25375_204716178 \h </w:instrText>
      </w:r>
      <w:r>
        <w:rPr>
          <w:i w:val="false"/>
          <w:iCs w:val="false"/>
        </w:rPr>
        <w:fldChar w:fldCharType="separate"/>
      </w:r>
      <w:r>
        <w:rPr>
          <w:i w:val="false"/>
          <w:iCs w:val="false"/>
        </w:rPr>
        <w:t>322</w:t>
      </w:r>
      <w:r>
        <w:rPr>
          <w:i w:val="false"/>
          <w:iCs w:val="false"/>
        </w:rPr>
        <w:fldChar w:fldCharType="end"/>
      </w:r>
      <w:r>
        <w:rPr>
          <w:i w:val="false"/>
          <w:iCs w:val="false"/>
        </w:rPr>
        <w:t>) resets the shift – factor</w:t>
      </w:r>
      <w:r>
        <w:rPr>
          <w:i/>
          <w:iCs/>
        </w:rPr>
        <w:t xml:space="preserve"> </w:t>
      </w:r>
      <w:r>
        <w:rPr>
          <w:i w:val="false"/>
          <w:iCs w:val="false"/>
        </w:rPr>
        <w:t xml:space="preserve">(see page </w:t>
      </w:r>
      <w:r>
        <w:rPr>
          <w:i w:val="false"/>
          <w:iCs w:val="false"/>
        </w:rPr>
        <w:fldChar w:fldCharType="begin"/>
      </w:r>
      <w:r>
        <w:rPr>
          <w:i w:val="false"/>
          <w:iCs w:val="false"/>
        </w:rPr>
        <w:instrText> PAGEREF __RefHeading__25377_204716178 \h </w:instrText>
      </w:r>
      <w:r>
        <w:rPr>
          <w:i w:val="false"/>
          <w:iCs w:val="false"/>
        </w:rPr>
        <w:fldChar w:fldCharType="separate"/>
      </w:r>
      <w:r>
        <w:rPr>
          <w:i w:val="false"/>
          <w:iCs w:val="false"/>
        </w:rPr>
        <w:t>323</w:t>
      </w:r>
      <w:r>
        <w:rPr>
          <w:i w:val="false"/>
          <w:iCs w:val="false"/>
        </w:rPr>
        <w:fldChar w:fldCharType="end"/>
      </w:r>
      <w:r>
        <w:rPr>
          <w:i w:val="false"/>
          <w:iCs w:val="false"/>
        </w:rPr>
        <w:t xml:space="preserve">) to 1 and the deactivates the </w:t>
      </w:r>
      <w:r>
        <w:rPr>
          <w:b w:val="false"/>
          <w:bCs w:val="false"/>
          <w:i w:val="false"/>
          <w:iCs w:val="false"/>
        </w:rPr>
        <w:t>Cursor is Addition</w:t>
      </w:r>
      <w:r>
        <w:rPr>
          <w:i w:val="false"/>
          <w:iCs w:val="false"/>
        </w:rPr>
        <w:t xml:space="preserve"> option.</w:t>
      </w:r>
      <w:r>
        <w:br w:type="page"/>
      </w:r>
    </w:p>
    <w:p>
      <w:pPr>
        <w:pStyle w:val="Kop2"/>
        <w:rPr/>
      </w:pPr>
      <w:bookmarkStart w:id="607" w:name="__RefHeading__23376_189244930"/>
      <w:bookmarkEnd w:id="607"/>
      <w:r>
        <w:rPr/>
        <w:t>Markers</w:t>
      </w:r>
    </w:p>
    <w:p>
      <w:pPr>
        <w:pStyle w:val="Tekstblok"/>
        <w:tabs>
          <w:tab w:val="clear" w:pos="709"/>
          <w:tab w:val="left" w:pos="720" w:leader="none"/>
        </w:tabs>
        <w:rPr>
          <w:color w:val="000000"/>
          <w:lang w:val="en-US"/>
        </w:rPr>
      </w:pPr>
      <w:r>
        <w:drawing>
          <wp:anchor behindDoc="0" distT="0" distB="0" distL="71755" distR="0" simplePos="0" locked="0" layoutInCell="0" allowOverlap="1" relativeHeight="142">
            <wp:simplePos x="0" y="0"/>
            <wp:positionH relativeFrom="column">
              <wp:align>right</wp:align>
            </wp:positionH>
            <wp:positionV relativeFrom="paragraph">
              <wp:posOffset>635</wp:posOffset>
            </wp:positionV>
            <wp:extent cx="1080135" cy="2109470"/>
            <wp:effectExtent l="0" t="0" r="0" b="0"/>
            <wp:wrapSquare wrapText="bothSides"/>
            <wp:docPr id="792" name="Grafik6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Grafik606" descr="" title=""/>
                    <pic:cNvPicPr>
                      <a:picLocks noChangeAspect="1" noChangeArrowheads="1"/>
                    </pic:cNvPicPr>
                  </pic:nvPicPr>
                  <pic:blipFill>
                    <a:blip r:embed="rId811"/>
                    <a:stretch>
                      <a:fillRect/>
                    </a:stretch>
                  </pic:blipFill>
                  <pic:spPr bwMode="auto">
                    <a:xfrm>
                      <a:off x="0" y="0"/>
                      <a:ext cx="1080135" cy="2109470"/>
                    </a:xfrm>
                    <a:prstGeom prst="rect">
                      <a:avLst/>
                    </a:prstGeom>
                  </pic:spPr>
                </pic:pic>
              </a:graphicData>
            </a:graphic>
          </wp:anchor>
        </w:drawing>
      </w:r>
      <w:r>
        <w:rPr>
          <w:color w:val="000000"/>
          <w:lang w:val="en-US"/>
        </w:rPr>
        <w:t xml:space="preserve">Markers are vertical lines which you can use to mark a frequency or </w:t>
      </w:r>
      <w:r>
        <w:rPr>
          <w:color w:val="000000"/>
          <w:lang w:val="en-US"/>
        </w:rPr>
        <w:t xml:space="preserve">a </w:t>
      </w:r>
      <w:r>
        <w:rPr>
          <w:color w:val="000000"/>
          <w:lang w:val="en-US"/>
        </w:rPr>
        <w:t>time of interest.</w:t>
      </w:r>
    </w:p>
    <w:p>
      <w:pPr>
        <w:pStyle w:val="Tekstblok"/>
        <w:tabs>
          <w:tab w:val="clear" w:pos="709"/>
          <w:tab w:val="left" w:pos="720" w:leader="none"/>
        </w:tabs>
        <w:rPr>
          <w:color w:val="000000"/>
          <w:lang w:val="en-US"/>
        </w:rPr>
      </w:pPr>
      <w:r>
        <w:rPr>
          <w:color w:val="000000"/>
          <w:lang w:val="en-US"/>
        </w:rPr>
        <w:t>Furthermore time – markers will server as delay – memories.</w:t>
      </w:r>
    </w:p>
    <w:p>
      <w:pPr>
        <w:pStyle w:val="Tekstblok"/>
        <w:tabs>
          <w:tab w:val="clear" w:pos="709"/>
          <w:tab w:val="left" w:pos="720" w:leader="none"/>
        </w:tabs>
        <w:rPr>
          <w:color w:val="000000"/>
          <w:lang w:val="en-US"/>
        </w:rPr>
      </w:pPr>
      <w:r>
        <w:rPr>
          <w:color w:val="000000"/>
          <w:lang w:val="en-US"/>
        </w:rPr>
        <w:t xml:space="preserve">Markers are available in the impulse-response, in the frequency-response display </w:t>
      </w:r>
      <w:r>
        <w:rPr>
          <w:color w:val="000000"/>
          <w:lang w:val="en-US"/>
        </w:rPr>
        <w:t xml:space="preserve">and in the delay – finder window (see page </w:t>
      </w:r>
      <w:r>
        <w:rPr>
          <w:color w:val="000000"/>
          <w:lang w:val="en-US"/>
        </w:rPr>
        <w:fldChar w:fldCharType="begin"/>
      </w:r>
      <w:r>
        <w:rPr>
          <w:color w:val="000000"/>
          <w:lang w:val="en-US"/>
        </w:rPr>
        <w:instrText> PAGEREF __RefHeading__22960_516930338 \h </w:instrText>
      </w:r>
      <w:r>
        <w:rPr>
          <w:color w:val="000000"/>
          <w:lang w:val="en-US"/>
        </w:rPr>
        <w:fldChar w:fldCharType="separate"/>
      </w:r>
      <w:r>
        <w:rPr>
          <w:color w:val="000000"/>
          <w:lang w:val="en-US"/>
        </w:rPr>
        <w:t>135</w:t>
      </w:r>
      <w:r>
        <w:rPr>
          <w:color w:val="000000"/>
          <w:lang w:val="en-US"/>
        </w:rPr>
        <w:fldChar w:fldCharType="end"/>
      </w:r>
      <w:r>
        <w:rPr>
          <w:color w:val="000000"/>
          <w:lang w:val="en-US"/>
        </w:rPr>
        <w:t>)</w:t>
      </w:r>
      <w:r>
        <w:rPr>
          <w:color w:val="000000"/>
          <w:lang w:val="en-US"/>
        </w:rPr>
        <w:t>.</w:t>
      </w:r>
    </w:p>
    <w:p>
      <w:pPr>
        <w:pStyle w:val="Tekstblok"/>
        <w:tabs>
          <w:tab w:val="clear" w:pos="709"/>
          <w:tab w:val="left" w:pos="720" w:leader="none"/>
        </w:tabs>
        <w:rPr>
          <w:color w:val="000000"/>
          <w:lang w:val="en-US"/>
        </w:rPr>
      </w:pPr>
      <w:r>
        <w:rPr>
          <w:color w:val="000000"/>
          <w:lang w:val="en-US"/>
        </w:rPr>
        <w:t xml:space="preserve">A marker </w:t>
      </w:r>
      <w:r>
        <w:rPr>
          <w:color w:val="000000"/>
          <w:lang w:val="en-US"/>
        </w:rPr>
        <w:t>will display as a</w:t>
      </w:r>
      <w:r>
        <w:rPr>
          <w:color w:val="000000"/>
          <w:lang w:val="en-US"/>
        </w:rPr>
        <w:t xml:space="preserve"> dashed line marking its position and a 'head' containing the information about its position.</w:t>
      </w:r>
    </w:p>
    <w:p>
      <w:pPr>
        <w:pStyle w:val="Tekstblok"/>
        <w:tabs>
          <w:tab w:val="clear" w:pos="709"/>
          <w:tab w:val="left" w:pos="720" w:leader="none"/>
        </w:tabs>
        <w:rPr>
          <w:color w:val="000000"/>
          <w:lang w:val="en-US"/>
        </w:rPr>
      </w:pPr>
      <w:r>
        <w:rPr>
          <w:color w:val="000000"/>
          <w:lang w:val="en-US"/>
        </w:rPr>
        <w:t>Moving the mouse to the ‘head’ will show further information.</w:t>
      </w:r>
    </w:p>
    <w:p>
      <w:pPr>
        <w:pStyle w:val="Tekstblok"/>
        <w:tabs>
          <w:tab w:val="clear" w:pos="709"/>
          <w:tab w:val="left" w:pos="720" w:leader="none"/>
        </w:tabs>
        <w:rPr>
          <w:color w:val="000000"/>
          <w:lang w:val="en-US"/>
        </w:rPr>
      </w:pPr>
      <w:r>
        <w:drawing>
          <wp:anchor behindDoc="0" distT="0" distB="71755" distL="71755" distR="0" simplePos="0" locked="0" layoutInCell="0" allowOverlap="1" relativeHeight="556">
            <wp:simplePos x="0" y="0"/>
            <wp:positionH relativeFrom="column">
              <wp:align>right</wp:align>
            </wp:positionH>
            <wp:positionV relativeFrom="paragraph">
              <wp:posOffset>126365</wp:posOffset>
            </wp:positionV>
            <wp:extent cx="1440180" cy="450215"/>
            <wp:effectExtent l="0" t="0" r="0" b="0"/>
            <wp:wrapSquare wrapText="bothSides"/>
            <wp:docPr id="793" name="Bild4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Bild483" descr="" title=""/>
                    <pic:cNvPicPr>
                      <a:picLocks noChangeAspect="1" noChangeArrowheads="1"/>
                    </pic:cNvPicPr>
                  </pic:nvPicPr>
                  <pic:blipFill>
                    <a:blip r:embed="rId812"/>
                    <a:stretch>
                      <a:fillRect/>
                    </a:stretch>
                  </pic:blipFill>
                  <pic:spPr bwMode="auto">
                    <a:xfrm>
                      <a:off x="0" y="0"/>
                      <a:ext cx="1440180" cy="450215"/>
                    </a:xfrm>
                    <a:prstGeom prst="rect">
                      <a:avLst/>
                    </a:prstGeom>
                  </pic:spPr>
                </pic:pic>
              </a:graphicData>
            </a:graphic>
          </wp:anchor>
        </w:drawing>
      </w:r>
      <w:r>
        <w:rPr>
          <w:color w:val="000000"/>
          <w:lang w:val="en-US"/>
        </w:rPr>
        <w:t>You can use the delay – matrix to calculate difference in</w:t>
      </w:r>
      <w:r>
        <w:rPr>
          <w:color w:val="000000"/>
          <w:lang w:val="en-US"/>
        </w:rPr>
        <w:t xml:space="preserve"> </w:t>
      </w:r>
      <w:r>
        <w:rPr>
          <w:color w:val="000000"/>
          <w:lang w:val="en-US"/>
        </w:rPr>
        <w:t xml:space="preserve">time between each time – </w:t>
      </w:r>
      <w:r>
        <w:rPr>
          <w:color w:val="000000"/>
          <w:lang w:val="en-US"/>
        </w:rPr>
        <w:t xml:space="preserve">marker. See </w:t>
      </w:r>
      <w:r>
        <w:rPr>
          <w:color w:val="000000"/>
          <w:lang w:val="en-US"/>
        </w:rPr>
        <w:t>the</w:t>
      </w:r>
      <w:r>
        <w:rPr>
          <w:color w:val="000000"/>
          <w:lang w:val="en-US"/>
        </w:rPr>
        <w:t xml:space="preserve"> page </w:t>
      </w:r>
      <w:r>
        <w:rPr>
          <w:color w:val="000000"/>
          <w:lang w:val="en-US"/>
        </w:rPr>
        <w:fldChar w:fldCharType="begin"/>
      </w:r>
      <w:r>
        <w:rPr>
          <w:color w:val="000000"/>
          <w:lang w:val="en-US"/>
        </w:rPr>
        <w:instrText> PAGEREF __RefHeading__21678_189244930 \h </w:instrText>
      </w:r>
      <w:r>
        <w:rPr>
          <w:color w:val="000000"/>
          <w:lang w:val="en-US"/>
        </w:rPr>
        <w:fldChar w:fldCharType="separate"/>
      </w:r>
      <w:r>
        <w:rPr>
          <w:color w:val="000000"/>
          <w:lang w:val="en-US"/>
        </w:rPr>
        <w:t>46</w:t>
      </w:r>
      <w:r>
        <w:rPr>
          <w:color w:val="000000"/>
          <w:lang w:val="en-US"/>
        </w:rPr>
        <w:fldChar w:fldCharType="end"/>
      </w:r>
      <w:r>
        <w:rPr>
          <w:color w:val="000000"/>
          <w:lang w:val="en-US"/>
        </w:rPr>
        <w:t xml:space="preserve"> for more information about the </w:t>
      </w:r>
      <w:r>
        <w:rPr>
          <w:i/>
          <w:iCs/>
          <w:color w:val="000000"/>
          <w:lang w:val="en-US"/>
        </w:rPr>
        <w:t>Delay – Matrix</w:t>
      </w:r>
      <w:r>
        <w:rPr>
          <w:color w:val="000000"/>
          <w:lang w:val="en-US"/>
        </w:rPr>
        <w:t>.</w:t>
      </w:r>
    </w:p>
    <w:p>
      <w:pPr>
        <w:pStyle w:val="Kop3"/>
        <w:rPr/>
      </w:pPr>
      <w:bookmarkStart w:id="608" w:name="__RefHeading___Toc41588_2823577171"/>
      <w:bookmarkEnd w:id="608"/>
      <w:r>
        <w:rPr/>
        <w:t>How to set a marker</w:t>
      </w:r>
    </w:p>
    <w:p>
      <w:pPr>
        <w:pStyle w:val="Tekstblok"/>
        <w:rPr/>
      </w:pPr>
      <w:r>
        <w:rPr/>
        <w:t>Perform th</w:t>
      </w:r>
      <w:r>
        <w:rPr/>
        <w:t>ese</w:t>
      </w:r>
      <w:r>
        <w:rPr/>
        <w:t xml:space="preserve"> steps to set a marker</w:t>
      </w:r>
    </w:p>
    <w:p>
      <w:pPr>
        <w:pStyle w:val="Tekstblok"/>
        <w:numPr>
          <w:ilvl w:val="0"/>
          <w:numId w:val="340"/>
        </w:numPr>
        <w:tabs>
          <w:tab w:val="clear" w:pos="709"/>
          <w:tab w:val="left" w:pos="720" w:leader="none"/>
        </w:tabs>
        <w:rPr>
          <w:color w:val="000000"/>
          <w:lang w:val="en-US"/>
        </w:rPr>
      </w:pPr>
      <w:r>
        <w:rPr>
          <w:color w:val="000000"/>
          <w:lang w:val="en-US"/>
        </w:rPr>
        <w:t>Place the cursor at the frequency or time you want to mark.</w:t>
      </w:r>
    </w:p>
    <w:p>
      <w:pPr>
        <w:pStyle w:val="Tekstblok"/>
        <w:numPr>
          <w:ilvl w:val="0"/>
          <w:numId w:val="340"/>
        </w:numPr>
        <w:tabs>
          <w:tab w:val="clear" w:pos="709"/>
          <w:tab w:val="left" w:pos="720" w:leader="none"/>
        </w:tabs>
        <w:rPr/>
      </w:pPr>
      <w:r>
        <w:rPr>
          <w:color w:val="000000"/>
          <w:lang w:val="en-US"/>
        </w:rPr>
        <w:t xml:space="preserve">On your keyboard, hold down the </w:t>
      </w:r>
      <w:r>
        <w:rPr>
          <w:b/>
          <w:bCs/>
          <w:color w:val="000000"/>
          <w:lang w:val="en-US"/>
        </w:rPr>
        <w:t>Alt</w:t>
      </w:r>
      <w:r>
        <w:rPr>
          <w:color w:val="000000"/>
          <w:lang w:val="en-US"/>
        </w:rPr>
        <w:t xml:space="preserve"> </w:t>
      </w:r>
      <w:r>
        <w:rPr>
          <w:color w:val="000000"/>
          <w:lang w:val="en-US"/>
        </w:rPr>
        <w:t xml:space="preserve">key and press a number key, ranging from </w:t>
      </w:r>
      <w:r>
        <w:rPr>
          <w:b/>
          <w:bCs/>
          <w:color w:val="000000"/>
          <w:lang w:val="en-US"/>
        </w:rPr>
        <w:t>1</w:t>
      </w:r>
      <w:r>
        <w:rPr>
          <w:color w:val="000000"/>
          <w:lang w:val="en-US"/>
        </w:rPr>
        <w:t xml:space="preserve"> to </w:t>
      </w:r>
      <w:r>
        <w:rPr>
          <w:b/>
          <w:bCs/>
          <w:color w:val="000000"/>
          <w:lang w:val="en-US"/>
        </w:rPr>
        <w:t xml:space="preserve">6 </w:t>
      </w:r>
      <w:r>
        <w:rPr>
          <w:b w:val="false"/>
          <w:bCs w:val="false"/>
          <w:color w:val="000000"/>
          <w:lang w:val="en-US"/>
        </w:rPr>
        <w:t xml:space="preserve">for frequency – markers and ranging from </w:t>
      </w:r>
      <w:r>
        <w:rPr>
          <w:b/>
          <w:bCs/>
          <w:color w:val="000000"/>
          <w:lang w:val="en-US"/>
        </w:rPr>
        <w:t>1</w:t>
      </w:r>
      <w:r>
        <w:rPr>
          <w:b w:val="false"/>
          <w:bCs w:val="false"/>
          <w:color w:val="000000"/>
          <w:lang w:val="en-US"/>
        </w:rPr>
        <w:t xml:space="preserve"> to </w:t>
      </w:r>
      <w:r>
        <w:rPr>
          <w:b/>
          <w:bCs/>
          <w:color w:val="000000"/>
          <w:lang w:val="en-US"/>
        </w:rPr>
        <w:t>10</w:t>
      </w:r>
      <w:r>
        <w:rPr>
          <w:b w:val="false"/>
          <w:bCs w:val="false"/>
          <w:color w:val="000000"/>
          <w:lang w:val="en-US"/>
        </w:rPr>
        <w:t xml:space="preserve"> for time – markers.</w:t>
        <w:br/>
      </w:r>
      <w:r>
        <w:rPr>
          <w:color w:val="000000"/>
          <w:lang w:val="en-US"/>
        </w:rPr>
        <w:t xml:space="preserve">The number pressed </w:t>
      </w:r>
      <w:r>
        <w:rPr>
          <w:color w:val="000000"/>
          <w:lang w:val="en-US"/>
        </w:rPr>
        <w:t xml:space="preserve">becomes the </w:t>
      </w:r>
      <w:r>
        <w:rPr>
          <w:color w:val="000000"/>
          <w:lang w:val="en-US"/>
        </w:rPr>
        <w:t xml:space="preserve">ID </w:t>
      </w:r>
      <w:r>
        <w:rPr>
          <w:color w:val="000000"/>
          <w:lang w:val="en-US"/>
        </w:rPr>
        <w:t>of the marker.</w:t>
      </w:r>
    </w:p>
    <w:p>
      <w:pPr>
        <w:pStyle w:val="Tekstblok"/>
        <w:numPr>
          <w:ilvl w:val="0"/>
          <w:numId w:val="340"/>
        </w:numPr>
        <w:tabs>
          <w:tab w:val="clear" w:pos="709"/>
          <w:tab w:val="left" w:pos="720" w:leader="none"/>
        </w:tabs>
        <w:rPr>
          <w:color w:val="000000"/>
          <w:lang w:val="en-US"/>
        </w:rPr>
      </w:pPr>
      <w:r>
        <w:rPr>
          <w:color w:val="000000"/>
          <w:lang w:val="en-US"/>
        </w:rPr>
        <w:t xml:space="preserve">You can </w:t>
      </w:r>
      <w:r>
        <w:rPr>
          <w:color w:val="000000"/>
          <w:lang w:val="en-US"/>
        </w:rPr>
        <w:t xml:space="preserve">assign a marker that has not been assigned yet by a click on its label in the </w:t>
      </w:r>
      <w:r>
        <w:rPr>
          <w:color w:val="000000"/>
          <w:lang w:val="en-US"/>
        </w:rPr>
        <w:t xml:space="preserve">in the menu time – marker (see page </w:t>
      </w:r>
      <w:r>
        <w:rPr>
          <w:color w:val="000000"/>
          <w:lang w:val="en-US"/>
        </w:rPr>
        <w:fldChar w:fldCharType="begin"/>
      </w:r>
      <w:r>
        <w:rPr>
          <w:color w:val="000000"/>
          <w:lang w:val="en-US"/>
        </w:rPr>
        <w:instrText> PAGEREF __RefHeading___Toc35651_3672662817 \h </w:instrText>
      </w:r>
      <w:r>
        <w:rPr>
          <w:color w:val="000000"/>
          <w:lang w:val="en-US"/>
        </w:rPr>
        <w:fldChar w:fldCharType="separate"/>
      </w:r>
      <w:r>
        <w:rPr>
          <w:color w:val="000000"/>
          <w:lang w:val="en-US"/>
        </w:rPr>
        <w:t>308</w:t>
      </w:r>
      <w:r>
        <w:rPr>
          <w:color w:val="000000"/>
          <w:lang w:val="en-US"/>
        </w:rPr>
        <w:fldChar w:fldCharType="end"/>
      </w:r>
      <w:r>
        <w:rPr>
          <w:color w:val="000000"/>
          <w:lang w:val="en-US"/>
        </w:rPr>
        <w:t>).</w:t>
      </w:r>
    </w:p>
    <w:p>
      <w:pPr>
        <w:pStyle w:val="Tekstblok"/>
        <w:numPr>
          <w:ilvl w:val="0"/>
          <w:numId w:val="340"/>
        </w:numPr>
        <w:tabs>
          <w:tab w:val="clear" w:pos="709"/>
          <w:tab w:val="left" w:pos="720" w:leader="none"/>
        </w:tabs>
        <w:rPr>
          <w:lang w:val="en-US"/>
        </w:rPr>
      </w:pPr>
      <w:r>
        <w:rPr>
          <w:color w:val="000000"/>
          <w:lang w:val="en-US"/>
        </w:rPr>
        <w:t xml:space="preserve">If the option </w:t>
      </w:r>
      <w:r>
        <w:rPr>
          <w:i/>
          <w:iCs/>
          <w:color w:val="000000"/>
          <w:lang w:val="en-US"/>
        </w:rPr>
        <w:t>Edit Label on Assign</w:t>
      </w:r>
      <w:r>
        <w:rPr>
          <w:color w:val="000000"/>
          <w:lang w:val="en-US"/>
        </w:rPr>
        <w:t xml:space="preserve"> in the </w:t>
      </w:r>
      <w:r>
        <w:rPr>
          <w:color w:val="000000"/>
          <w:lang w:val="en-US"/>
        </w:rPr>
        <w:t>menu</w:t>
      </w:r>
      <w:r>
        <w:rPr>
          <w:color w:val="000000"/>
          <w:lang w:val="en-US"/>
        </w:rPr>
        <w:t xml:space="preserve"> </w:t>
      </w:r>
      <w:r>
        <w:rPr>
          <w:i/>
          <w:iCs/>
          <w:color w:val="000000"/>
          <w:lang w:val="en-US"/>
        </w:rPr>
        <w:t>Marker</w:t>
      </w:r>
      <w:r>
        <w:rPr>
          <w:color w:val="000000"/>
          <w:lang w:val="en-US"/>
        </w:rPr>
        <w:t xml:space="preserve"> </w:t>
      </w:r>
      <w:r>
        <w:rPr>
          <w:color w:val="000000"/>
          <w:lang w:val="en-US"/>
        </w:rPr>
        <w:t>(see page</w:t>
      </w:r>
      <w:r>
        <w:rPr>
          <w:color w:val="000000"/>
          <w:lang w:val="en-US"/>
        </w:rPr>
        <w:t xml:space="preserve"> </w:t>
      </w:r>
      <w:r>
        <w:rPr>
          <w:color w:val="000000"/>
          <w:lang w:val="en-US"/>
        </w:rPr>
        <w:fldChar w:fldCharType="begin"/>
      </w:r>
      <w:r>
        <w:rPr>
          <w:color w:val="000000"/>
          <w:lang w:val="en-US"/>
        </w:rPr>
        <w:instrText> PAGEREF __RefHeading___Toc35651_3672662817 \h </w:instrText>
      </w:r>
      <w:r>
        <w:rPr>
          <w:color w:val="000000"/>
          <w:lang w:val="en-US"/>
        </w:rPr>
        <w:fldChar w:fldCharType="separate"/>
      </w:r>
      <w:r>
        <w:rPr>
          <w:color w:val="000000"/>
          <w:lang w:val="en-US"/>
        </w:rPr>
        <w:t>308</w:t>
      </w:r>
      <w:r>
        <w:rPr>
          <w:color w:val="000000"/>
          <w:lang w:val="en-US"/>
        </w:rPr>
        <w:fldChar w:fldCharType="end"/>
      </w:r>
      <w:r>
        <w:rPr>
          <w:color w:val="000000"/>
          <w:lang w:val="en-US"/>
        </w:rPr>
        <w:t>)</w:t>
      </w:r>
      <w:r>
        <w:rPr>
          <w:color w:val="000000"/>
          <w:lang w:val="en-US"/>
        </w:rPr>
        <w:t xml:space="preserve"> is </w:t>
      </w:r>
      <w:r>
        <w:rPr>
          <w:color w:val="000000"/>
          <w:lang w:val="en-US"/>
        </w:rPr>
        <w:t>selected</w:t>
      </w:r>
      <w:r>
        <w:rPr>
          <w:color w:val="000000"/>
          <w:lang w:val="en-US"/>
        </w:rPr>
        <w:t xml:space="preserve">, then the </w:t>
      </w:r>
      <w:r>
        <w:rPr>
          <w:i/>
          <w:iCs/>
          <w:color w:val="000000"/>
          <w:lang w:val="en-US"/>
        </w:rPr>
        <w:t>Name Editor</w:t>
      </w:r>
      <w:r>
        <w:rPr>
          <w:color w:val="000000"/>
          <w:lang w:val="en-US"/>
        </w:rPr>
        <w:t xml:space="preserve"> for the Marker </w:t>
      </w:r>
      <w:r>
        <w:rPr>
          <w:color w:val="000000"/>
          <w:lang w:val="en-US"/>
        </w:rPr>
        <w:t xml:space="preserve">will </w:t>
      </w:r>
      <w:r>
        <w:rPr>
          <w:color w:val="000000"/>
          <w:lang w:val="en-US"/>
        </w:rPr>
        <w:t xml:space="preserve">show up </w:t>
      </w:r>
      <w:r>
        <w:rPr>
          <w:color w:val="000000"/>
          <w:lang w:val="en-US"/>
        </w:rPr>
        <w:t>when you assign a marker.</w:t>
      </w:r>
    </w:p>
    <w:p>
      <w:pPr>
        <w:pStyle w:val="Tekstblok"/>
        <w:rPr/>
      </w:pPr>
      <w:r>
        <w:rPr/>
      </w:r>
      <w:r>
        <w:br w:type="page"/>
      </w:r>
    </w:p>
    <w:p>
      <w:pPr>
        <w:pStyle w:val="Kop3"/>
        <w:rPr>
          <w:color w:val="000000"/>
        </w:rPr>
      </w:pPr>
      <w:bookmarkStart w:id="609" w:name="__RefHeading___Toc41590_2823577171"/>
      <w:bookmarkEnd w:id="609"/>
      <w:r>
        <w:rPr>
          <w:color w:val="000000"/>
        </w:rPr>
        <w:t>How to show or hide a marker</w:t>
      </w:r>
    </w:p>
    <w:p>
      <w:pPr>
        <w:pStyle w:val="Tekstblok"/>
        <w:rPr>
          <w:color w:val="000000"/>
        </w:rPr>
      </w:pPr>
      <w:r>
        <w:rPr>
          <w:color w:val="000000"/>
        </w:rPr>
        <w:t>There are two ways to show or hide a marker. You can show only markers that have been assigned.</w:t>
      </w:r>
    </w:p>
    <w:p>
      <w:pPr>
        <w:pStyle w:val="Tekstblok"/>
        <w:numPr>
          <w:ilvl w:val="0"/>
          <w:numId w:val="341"/>
        </w:numPr>
        <w:rPr/>
      </w:pPr>
      <w:r>
        <w:drawing>
          <wp:anchor behindDoc="0" distT="0" distB="0" distL="71755" distR="0" simplePos="0" locked="0" layoutInCell="0" allowOverlap="1" relativeHeight="141">
            <wp:simplePos x="0" y="0"/>
            <wp:positionH relativeFrom="column">
              <wp:align>right</wp:align>
            </wp:positionH>
            <wp:positionV relativeFrom="paragraph">
              <wp:posOffset>-14605</wp:posOffset>
            </wp:positionV>
            <wp:extent cx="1800225" cy="1115695"/>
            <wp:effectExtent l="0" t="0" r="0" b="0"/>
            <wp:wrapSquare wrapText="bothSides"/>
            <wp:docPr id="794" name="Grafik7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Grafik735" descr="" title=""/>
                    <pic:cNvPicPr>
                      <a:picLocks noChangeAspect="1" noChangeArrowheads="1"/>
                    </pic:cNvPicPr>
                  </pic:nvPicPr>
                  <pic:blipFill>
                    <a:blip r:embed="rId813"/>
                    <a:stretch>
                      <a:fillRect/>
                    </a:stretch>
                  </pic:blipFill>
                  <pic:spPr bwMode="auto">
                    <a:xfrm>
                      <a:off x="0" y="0"/>
                      <a:ext cx="1800225" cy="1115695"/>
                    </a:xfrm>
                    <a:prstGeom prst="rect">
                      <a:avLst/>
                    </a:prstGeom>
                  </pic:spPr>
                </pic:pic>
              </a:graphicData>
            </a:graphic>
          </wp:anchor>
        </w:drawing>
      </w:r>
      <w:r>
        <w:rPr>
          <w:color w:val="000000"/>
        </w:rPr>
        <w:t xml:space="preserve">On your keyboard, hold down the </w:t>
      </w:r>
      <w:r>
        <w:rPr>
          <w:b/>
          <w:bCs/>
          <w:color w:val="000000"/>
        </w:rPr>
        <w:t>CTRL</w:t>
      </w:r>
      <w:r>
        <w:rPr>
          <w:color w:val="000000"/>
        </w:rPr>
        <w:t xml:space="preserve"> key and press the </w:t>
      </w:r>
      <w:r>
        <w:rPr>
          <w:b/>
          <w:bCs/>
          <w:color w:val="000000"/>
        </w:rPr>
        <w:t>ID</w:t>
      </w:r>
      <w:r>
        <w:rPr>
          <w:color w:val="000000"/>
        </w:rPr>
        <w:t xml:space="preserve"> (number) of the marker you want to show or hide. </w:t>
      </w:r>
      <w:r>
        <w:rPr>
          <w:color w:val="000000"/>
        </w:rPr>
        <w:t xml:space="preserve">Use </w:t>
      </w:r>
      <w:r>
        <w:rPr>
          <w:b/>
          <w:bCs/>
          <w:color w:val="000000"/>
        </w:rPr>
        <w:t>0</w:t>
      </w:r>
      <w:r>
        <w:rPr>
          <w:color w:val="000000"/>
        </w:rPr>
        <w:t xml:space="preserve"> (zero) for the time – marker 10.</w:t>
      </w:r>
    </w:p>
    <w:p>
      <w:pPr>
        <w:pStyle w:val="Tekstblok"/>
        <w:numPr>
          <w:ilvl w:val="0"/>
          <w:numId w:val="341"/>
        </w:numPr>
        <w:rPr/>
      </w:pPr>
      <w:r>
        <w:rPr>
          <w:color w:val="000000"/>
        </w:rPr>
        <w:t>You can click on the label of a marker i</w:t>
      </w:r>
      <w:r>
        <w:rPr>
          <w:color w:val="000000"/>
        </w:rPr>
        <w:t xml:space="preserve">n the </w:t>
      </w:r>
      <w:r>
        <w:rPr>
          <w:color w:val="000000"/>
        </w:rPr>
        <w:t>s</w:t>
      </w:r>
      <w:r>
        <w:rPr>
          <w:color w:val="000000"/>
        </w:rPr>
        <w:t xml:space="preserve">ub – menu </w:t>
      </w:r>
      <w:r>
        <w:rPr>
          <w:b w:val="false"/>
          <w:bCs w:val="false"/>
          <w:i/>
          <w:iCs/>
          <w:color w:val="000000"/>
        </w:rPr>
        <w:t>Marker</w:t>
      </w:r>
      <w:r>
        <w:rPr>
          <w:color w:val="000000"/>
        </w:rPr>
        <w:t xml:space="preserve"> </w:t>
      </w:r>
      <w:r>
        <w:rPr>
          <w:color w:val="000000"/>
        </w:rPr>
        <w:t xml:space="preserve">(see page </w:t>
      </w:r>
      <w:r>
        <w:rPr>
          <w:color w:val="000000"/>
        </w:rPr>
        <w:fldChar w:fldCharType="begin"/>
      </w:r>
      <w:r>
        <w:rPr>
          <w:color w:val="000000"/>
        </w:rPr>
        <w:instrText> PAGEREF __RefHeading__22804_189244930 \h </w:instrText>
      </w:r>
      <w:r>
        <w:rPr>
          <w:color w:val="000000"/>
        </w:rPr>
        <w:fldChar w:fldCharType="separate"/>
      </w:r>
      <w:r>
        <w:rPr>
          <w:color w:val="000000"/>
        </w:rPr>
        <w:t>307</w:t>
      </w:r>
      <w:r>
        <w:rPr>
          <w:color w:val="000000"/>
        </w:rPr>
        <w:fldChar w:fldCharType="end"/>
      </w:r>
      <w:r>
        <w:rPr>
          <w:color w:val="000000"/>
        </w:rPr>
        <w:t xml:space="preserve">) </w:t>
      </w:r>
      <w:r>
        <w:rPr>
          <w:color w:val="000000"/>
        </w:rPr>
        <w:t xml:space="preserve">to show or </w:t>
      </w:r>
      <w:r>
        <w:rPr>
          <w:color w:val="000000"/>
        </w:rPr>
        <w:t xml:space="preserve">to </w:t>
      </w:r>
      <w:r>
        <w:rPr>
          <w:color w:val="000000"/>
        </w:rPr>
        <w:t xml:space="preserve">hide </w:t>
      </w:r>
      <w:r>
        <w:rPr>
          <w:color w:val="000000"/>
        </w:rPr>
        <w:t xml:space="preserve">a frequency </w:t>
      </w:r>
      <w:r>
        <w:rPr>
          <w:color w:val="000000"/>
        </w:rPr>
        <w:t>marker</w:t>
      </w:r>
      <w:r>
        <w:rPr>
          <w:color w:val="000000"/>
        </w:rPr>
        <w:t>.</w:t>
      </w:r>
    </w:p>
    <w:p>
      <w:pPr>
        <w:pStyle w:val="Tekstblok"/>
        <w:numPr>
          <w:ilvl w:val="0"/>
          <w:numId w:val="341"/>
        </w:numPr>
        <w:rPr/>
      </w:pPr>
      <w:r>
        <w:rPr>
          <w:color w:val="000000"/>
        </w:rPr>
        <w:t xml:space="preserve">You can set the visibility of a time – marker in the menu </w:t>
      </w:r>
      <w:r>
        <w:rPr>
          <w:b w:val="false"/>
          <w:bCs w:val="false"/>
          <w:i/>
          <w:iCs/>
          <w:color w:val="000000"/>
        </w:rPr>
        <w:t>Time Marker</w:t>
      </w:r>
      <w:r>
        <w:rPr>
          <w:color w:val="000000"/>
        </w:rPr>
        <w:t>.</w:t>
      </w:r>
    </w:p>
    <w:p>
      <w:pPr>
        <w:pStyle w:val="Kop3"/>
        <w:rPr/>
      </w:pPr>
      <w:bookmarkStart w:id="610" w:name="__RefHeading__22804_189244930"/>
      <w:bookmarkEnd w:id="610"/>
      <w:r>
        <w:rPr>
          <w:color w:val="000000"/>
        </w:rPr>
        <w:t xml:space="preserve">The Sub – </w:t>
      </w:r>
      <w:r>
        <w:rPr>
          <w:color w:val="000000"/>
        </w:rPr>
        <w:t>M</w:t>
      </w:r>
      <w:r>
        <w:rPr>
          <w:color w:val="000000"/>
        </w:rPr>
        <w:t xml:space="preserve">enu </w:t>
      </w:r>
      <w:r>
        <w:rPr>
          <w:color w:val="000000"/>
        </w:rPr>
        <w:t>Marker</w:t>
      </w:r>
    </w:p>
    <w:p>
      <w:pPr>
        <w:pStyle w:val="Tekstblok"/>
        <w:rPr>
          <w:color w:val="000000"/>
        </w:rPr>
      </w:pPr>
      <w:r>
        <w:rPr>
          <w:color w:val="000000"/>
        </w:rPr>
        <w:t xml:space="preserve">This sub menu is located in the popup menu assigned to the trace-display area. </w:t>
      </w:r>
      <w:r>
        <w:rPr>
          <w:color w:val="000000"/>
        </w:rPr>
        <w:t>Its content varies with the measurement currently running.</w:t>
      </w:r>
    </w:p>
    <w:p>
      <w:pPr>
        <w:pStyle w:val="Tekstblok"/>
        <w:rPr/>
      </w:pPr>
      <w:r>
        <w:rPr/>
        <w:t xml:space="preserve">The menu Time Marker (see page </w:t>
      </w:r>
      <w:r>
        <w:rPr/>
        <w:fldChar w:fldCharType="begin"/>
      </w:r>
      <w:r>
        <w:rPr/>
        <w:instrText> PAGEREF __RefHeading___Toc35651_3672662817 \h </w:instrText>
      </w:r>
      <w:r>
        <w:rPr/>
        <w:fldChar w:fldCharType="separate"/>
      </w:r>
      <w:r>
        <w:rPr/>
        <w:t>308</w:t>
      </w:r>
      <w:r>
        <w:rPr/>
        <w:fldChar w:fldCharType="end"/>
      </w:r>
      <w:r>
        <w:rPr/>
        <w:t xml:space="preserve">) is available in the IR – Module, in the Delay – Finder and, during the measurement of the impulse – response (see page </w:t>
      </w:r>
      <w:r>
        <w:rPr/>
        <w:fldChar w:fldCharType="begin"/>
      </w:r>
      <w:r>
        <w:rPr/>
        <w:instrText> PAGEREF __RefHeading__23612_997180846 \h </w:instrText>
      </w:r>
      <w:r>
        <w:rPr/>
        <w:fldChar w:fldCharType="separate"/>
      </w:r>
      <w:r>
        <w:rPr/>
        <w:t>130</w:t>
      </w:r>
      <w:r>
        <w:rPr/>
        <w:fldChar w:fldCharType="end"/>
      </w:r>
      <w:r>
        <w:rPr/>
        <w:t xml:space="preserve">), in the pop – up menu of the trace – display area (see page </w:t>
      </w:r>
      <w:r>
        <w:rPr/>
        <w:fldChar w:fldCharType="begin"/>
      </w:r>
      <w:r>
        <w:rPr/>
        <w:instrText> PAGEREF __RefHeading__22806_189244930 \h </w:instrText>
      </w:r>
      <w:r>
        <w:rPr/>
        <w:fldChar w:fldCharType="separate"/>
      </w:r>
      <w:r>
        <w:rPr/>
        <w:t>93</w:t>
      </w:r>
      <w:r>
        <w:rPr/>
        <w:fldChar w:fldCharType="end"/>
      </w:r>
      <w:r>
        <w:rPr/>
        <w:t>).</w:t>
      </w:r>
    </w:p>
    <w:p>
      <w:pPr>
        <w:pStyle w:val="Tekstblok"/>
        <w:rPr/>
      </w:pPr>
      <w:r>
        <w:rPr/>
        <w:t xml:space="preserve">The menu </w:t>
      </w:r>
      <w:r>
        <w:rPr>
          <w:i/>
          <w:iCs/>
        </w:rPr>
        <w:t>Frequency Marker</w:t>
      </w:r>
      <w:r>
        <w:rPr/>
        <w:t xml:space="preserve"> (see page </w:t>
      </w:r>
      <w:r>
        <w:rPr/>
        <w:fldChar w:fldCharType="begin"/>
      </w:r>
      <w:r>
        <w:rPr/>
        <w:instrText> PAGEREF __RefHeading___Toc45452_3672662817 \h </w:instrText>
      </w:r>
      <w:r>
        <w:rPr/>
        <w:fldChar w:fldCharType="separate"/>
      </w:r>
      <w:r>
        <w:rPr/>
        <w:t>309</w:t>
      </w:r>
      <w:r>
        <w:rPr/>
        <w:fldChar w:fldCharType="end"/>
      </w:r>
      <w:r>
        <w:rPr/>
        <w:t>) can be found in the pop – up menu of the trace – display during the measurements transfer – function, FFT, FFT + Spectrograph and impedance in the MAT – module and in the FFT – Module.</w:t>
      </w:r>
      <w:r>
        <w:br w:type="page"/>
      </w:r>
    </w:p>
    <w:p>
      <w:pPr>
        <w:pStyle w:val="Kop4"/>
        <w:rPr/>
      </w:pPr>
      <w:bookmarkStart w:id="611" w:name="__RefHeading___Toc35651_3672662817"/>
      <w:bookmarkEnd w:id="611"/>
      <w:r>
        <w:rPr/>
        <w:t>Time Marker</w:t>
      </w:r>
    </w:p>
    <w:p>
      <w:pPr>
        <w:pStyle w:val="Tekstblok"/>
        <w:rPr/>
      </w:pPr>
      <w:r>
        <w:drawing>
          <wp:anchor behindDoc="0" distT="0" distB="71755" distL="71755" distR="0" simplePos="0" locked="0" layoutInCell="0" allowOverlap="1" relativeHeight="557">
            <wp:simplePos x="0" y="0"/>
            <wp:positionH relativeFrom="column">
              <wp:align>right</wp:align>
            </wp:positionH>
            <wp:positionV relativeFrom="paragraph">
              <wp:posOffset>21590</wp:posOffset>
            </wp:positionV>
            <wp:extent cx="1440180" cy="3218180"/>
            <wp:effectExtent l="0" t="0" r="0" b="0"/>
            <wp:wrapSquare wrapText="bothSides"/>
            <wp:docPr id="795" name="Bild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Bild28" descr="" title=""/>
                    <pic:cNvPicPr>
                      <a:picLocks noChangeAspect="1" noChangeArrowheads="1"/>
                    </pic:cNvPicPr>
                  </pic:nvPicPr>
                  <pic:blipFill>
                    <a:blip r:embed="rId814"/>
                    <a:stretch>
                      <a:fillRect/>
                    </a:stretch>
                  </pic:blipFill>
                  <pic:spPr bwMode="auto">
                    <a:xfrm>
                      <a:off x="0" y="0"/>
                      <a:ext cx="1440180" cy="3218180"/>
                    </a:xfrm>
                    <a:prstGeom prst="rect">
                      <a:avLst/>
                    </a:prstGeom>
                  </pic:spPr>
                </pic:pic>
              </a:graphicData>
            </a:graphic>
          </wp:anchor>
        </w:drawing>
      </w:r>
      <w:r>
        <w:rPr>
          <w:color w:val="000000"/>
        </w:rPr>
        <w:t xml:space="preserve">On page </w:t>
      </w:r>
      <w:r>
        <w:rPr>
          <w:color w:val="000000"/>
        </w:rPr>
        <w:fldChar w:fldCharType="begin"/>
      </w:r>
      <w:r>
        <w:rPr>
          <w:color w:val="000000"/>
        </w:rPr>
        <w:instrText> PAGEREF __RefHeading__23376_189244930 \h </w:instrText>
      </w:r>
      <w:r>
        <w:rPr>
          <w:color w:val="000000"/>
        </w:rPr>
        <w:fldChar w:fldCharType="separate"/>
      </w:r>
      <w:r>
        <w:rPr>
          <w:color w:val="000000"/>
        </w:rPr>
        <w:t>306</w:t>
      </w:r>
      <w:r>
        <w:rPr>
          <w:color w:val="000000"/>
        </w:rPr>
        <w:fldChar w:fldCharType="end"/>
      </w:r>
      <w:r>
        <w:rPr>
          <w:color w:val="000000"/>
        </w:rPr>
        <w:t xml:space="preserve"> you'll find more details related about how to use markers in </w:t>
      </w:r>
      <w:r>
        <w:rPr>
          <w:b/>
          <w:bCs/>
          <w:i/>
          <w:iCs/>
          <w:color w:val="000000"/>
        </w:rPr>
        <w:t>SATlive.</w:t>
      </w:r>
    </w:p>
    <w:p>
      <w:pPr>
        <w:pStyle w:val="Tekstblok"/>
        <w:rPr/>
      </w:pPr>
      <w:r>
        <w:rPr/>
        <w:t xml:space="preserve">This menu will show when you choose the entry </w:t>
      </w:r>
      <w:r>
        <w:rPr>
          <w:i/>
          <w:iCs/>
        </w:rPr>
        <w:t>Markers</w:t>
      </w:r>
      <w:r>
        <w:rPr/>
        <w:t xml:space="preserve"> in a menu.</w:t>
      </w:r>
    </w:p>
    <w:p>
      <w:pPr>
        <w:pStyle w:val="Tekstblok"/>
        <w:numPr>
          <w:ilvl w:val="0"/>
          <w:numId w:val="342"/>
        </w:numPr>
        <w:rPr/>
      </w:pPr>
      <w:r>
        <w:rPr>
          <w:b/>
          <w:bCs/>
          <w:color w:val="000000"/>
        </w:rPr>
        <w:t>Delay Matrix</w:t>
      </w:r>
      <w:r>
        <w:rPr>
          <w:color w:val="000000"/>
        </w:rPr>
        <w:t xml:space="preserve"> invokes the </w:t>
      </w:r>
      <w:r>
        <w:rPr>
          <w:i/>
          <w:iCs/>
          <w:color w:val="000000"/>
        </w:rPr>
        <w:t>Delay Matrix</w:t>
      </w:r>
      <w:r>
        <w:rPr>
          <w:color w:val="000000"/>
        </w:rPr>
        <w:t xml:space="preserve"> described on page </w:t>
      </w:r>
      <w:r>
        <w:rPr>
          <w:color w:val="000000"/>
        </w:rPr>
        <w:fldChar w:fldCharType="begin"/>
      </w:r>
      <w:r>
        <w:rPr>
          <w:color w:val="000000"/>
        </w:rPr>
        <w:instrText> PAGEREF __RefHeading__21678_189244930 \h </w:instrText>
      </w:r>
      <w:r>
        <w:rPr>
          <w:color w:val="000000"/>
        </w:rPr>
        <w:fldChar w:fldCharType="separate"/>
      </w:r>
      <w:r>
        <w:rPr>
          <w:color w:val="000000"/>
        </w:rPr>
        <w:t>46</w:t>
      </w:r>
      <w:r>
        <w:rPr>
          <w:color w:val="000000"/>
        </w:rPr>
        <w:fldChar w:fldCharType="end"/>
      </w:r>
      <w:r>
        <w:rPr>
          <w:color w:val="000000"/>
        </w:rPr>
        <w:t xml:space="preserve">. Use the </w:t>
      </w:r>
      <w:r>
        <w:rPr>
          <w:i/>
          <w:iCs/>
          <w:color w:val="000000"/>
        </w:rPr>
        <w:t>Delay Matrix</w:t>
      </w:r>
      <w:r>
        <w:rPr>
          <w:color w:val="000000"/>
        </w:rPr>
        <w:t xml:space="preserve"> to calculate the difference between two time markers.</w:t>
      </w:r>
    </w:p>
    <w:p>
      <w:pPr>
        <w:pStyle w:val="Tekstblok"/>
        <w:numPr>
          <w:ilvl w:val="0"/>
          <w:numId w:val="342"/>
        </w:numPr>
        <w:rPr/>
      </w:pPr>
      <w:r>
        <w:rPr>
          <w:color w:val="000000"/>
        </w:rPr>
        <w:t>T</w:t>
      </w:r>
      <w:r>
        <w:rPr>
          <w:color w:val="000000"/>
        </w:rPr>
        <w:t xml:space="preserve">he </w:t>
      </w:r>
      <w:r>
        <w:rPr>
          <w:b/>
          <w:bCs/>
          <w:color w:val="000000"/>
        </w:rPr>
        <w:t>next ten lines</w:t>
      </w:r>
      <w:r>
        <w:rPr>
          <w:color w:val="000000"/>
        </w:rPr>
        <w:t xml:space="preserve"> contain the labels of the time markers. Click on a label to open the sub – menu time – marker (see page </w:t>
      </w:r>
      <w:r>
        <w:rPr>
          <w:color w:val="000000"/>
        </w:rPr>
        <w:fldChar w:fldCharType="begin"/>
      </w:r>
      <w:r>
        <w:rPr>
          <w:color w:val="000000"/>
        </w:rPr>
        <w:instrText> PAGEREF __RefHeading___Toc47912_3672662817 \h </w:instrText>
      </w:r>
      <w:r>
        <w:rPr>
          <w:color w:val="000000"/>
        </w:rPr>
        <w:fldChar w:fldCharType="separate"/>
      </w:r>
      <w:r>
        <w:rPr>
          <w:color w:val="000000"/>
        </w:rPr>
        <w:t>309</w:t>
      </w:r>
      <w:r>
        <w:rPr>
          <w:color w:val="000000"/>
        </w:rPr>
        <w:fldChar w:fldCharType="end"/>
      </w:r>
      <w:r>
        <w:rPr>
          <w:color w:val="000000"/>
        </w:rPr>
        <w:t xml:space="preserve"> for details).</w:t>
      </w:r>
    </w:p>
    <w:p>
      <w:pPr>
        <w:pStyle w:val="Tekstblok"/>
        <w:numPr>
          <w:ilvl w:val="0"/>
          <w:numId w:val="342"/>
        </w:numPr>
        <w:rPr/>
      </w:pPr>
      <w:r>
        <w:rPr>
          <w:b/>
          <w:bCs/>
          <w:color w:val="000000"/>
        </w:rPr>
        <w:t>Show all Markers</w:t>
      </w:r>
      <w:r>
        <w:rPr>
          <w:color w:val="000000"/>
        </w:rPr>
        <w:t xml:space="preserve"> enables the display of all valid time – markers. This entry is available only if at least on valid time – marker is not showing.</w:t>
      </w:r>
    </w:p>
    <w:p>
      <w:pPr>
        <w:pStyle w:val="Tekstblok"/>
        <w:numPr>
          <w:ilvl w:val="0"/>
          <w:numId w:val="342"/>
        </w:numPr>
        <w:rPr/>
      </w:pPr>
      <w:r>
        <w:rPr>
          <w:b/>
          <w:bCs/>
          <w:color w:val="000000"/>
        </w:rPr>
        <w:t xml:space="preserve">Hide all Markers </w:t>
      </w:r>
      <w:r>
        <w:rPr>
          <w:color w:val="000000"/>
        </w:rPr>
        <w:t>hides all time – markers currently shown. Available only if at least one time – marker is showing.</w:t>
      </w:r>
    </w:p>
    <w:p>
      <w:pPr>
        <w:pStyle w:val="Tekstblok"/>
        <w:numPr>
          <w:ilvl w:val="0"/>
          <w:numId w:val="342"/>
        </w:numPr>
        <w:rPr/>
      </w:pPr>
      <w:r>
        <w:rPr>
          <w:b/>
          <w:bCs/>
          <w:color w:val="000000"/>
        </w:rPr>
        <w:t>Reset all Labels</w:t>
      </w:r>
      <w:r>
        <w:rPr>
          <w:color w:val="000000"/>
        </w:rPr>
        <w:t xml:space="preserve"> resets the labels assigned to all </w:t>
      </w:r>
      <w:r>
        <w:rPr>
          <w:color w:val="000000"/>
        </w:rPr>
        <w:t>ten</w:t>
      </w:r>
      <w:r>
        <w:rPr>
          <w:color w:val="000000"/>
        </w:rPr>
        <w:t xml:space="preserve"> markers, </w:t>
      </w:r>
      <w:r>
        <w:rPr>
          <w:i/>
          <w:iCs/>
          <w:color w:val="000000"/>
        </w:rPr>
        <w:t>but not the position values</w:t>
      </w:r>
      <w:r>
        <w:rPr>
          <w:color w:val="000000"/>
        </w:rPr>
        <w:t xml:space="preserve">, to the default labels </w:t>
      </w:r>
      <w:r>
        <w:rPr>
          <w:color w:val="000000"/>
        </w:rPr>
        <w:t>Marker X</w:t>
      </w:r>
      <w:r>
        <w:rPr>
          <w:color w:val="000000"/>
        </w:rPr>
        <w:t>.</w:t>
      </w:r>
    </w:p>
    <w:p>
      <w:pPr>
        <w:pStyle w:val="Tekstblok"/>
        <w:numPr>
          <w:ilvl w:val="0"/>
          <w:numId w:val="342"/>
        </w:numPr>
        <w:rPr/>
      </w:pPr>
      <w:r>
        <w:rPr>
          <w:b/>
          <w:bCs/>
          <w:color w:val="000000"/>
        </w:rPr>
        <w:drawing>
          <wp:inline distT="0" distB="0" distL="0" distR="0">
            <wp:extent cx="152400" cy="152400"/>
            <wp:effectExtent l="0" t="0" r="0" b="0"/>
            <wp:docPr id="796" name="Bild2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Bild261" descr="" title=""/>
                    <pic:cNvPicPr>
                      <a:picLocks noChangeAspect="1" noChangeArrowheads="1"/>
                    </pic:cNvPicPr>
                  </pic:nvPicPr>
                  <pic:blipFill>
                    <a:blip r:embed="rId815"/>
                    <a:stretch>
                      <a:fillRect/>
                    </a:stretch>
                  </pic:blipFill>
                  <pic:spPr bwMode="auto">
                    <a:xfrm>
                      <a:off x="0" y="0"/>
                      <a:ext cx="152400" cy="152400"/>
                    </a:xfrm>
                    <a:prstGeom prst="rect">
                      <a:avLst/>
                    </a:prstGeom>
                  </pic:spPr>
                </pic:pic>
              </a:graphicData>
            </a:graphic>
          </wp:inline>
        </w:drawing>
      </w:r>
      <w:r>
        <w:rPr>
          <w:b/>
          <w:bCs/>
          <w:color w:val="000000"/>
        </w:rPr>
        <w:t>Clear all Markers</w:t>
      </w:r>
      <w:r>
        <w:rPr>
          <w:color w:val="000000"/>
        </w:rPr>
        <w:t xml:space="preserve"> resets </w:t>
      </w:r>
      <w:r>
        <w:rPr>
          <w:color w:val="000000"/>
        </w:rPr>
        <w:t>both the data and the label of all</w:t>
      </w:r>
      <w:r>
        <w:rPr>
          <w:color w:val="000000"/>
        </w:rPr>
        <w:t xml:space="preserve"> </w:t>
      </w:r>
      <w:r>
        <w:rPr>
          <w:color w:val="000000"/>
        </w:rPr>
        <w:t>ten time markers.</w:t>
      </w:r>
    </w:p>
    <w:p>
      <w:pPr>
        <w:pStyle w:val="Tekstblok"/>
        <w:numPr>
          <w:ilvl w:val="0"/>
          <w:numId w:val="342"/>
        </w:numPr>
        <w:rPr/>
      </w:pPr>
      <w:r>
        <w:rPr>
          <w:b/>
          <w:bCs/>
          <w:color w:val="000000"/>
        </w:rPr>
        <w:t>Edit Label on Assign</w:t>
      </w:r>
      <w:r>
        <w:rPr>
          <w:color w:val="000000"/>
        </w:rPr>
        <w:t xml:space="preserve"> activate this setting </w:t>
      </w:r>
      <w:r>
        <w:rPr>
          <w:color w:val="000000"/>
        </w:rPr>
        <w:t>when</w:t>
      </w:r>
      <w:r>
        <w:rPr>
          <w:color w:val="000000"/>
        </w:rPr>
        <w:t xml:space="preserve"> you want the </w:t>
      </w:r>
      <w:r>
        <w:rPr>
          <w:i/>
          <w:iCs/>
          <w:color w:val="000000"/>
        </w:rPr>
        <w:t xml:space="preserve">Label Editor </w:t>
      </w:r>
      <w:r>
        <w:rPr>
          <w:i w:val="false"/>
          <w:iCs w:val="false"/>
          <w:color w:val="000000"/>
        </w:rPr>
        <w:t xml:space="preserve">(see page </w:t>
      </w:r>
      <w:r>
        <w:rPr>
          <w:i w:val="false"/>
          <w:iCs w:val="false"/>
          <w:color w:val="000000"/>
        </w:rPr>
        <w:fldChar w:fldCharType="begin"/>
      </w:r>
      <w:r>
        <w:rPr>
          <w:i w:val="false"/>
          <w:iCs w:val="false"/>
          <w:color w:val="000000"/>
        </w:rPr>
        <w:instrText> PAGEREF __RefHeading___Toc30925_1773020674 \h </w:instrText>
      </w:r>
      <w:r>
        <w:rPr>
          <w:i w:val="false"/>
          <w:iCs w:val="false"/>
          <w:color w:val="000000"/>
        </w:rPr>
        <w:fldChar w:fldCharType="separate"/>
      </w:r>
      <w:r>
        <w:rPr>
          <w:i w:val="false"/>
          <w:iCs w:val="false"/>
          <w:color w:val="000000"/>
        </w:rPr>
        <w:t>310</w:t>
      </w:r>
      <w:r>
        <w:rPr>
          <w:i w:val="false"/>
          <w:iCs w:val="false"/>
          <w:color w:val="000000"/>
        </w:rPr>
        <w:fldChar w:fldCharType="end"/>
      </w:r>
      <w:r>
        <w:rPr>
          <w:i w:val="false"/>
          <w:iCs w:val="false"/>
          <w:color w:val="000000"/>
        </w:rPr>
        <w:t>)</w:t>
      </w:r>
      <w:r>
        <w:rPr>
          <w:color w:val="000000"/>
        </w:rPr>
        <w:t xml:space="preserve"> to open up each time you assign a marker.</w:t>
        <w:br/>
      </w:r>
      <w:r>
        <w:rPr>
          <w:i/>
          <w:iCs/>
          <w:color w:val="000000"/>
        </w:rPr>
        <w:t xml:space="preserve">In this case you must exit the editor – window using the </w:t>
      </w:r>
      <w:r>
        <w:rPr>
          <w:b/>
          <w:bCs/>
          <w:i/>
          <w:iCs/>
          <w:color w:val="000000"/>
        </w:rPr>
        <w:t>OK</w:t>
      </w:r>
      <w:r>
        <w:rPr>
          <w:i/>
          <w:iCs/>
          <w:color w:val="000000"/>
        </w:rPr>
        <w:t xml:space="preserve"> button in order to complete the assignment.</w:t>
      </w:r>
    </w:p>
    <w:p>
      <w:pPr>
        <w:pStyle w:val="Tekstblok"/>
        <w:numPr>
          <w:ilvl w:val="0"/>
          <w:numId w:val="342"/>
        </w:numPr>
        <w:rPr/>
      </w:pPr>
      <w:r>
        <w:rPr>
          <w:b/>
          <w:bCs/>
          <w:color w:val="000000"/>
        </w:rPr>
        <w:t>Show marker on assign</w:t>
      </w:r>
      <w:r>
        <w:rPr>
          <w:color w:val="000000"/>
        </w:rPr>
        <w:t>. If you disable this option then the marker will not show after its assignment. Otherwise its visibility will be set to on during the assignment.</w:t>
      </w:r>
    </w:p>
    <w:p>
      <w:pPr>
        <w:pStyle w:val="Tekstblok"/>
        <w:numPr>
          <w:ilvl w:val="0"/>
          <w:numId w:val="342"/>
        </w:numPr>
        <w:rPr/>
      </w:pPr>
      <w:r>
        <w:rPr>
          <w:b/>
          <w:bCs/>
          <w:color w:val="000000"/>
        </w:rPr>
        <w:t>Read from file</w:t>
      </w:r>
      <w:r>
        <w:rPr>
          <w:color w:val="000000"/>
        </w:rPr>
        <w:t xml:space="preserve"> allows you to load all ten time – markers from a file.</w:t>
      </w:r>
    </w:p>
    <w:p>
      <w:pPr>
        <w:pStyle w:val="Tekstblok"/>
        <w:numPr>
          <w:ilvl w:val="0"/>
          <w:numId w:val="342"/>
        </w:numPr>
        <w:rPr/>
      </w:pPr>
      <w:r>
        <w:rPr>
          <w:b/>
          <w:bCs/>
          <w:color w:val="000000"/>
        </w:rPr>
        <w:t>Save to file</w:t>
      </w:r>
      <w:r>
        <w:rPr>
          <w:color w:val="000000"/>
        </w:rPr>
        <w:t xml:space="preserve"> exports all ten markers</w:t>
      </w:r>
    </w:p>
    <w:p>
      <w:pPr>
        <w:pStyle w:val="Tekstblok"/>
        <w:numPr>
          <w:ilvl w:val="0"/>
          <w:numId w:val="342"/>
        </w:numPr>
        <w:rPr/>
      </w:pPr>
      <w:r>
        <w:rPr>
          <w:b/>
          <w:bCs/>
          <w:color w:val="000000"/>
        </w:rPr>
        <w:t>Show True – Zero Marker</w:t>
      </w:r>
      <w:r>
        <w:rPr>
          <w:color w:val="000000"/>
        </w:rPr>
        <w:t xml:space="preserve"> activate this option to mark the real time zero in the display of the impulse –</w:t>
      </w:r>
      <w:r>
        <w:rPr>
          <w:color w:val="000000"/>
        </w:rPr>
        <w:t xml:space="preserve"> </w:t>
      </w:r>
      <w:r>
        <w:rPr>
          <w:color w:val="000000"/>
        </w:rPr>
        <w:t xml:space="preserve">response (see page </w:t>
      </w:r>
      <w:r>
        <w:rPr>
          <w:color w:val="000000"/>
        </w:rPr>
        <w:fldChar w:fldCharType="begin"/>
      </w:r>
      <w:r>
        <w:rPr>
          <w:color w:val="000000"/>
        </w:rPr>
        <w:instrText> PAGEREF __RefHeading__23612_997180846 \h </w:instrText>
      </w:r>
      <w:r>
        <w:rPr>
          <w:color w:val="000000"/>
        </w:rPr>
        <w:fldChar w:fldCharType="separate"/>
      </w:r>
      <w:r>
        <w:rPr>
          <w:color w:val="000000"/>
        </w:rPr>
        <w:t>130</w:t>
      </w:r>
      <w:r>
        <w:rPr>
          <w:color w:val="000000"/>
        </w:rPr>
        <w:fldChar w:fldCharType="end"/>
      </w:r>
      <w:r>
        <w:rPr>
          <w:color w:val="000000"/>
        </w:rPr>
        <w:t xml:space="preserve"> for details). The impulse – response relates to the current delay, so the real time zero is shifted by the value of the current delay.</w:t>
      </w:r>
      <w:r>
        <w:br w:type="page"/>
      </w:r>
    </w:p>
    <w:p>
      <w:pPr>
        <w:pStyle w:val="Kop4"/>
        <w:rPr/>
      </w:pPr>
      <w:bookmarkStart w:id="612" w:name="__RefHeading___Toc47912_3672662817"/>
      <w:bookmarkEnd w:id="612"/>
      <w:r>
        <w:rPr/>
        <w:t>Single Time Marker Menu</w:t>
      </w:r>
    </w:p>
    <w:p>
      <w:pPr>
        <w:pStyle w:val="Tekstblok"/>
        <w:rPr/>
      </w:pPr>
      <w:r>
        <w:drawing>
          <wp:anchor behindDoc="0" distT="0" distB="71755" distL="71755" distR="0" simplePos="0" locked="0" layoutInCell="0" allowOverlap="1" relativeHeight="558">
            <wp:simplePos x="0" y="0"/>
            <wp:positionH relativeFrom="column">
              <wp:align>right</wp:align>
            </wp:positionH>
            <wp:positionV relativeFrom="paragraph">
              <wp:posOffset>21590</wp:posOffset>
            </wp:positionV>
            <wp:extent cx="1440180" cy="1173480"/>
            <wp:effectExtent l="0" t="0" r="0" b="0"/>
            <wp:wrapSquare wrapText="bothSides"/>
            <wp:docPr id="797" name="Bild5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Bild521" descr="" title=""/>
                    <pic:cNvPicPr>
                      <a:picLocks noChangeAspect="1" noChangeArrowheads="1"/>
                    </pic:cNvPicPr>
                  </pic:nvPicPr>
                  <pic:blipFill>
                    <a:blip r:embed="rId816"/>
                    <a:stretch>
                      <a:fillRect/>
                    </a:stretch>
                  </pic:blipFill>
                  <pic:spPr bwMode="auto">
                    <a:xfrm>
                      <a:off x="0" y="0"/>
                      <a:ext cx="1440180" cy="1173480"/>
                    </a:xfrm>
                    <a:prstGeom prst="rect">
                      <a:avLst/>
                    </a:prstGeom>
                  </pic:spPr>
                </pic:pic>
              </a:graphicData>
            </a:graphic>
          </wp:anchor>
        </w:drawing>
      </w:r>
      <w:r>
        <w:rPr/>
        <w:t xml:space="preserve">This menu will show when you click on one of the time – marker label in the time – marker menu (see page </w:t>
      </w:r>
      <w:r>
        <w:rPr/>
        <w:fldChar w:fldCharType="begin"/>
      </w:r>
      <w:r>
        <w:rPr/>
        <w:instrText> PAGEREF __RefHeading___Toc35651_3672662817 \h </w:instrText>
      </w:r>
      <w:r>
        <w:rPr/>
        <w:fldChar w:fldCharType="separate"/>
      </w:r>
      <w:r>
        <w:rPr/>
        <w:t>308</w:t>
      </w:r>
      <w:r>
        <w:rPr/>
        <w:fldChar w:fldCharType="end"/>
      </w:r>
      <w:r>
        <w:rPr/>
        <w:t>).</w:t>
      </w:r>
    </w:p>
    <w:p>
      <w:pPr>
        <w:pStyle w:val="Tekstblok"/>
        <w:numPr>
          <w:ilvl w:val="0"/>
          <w:numId w:val="343"/>
        </w:numPr>
        <w:rPr/>
      </w:pPr>
      <w:r>
        <w:rPr/>
        <w:t>The header shows the label of the time – marker.</w:t>
      </w:r>
    </w:p>
    <w:p>
      <w:pPr>
        <w:pStyle w:val="Tekstblok"/>
        <w:numPr>
          <w:ilvl w:val="0"/>
          <w:numId w:val="343"/>
        </w:numPr>
        <w:rPr/>
      </w:pPr>
      <w:r>
        <w:rPr>
          <w:b/>
          <w:bCs/>
        </w:rPr>
        <w:t xml:space="preserve">Show </w:t>
      </w:r>
      <w:r>
        <w:rPr>
          <w:b/>
          <w:bCs/>
        </w:rPr>
        <w:t>Time – Marker</w:t>
      </w:r>
      <w:r>
        <w:rPr/>
        <w:t xml:space="preserve"> show the time – marker in the display.</w:t>
      </w:r>
    </w:p>
    <w:p>
      <w:pPr>
        <w:pStyle w:val="Tekstblok"/>
        <w:numPr>
          <w:ilvl w:val="0"/>
          <w:numId w:val="343"/>
        </w:numPr>
        <w:rPr/>
      </w:pPr>
      <w:r>
        <w:rPr>
          <w:b/>
          <w:bCs/>
        </w:rPr>
        <w:t>Hide Marker</w:t>
      </w:r>
      <w:r>
        <w:rPr/>
        <w:t xml:space="preserve"> hide the time – marker.</w:t>
      </w:r>
    </w:p>
    <w:p>
      <w:pPr>
        <w:pStyle w:val="Tekstblok"/>
        <w:numPr>
          <w:ilvl w:val="0"/>
          <w:numId w:val="343"/>
        </w:numPr>
        <w:rPr/>
      </w:pPr>
      <w:r>
        <w:rPr>
          <w:b/>
          <w:bCs/>
        </w:rPr>
        <w:t>Rename Marker</w:t>
      </w:r>
      <w:r>
        <w:rPr/>
        <w:t xml:space="preserve"> open the editor for the label of the time – marker (see page </w:t>
      </w:r>
      <w:r>
        <w:rPr/>
        <w:fldChar w:fldCharType="begin"/>
      </w:r>
      <w:r>
        <w:rPr/>
        <w:instrText> PAGEREF __RefHeading___Toc30925_1773020674 \h </w:instrText>
      </w:r>
      <w:r>
        <w:rPr/>
        <w:fldChar w:fldCharType="separate"/>
      </w:r>
      <w:r>
        <w:rPr/>
        <w:t>310</w:t>
      </w:r>
      <w:r>
        <w:rPr/>
        <w:fldChar w:fldCharType="end"/>
      </w:r>
      <w:r>
        <w:rPr/>
        <w:t>).</w:t>
      </w:r>
    </w:p>
    <w:p>
      <w:pPr>
        <w:pStyle w:val="Tekstblok"/>
        <w:numPr>
          <w:ilvl w:val="0"/>
          <w:numId w:val="343"/>
        </w:numPr>
        <w:rPr/>
      </w:pPr>
      <w:r>
        <w:rPr>
          <w:b/>
          <w:bCs/>
        </w:rPr>
        <w:t>Clear</w:t>
      </w:r>
      <w:r>
        <w:rPr/>
        <w:t xml:space="preserve"> clear the data assigned to the time – marker and reset its label to the default value Marker X.</w:t>
      </w:r>
    </w:p>
    <w:p>
      <w:pPr>
        <w:pStyle w:val="Kop4"/>
        <w:rPr/>
      </w:pPr>
      <w:bookmarkStart w:id="613" w:name="__RefHeading___Toc45452_3672662817"/>
      <w:bookmarkEnd w:id="613"/>
      <w:r>
        <w:rPr/>
        <w:t>Frequency Marker</w:t>
      </w:r>
    </w:p>
    <w:p>
      <w:pPr>
        <w:pStyle w:val="Tekstblok"/>
        <w:rPr/>
      </w:pPr>
      <w:r>
        <w:drawing>
          <wp:anchor behindDoc="0" distT="0" distB="71755" distL="71755" distR="0" simplePos="0" locked="0" layoutInCell="0" allowOverlap="1" relativeHeight="560">
            <wp:simplePos x="0" y="0"/>
            <wp:positionH relativeFrom="column">
              <wp:align>right</wp:align>
            </wp:positionH>
            <wp:positionV relativeFrom="paragraph">
              <wp:posOffset>21590</wp:posOffset>
            </wp:positionV>
            <wp:extent cx="1440180" cy="1317625"/>
            <wp:effectExtent l="0" t="0" r="0" b="0"/>
            <wp:wrapSquare wrapText="bothSides"/>
            <wp:docPr id="798" name="Bild5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Bild522" descr="" title=""/>
                    <pic:cNvPicPr>
                      <a:picLocks noChangeAspect="1" noChangeArrowheads="1"/>
                    </pic:cNvPicPr>
                  </pic:nvPicPr>
                  <pic:blipFill>
                    <a:blip r:embed="rId817"/>
                    <a:stretch>
                      <a:fillRect/>
                    </a:stretch>
                  </pic:blipFill>
                  <pic:spPr bwMode="auto">
                    <a:xfrm>
                      <a:off x="0" y="0"/>
                      <a:ext cx="1440180" cy="1317625"/>
                    </a:xfrm>
                    <a:prstGeom prst="rect">
                      <a:avLst/>
                    </a:prstGeom>
                  </pic:spPr>
                </pic:pic>
              </a:graphicData>
            </a:graphic>
          </wp:anchor>
        </w:drawing>
      </w:r>
      <w:r>
        <w:rPr/>
        <w:t xml:space="preserve">This menu will show when you click on the entry </w:t>
      </w:r>
      <w:r>
        <w:rPr>
          <w:i/>
          <w:iCs/>
        </w:rPr>
        <w:t>Marker</w:t>
      </w:r>
      <w:r>
        <w:rPr/>
        <w:t xml:space="preserve"> in the pop – up menu of the trace – display area (see page </w:t>
      </w:r>
      <w:r>
        <w:rPr/>
        <w:fldChar w:fldCharType="begin"/>
      </w:r>
      <w:r>
        <w:rPr/>
        <w:instrText> PAGEREF __RefHeading__22806_189244930 \h </w:instrText>
      </w:r>
      <w:r>
        <w:rPr/>
        <w:fldChar w:fldCharType="separate"/>
      </w:r>
      <w:r>
        <w:rPr/>
        <w:t>93</w:t>
      </w:r>
      <w:r>
        <w:rPr/>
        <w:fldChar w:fldCharType="end"/>
      </w:r>
      <w:r>
        <w:rPr/>
        <w:t>) in a frequency – domain based measurement.</w:t>
      </w:r>
    </w:p>
    <w:p>
      <w:pPr>
        <w:pStyle w:val="Tekstblok"/>
        <w:numPr>
          <w:ilvl w:val="0"/>
          <w:numId w:val="344"/>
        </w:numPr>
        <w:rPr/>
      </w:pPr>
      <w:r>
        <w:rPr/>
        <w:t>The upper six lines refer to the six frequency – markers.</w:t>
      </w:r>
    </w:p>
    <w:p>
      <w:pPr>
        <w:pStyle w:val="Tekstblok"/>
        <w:numPr>
          <w:ilvl w:val="1"/>
          <w:numId w:val="344"/>
        </w:numPr>
        <w:rPr/>
      </w:pPr>
      <w:r>
        <w:rPr/>
        <w:t xml:space="preserve">Click on a line to toggle the </w:t>
      </w:r>
      <w:r>
        <w:rPr>
          <w:i/>
          <w:iCs/>
        </w:rPr>
        <w:t>visibility</w:t>
      </w:r>
      <w:r>
        <w:rPr/>
        <w:t xml:space="preserve"> of the marker assigned to it.</w:t>
      </w:r>
    </w:p>
    <w:p>
      <w:pPr>
        <w:pStyle w:val="Tekstblok"/>
        <w:numPr>
          <w:ilvl w:val="1"/>
          <w:numId w:val="344"/>
        </w:numPr>
        <w:rPr/>
      </w:pPr>
      <w:r>
        <w:rPr/>
        <w:t xml:space="preserve">To access the editor for the label (see page </w:t>
      </w:r>
      <w:r>
        <w:rPr/>
        <w:fldChar w:fldCharType="begin"/>
      </w:r>
      <w:r>
        <w:rPr/>
        <w:instrText> PAGEREF __RefHeading___Toc30925_1773020674 \h </w:instrText>
      </w:r>
      <w:r>
        <w:rPr/>
        <w:fldChar w:fldCharType="separate"/>
      </w:r>
      <w:r>
        <w:rPr/>
        <w:t>310</w:t>
      </w:r>
      <w:r>
        <w:rPr/>
        <w:fldChar w:fldCharType="end"/>
      </w:r>
      <w:r>
        <w:rPr/>
        <w:t xml:space="preserve">) hold down the </w:t>
      </w:r>
      <w:r>
        <w:rPr>
          <w:b/>
          <w:bCs/>
          <w:i/>
          <w:iCs/>
        </w:rPr>
        <w:t>shift</w:t>
      </w:r>
      <w:r>
        <w:rPr/>
        <w:t xml:space="preserve"> key on your keyboard while clicking on the entry.</w:t>
      </w:r>
    </w:p>
    <w:p>
      <w:pPr>
        <w:pStyle w:val="Tekstblok"/>
        <w:numPr>
          <w:ilvl w:val="0"/>
          <w:numId w:val="344"/>
        </w:numPr>
        <w:rPr/>
      </w:pPr>
      <w:r>
        <w:rPr>
          <w:b/>
          <w:bCs/>
        </w:rPr>
        <w:t>Reset all labels</w:t>
      </w:r>
      <w:r>
        <w:rPr/>
        <w:t xml:space="preserve"> will reset the label of all six labels to their default value </w:t>
      </w:r>
      <w:r>
        <w:rPr>
          <w:i/>
          <w:iCs/>
        </w:rPr>
        <w:t>Marker X</w:t>
      </w:r>
      <w:r>
        <w:rPr/>
        <w:t>.</w:t>
      </w:r>
    </w:p>
    <w:p>
      <w:pPr>
        <w:pStyle w:val="Tekstblok"/>
        <w:numPr>
          <w:ilvl w:val="0"/>
          <w:numId w:val="344"/>
        </w:numPr>
        <w:rPr/>
      </w:pPr>
      <w:r>
        <w:rPr>
          <w:b/>
          <w:bCs/>
        </w:rPr>
        <w:t>Clear all markers</w:t>
      </w:r>
      <w:r>
        <w:rPr/>
        <w:t xml:space="preserve"> will remove all data assigned to the markers and will reset their labels to the default value </w:t>
      </w:r>
      <w:r>
        <w:rPr>
          <w:i/>
          <w:iCs/>
        </w:rPr>
        <w:t>Marker X</w:t>
      </w:r>
      <w:r>
        <w:rPr/>
        <w:t>.</w:t>
      </w:r>
    </w:p>
    <w:p>
      <w:pPr>
        <w:pStyle w:val="Tekstblok"/>
        <w:numPr>
          <w:ilvl w:val="0"/>
          <w:numId w:val="344"/>
        </w:numPr>
        <w:rPr/>
      </w:pPr>
      <w:r>
        <w:rPr>
          <w:b/>
          <w:bCs/>
        </w:rPr>
        <w:t>Edit Label on Assign</w:t>
      </w:r>
      <w:r>
        <w:rPr/>
        <w:t xml:space="preserve"> with this option checked the editor for the label (see page </w:t>
      </w:r>
      <w:r>
        <w:rPr/>
        <w:fldChar w:fldCharType="begin"/>
      </w:r>
      <w:r>
        <w:rPr/>
        <w:instrText> PAGEREF __RefHeading___Toc30925_1773020674 \h </w:instrText>
      </w:r>
      <w:r>
        <w:rPr/>
        <w:fldChar w:fldCharType="separate"/>
      </w:r>
      <w:r>
        <w:rPr/>
        <w:t>310</w:t>
      </w:r>
      <w:r>
        <w:rPr/>
        <w:fldChar w:fldCharType="end"/>
      </w:r>
      <w:r>
        <w:rPr/>
        <w:t>) will show up each time you’ll assign a marker.</w:t>
        <w:br/>
      </w:r>
      <w:r>
        <w:rPr>
          <w:i/>
          <w:iCs/>
        </w:rPr>
        <w:t>Please note that you’ll need to close the editor using the OK button in order to complete the assignment.</w:t>
      </w:r>
      <w:r>
        <w:br w:type="page"/>
      </w:r>
    </w:p>
    <w:p>
      <w:pPr>
        <w:pStyle w:val="Kop3"/>
        <w:rPr/>
      </w:pPr>
      <w:bookmarkStart w:id="614" w:name="__RefHeading___Toc30925_1773020674"/>
      <w:bookmarkEnd w:id="614"/>
      <w:r>
        <w:rPr>
          <w:color w:val="000000"/>
        </w:rPr>
        <w:t xml:space="preserve">Edit a </w:t>
      </w:r>
      <w:r>
        <w:rPr>
          <w:color w:val="000000"/>
        </w:rPr>
        <w:t>label of a marker</w:t>
      </w:r>
    </w:p>
    <w:p>
      <w:pPr>
        <w:pStyle w:val="Tekstblok"/>
        <w:rPr>
          <w:color w:val="000000"/>
        </w:rPr>
      </w:pPr>
      <w:r>
        <w:drawing>
          <wp:anchor behindDoc="0" distT="0" distB="71755" distL="71755" distR="0" simplePos="0" locked="0" layoutInCell="0" allowOverlap="1" relativeHeight="559">
            <wp:simplePos x="0" y="0"/>
            <wp:positionH relativeFrom="column">
              <wp:align>right</wp:align>
            </wp:positionH>
            <wp:positionV relativeFrom="paragraph">
              <wp:posOffset>21590</wp:posOffset>
            </wp:positionV>
            <wp:extent cx="2879725" cy="896620"/>
            <wp:effectExtent l="0" t="0" r="0" b="0"/>
            <wp:wrapSquare wrapText="bothSides"/>
            <wp:docPr id="799" name="Bild3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Bild370" descr="" title=""/>
                    <pic:cNvPicPr>
                      <a:picLocks noChangeAspect="1" noChangeArrowheads="1"/>
                    </pic:cNvPicPr>
                  </pic:nvPicPr>
                  <pic:blipFill>
                    <a:blip r:embed="rId818"/>
                    <a:stretch>
                      <a:fillRect/>
                    </a:stretch>
                  </pic:blipFill>
                  <pic:spPr bwMode="auto">
                    <a:xfrm>
                      <a:off x="0" y="0"/>
                      <a:ext cx="2879725" cy="896620"/>
                    </a:xfrm>
                    <a:prstGeom prst="rect">
                      <a:avLst/>
                    </a:prstGeom>
                  </pic:spPr>
                </pic:pic>
              </a:graphicData>
            </a:graphic>
          </wp:anchor>
        </w:drawing>
      </w:r>
      <w:r>
        <w:rPr>
          <w:color w:val="000000"/>
        </w:rPr>
        <w:t>You can edit the label of a marker in the Label Editor. This small window contains an edit area where you can change the current label.</w:t>
        <w:br/>
        <w:t>There are different ways to open this window:</w:t>
      </w:r>
    </w:p>
    <w:p>
      <w:pPr>
        <w:pStyle w:val="Tekstblok"/>
        <w:numPr>
          <w:ilvl w:val="0"/>
          <w:numId w:val="345"/>
        </w:numPr>
        <w:rPr/>
      </w:pPr>
      <w:r>
        <w:rPr>
          <w:color w:val="000000"/>
        </w:rPr>
        <w:t xml:space="preserve">If you've activated the </w:t>
      </w:r>
      <w:r>
        <w:rPr>
          <w:b w:val="false"/>
          <w:bCs w:val="false"/>
          <w:i/>
          <w:iCs/>
          <w:color w:val="000000"/>
        </w:rPr>
        <w:t>Edit Label on Assign</w:t>
      </w:r>
      <w:r>
        <w:rPr>
          <w:color w:val="000000"/>
        </w:rPr>
        <w:t xml:space="preserve"> option in the </w:t>
      </w:r>
      <w:r>
        <w:rPr>
          <w:color w:val="000000"/>
        </w:rPr>
        <w:t>menu</w:t>
      </w:r>
      <w:r>
        <w:rPr>
          <w:color w:val="000000"/>
        </w:rPr>
        <w:t xml:space="preserve"> </w:t>
      </w:r>
      <w:r>
        <w:rPr>
          <w:i/>
          <w:iCs/>
          <w:color w:val="000000"/>
        </w:rPr>
        <w:t>Marker</w:t>
      </w:r>
      <w:r>
        <w:rPr>
          <w:color w:val="000000"/>
        </w:rPr>
        <w:t xml:space="preserve"> then the </w:t>
      </w:r>
      <w:r>
        <w:rPr>
          <w:i/>
          <w:iCs/>
          <w:color w:val="000000"/>
        </w:rPr>
        <w:t>Label Editor</w:t>
      </w:r>
      <w:r>
        <w:rPr>
          <w:color w:val="000000"/>
        </w:rPr>
        <w:t xml:space="preserve"> will show each time you assign a position to a marker.</w:t>
        <w:br/>
        <w:t>See page</w:t>
      </w:r>
      <w:r>
        <w:rPr>
          <w:color w:val="000000"/>
        </w:rPr>
        <w:t>s</w:t>
      </w:r>
      <w:r>
        <w:rPr>
          <w:color w:val="000000"/>
        </w:rPr>
        <w:t xml:space="preserve"> </w:t>
      </w:r>
      <w:r>
        <w:rPr>
          <w:color w:val="000000"/>
        </w:rPr>
        <w:fldChar w:fldCharType="begin"/>
      </w:r>
      <w:r>
        <w:rPr>
          <w:color w:val="000000"/>
        </w:rPr>
        <w:instrText> PAGEREF __RefHeading__22804_189244930 \h </w:instrText>
      </w:r>
      <w:r>
        <w:rPr>
          <w:color w:val="000000"/>
        </w:rPr>
        <w:fldChar w:fldCharType="separate"/>
      </w:r>
      <w:r>
        <w:rPr>
          <w:color w:val="000000"/>
        </w:rPr>
        <w:t>307</w:t>
      </w:r>
      <w:r>
        <w:rPr>
          <w:color w:val="000000"/>
        </w:rPr>
        <w:fldChar w:fldCharType="end"/>
      </w:r>
      <w:r>
        <w:rPr>
          <w:color w:val="000000"/>
        </w:rPr>
        <w:t xml:space="preserve"> </w:t>
      </w:r>
      <w:r>
        <w:rPr>
          <w:color w:val="000000"/>
        </w:rPr>
        <w:t xml:space="preserve">and </w:t>
      </w:r>
      <w:r>
        <w:rPr>
          <w:color w:val="000000"/>
        </w:rPr>
        <w:fldChar w:fldCharType="begin"/>
      </w:r>
      <w:r>
        <w:rPr>
          <w:color w:val="000000"/>
        </w:rPr>
        <w:instrText> PAGEREF __RefHeading___Toc45452_3672662817 \h </w:instrText>
      </w:r>
      <w:r>
        <w:rPr>
          <w:color w:val="000000"/>
        </w:rPr>
        <w:fldChar w:fldCharType="separate"/>
      </w:r>
      <w:r>
        <w:rPr>
          <w:color w:val="000000"/>
        </w:rPr>
        <w:t>309</w:t>
      </w:r>
      <w:r>
        <w:rPr>
          <w:color w:val="000000"/>
        </w:rPr>
        <w:fldChar w:fldCharType="end"/>
      </w:r>
      <w:r>
        <w:rPr>
          <w:color w:val="000000"/>
        </w:rPr>
        <w:t xml:space="preserve"> </w:t>
      </w:r>
      <w:r>
        <w:rPr>
          <w:color w:val="000000"/>
        </w:rPr>
        <w:t>for a description of this menu.</w:t>
        <w:br/>
      </w:r>
      <w:r>
        <w:rPr>
          <w:i/>
          <w:iCs/>
          <w:color w:val="000000"/>
        </w:rPr>
        <w:t xml:space="preserve">In this case you must exit the editor – window using the </w:t>
      </w:r>
      <w:r>
        <w:rPr>
          <w:b/>
          <w:bCs/>
          <w:i/>
          <w:iCs/>
          <w:color w:val="000000"/>
        </w:rPr>
        <w:t>OK</w:t>
      </w:r>
      <w:r>
        <w:rPr>
          <w:i/>
          <w:iCs/>
          <w:color w:val="000000"/>
        </w:rPr>
        <w:t xml:space="preserve"> button to complete the assignment. Closing the window using the </w:t>
      </w:r>
      <w:r>
        <w:rPr>
          <w:b/>
          <w:bCs/>
          <w:i/>
          <w:iCs/>
          <w:color w:val="000000"/>
        </w:rPr>
        <w:t>Cancel</w:t>
      </w:r>
      <w:r>
        <w:rPr>
          <w:i/>
          <w:iCs/>
          <w:color w:val="000000"/>
        </w:rPr>
        <w:t xml:space="preserve"> button will void the assignment.</w:t>
      </w:r>
    </w:p>
    <w:p>
      <w:pPr>
        <w:pStyle w:val="Tekstblok"/>
        <w:numPr>
          <w:ilvl w:val="0"/>
          <w:numId w:val="345"/>
        </w:numPr>
        <w:rPr>
          <w:color w:val="000000"/>
        </w:rPr>
      </w:pPr>
      <w:r>
        <w:rPr>
          <w:color w:val="000000"/>
        </w:rPr>
        <w:t xml:space="preserve">In the menu </w:t>
      </w:r>
      <w:r>
        <w:rPr>
          <w:i/>
          <w:iCs/>
          <w:color w:val="000000"/>
        </w:rPr>
        <w:t>Marker</w:t>
      </w:r>
      <w:r>
        <w:rPr>
          <w:color w:val="000000"/>
        </w:rPr>
        <w:t xml:space="preserve"> for frequency markers (see page </w:t>
      </w:r>
      <w:r>
        <w:rPr>
          <w:color w:val="000000"/>
        </w:rPr>
        <w:fldChar w:fldCharType="begin"/>
      </w:r>
      <w:r>
        <w:rPr>
          <w:color w:val="000000"/>
        </w:rPr>
        <w:instrText> PAGEREF __RefHeading___Toc45452_3672662817 \h </w:instrText>
      </w:r>
      <w:r>
        <w:rPr>
          <w:color w:val="000000"/>
        </w:rPr>
        <w:fldChar w:fldCharType="separate"/>
      </w:r>
      <w:r>
        <w:rPr>
          <w:color w:val="000000"/>
        </w:rPr>
        <w:t>309</w:t>
      </w:r>
      <w:r>
        <w:rPr>
          <w:color w:val="000000"/>
        </w:rPr>
        <w:fldChar w:fldCharType="end"/>
      </w:r>
      <w:r>
        <w:rPr>
          <w:color w:val="000000"/>
        </w:rPr>
        <w:t xml:space="preserve">) </w:t>
      </w:r>
      <w:r>
        <w:rPr>
          <w:color w:val="000000"/>
        </w:rPr>
        <w:t xml:space="preserve">hold down the </w:t>
      </w:r>
      <w:r>
        <w:rPr>
          <w:b/>
          <w:bCs/>
          <w:i/>
          <w:iCs/>
          <w:color w:val="000000"/>
        </w:rPr>
        <w:t>Shift</w:t>
      </w:r>
      <w:r>
        <w:rPr>
          <w:color w:val="000000"/>
        </w:rPr>
        <w:t xml:space="preserve"> key on your keyboard and click onto the marker whose label you want to change. This will open up the </w:t>
      </w:r>
      <w:r>
        <w:rPr>
          <w:i/>
          <w:iCs/>
          <w:color w:val="000000"/>
        </w:rPr>
        <w:t>Label Editor</w:t>
      </w:r>
      <w:r>
        <w:rPr>
          <w:color w:val="000000"/>
        </w:rPr>
        <w:t xml:space="preserve"> for this trace. See page </w:t>
      </w:r>
      <w:r>
        <w:rPr>
          <w:color w:val="000000"/>
        </w:rPr>
        <w:fldChar w:fldCharType="begin"/>
      </w:r>
      <w:r>
        <w:rPr>
          <w:color w:val="000000"/>
        </w:rPr>
        <w:instrText> PAGEREF __RefHeading__22804_189244930 \h </w:instrText>
      </w:r>
      <w:r>
        <w:rPr>
          <w:color w:val="000000"/>
        </w:rPr>
        <w:fldChar w:fldCharType="separate"/>
      </w:r>
      <w:r>
        <w:rPr>
          <w:color w:val="000000"/>
        </w:rPr>
        <w:t>307</w:t>
      </w:r>
      <w:r>
        <w:rPr>
          <w:color w:val="000000"/>
        </w:rPr>
        <w:fldChar w:fldCharType="end"/>
      </w:r>
      <w:r>
        <w:rPr>
          <w:color w:val="000000"/>
        </w:rPr>
        <w:t xml:space="preserve"> for a description of the </w:t>
      </w:r>
      <w:r>
        <w:rPr>
          <w:color w:val="000000"/>
        </w:rPr>
        <w:t>s</w:t>
      </w:r>
      <w:r>
        <w:rPr>
          <w:color w:val="000000"/>
        </w:rPr>
        <w:t>ub menu.</w:t>
      </w:r>
    </w:p>
    <w:p>
      <w:pPr>
        <w:pStyle w:val="Tekstblok"/>
        <w:numPr>
          <w:ilvl w:val="0"/>
          <w:numId w:val="345"/>
        </w:numPr>
        <w:rPr/>
      </w:pPr>
      <w:r>
        <w:rPr>
          <w:color w:val="000000"/>
        </w:rPr>
        <w:t xml:space="preserve">In the </w:t>
      </w:r>
      <w:r>
        <w:rPr>
          <w:b w:val="false"/>
          <w:bCs w:val="false"/>
          <w:i/>
          <w:iCs/>
          <w:color w:val="000000"/>
        </w:rPr>
        <w:t>Delay Matrix</w:t>
      </w:r>
      <w:r>
        <w:rPr>
          <w:color w:val="000000"/>
        </w:rPr>
        <w:t xml:space="preserve"> (see page </w:t>
      </w:r>
      <w:r>
        <w:rPr>
          <w:color w:val="000000"/>
        </w:rPr>
        <w:fldChar w:fldCharType="begin"/>
      </w:r>
      <w:r>
        <w:rPr>
          <w:color w:val="000000"/>
        </w:rPr>
        <w:instrText> PAGEREF __RefHeading__21678_189244930 \h </w:instrText>
      </w:r>
      <w:r>
        <w:rPr>
          <w:color w:val="000000"/>
        </w:rPr>
        <w:fldChar w:fldCharType="separate"/>
      </w:r>
      <w:r>
        <w:rPr>
          <w:color w:val="000000"/>
        </w:rPr>
        <w:t>46</w:t>
      </w:r>
      <w:r>
        <w:rPr>
          <w:color w:val="000000"/>
        </w:rPr>
        <w:fldChar w:fldCharType="end"/>
      </w:r>
      <w:r>
        <w:rPr>
          <w:color w:val="000000"/>
        </w:rPr>
        <w:t>), which is available in the impulse response display only, you can invoke the</w:t>
      </w:r>
      <w:r>
        <w:rPr>
          <w:i/>
          <w:iCs/>
          <w:color w:val="000000"/>
        </w:rPr>
        <w:t xml:space="preserve"> Label Editor</w:t>
      </w:r>
      <w:r>
        <w:rPr>
          <w:color w:val="000000"/>
        </w:rPr>
        <w:t xml:space="preserve"> by holding down the </w:t>
      </w:r>
      <w:r>
        <w:rPr>
          <w:b/>
          <w:bCs/>
          <w:i/>
          <w:iCs/>
          <w:color w:val="000000"/>
        </w:rPr>
        <w:t>Shift</w:t>
      </w:r>
      <w:r>
        <w:rPr>
          <w:color w:val="000000"/>
        </w:rPr>
        <w:t xml:space="preserve"> key </w:t>
      </w:r>
      <w:r>
        <w:rPr>
          <w:color w:val="000000"/>
        </w:rPr>
        <w:t>while</w:t>
      </w:r>
      <w:r>
        <w:rPr>
          <w:color w:val="000000"/>
        </w:rPr>
        <w:t xml:space="preserve"> clicking </w:t>
      </w:r>
      <w:r>
        <w:rPr>
          <w:color w:val="000000"/>
        </w:rPr>
        <w:t>on the label assigned to</w:t>
      </w:r>
      <w:r>
        <w:rPr>
          <w:color w:val="000000"/>
        </w:rPr>
        <w:t xml:space="preserve"> the marker.</w:t>
      </w:r>
      <w:r>
        <w:br w:type="page"/>
      </w:r>
    </w:p>
    <w:p>
      <w:pPr>
        <w:pStyle w:val="Kop2"/>
        <w:rPr/>
      </w:pPr>
      <w:bookmarkStart w:id="615" w:name="__RefHeading__22395_1518725143"/>
      <w:bookmarkEnd w:id="615"/>
      <w:r>
        <w:rPr/>
        <w:t>Configuration Handling</w:t>
      </w:r>
    </w:p>
    <w:p>
      <w:pPr>
        <w:pStyle w:val="Tomy15"/>
        <w:rPr/>
      </w:pPr>
      <w:r>
        <w:rPr/>
        <w:t>The configuration handling</w:t>
      </w:r>
      <w:r>
        <w:rPr/>
        <w:t xml:space="preserve">, which is currently available </w:t>
      </w:r>
      <w:r>
        <w:rPr/>
        <w:t xml:space="preserve">in the measurements </w:t>
      </w:r>
      <w:r>
        <w:rPr>
          <w:b/>
          <w:bCs/>
        </w:rPr>
        <w:t>Transfer – Function</w:t>
      </w:r>
      <w:r>
        <w:rPr/>
        <w:t xml:space="preserve"> and </w:t>
      </w:r>
      <w:r>
        <w:rPr>
          <w:b/>
          <w:bCs/>
        </w:rPr>
        <w:t>Impulse – Response</w:t>
      </w:r>
      <w:r>
        <w:rPr/>
        <w:t xml:space="preserve">, </w:t>
      </w:r>
      <w:r>
        <w:rPr/>
        <w:t>both in the MAT module</w:t>
      </w:r>
      <w:r>
        <w:rPr/>
        <w:t>, allows you to store and recall up to ten different settings for the trace display.</w:t>
      </w:r>
    </w:p>
    <w:p>
      <w:pPr>
        <w:pStyle w:val="Kop3"/>
        <w:rPr/>
      </w:pPr>
      <w:bookmarkStart w:id="616" w:name="__RefHeading__22392_1518725143"/>
      <w:bookmarkEnd w:id="616"/>
      <w:r>
        <w:rPr/>
        <w:t>Information contained in the Configuration</w:t>
      </w:r>
    </w:p>
    <w:p>
      <w:pPr>
        <w:pStyle w:val="Tomy15"/>
        <w:numPr>
          <w:ilvl w:val="0"/>
          <w:numId w:val="346"/>
        </w:numPr>
        <w:rPr/>
      </w:pPr>
      <w:r>
        <w:rPr/>
        <w:t>Kind of measurement</w:t>
      </w:r>
    </w:p>
    <w:p>
      <w:pPr>
        <w:pStyle w:val="Tomy15"/>
        <w:numPr>
          <w:ilvl w:val="0"/>
          <w:numId w:val="346"/>
        </w:numPr>
        <w:rPr/>
      </w:pPr>
      <w:r>
        <w:rPr/>
        <w:t>Gain (Transfer-function only)</w:t>
      </w:r>
    </w:p>
    <w:p>
      <w:pPr>
        <w:pStyle w:val="Tomy15"/>
        <w:numPr>
          <w:ilvl w:val="0"/>
          <w:numId w:val="346"/>
        </w:numPr>
        <w:rPr/>
      </w:pPr>
      <w:r>
        <w:rPr/>
        <w:t xml:space="preserve">Y-Range </w:t>
      </w:r>
    </w:p>
    <w:p>
      <w:pPr>
        <w:pStyle w:val="Tomy15"/>
        <w:numPr>
          <w:ilvl w:val="0"/>
          <w:numId w:val="346"/>
        </w:numPr>
        <w:rPr/>
      </w:pPr>
      <w:r>
        <w:rPr/>
        <w:t>Line-gap  (Transfer-function only)</w:t>
      </w:r>
    </w:p>
    <w:p>
      <w:pPr>
        <w:pStyle w:val="Tomy15"/>
        <w:numPr>
          <w:ilvl w:val="0"/>
          <w:numId w:val="346"/>
        </w:numPr>
        <w:rPr/>
      </w:pPr>
      <w:r>
        <w:rPr/>
        <w:t>Averages</w:t>
      </w:r>
    </w:p>
    <w:p>
      <w:pPr>
        <w:pStyle w:val="Tomy15"/>
        <w:numPr>
          <w:ilvl w:val="0"/>
          <w:numId w:val="346"/>
        </w:numPr>
        <w:rPr/>
      </w:pPr>
      <w:r>
        <w:rPr/>
        <w:t>Size of IR (Impulse-response only)</w:t>
      </w:r>
    </w:p>
    <w:p>
      <w:pPr>
        <w:pStyle w:val="Tomy15"/>
        <w:numPr>
          <w:ilvl w:val="0"/>
          <w:numId w:val="346"/>
        </w:numPr>
        <w:rPr/>
      </w:pPr>
      <w:r>
        <w:rPr/>
        <w:t>Zoom of the lower IR display (Impulse – response only)</w:t>
      </w:r>
    </w:p>
    <w:p>
      <w:pPr>
        <w:pStyle w:val="Tomy15"/>
        <w:numPr>
          <w:ilvl w:val="0"/>
          <w:numId w:val="346"/>
        </w:numPr>
        <w:rPr/>
      </w:pPr>
      <w:r>
        <w:rPr/>
        <w:t>Amplitude Threshold (Transfer –</w:t>
      </w:r>
      <w:r>
        <w:rPr/>
        <w:t xml:space="preserve"> </w:t>
      </w:r>
      <w:r>
        <w:rPr/>
        <w:t>function only)</w:t>
      </w:r>
    </w:p>
    <w:p>
      <w:pPr>
        <w:pStyle w:val="Tomy15"/>
        <w:numPr>
          <w:ilvl w:val="0"/>
          <w:numId w:val="346"/>
        </w:numPr>
        <w:rPr/>
      </w:pPr>
      <w:r>
        <w:rPr/>
        <w:t>Coherence Threshold (Transfer –</w:t>
      </w:r>
      <w:r>
        <w:rPr/>
        <w:t xml:space="preserve"> </w:t>
      </w:r>
      <w:r>
        <w:rPr/>
        <w:t>function only)</w:t>
      </w:r>
    </w:p>
    <w:p>
      <w:pPr>
        <w:pStyle w:val="Tomy15"/>
        <w:numPr>
          <w:ilvl w:val="0"/>
          <w:numId w:val="346"/>
        </w:numPr>
        <w:rPr/>
      </w:pPr>
      <w:r>
        <w:rPr/>
        <w:t>Noise Threshold (Transfer –</w:t>
      </w:r>
      <w:r>
        <w:rPr/>
        <w:t xml:space="preserve"> </w:t>
      </w:r>
      <w:r>
        <w:rPr/>
        <w:t>function only)</w:t>
      </w:r>
    </w:p>
    <w:p>
      <w:pPr>
        <w:pStyle w:val="Tomy15"/>
        <w:numPr>
          <w:ilvl w:val="0"/>
          <w:numId w:val="346"/>
        </w:numPr>
        <w:rPr/>
      </w:pPr>
      <w:r>
        <w:rPr/>
        <w:t>Position of the vertical split</w:t>
      </w:r>
    </w:p>
    <w:p>
      <w:pPr>
        <w:pStyle w:val="Tomy15"/>
        <w:numPr>
          <w:ilvl w:val="0"/>
          <w:numId w:val="346"/>
        </w:numPr>
        <w:rPr/>
      </w:pPr>
      <w:r>
        <w:rPr/>
        <w:t>Frequency Range displayed (Transfer – function only)</w:t>
      </w:r>
    </w:p>
    <w:p>
      <w:pPr>
        <w:pStyle w:val="Tomy15"/>
        <w:numPr>
          <w:ilvl w:val="0"/>
          <w:numId w:val="346"/>
        </w:numPr>
        <w:rPr/>
      </w:pPr>
      <w:r>
        <w:rPr/>
        <w:t>The waveform of the output signal (only if enabled in the menu).</w:t>
      </w:r>
    </w:p>
    <w:p>
      <w:pPr>
        <w:pStyle w:val="Kop3"/>
        <w:rPr/>
      </w:pPr>
      <w:bookmarkStart w:id="617" w:name="__RefHeading__33575_1082827234"/>
      <w:bookmarkEnd w:id="617"/>
      <w:r>
        <w:rPr/>
        <w:t>The Configuration menu</w:t>
      </w:r>
    </w:p>
    <w:p>
      <w:pPr>
        <w:pStyle w:val="Tomy15"/>
        <w:rPr/>
      </w:pPr>
      <w:r>
        <w:drawing>
          <wp:anchor behindDoc="0" distT="0" distB="71755" distL="0" distR="0" simplePos="0" locked="0" layoutInCell="0" allowOverlap="0" relativeHeight="176">
            <wp:simplePos x="0" y="0"/>
            <wp:positionH relativeFrom="column">
              <wp:align>right</wp:align>
            </wp:positionH>
            <wp:positionV relativeFrom="paragraph">
              <wp:posOffset>635</wp:posOffset>
            </wp:positionV>
            <wp:extent cx="1800225" cy="1526540"/>
            <wp:effectExtent l="0" t="0" r="0" b="0"/>
            <wp:wrapSquare wrapText="bothSides"/>
            <wp:docPr id="800" name="Bild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Bild1" descr="" title=""/>
                    <pic:cNvPicPr>
                      <a:picLocks noChangeAspect="1" noChangeArrowheads="1"/>
                    </pic:cNvPicPr>
                  </pic:nvPicPr>
                  <pic:blipFill>
                    <a:blip r:embed="rId819"/>
                    <a:stretch>
                      <a:fillRect/>
                    </a:stretch>
                  </pic:blipFill>
                  <pic:spPr bwMode="auto">
                    <a:xfrm>
                      <a:off x="0" y="0"/>
                      <a:ext cx="1800225" cy="1526540"/>
                    </a:xfrm>
                    <a:prstGeom prst="rect">
                      <a:avLst/>
                    </a:prstGeom>
                  </pic:spPr>
                </pic:pic>
              </a:graphicData>
            </a:graphic>
          </wp:anchor>
        </w:drawing>
      </w:r>
      <w:r>
        <w:rPr/>
        <w:t xml:space="preserve">You </w:t>
      </w:r>
      <w:r>
        <w:rPr/>
        <w:t xml:space="preserve">can open the </w:t>
      </w:r>
      <w:r>
        <w:rPr/>
        <w:t xml:space="preserve">configuration </w:t>
      </w:r>
      <w:r>
        <w:rPr/>
        <w:t>in different ways</w:t>
      </w:r>
      <w:r>
        <w:rPr/>
        <w:t>:</w:t>
      </w:r>
    </w:p>
    <w:p>
      <w:pPr>
        <w:pStyle w:val="Tomy15"/>
        <w:numPr>
          <w:ilvl w:val="0"/>
          <w:numId w:val="347"/>
        </w:numPr>
        <w:rPr/>
      </w:pPr>
      <w:r>
        <w:rPr/>
        <w:t xml:space="preserve">Select the </w:t>
      </w:r>
      <w:r>
        <w:rPr>
          <w:b/>
          <w:bCs/>
        </w:rPr>
        <w:t>Configuration</w:t>
      </w:r>
      <w:r>
        <w:rPr/>
        <w:t xml:space="preserve"> </w:t>
      </w:r>
      <w:r>
        <w:rPr/>
        <w:t>entry in the layout sub-menu of the popup menu assigned to the display area.</w:t>
      </w:r>
    </w:p>
    <w:p>
      <w:pPr>
        <w:pStyle w:val="Tomy15"/>
        <w:numPr>
          <w:ilvl w:val="0"/>
          <w:numId w:val="347"/>
        </w:numPr>
        <w:rPr/>
      </w:pPr>
      <w:r>
        <w:rPr/>
        <w:t xml:space="preserve">Select the </w:t>
      </w:r>
      <w:r>
        <w:rPr>
          <w:b/>
          <w:bCs/>
        </w:rPr>
        <w:t>Configuration</w:t>
      </w:r>
      <w:r>
        <w:rPr/>
        <w:t xml:space="preserve"> </w:t>
      </w:r>
      <w:r>
        <w:rPr/>
        <w:t>entry in the popup menu assigned to the layout-edit section.</w:t>
      </w:r>
    </w:p>
    <w:p>
      <w:pPr>
        <w:pStyle w:val="Tomy15"/>
        <w:numPr>
          <w:ilvl w:val="0"/>
          <w:numId w:val="347"/>
        </w:numPr>
        <w:rPr/>
      </w:pPr>
      <w:r>
        <w:rPr/>
        <w:t>As the popup menu of the right menu area.</w:t>
      </w:r>
    </w:p>
    <w:p>
      <w:pPr>
        <w:pStyle w:val="Tomy15"/>
        <w:numPr>
          <w:ilvl w:val="0"/>
          <w:numId w:val="347"/>
        </w:numPr>
        <w:rPr/>
      </w:pPr>
      <w:r>
        <w:rPr/>
        <w:t xml:space="preserve">Use the key </w:t>
      </w:r>
      <w:r>
        <w:rPr>
          <w:b/>
          <w:bCs/>
        </w:rPr>
        <w:t>K</w:t>
      </w:r>
      <w:r>
        <w:rPr/>
        <w:t xml:space="preserve"> on your keyboard.</w:t>
      </w:r>
    </w:p>
    <w:p>
      <w:pPr>
        <w:pStyle w:val="Tomy15"/>
        <w:numPr>
          <w:ilvl w:val="0"/>
          <w:numId w:val="347"/>
        </w:numPr>
        <w:rPr/>
      </w:pPr>
      <w:r>
        <w:rPr/>
        <w:t xml:space="preserve">Click on the </w:t>
      </w:r>
      <w:r>
        <w:rPr>
          <w:b/>
          <w:bCs/>
        </w:rPr>
        <w:t>configuration menu – bar</w:t>
      </w:r>
      <w:r>
        <w:rPr/>
        <w:t xml:space="preserve">. See page </w:t>
      </w:r>
      <w:r>
        <w:rPr/>
        <w:fldChar w:fldCharType="begin"/>
      </w:r>
      <w:r>
        <w:rPr/>
        <w:instrText> PAGEREF __RefHeading__30661_1082827234 \h </w:instrText>
      </w:r>
      <w:r>
        <w:rPr/>
        <w:fldChar w:fldCharType="separate"/>
      </w:r>
      <w:r>
        <w:rPr/>
        <w:t>313</w:t>
      </w:r>
      <w:r>
        <w:rPr/>
        <w:fldChar w:fldCharType="end"/>
      </w:r>
      <w:r>
        <w:rPr/>
        <w:t xml:space="preserve"> for details.</w:t>
      </w:r>
    </w:p>
    <w:p>
      <w:pPr>
        <w:pStyle w:val="Tomy15"/>
        <w:numPr>
          <w:ilvl w:val="0"/>
          <w:numId w:val="347"/>
        </w:numPr>
        <w:rPr/>
      </w:pPr>
      <w:r>
        <w:rPr/>
        <w:t xml:space="preserve">Click on the menu bar </w:t>
      </w:r>
      <w:r>
        <w:rPr>
          <w:i/>
          <w:iCs/>
        </w:rPr>
        <w:t>C</w:t>
      </w:r>
      <w:r>
        <w:rPr>
          <w:i/>
          <w:iCs/>
        </w:rPr>
        <w:t>onfiguration</w:t>
      </w:r>
      <w:r>
        <w:rPr/>
        <w:t>.</w:t>
      </w:r>
      <w:r>
        <w:br w:type="page"/>
      </w:r>
    </w:p>
    <w:p>
      <w:pPr>
        <w:pStyle w:val="Kop4"/>
        <w:rPr/>
      </w:pPr>
      <w:bookmarkStart w:id="618" w:name="__RefHeading___Toc41594_2823577171"/>
      <w:bookmarkEnd w:id="618"/>
      <w:r>
        <w:rPr/>
        <w:t>Menu entries</w:t>
      </w:r>
    </w:p>
    <w:p>
      <w:pPr>
        <w:pStyle w:val="Tomy15"/>
        <w:numPr>
          <w:ilvl w:val="0"/>
          <w:numId w:val="348"/>
        </w:numPr>
        <w:rPr/>
      </w:pPr>
      <w:r>
        <w:drawing>
          <wp:anchor behindDoc="0" distT="0" distB="71755" distL="71755" distR="0" simplePos="0" locked="0" layoutInCell="0" allowOverlap="1" relativeHeight="561">
            <wp:simplePos x="0" y="0"/>
            <wp:positionH relativeFrom="column">
              <wp:align>right</wp:align>
            </wp:positionH>
            <wp:positionV relativeFrom="paragraph">
              <wp:posOffset>21590</wp:posOffset>
            </wp:positionV>
            <wp:extent cx="3239770" cy="2314575"/>
            <wp:effectExtent l="0" t="0" r="0" b="0"/>
            <wp:wrapSquare wrapText="bothSides"/>
            <wp:docPr id="801" name="Bild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Bild2" descr="" title=""/>
                    <pic:cNvPicPr>
                      <a:picLocks noChangeAspect="1" noChangeArrowheads="1"/>
                    </pic:cNvPicPr>
                  </pic:nvPicPr>
                  <pic:blipFill>
                    <a:blip r:embed="rId820"/>
                    <a:stretch>
                      <a:fillRect/>
                    </a:stretch>
                  </pic:blipFill>
                  <pic:spPr bwMode="auto">
                    <a:xfrm>
                      <a:off x="0" y="0"/>
                      <a:ext cx="3239770" cy="2314575"/>
                    </a:xfrm>
                    <a:prstGeom prst="rect">
                      <a:avLst/>
                    </a:prstGeom>
                  </pic:spPr>
                </pic:pic>
              </a:graphicData>
            </a:graphic>
          </wp:anchor>
        </w:drawing>
      </w:r>
      <w:r>
        <w:rPr/>
        <w:t xml:space="preserve">At its top the menu contains a list of ten entries, either showing the label and some of the values assigned, or in the case that no configuration has been assigned the message </w:t>
      </w:r>
      <w:r>
        <w:rPr>
          <w:b/>
          <w:bCs/>
          <w:i w:val="false"/>
          <w:iCs w:val="false"/>
        </w:rPr>
        <w:t>No configuration assigned</w:t>
      </w:r>
      <w:r>
        <w:rPr/>
        <w:t xml:space="preserve">. </w:t>
        <w:br/>
        <w:t>The icon on the left indicates the measurement assigned to this configuration.</w:t>
        <w:br/>
        <w:t>To recall a configuration, just click on the entry to load the settings.</w:t>
        <w:br/>
        <w:t xml:space="preserve">If you click on a </w:t>
      </w:r>
      <w:r>
        <w:rPr>
          <w:b/>
          <w:bCs/>
          <w:i w:val="false"/>
          <w:iCs w:val="false"/>
        </w:rPr>
        <w:t>No configuration assigned</w:t>
      </w:r>
      <w:r>
        <w:rPr/>
        <w:t xml:space="preserve"> entry, </w:t>
      </w:r>
      <w:r>
        <w:rPr>
          <w:b/>
          <w:bCs/>
          <w:i/>
          <w:iCs/>
        </w:rPr>
        <w:t>SATlive</w:t>
      </w:r>
      <w:r>
        <w:rPr/>
        <w:t xml:space="preserve"> will open the </w:t>
      </w:r>
      <w:r>
        <w:rPr>
          <w:b/>
          <w:bCs/>
          <w:i w:val="false"/>
          <w:iCs w:val="false"/>
        </w:rPr>
        <w:t>Assign configuration</w:t>
      </w:r>
      <w:r>
        <w:rPr/>
        <w:t xml:space="preserve"> window.</w:t>
      </w:r>
    </w:p>
    <w:p>
      <w:pPr>
        <w:pStyle w:val="Tomy15"/>
        <w:numPr>
          <w:ilvl w:val="0"/>
          <w:numId w:val="348"/>
        </w:numPr>
        <w:rPr>
          <w:b/>
          <w:b/>
          <w:bCs/>
        </w:rPr>
      </w:pPr>
      <w:r>
        <w:rPr>
          <w:b/>
          <w:bCs/>
        </w:rPr>
        <w:t xml:space="preserve">Assign configuration </w:t>
      </w:r>
      <w:r>
        <w:rPr>
          <w:b w:val="false"/>
          <w:bCs w:val="false"/>
        </w:rPr>
        <w:t xml:space="preserve">this entry opens the Assign – Configuration window, described on page </w:t>
      </w:r>
      <w:r>
        <w:rPr>
          <w:b w:val="false"/>
          <w:bCs w:val="false"/>
        </w:rPr>
        <w:fldChar w:fldCharType="begin"/>
      </w:r>
      <w:r>
        <w:rPr>
          <w:b w:val="false"/>
          <w:bCs w:val="false"/>
        </w:rPr>
        <w:instrText> PAGEREF __RefHeading__25930_2001208651 \h </w:instrText>
      </w:r>
      <w:r>
        <w:rPr>
          <w:b w:val="false"/>
          <w:bCs w:val="false"/>
        </w:rPr>
        <w:fldChar w:fldCharType="separate"/>
      </w:r>
      <w:r>
        <w:rPr>
          <w:b w:val="false"/>
          <w:bCs w:val="false"/>
        </w:rPr>
        <w:t>313</w:t>
      </w:r>
      <w:r>
        <w:rPr>
          <w:b w:val="false"/>
          <w:bCs w:val="false"/>
        </w:rPr>
        <w:fldChar w:fldCharType="end"/>
      </w:r>
      <w:r>
        <w:rPr>
          <w:b w:val="false"/>
          <w:bCs w:val="false"/>
        </w:rPr>
        <w:t xml:space="preserve">. To assign the current measurement including its settings, use either this entry or click on a </w:t>
      </w:r>
      <w:r>
        <w:rPr>
          <w:b/>
          <w:bCs/>
          <w:i w:val="false"/>
          <w:iCs w:val="false"/>
        </w:rPr>
        <w:t xml:space="preserve">No configuration assigned </w:t>
      </w:r>
      <w:r>
        <w:rPr>
          <w:b w:val="false"/>
          <w:bCs w:val="false"/>
        </w:rPr>
        <w:t>entry.</w:t>
      </w:r>
    </w:p>
    <w:p>
      <w:pPr>
        <w:pStyle w:val="Tomy15"/>
        <w:numPr>
          <w:ilvl w:val="0"/>
          <w:numId w:val="348"/>
        </w:numPr>
        <w:rPr>
          <w:b/>
          <w:b/>
          <w:bCs/>
        </w:rPr>
      </w:pPr>
      <w:r>
        <w:rPr>
          <w:b/>
          <w:bCs/>
        </w:rPr>
        <w:t>Clear all configurations</w:t>
      </w:r>
      <w:r>
        <w:rPr>
          <w:b w:val="false"/>
          <w:bCs w:val="false"/>
        </w:rPr>
        <w:t xml:space="preserve"> deletes all the settings stored in the configurations.</w:t>
      </w:r>
    </w:p>
    <w:p>
      <w:pPr>
        <w:pStyle w:val="Tomy15"/>
        <w:numPr>
          <w:ilvl w:val="0"/>
          <w:numId w:val="348"/>
        </w:numPr>
        <w:rPr>
          <w:b/>
          <w:b/>
          <w:bCs/>
        </w:rPr>
      </w:pPr>
      <w:r>
        <w:rPr>
          <w:b/>
          <w:bCs/>
        </w:rPr>
        <w:t>S</w:t>
      </w:r>
      <w:r>
        <w:rPr>
          <w:b/>
          <w:bCs/>
        </w:rPr>
        <w:t>how Configuration – Bar</w:t>
      </w:r>
      <w:r>
        <w:rPr>
          <w:b w:val="false"/>
          <w:bCs w:val="false"/>
        </w:rPr>
        <w:t xml:space="preserve"> activate this function to display the configuration – bar (see page </w:t>
      </w:r>
      <w:r>
        <w:rPr>
          <w:b w:val="false"/>
          <w:bCs w:val="false"/>
        </w:rPr>
        <w:fldChar w:fldCharType="begin"/>
      </w:r>
      <w:r>
        <w:rPr>
          <w:b w:val="false"/>
          <w:bCs w:val="false"/>
        </w:rPr>
        <w:instrText> PAGEREF __RefHeading__30661_1082827234 \h </w:instrText>
      </w:r>
      <w:r>
        <w:rPr>
          <w:b w:val="false"/>
          <w:bCs w:val="false"/>
        </w:rPr>
        <w:fldChar w:fldCharType="separate"/>
      </w:r>
      <w:r>
        <w:rPr>
          <w:b w:val="false"/>
          <w:bCs w:val="false"/>
        </w:rPr>
        <w:t>313</w:t>
      </w:r>
      <w:r>
        <w:rPr>
          <w:b w:val="false"/>
          <w:bCs w:val="false"/>
        </w:rPr>
        <w:fldChar w:fldCharType="end"/>
      </w:r>
      <w:r>
        <w:rPr>
          <w:b w:val="false"/>
          <w:bCs w:val="false"/>
        </w:rPr>
        <w:t>) in the upper menu area.</w:t>
      </w:r>
    </w:p>
    <w:p>
      <w:pPr>
        <w:pStyle w:val="Tomy15"/>
        <w:numPr>
          <w:ilvl w:val="0"/>
          <w:numId w:val="348"/>
        </w:numPr>
        <w:rPr/>
      </w:pPr>
      <w:r>
        <w:rPr>
          <w:b/>
          <w:bCs/>
        </w:rPr>
        <w:t>Activate on selection</w:t>
      </w:r>
      <w:r>
        <w:rPr>
          <w:b w:val="false"/>
          <w:bCs w:val="false"/>
        </w:rPr>
        <w:t xml:space="preserve"> recalls the selected configuration as soon as you select it in the configuration – bar. If this option is not activated, then you have to recall the selected configuration using the recall button in the menu – bar. See </w:t>
      </w:r>
      <w:r>
        <w:rPr>
          <w:b w:val="false"/>
          <w:bCs w:val="false"/>
        </w:rPr>
        <w:t xml:space="preserve">the </w:t>
      </w:r>
      <w:r>
        <w:rPr>
          <w:b w:val="false"/>
          <w:bCs w:val="false"/>
        </w:rPr>
        <w:t xml:space="preserve">page </w:t>
      </w:r>
      <w:r>
        <w:rPr>
          <w:b w:val="false"/>
          <w:bCs w:val="false"/>
        </w:rPr>
        <w:fldChar w:fldCharType="begin"/>
      </w:r>
      <w:r>
        <w:rPr>
          <w:b w:val="false"/>
          <w:bCs w:val="false"/>
        </w:rPr>
        <w:instrText> PAGEREF __RefHeading__30661_1082827234 \h </w:instrText>
      </w:r>
      <w:r>
        <w:rPr>
          <w:b w:val="false"/>
          <w:bCs w:val="false"/>
        </w:rPr>
        <w:fldChar w:fldCharType="separate"/>
      </w:r>
      <w:r>
        <w:rPr>
          <w:b w:val="false"/>
          <w:bCs w:val="false"/>
        </w:rPr>
        <w:t>313</w:t>
      </w:r>
      <w:r>
        <w:rPr>
          <w:b w:val="false"/>
          <w:bCs w:val="false"/>
        </w:rPr>
        <w:fldChar w:fldCharType="end"/>
      </w:r>
      <w:r>
        <w:rPr>
          <w:b w:val="false"/>
          <w:bCs w:val="false"/>
        </w:rPr>
        <w:t xml:space="preserve"> for a closer look to the configuration </w:t>
      </w:r>
      <w:r>
        <w:rPr>
          <w:b w:val="false"/>
          <w:bCs w:val="false"/>
        </w:rPr>
        <w:t xml:space="preserve">menu </w:t>
      </w:r>
      <w:r>
        <w:rPr>
          <w:b w:val="false"/>
          <w:bCs w:val="false"/>
        </w:rPr>
        <w:t>– bar.</w:t>
      </w:r>
    </w:p>
    <w:p>
      <w:pPr>
        <w:pStyle w:val="Tomy15"/>
        <w:numPr>
          <w:ilvl w:val="0"/>
          <w:numId w:val="348"/>
        </w:numPr>
        <w:rPr/>
      </w:pPr>
      <w:r>
        <w:rPr>
          <w:b/>
          <w:bCs/>
        </w:rPr>
        <w:t>C</w:t>
      </w:r>
      <w:r>
        <w:rPr>
          <w:b/>
          <w:bCs/>
        </w:rPr>
        <w:t>ontrol Audio Output</w:t>
      </w:r>
      <w:r>
        <w:rPr>
          <w:b w:val="false"/>
          <w:bCs w:val="false"/>
        </w:rPr>
        <w:t xml:space="preserve"> </w:t>
      </w:r>
      <w:r>
        <w:rPr>
          <w:b w:val="false"/>
          <w:bCs w:val="false"/>
        </w:rPr>
        <w:t xml:space="preserve">with this option enabled changing the configuration will also change the wave – form of the signal – generator (see page </w:t>
      </w:r>
      <w:r>
        <w:rPr>
          <w:b w:val="false"/>
          <w:bCs w:val="false"/>
        </w:rPr>
        <w:fldChar w:fldCharType="begin"/>
      </w:r>
      <w:r>
        <w:rPr>
          <w:b w:val="false"/>
          <w:bCs w:val="false"/>
        </w:rPr>
        <w:instrText> PAGEREF __RefHeading___Toc41462_2823577171 \h </w:instrText>
      </w:r>
      <w:r>
        <w:rPr>
          <w:b w:val="false"/>
          <w:bCs w:val="false"/>
        </w:rPr>
        <w:fldChar w:fldCharType="separate"/>
      </w:r>
      <w:r>
        <w:rPr>
          <w:b w:val="false"/>
          <w:bCs w:val="false"/>
        </w:rPr>
        <w:t>226</w:t>
      </w:r>
      <w:r>
        <w:rPr>
          <w:b w:val="false"/>
          <w:bCs w:val="false"/>
        </w:rPr>
        <w:fldChar w:fldCharType="end"/>
      </w:r>
      <w:r>
        <w:rPr>
          <w:b w:val="false"/>
          <w:bCs w:val="false"/>
        </w:rPr>
        <w:t>). Otherwise changing the configuration will not affect the signal – generator.</w:t>
      </w:r>
      <w:r>
        <w:br w:type="page"/>
      </w:r>
    </w:p>
    <w:p>
      <w:pPr>
        <w:pStyle w:val="Kop5"/>
        <w:rPr/>
      </w:pPr>
      <w:bookmarkStart w:id="619" w:name="__RefHeading__25930_2001208651"/>
      <w:bookmarkEnd w:id="619"/>
      <w:r>
        <w:rPr/>
        <w:t>The Assign-Window</w:t>
      </w:r>
    </w:p>
    <w:p>
      <w:pPr>
        <w:pStyle w:val="Tomy15"/>
        <w:rPr/>
      </w:pPr>
      <w:r>
        <w:rPr/>
        <w:t xml:space="preserve">To assign the </w:t>
      </w:r>
      <w:r>
        <w:rPr/>
        <w:t>current measurement and its</w:t>
      </w:r>
      <w:r>
        <w:rPr/>
        <w:t xml:space="preserve"> settings (see page </w:t>
      </w:r>
      <w:r>
        <w:rPr/>
        <w:fldChar w:fldCharType="begin"/>
      </w:r>
      <w:r>
        <w:rPr/>
        <w:instrText> PAGEREF __RefHeading__22392_1518725143 \h </w:instrText>
      </w:r>
      <w:r>
        <w:rPr/>
        <w:fldChar w:fldCharType="separate"/>
      </w:r>
      <w:r>
        <w:rPr/>
        <w:t>311</w:t>
      </w:r>
      <w:r>
        <w:rPr/>
        <w:fldChar w:fldCharType="end"/>
      </w:r>
      <w:r>
        <w:rPr/>
        <w:t xml:space="preserve"> for a list of the settings handled by the configuration tool) to a configuration, click either on the </w:t>
      </w:r>
      <w:r>
        <w:rPr>
          <w:b/>
          <w:bCs/>
          <w:i w:val="false"/>
          <w:iCs w:val="false"/>
        </w:rPr>
        <w:t>Assign Configuration</w:t>
      </w:r>
      <w:r>
        <w:rPr/>
        <w:t xml:space="preserve"> entry or on a </w:t>
      </w:r>
      <w:r>
        <w:rPr>
          <w:b/>
          <w:bCs/>
          <w:i w:val="false"/>
          <w:iCs w:val="false"/>
        </w:rPr>
        <w:t>No configuration assigned</w:t>
      </w:r>
      <w:r>
        <w:rPr/>
        <w:t xml:space="preserve"> entry of the configuration menu.</w:t>
      </w:r>
    </w:p>
    <w:p>
      <w:pPr>
        <w:pStyle w:val="Tomy15"/>
        <w:rPr/>
      </w:pPr>
      <w:r>
        <w:rPr/>
        <w:t xml:space="preserve">This </w:t>
      </w:r>
      <w:r>
        <w:rPr/>
        <w:t xml:space="preserve">will </w:t>
      </w:r>
      <w:r>
        <w:rPr/>
        <w:t>open the Assign Configuration window.</w:t>
      </w:r>
    </w:p>
    <w:p>
      <w:pPr>
        <w:pStyle w:val="Tomy15"/>
        <w:rPr/>
      </w:pPr>
      <w:r>
        <w:drawing>
          <wp:anchor behindDoc="0" distT="0" distB="71755" distL="71755" distR="0" simplePos="0" locked="0" layoutInCell="0" allowOverlap="1" relativeHeight="352">
            <wp:simplePos x="0" y="0"/>
            <wp:positionH relativeFrom="column">
              <wp:align>right</wp:align>
            </wp:positionH>
            <wp:positionV relativeFrom="paragraph">
              <wp:posOffset>21590</wp:posOffset>
            </wp:positionV>
            <wp:extent cx="2879725" cy="1537335"/>
            <wp:effectExtent l="0" t="0" r="0" b="0"/>
            <wp:wrapSquare wrapText="bothSides"/>
            <wp:docPr id="802" name="Bild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Bild3" descr="" title=""/>
                    <pic:cNvPicPr>
                      <a:picLocks noChangeAspect="1" noChangeArrowheads="1"/>
                    </pic:cNvPicPr>
                  </pic:nvPicPr>
                  <pic:blipFill>
                    <a:blip r:embed="rId821"/>
                    <a:stretch>
                      <a:fillRect/>
                    </a:stretch>
                  </pic:blipFill>
                  <pic:spPr bwMode="auto">
                    <a:xfrm>
                      <a:off x="0" y="0"/>
                      <a:ext cx="2879725" cy="1537335"/>
                    </a:xfrm>
                    <a:prstGeom prst="rect">
                      <a:avLst/>
                    </a:prstGeom>
                  </pic:spPr>
                </pic:pic>
              </a:graphicData>
            </a:graphic>
          </wp:anchor>
        </w:drawing>
      </w:r>
      <w:r>
        <w:rPr/>
        <w:t xml:space="preserve">Click on an entry in the </w:t>
      </w:r>
      <w:r>
        <w:rPr>
          <w:b/>
          <w:bCs/>
        </w:rPr>
        <w:t xml:space="preserve">Select Target </w:t>
      </w:r>
      <w:r>
        <w:rPr/>
        <w:t>area on the left to choose the location to store the settings to.</w:t>
      </w:r>
    </w:p>
    <w:p>
      <w:pPr>
        <w:pStyle w:val="Tomy15"/>
        <w:rPr/>
      </w:pPr>
      <w:r>
        <w:rPr/>
        <w:t>You can edit the label of the configuration selected in the Label area on the upper right. The label will show in the configuration menu.</w:t>
      </w:r>
    </w:p>
    <w:p>
      <w:pPr>
        <w:pStyle w:val="Tomy15"/>
        <w:rPr/>
      </w:pPr>
      <w:r>
        <w:rPr/>
        <w:t xml:space="preserve">To save the configuration click on the </w:t>
      </w:r>
      <w:r>
        <w:rPr>
          <w:b/>
          <w:bCs/>
        </w:rPr>
        <w:t>OK</w:t>
      </w:r>
      <w:r>
        <w:rPr/>
        <w:t xml:space="preserve"> button, to close the window without saving the current setting click on </w:t>
      </w:r>
      <w:r>
        <w:rPr>
          <w:b/>
          <w:bCs/>
        </w:rPr>
        <w:t>Cancel</w:t>
      </w:r>
      <w:r>
        <w:rPr/>
        <w:t>.</w:t>
      </w:r>
    </w:p>
    <w:p>
      <w:pPr>
        <w:pStyle w:val="Tomy15"/>
        <w:rPr/>
      </w:pPr>
      <w:r>
        <w:rPr>
          <w:color w:val="000000"/>
        </w:rPr>
        <w:t xml:space="preserve">Please note: </w:t>
      </w:r>
      <w:r>
        <w:rPr>
          <w:b/>
          <w:bCs/>
          <w:color w:val="000000"/>
        </w:rPr>
        <w:t>Saving the current settings to a location which still contains settings will override the settings without asking for confirmation</w:t>
      </w:r>
      <w:r>
        <w:rPr>
          <w:color w:val="000000"/>
        </w:rPr>
        <w:t>.</w:t>
      </w:r>
    </w:p>
    <w:p>
      <w:pPr>
        <w:pStyle w:val="Kop3"/>
        <w:rPr/>
      </w:pPr>
      <w:bookmarkStart w:id="620" w:name="__RefHeading__30661_1082827234"/>
      <w:bookmarkEnd w:id="620"/>
      <w:r>
        <w:drawing>
          <wp:anchor behindDoc="0" distT="0" distB="71755" distL="71755" distR="0" simplePos="0" locked="0" layoutInCell="0" allowOverlap="1" relativeHeight="563">
            <wp:simplePos x="0" y="0"/>
            <wp:positionH relativeFrom="column">
              <wp:posOffset>4679950</wp:posOffset>
            </wp:positionH>
            <wp:positionV relativeFrom="paragraph">
              <wp:posOffset>107315</wp:posOffset>
            </wp:positionV>
            <wp:extent cx="1440180" cy="374650"/>
            <wp:effectExtent l="0" t="0" r="0" b="0"/>
            <wp:wrapSquare wrapText="bothSides"/>
            <wp:docPr id="803" name="Bild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Bild18" descr="" title=""/>
                    <pic:cNvPicPr>
                      <a:picLocks noChangeAspect="1" noChangeArrowheads="1"/>
                    </pic:cNvPicPr>
                  </pic:nvPicPr>
                  <pic:blipFill>
                    <a:blip r:embed="rId822"/>
                    <a:stretch>
                      <a:fillRect/>
                    </a:stretch>
                  </pic:blipFill>
                  <pic:spPr bwMode="auto">
                    <a:xfrm>
                      <a:off x="0" y="0"/>
                      <a:ext cx="1440180" cy="374650"/>
                    </a:xfrm>
                    <a:prstGeom prst="rect">
                      <a:avLst/>
                    </a:prstGeom>
                  </pic:spPr>
                </pic:pic>
              </a:graphicData>
            </a:graphic>
          </wp:anchor>
        </w:drawing>
      </w:r>
      <w:r>
        <w:rPr/>
        <w:t>The configuration menu – bar</w:t>
      </w:r>
    </w:p>
    <w:p>
      <w:pPr>
        <w:pStyle w:val="Tekstblok"/>
        <w:rPr/>
      </w:pPr>
      <w:r>
        <w:rPr/>
        <w:t xml:space="preserve">If the option </w:t>
      </w:r>
      <w:r>
        <w:rPr>
          <w:i/>
          <w:iCs/>
        </w:rPr>
        <w:t>Show Configuration – Bar</w:t>
      </w:r>
      <w:r>
        <w:rPr/>
        <w:t xml:space="preserve"> is enabled in the </w:t>
      </w:r>
      <w:r>
        <w:rPr/>
        <w:t xml:space="preserve">menu </w:t>
      </w:r>
      <w:r>
        <w:rPr>
          <w:i/>
          <w:iCs/>
        </w:rPr>
        <w:t xml:space="preserve">Configuration </w:t>
      </w:r>
      <w:r>
        <w:rPr/>
        <w:t xml:space="preserve">(see page </w:t>
      </w:r>
      <w:r>
        <w:rPr/>
        <w:fldChar w:fldCharType="begin"/>
      </w:r>
      <w:r>
        <w:rPr/>
        <w:instrText> PAGEREF __RefHeading__33575_1082827234 \h </w:instrText>
      </w:r>
      <w:r>
        <w:rPr/>
        <w:fldChar w:fldCharType="separate"/>
      </w:r>
      <w:r>
        <w:rPr/>
        <w:t>311</w:t>
      </w:r>
      <w:r>
        <w:rPr/>
        <w:fldChar w:fldCharType="end"/>
      </w:r>
      <w:r>
        <w:rPr/>
        <w:t xml:space="preserve">) then the configuration menu – bar </w:t>
      </w:r>
      <w:r>
        <w:rPr/>
        <w:t xml:space="preserve">will show </w:t>
      </w:r>
      <w:r>
        <w:rPr/>
        <w:t xml:space="preserve">in the upper menu area. </w:t>
      </w:r>
      <w:r>
        <w:rPr/>
        <w:t>The bar shows the name of the last used configuration.</w:t>
      </w:r>
    </w:p>
    <w:p>
      <w:pPr>
        <w:pStyle w:val="Tekstblok"/>
        <w:rPr/>
      </w:pPr>
      <w:r>
        <w:rPr/>
        <w:t>This menu – bar is available only in the measurement of the impulse – response and of the transfer – measurement.</w:t>
      </w:r>
    </w:p>
    <w:p>
      <w:pPr>
        <w:pStyle w:val="Tekstblok"/>
        <w:rPr/>
      </w:pPr>
      <w:r>
        <w:rPr/>
        <w:t xml:space="preserve">A click onto the menu – bar will open the menu Configuration (see page </w:t>
      </w:r>
      <w:r>
        <w:rPr/>
        <w:fldChar w:fldCharType="begin"/>
      </w:r>
      <w:r>
        <w:rPr/>
        <w:instrText> PAGEREF __RefHeading__33575_1082827234 \h </w:instrText>
      </w:r>
      <w:r>
        <w:rPr/>
        <w:fldChar w:fldCharType="separate"/>
      </w:r>
      <w:r>
        <w:rPr/>
        <w:t>311</w:t>
      </w:r>
      <w:r>
        <w:rPr/>
        <w:fldChar w:fldCharType="end"/>
      </w:r>
      <w:r>
        <w:rPr/>
        <w:t xml:space="preserve"> for details).</w:t>
      </w:r>
      <w:r>
        <w:br w:type="page"/>
      </w:r>
    </w:p>
    <w:p>
      <w:pPr>
        <w:pStyle w:val="Kop2"/>
        <w:rPr/>
      </w:pPr>
      <w:bookmarkStart w:id="621" w:name="__RefHeading__25361_1307676328"/>
      <w:bookmarkEnd w:id="621"/>
      <w:r>
        <w:rPr/>
        <w:t>Averages</w:t>
      </w:r>
    </w:p>
    <w:p>
      <w:pPr>
        <w:pStyle w:val="Kop3"/>
        <w:rPr/>
      </w:pPr>
      <w:bookmarkStart w:id="622" w:name="__RefHeading___Toc41596_2823577171"/>
      <w:bookmarkEnd w:id="622"/>
      <w:r>
        <w:rPr/>
        <w:t>Basics</w:t>
      </w:r>
    </w:p>
    <w:p>
      <w:pPr>
        <w:pStyle w:val="Tekstblok"/>
        <w:rPr/>
      </w:pPr>
      <w:r>
        <w:rPr/>
        <w:t>Averaging means that you take the results of different measurements of the same system and calculate an averaged value for the result.</w:t>
      </w:r>
    </w:p>
    <w:p>
      <w:pPr>
        <w:pStyle w:val="Tekstblok"/>
        <w:rPr/>
      </w:pPr>
      <w:r>
        <w:rPr/>
        <w:t xml:space="preserve">Because external noise is not the same during all the measurements, its influence on the result is reduced by the averaging process. Averaging does not reduce effects related to the measurement, like clipping or resonances. </w:t>
      </w:r>
    </w:p>
    <w:p>
      <w:pPr>
        <w:pStyle w:val="Tekstblok"/>
        <w:rPr/>
      </w:pPr>
      <w:r>
        <w:rPr/>
        <w:t xml:space="preserve">As higher the amount of averages as better is the suppression of random interference like external noise. </w:t>
      </w:r>
    </w:p>
    <w:p>
      <w:pPr>
        <w:pStyle w:val="Kop3"/>
        <w:rPr/>
      </w:pPr>
      <w:bookmarkStart w:id="623" w:name="__RefHeading___Toc41598_2823577171"/>
      <w:bookmarkEnd w:id="623"/>
      <w:r>
        <w:rPr/>
        <w:t>Averaging in SATlive</w:t>
      </w:r>
    </w:p>
    <w:p>
      <w:pPr>
        <w:pStyle w:val="Tekstblok"/>
        <w:rPr/>
      </w:pPr>
      <w:r>
        <w:rPr>
          <w:b/>
          <w:bCs/>
          <w:i/>
          <w:iCs/>
        </w:rPr>
        <w:t>SATlive</w:t>
      </w:r>
      <w:r>
        <w:rPr/>
        <w:t xml:space="preserve"> supports averaging for all measurements. Except for the RTA (see page </w:t>
      </w:r>
      <w:r>
        <w:rPr/>
        <w:fldChar w:fldCharType="begin"/>
      </w:r>
      <w:r>
        <w:rPr/>
        <w:instrText> PAGEREF __RefHeading__22756_1307676328 \h </w:instrText>
      </w:r>
      <w:r>
        <w:rPr/>
        <w:fldChar w:fldCharType="separate"/>
      </w:r>
      <w:r>
        <w:rPr/>
        <w:t>147</w:t>
      </w:r>
      <w:r>
        <w:rPr/>
        <w:fldChar w:fldCharType="end"/>
      </w:r>
      <w:r>
        <w:rPr/>
        <w:t xml:space="preserve">), </w:t>
      </w:r>
      <w:r>
        <w:rPr/>
        <w:t>which averages over a certain period of time, all measurements use the averaging of different counts of measurements.</w:t>
      </w:r>
    </w:p>
    <w:p>
      <w:pPr>
        <w:pStyle w:val="Kop4"/>
        <w:rPr/>
      </w:pPr>
      <w:bookmarkStart w:id="624" w:name="__RefHeading___Toc41600_2823577171"/>
      <w:bookmarkEnd w:id="624"/>
      <w:r>
        <w:rPr/>
        <w:t>Fixed number of averages</w:t>
      </w:r>
    </w:p>
    <w:p>
      <w:pPr>
        <w:pStyle w:val="Tekstblok"/>
        <w:rPr/>
      </w:pPr>
      <w:r>
        <w:rPr/>
        <w:t xml:space="preserve">This setting allows the user to select the amount of measurements to be averaged for the result. The amount of averages ranges from 2 up to 64. </w:t>
        <w:br/>
        <w:t>A higher amount of averages means better rejection of external interference, but takes more time.</w:t>
      </w:r>
    </w:p>
    <w:p>
      <w:pPr>
        <w:pStyle w:val="Kop4"/>
        <w:rPr/>
      </w:pPr>
      <w:bookmarkStart w:id="625" w:name="__RefHeading___Toc41602_2823577171"/>
      <w:bookmarkEnd w:id="625"/>
      <w:r>
        <w:rPr/>
        <w:t>Average all Values</w:t>
      </w:r>
    </w:p>
    <w:p>
      <w:pPr>
        <w:pStyle w:val="Tekstblok"/>
        <w:rPr/>
      </w:pPr>
      <w:r>
        <w:rPr/>
        <w:t xml:space="preserve">This setting averages all measurements since the start or since the reset of the current measurement. The quality of the result increases when the amount of averages increases.  This setting yields very stable results when you allow enough time for measurement, especial if you select the </w:t>
      </w:r>
      <w:r>
        <w:rPr>
          <w:b w:val="false"/>
          <w:bCs w:val="false"/>
          <w:i/>
          <w:iCs/>
        </w:rPr>
        <w:t>RMS Averaging mode</w:t>
      </w:r>
      <w:r>
        <w:rPr>
          <w:b w:val="false"/>
          <w:bCs w:val="false"/>
        </w:rPr>
        <w:t xml:space="preserve"> (see page </w:t>
      </w:r>
      <w:r>
        <w:rPr>
          <w:b w:val="false"/>
          <w:bCs w:val="false"/>
        </w:rPr>
        <w:fldChar w:fldCharType="begin"/>
      </w:r>
      <w:r>
        <w:rPr>
          <w:b w:val="false"/>
          <w:bCs w:val="false"/>
        </w:rPr>
        <w:instrText> PAGEREF __RefHeading__26134_1307676328 \h </w:instrText>
      </w:r>
      <w:r>
        <w:rPr>
          <w:b w:val="false"/>
          <w:bCs w:val="false"/>
        </w:rPr>
        <w:fldChar w:fldCharType="separate"/>
      </w:r>
      <w:r>
        <w:rPr>
          <w:b w:val="false"/>
          <w:bCs w:val="false"/>
        </w:rPr>
        <w:t>315</w:t>
      </w:r>
      <w:r>
        <w:rPr>
          <w:b w:val="false"/>
          <w:bCs w:val="false"/>
        </w:rPr>
        <w:fldChar w:fldCharType="end"/>
      </w:r>
      <w:r>
        <w:rPr>
          <w:b w:val="false"/>
          <w:bCs w:val="false"/>
        </w:rPr>
        <w:t>) in the transfer – function measurement.</w:t>
      </w:r>
      <w:r>
        <w:rPr/>
        <w:br/>
        <w:t>Due to the large amount of averages, the display responds very slow to changes, especial after a longer time of measurement. Therefore you should restart the measurement each time you changed something in your signal – path.</w:t>
      </w:r>
      <w:r>
        <w:br w:type="page"/>
      </w:r>
    </w:p>
    <w:p>
      <w:pPr>
        <w:pStyle w:val="Kop4"/>
        <w:rPr/>
      </w:pPr>
      <w:bookmarkStart w:id="626" w:name="__RefHeading__25356_1307676328"/>
      <w:bookmarkEnd w:id="626"/>
      <w:r>
        <w:rPr/>
        <w:t>Dynamic Averaging (Transfer – Function only)</w:t>
      </w:r>
    </w:p>
    <w:p>
      <w:pPr>
        <w:pStyle w:val="Tekstblok"/>
        <w:rPr/>
      </w:pPr>
      <w:r>
        <w:rPr/>
        <w:t xml:space="preserve">The transfer – function measurement uses smooth – FFT calculation (see page </w:t>
      </w:r>
      <w:r>
        <w:rPr/>
        <w:fldChar w:fldCharType="begin"/>
      </w:r>
      <w:r>
        <w:rPr/>
        <w:instrText> PAGEREF __RefHeading__26596_7977939 \h </w:instrText>
      </w:r>
      <w:r>
        <w:rPr/>
        <w:fldChar w:fldCharType="separate"/>
      </w:r>
      <w:r>
        <w:rPr/>
        <w:t>242</w:t>
      </w:r>
      <w:r>
        <w:rPr/>
        <w:fldChar w:fldCharType="end"/>
      </w:r>
      <w:r>
        <w:rPr/>
        <w:t>), which causes very fast measurements at high frequencies, but long measurement times in the area of low frequencies.</w:t>
      </w:r>
    </w:p>
    <w:p>
      <w:pPr>
        <w:pStyle w:val="Tekstblok"/>
        <w:rPr/>
      </w:pPr>
      <w:r>
        <w:rPr/>
        <w:t xml:space="preserve">Dynamic Averaging uses higher values for the high – frequency range as for the mid and low frequency – range, </w:t>
      </w:r>
      <w:r>
        <w:rPr/>
        <w:t>so that the quality improves in the mid/high range without extending the time needed for a full-frequency result.</w:t>
      </w:r>
    </w:p>
    <w:p>
      <w:pPr>
        <w:pStyle w:val="Tekstblok"/>
        <w:rPr/>
      </w:pPr>
      <w:r>
        <w:rPr/>
        <w:t xml:space="preserve">There are three presets for the dynamic-averaging available in the popup menu of the trace – layout area (see page </w:t>
      </w:r>
      <w:r>
        <w:rPr/>
        <w:fldChar w:fldCharType="begin"/>
      </w:r>
      <w:r>
        <w:rPr/>
        <w:instrText> PAGEREF __RefHeading__23831_1358155583 \h </w:instrText>
      </w:r>
      <w:r>
        <w:rPr/>
        <w:fldChar w:fldCharType="separate"/>
      </w:r>
      <w:r>
        <w:rPr/>
        <w:t>175</w:t>
      </w:r>
      <w:r>
        <w:rPr/>
        <w:fldChar w:fldCharType="end"/>
      </w:r>
      <w:r>
        <w:rPr/>
        <w:t>).</w:t>
      </w:r>
    </w:p>
    <w:p>
      <w:pPr>
        <w:pStyle w:val="Kop4"/>
        <w:rPr/>
      </w:pPr>
      <w:bookmarkStart w:id="627" w:name="__RefHeading__26134_1307676328"/>
      <w:bookmarkEnd w:id="627"/>
      <w:r>
        <w:rPr/>
        <w:t>Algorithm used for averaging (Transfer – function only)</w:t>
      </w:r>
    </w:p>
    <w:p>
      <w:pPr>
        <w:pStyle w:val="Tekstblok"/>
        <w:rPr/>
      </w:pPr>
      <w:r>
        <w:rPr/>
        <w:t xml:space="preserve">There are two different algorithms available for the calculation of the transfer – function. </w:t>
      </w:r>
    </w:p>
    <w:p>
      <w:pPr>
        <w:pStyle w:val="Tekstblok"/>
        <w:numPr>
          <w:ilvl w:val="0"/>
          <w:numId w:val="349"/>
        </w:numPr>
        <w:rPr/>
      </w:pPr>
      <w:r>
        <w:rPr/>
        <w:t xml:space="preserve">The default one, called </w:t>
      </w:r>
      <w:r>
        <w:rPr>
          <w:i/>
          <w:iCs/>
        </w:rPr>
        <w:t>complex averaging</w:t>
      </w:r>
      <w:r>
        <w:rPr/>
        <w:t xml:space="preserve"> averages both values (real and complex part) of the complex transfer – function. This calculation delivers both, the phase – trace and the amplitude trace.</w:t>
      </w:r>
    </w:p>
    <w:p>
      <w:pPr>
        <w:pStyle w:val="Tekstblok"/>
        <w:numPr>
          <w:ilvl w:val="0"/>
          <w:numId w:val="349"/>
        </w:numPr>
        <w:rPr/>
      </w:pPr>
      <w:r>
        <w:drawing>
          <wp:anchor behindDoc="0" distT="0" distB="71755" distL="71755" distR="0" simplePos="0" locked="0" layoutInCell="0" allowOverlap="1" relativeHeight="186">
            <wp:simplePos x="0" y="0"/>
            <wp:positionH relativeFrom="column">
              <wp:posOffset>4293870</wp:posOffset>
            </wp:positionH>
            <wp:positionV relativeFrom="paragraph">
              <wp:posOffset>635</wp:posOffset>
            </wp:positionV>
            <wp:extent cx="1800225" cy="255905"/>
            <wp:effectExtent l="0" t="0" r="0" b="0"/>
            <wp:wrapSquare wrapText="bothSides"/>
            <wp:docPr id="804" name="Bild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Bild23" descr="" title=""/>
                    <pic:cNvPicPr>
                      <a:picLocks noChangeAspect="1" noChangeArrowheads="1"/>
                    </pic:cNvPicPr>
                  </pic:nvPicPr>
                  <pic:blipFill>
                    <a:blip r:embed="rId823"/>
                    <a:stretch>
                      <a:fillRect/>
                    </a:stretch>
                  </pic:blipFill>
                  <pic:spPr bwMode="auto">
                    <a:xfrm>
                      <a:off x="0" y="0"/>
                      <a:ext cx="1800225" cy="255905"/>
                    </a:xfrm>
                    <a:prstGeom prst="rect">
                      <a:avLst/>
                    </a:prstGeom>
                  </pic:spPr>
                </pic:pic>
              </a:graphicData>
            </a:graphic>
          </wp:anchor>
        </w:drawing>
      </w:r>
      <w:r>
        <w:rPr/>
        <w:t xml:space="preserve">The </w:t>
      </w:r>
      <w:r>
        <w:rPr>
          <w:i/>
          <w:iCs/>
        </w:rPr>
        <w:t>RMS</w:t>
      </w:r>
      <w:r>
        <w:rPr/>
        <w:t xml:space="preserve"> averaging calculates the amplitude trace before the averaging takes places. Therefore the result does not contain information about the phase, but has even better rejection of external interference. </w:t>
        <w:br/>
        <w:t>The RMS averaging is indicated by the letters RMS in the value – edit field.</w:t>
      </w:r>
    </w:p>
    <w:p>
      <w:pPr>
        <w:pStyle w:val="Kop4"/>
        <w:rPr/>
      </w:pPr>
      <w:bookmarkStart w:id="628" w:name="__RefHeading__25363_1307676328"/>
      <w:bookmarkEnd w:id="628"/>
      <w:r>
        <w:rPr/>
        <w:t xml:space="preserve">The </w:t>
      </w:r>
      <w:r>
        <w:rPr/>
        <w:t>setup</w:t>
      </w:r>
      <w:r>
        <w:rPr/>
        <w:t xml:space="preserve"> – menu</w:t>
      </w:r>
    </w:p>
    <w:p>
      <w:pPr>
        <w:pStyle w:val="Tekstblok"/>
        <w:rPr/>
      </w:pPr>
      <w:r>
        <w:drawing>
          <wp:anchor behindDoc="0" distT="0" distB="71755" distL="71755" distR="0" simplePos="0" locked="0" layoutInCell="0" allowOverlap="1" relativeHeight="185">
            <wp:simplePos x="0" y="0"/>
            <wp:positionH relativeFrom="column">
              <wp:posOffset>4319905</wp:posOffset>
            </wp:positionH>
            <wp:positionV relativeFrom="paragraph">
              <wp:posOffset>635</wp:posOffset>
            </wp:positionV>
            <wp:extent cx="1800225" cy="2361565"/>
            <wp:effectExtent l="0" t="0" r="0" b="0"/>
            <wp:wrapSquare wrapText="bothSides"/>
            <wp:docPr id="805" name="Bild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Bild22" descr="" title=""/>
                    <pic:cNvPicPr>
                      <a:picLocks noChangeAspect="1" noChangeArrowheads="1"/>
                    </pic:cNvPicPr>
                  </pic:nvPicPr>
                  <pic:blipFill>
                    <a:blip r:embed="rId824"/>
                    <a:stretch>
                      <a:fillRect/>
                    </a:stretch>
                  </pic:blipFill>
                  <pic:spPr bwMode="auto">
                    <a:xfrm>
                      <a:off x="0" y="0"/>
                      <a:ext cx="1800225" cy="2361565"/>
                    </a:xfrm>
                    <a:prstGeom prst="rect">
                      <a:avLst/>
                    </a:prstGeom>
                  </pic:spPr>
                </pic:pic>
              </a:graphicData>
            </a:graphic>
          </wp:anchor>
        </w:drawing>
      </w:r>
      <w:r>
        <w:rPr/>
        <w:t xml:space="preserve">The setup menu for the averages, whose content varies depending on the measurement selected, is available in the trace – layout area in the bottom menu area and as a sub – menu of the entry </w:t>
      </w:r>
      <w:r>
        <w:rPr>
          <w:b/>
          <w:bCs/>
        </w:rPr>
        <w:t>layout</w:t>
      </w:r>
      <w:r>
        <w:rPr/>
        <w:t xml:space="preserve"> in the popup menu of the trace display.</w:t>
      </w:r>
      <w:r>
        <w:br w:type="page"/>
      </w:r>
    </w:p>
    <w:p>
      <w:pPr>
        <w:pStyle w:val="Kop1"/>
        <w:rPr>
          <w:color w:val="000000"/>
        </w:rPr>
      </w:pPr>
      <w:bookmarkStart w:id="629" w:name="__RefHeading___Toc41604_2823577171"/>
      <w:bookmarkEnd w:id="629"/>
      <w:r>
        <w:rPr>
          <w:color w:val="000000"/>
        </w:rPr>
        <w:t>Part two: Using SATlive</w:t>
      </w:r>
    </w:p>
    <w:p>
      <w:pPr>
        <w:pStyle w:val="Kop2"/>
        <w:widowControl w:val="false"/>
        <w:numPr>
          <w:ilvl w:val="0"/>
          <w:numId w:val="0"/>
        </w:numPr>
        <w:suppressAutoHyphens w:val="true"/>
        <w:kinsoku w:val="true"/>
        <w:overflowPunct w:val="true"/>
        <w:autoSpaceDE w:val="true"/>
        <w:rPr/>
      </w:pPr>
      <w:bookmarkStart w:id="630" w:name="__RefHeading___Toc32613_2560284633"/>
      <w:bookmarkEnd w:id="630"/>
      <w:r>
        <w:rPr/>
        <w:t>Open a File</w:t>
      </w:r>
    </w:p>
    <w:p>
      <w:pPr>
        <w:pStyle w:val="Tomy15"/>
        <w:rPr/>
      </w:pPr>
      <w:r>
        <w:rPr>
          <w:b/>
          <w:bCs/>
          <w:i/>
          <w:iCs/>
        </w:rPr>
        <w:t>SATlive</w:t>
      </w:r>
      <w:r>
        <w:rPr/>
        <w:t xml:space="preserve"> uses its own file – selection window to ease the selection of the file to load.</w:t>
      </w:r>
    </w:p>
    <w:p>
      <w:pPr>
        <w:pStyle w:val="Tomy15"/>
        <w:rPr/>
      </w:pPr>
      <w:r>
        <w:drawing>
          <wp:anchor behindDoc="0" distT="0" distB="0" distL="0" distR="0" simplePos="0" locked="0" layoutInCell="0" allowOverlap="1" relativeHeight="396">
            <wp:simplePos x="0" y="0"/>
            <wp:positionH relativeFrom="column">
              <wp:align>center</wp:align>
            </wp:positionH>
            <wp:positionV relativeFrom="paragraph">
              <wp:posOffset>22860</wp:posOffset>
            </wp:positionV>
            <wp:extent cx="6120130" cy="4512310"/>
            <wp:effectExtent l="0" t="0" r="0" b="0"/>
            <wp:wrapTopAndBottom/>
            <wp:docPr id="806" name="Bild3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Bild388" descr="" title=""/>
                    <pic:cNvPicPr>
                      <a:picLocks noChangeAspect="1" noChangeArrowheads="1"/>
                    </pic:cNvPicPr>
                  </pic:nvPicPr>
                  <pic:blipFill>
                    <a:blip r:embed="rId825"/>
                    <a:stretch>
                      <a:fillRect/>
                    </a:stretch>
                  </pic:blipFill>
                  <pic:spPr bwMode="auto">
                    <a:xfrm>
                      <a:off x="0" y="0"/>
                      <a:ext cx="6120130" cy="4512310"/>
                    </a:xfrm>
                    <a:prstGeom prst="rect">
                      <a:avLst/>
                    </a:prstGeom>
                  </pic:spPr>
                </pic:pic>
              </a:graphicData>
            </a:graphic>
          </wp:anchor>
        </w:drawing>
      </w:r>
      <w:r>
        <w:rPr/>
        <w:t>See the next pages for a closer description of each section.</w:t>
      </w:r>
    </w:p>
    <w:p>
      <w:pPr>
        <w:pStyle w:val="Tomy15"/>
        <w:numPr>
          <w:ilvl w:val="0"/>
          <w:numId w:val="350"/>
        </w:numPr>
        <w:rPr/>
      </w:pPr>
      <w:r>
        <w:rPr>
          <w:b/>
          <w:bCs/>
        </w:rPr>
        <w:t>Left top:</w:t>
      </w:r>
      <w:r>
        <w:rPr/>
        <w:t xml:space="preserve"> folder – selection </w:t>
      </w:r>
      <w:r>
        <w:rPr/>
        <w:t xml:space="preserve">(See page </w:t>
      </w:r>
      <w:r>
        <w:rPr/>
        <w:fldChar w:fldCharType="begin"/>
      </w:r>
      <w:r>
        <w:rPr/>
        <w:instrText> PAGEREF __RefHeading___Toc33845_2560284633 \h </w:instrText>
      </w:r>
      <w:r>
        <w:rPr/>
        <w:fldChar w:fldCharType="separate"/>
      </w:r>
      <w:r>
        <w:rPr/>
        <w:t>317</w:t>
      </w:r>
      <w:r>
        <w:rPr/>
        <w:fldChar w:fldCharType="end"/>
      </w:r>
      <w:r>
        <w:rPr/>
        <w:t>)</w:t>
      </w:r>
      <w:r>
        <w:rPr/>
        <w:t>.</w:t>
      </w:r>
    </w:p>
    <w:p>
      <w:pPr>
        <w:pStyle w:val="Tomy15"/>
        <w:numPr>
          <w:ilvl w:val="0"/>
          <w:numId w:val="350"/>
        </w:numPr>
        <w:rPr/>
      </w:pPr>
      <w:r>
        <w:rPr>
          <w:b/>
          <w:bCs/>
        </w:rPr>
        <w:t>Left bottom:</w:t>
      </w:r>
      <w:r>
        <w:rPr/>
        <w:t xml:space="preserve"> file – information </w:t>
      </w:r>
      <w:r>
        <w:rPr/>
        <w:t xml:space="preserve">(See page </w:t>
      </w:r>
      <w:r>
        <w:rPr/>
        <w:fldChar w:fldCharType="begin"/>
      </w:r>
      <w:r>
        <w:rPr/>
        <w:instrText> PAGEREF __RefHeading___Toc35083_2560284633 \h </w:instrText>
      </w:r>
      <w:r>
        <w:rPr/>
        <w:fldChar w:fldCharType="separate"/>
      </w:r>
      <w:r>
        <w:rPr/>
        <w:t>317</w:t>
      </w:r>
      <w:r>
        <w:rPr/>
        <w:fldChar w:fldCharType="end"/>
      </w:r>
      <w:r>
        <w:rPr/>
        <w:t>)</w:t>
      </w:r>
      <w:r>
        <w:rPr/>
        <w:t>.</w:t>
      </w:r>
    </w:p>
    <w:p>
      <w:pPr>
        <w:pStyle w:val="Tomy15"/>
        <w:numPr>
          <w:ilvl w:val="0"/>
          <w:numId w:val="350"/>
        </w:numPr>
        <w:rPr/>
      </w:pPr>
      <w:r>
        <w:rPr>
          <w:b/>
          <w:bCs/>
        </w:rPr>
        <w:t>Right top:</w:t>
      </w:r>
      <w:r>
        <w:rPr/>
        <w:t xml:space="preserve"> file – type selection </w:t>
      </w:r>
      <w:r>
        <w:rPr/>
        <w:t xml:space="preserve">(See page </w:t>
      </w:r>
      <w:r>
        <w:rPr/>
        <w:fldChar w:fldCharType="begin"/>
      </w:r>
      <w:r>
        <w:rPr/>
        <w:instrText> PAGEREF __RefHeading___Toc29105_1122110466 \h </w:instrText>
      </w:r>
      <w:r>
        <w:rPr/>
        <w:fldChar w:fldCharType="separate"/>
      </w:r>
      <w:r>
        <w:rPr/>
        <w:t>318</w:t>
      </w:r>
      <w:r>
        <w:rPr/>
        <w:fldChar w:fldCharType="end"/>
      </w:r>
      <w:r>
        <w:rPr/>
        <w:t>)</w:t>
      </w:r>
      <w:r>
        <w:rPr/>
        <w:t>.</w:t>
      </w:r>
    </w:p>
    <w:p>
      <w:pPr>
        <w:pStyle w:val="Tomy15"/>
        <w:numPr>
          <w:ilvl w:val="0"/>
          <w:numId w:val="350"/>
        </w:numPr>
        <w:rPr/>
      </w:pPr>
      <w:r>
        <w:rPr>
          <w:b/>
          <w:bCs/>
        </w:rPr>
        <w:t>Right upper:</w:t>
      </w:r>
      <w:r>
        <w:rPr/>
        <w:t xml:space="preserve"> file – list </w:t>
      </w:r>
      <w:r>
        <w:rPr/>
        <w:t xml:space="preserve">(See page </w:t>
      </w:r>
      <w:r>
        <w:rPr/>
        <w:fldChar w:fldCharType="begin"/>
      </w:r>
      <w:r>
        <w:rPr/>
        <w:instrText> PAGEREF __RefHeading___Toc29107_1122110466 \h </w:instrText>
      </w:r>
      <w:r>
        <w:rPr/>
        <w:fldChar w:fldCharType="separate"/>
      </w:r>
      <w:r>
        <w:rPr/>
        <w:t>318</w:t>
      </w:r>
      <w:r>
        <w:rPr/>
        <w:fldChar w:fldCharType="end"/>
      </w:r>
      <w:r>
        <w:rPr/>
        <w:t>)</w:t>
      </w:r>
    </w:p>
    <w:p>
      <w:pPr>
        <w:pStyle w:val="Tomy15"/>
        <w:numPr>
          <w:ilvl w:val="0"/>
          <w:numId w:val="350"/>
        </w:numPr>
        <w:rPr/>
      </w:pPr>
      <w:r>
        <w:rPr>
          <w:b/>
          <w:bCs/>
        </w:rPr>
        <w:t>Right bottom:</w:t>
      </w:r>
      <w:r>
        <w:rPr/>
        <w:t xml:space="preserve"> file – preset area.</w:t>
      </w:r>
      <w:r>
        <w:br w:type="page"/>
      </w:r>
    </w:p>
    <w:p>
      <w:pPr>
        <w:pStyle w:val="Kop3"/>
        <w:rPr/>
      </w:pPr>
      <w:bookmarkStart w:id="631" w:name="__RefHeading___Toc33845_2560284633"/>
      <w:bookmarkEnd w:id="631"/>
      <w:r>
        <w:rPr/>
        <w:t>The Folder – Selection</w:t>
      </w:r>
    </w:p>
    <w:p>
      <w:pPr>
        <w:pStyle w:val="Tomy15"/>
        <w:rPr/>
      </w:pPr>
      <w:r>
        <w:drawing>
          <wp:anchor behindDoc="0" distT="0" distB="71755" distL="71755" distR="0" simplePos="0" locked="0" layoutInCell="0" allowOverlap="1" relativeHeight="397">
            <wp:simplePos x="0" y="0"/>
            <wp:positionH relativeFrom="column">
              <wp:align>right</wp:align>
            </wp:positionH>
            <wp:positionV relativeFrom="paragraph">
              <wp:posOffset>21590</wp:posOffset>
            </wp:positionV>
            <wp:extent cx="3599815" cy="2674620"/>
            <wp:effectExtent l="0" t="0" r="0" b="0"/>
            <wp:wrapSquare wrapText="bothSides"/>
            <wp:docPr id="807" name="Bild3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Bild389" descr="" title=""/>
                    <pic:cNvPicPr>
                      <a:picLocks noChangeAspect="1" noChangeArrowheads="1"/>
                    </pic:cNvPicPr>
                  </pic:nvPicPr>
                  <pic:blipFill>
                    <a:blip r:embed="rId826"/>
                    <a:stretch>
                      <a:fillRect/>
                    </a:stretch>
                  </pic:blipFill>
                  <pic:spPr bwMode="auto">
                    <a:xfrm>
                      <a:off x="0" y="0"/>
                      <a:ext cx="3599815" cy="2674620"/>
                    </a:xfrm>
                    <a:prstGeom prst="rect">
                      <a:avLst/>
                    </a:prstGeom>
                  </pic:spPr>
                </pic:pic>
              </a:graphicData>
            </a:graphic>
          </wp:anchor>
        </w:drawing>
      </w:r>
      <w:r>
        <w:rPr/>
        <w:t>Use this section, which is located in the upper left area of the</w:t>
      </w:r>
      <w:r>
        <w:rPr>
          <w:i/>
          <w:iCs/>
        </w:rPr>
        <w:t xml:space="preserve"> file – open window</w:t>
      </w:r>
      <w:r>
        <w:rPr/>
        <w:t xml:space="preserve"> (see page </w:t>
      </w:r>
      <w:r>
        <w:rPr/>
        <w:fldChar w:fldCharType="begin"/>
      </w:r>
      <w:r>
        <w:rPr/>
        <w:instrText> PAGEREF __RefHeading___Toc32613_2560284633 \h </w:instrText>
      </w:r>
      <w:r>
        <w:rPr/>
        <w:fldChar w:fldCharType="separate"/>
      </w:r>
      <w:r>
        <w:rPr/>
        <w:t>316</w:t>
      </w:r>
      <w:r>
        <w:rPr/>
        <w:fldChar w:fldCharType="end"/>
      </w:r>
      <w:r>
        <w:rPr/>
        <w:t>) to select the folder where the file is located.</w:t>
      </w:r>
    </w:p>
    <w:p>
      <w:pPr>
        <w:pStyle w:val="Tomy15"/>
        <w:rPr/>
      </w:pPr>
      <w:r>
        <w:rPr/>
        <w:t>To open a folder just click on the plus – sign left to the folder’s name.</w:t>
        <w:br/>
        <w:t>If the folder is opened then a minus – sign shows left to its name. In that case a click on the sign will close the folder.</w:t>
      </w:r>
    </w:p>
    <w:p>
      <w:pPr>
        <w:pStyle w:val="Tomy15"/>
        <w:rPr/>
      </w:pPr>
      <w:r>
        <w:rPr/>
        <w:t>To select a folder just click on its name.</w:t>
      </w:r>
    </w:p>
    <w:p>
      <w:pPr>
        <w:pStyle w:val="Kop3"/>
        <w:rPr/>
      </w:pPr>
      <w:bookmarkStart w:id="632" w:name="__RefHeading___Toc35083_2560284633"/>
      <w:bookmarkEnd w:id="632"/>
      <w:r>
        <w:rPr/>
        <w:t>The Info – Sectio</w:t>
      </w:r>
      <w:r>
        <w:rPr/>
        <w:t>n</w:t>
      </w:r>
    </w:p>
    <w:p>
      <w:pPr>
        <w:pStyle w:val="Tomy15"/>
        <w:rPr/>
      </w:pPr>
      <w:r>
        <w:drawing>
          <wp:anchor behindDoc="0" distT="0" distB="71755" distL="71755" distR="0" simplePos="0" locked="0" layoutInCell="0" allowOverlap="1" relativeHeight="398">
            <wp:simplePos x="0" y="0"/>
            <wp:positionH relativeFrom="column">
              <wp:align>right</wp:align>
            </wp:positionH>
            <wp:positionV relativeFrom="paragraph">
              <wp:posOffset>21590</wp:posOffset>
            </wp:positionV>
            <wp:extent cx="3599815" cy="1313815"/>
            <wp:effectExtent l="0" t="0" r="0" b="0"/>
            <wp:wrapSquare wrapText="bothSides"/>
            <wp:docPr id="808" name="Bild3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Bild390" descr="" title=""/>
                    <pic:cNvPicPr>
                      <a:picLocks noChangeAspect="1" noChangeArrowheads="1"/>
                    </pic:cNvPicPr>
                  </pic:nvPicPr>
                  <pic:blipFill>
                    <a:blip r:embed="rId827"/>
                    <a:stretch>
                      <a:fillRect/>
                    </a:stretch>
                  </pic:blipFill>
                  <pic:spPr bwMode="auto">
                    <a:xfrm>
                      <a:off x="0" y="0"/>
                      <a:ext cx="3599815" cy="1313815"/>
                    </a:xfrm>
                    <a:prstGeom prst="rect">
                      <a:avLst/>
                    </a:prstGeom>
                  </pic:spPr>
                </pic:pic>
              </a:graphicData>
            </a:graphic>
          </wp:anchor>
        </w:drawing>
      </w:r>
      <w:r>
        <w:rPr/>
        <w:t xml:space="preserve">The info section, located at the lower left area of the </w:t>
      </w:r>
      <w:r>
        <w:rPr>
          <w:i/>
          <w:iCs/>
        </w:rPr>
        <w:t xml:space="preserve">file – open window </w:t>
      </w:r>
      <w:r>
        <w:rPr>
          <w:i w:val="false"/>
          <w:iCs w:val="false"/>
        </w:rPr>
        <w:t xml:space="preserve">(see page </w:t>
      </w:r>
      <w:r>
        <w:rPr>
          <w:i w:val="false"/>
          <w:iCs w:val="false"/>
        </w:rPr>
        <w:fldChar w:fldCharType="begin"/>
      </w:r>
      <w:r>
        <w:rPr>
          <w:i w:val="false"/>
          <w:iCs w:val="false"/>
        </w:rPr>
        <w:instrText> PAGEREF __RefHeading___Toc32613_2560284633 \h </w:instrText>
      </w:r>
      <w:r>
        <w:rPr>
          <w:i w:val="false"/>
          <w:iCs w:val="false"/>
        </w:rPr>
        <w:fldChar w:fldCharType="separate"/>
      </w:r>
      <w:r>
        <w:rPr>
          <w:i w:val="false"/>
          <w:iCs w:val="false"/>
        </w:rPr>
        <w:t>316</w:t>
      </w:r>
      <w:r>
        <w:rPr>
          <w:i w:val="false"/>
          <w:iCs w:val="false"/>
        </w:rPr>
        <w:fldChar w:fldCharType="end"/>
      </w:r>
      <w:r>
        <w:rPr>
          <w:i w:val="false"/>
          <w:iCs w:val="false"/>
        </w:rPr>
        <w:t>)</w:t>
      </w:r>
      <w:r>
        <w:rPr/>
        <w:t>, shows information about the content of the file currently selected.</w:t>
      </w:r>
    </w:p>
    <w:p>
      <w:pPr>
        <w:pStyle w:val="Tomy15"/>
        <w:rPr/>
      </w:pPr>
      <w:r>
        <w:rPr/>
        <w:t xml:space="preserve">Full information is available only for files created using the </w:t>
      </w:r>
      <w:r>
        <w:rPr>
          <w:b/>
          <w:bCs/>
          <w:i/>
          <w:iCs/>
        </w:rPr>
        <w:t>SATlive – data</w:t>
      </w:r>
      <w:r>
        <w:rPr/>
        <w:t xml:space="preserve"> format (*.SLD).</w:t>
      </w:r>
      <w:r>
        <w:br w:type="page"/>
      </w:r>
    </w:p>
    <w:p>
      <w:pPr>
        <w:pStyle w:val="Kop3"/>
        <w:rPr/>
      </w:pPr>
      <w:bookmarkStart w:id="633" w:name="__RefHeading___Toc29105_1122110466"/>
      <w:bookmarkEnd w:id="633"/>
      <w:r>
        <w:rPr/>
        <w:t>The File – Type Selection</w:t>
      </w:r>
    </w:p>
    <w:p>
      <w:pPr>
        <w:pStyle w:val="Tomy15"/>
        <w:rPr/>
      </w:pPr>
      <w:r>
        <w:drawing>
          <wp:anchor behindDoc="0" distT="0" distB="71755" distL="71755" distR="0" simplePos="0" locked="0" layoutInCell="0" allowOverlap="1" relativeHeight="399">
            <wp:simplePos x="0" y="0"/>
            <wp:positionH relativeFrom="column">
              <wp:align>right</wp:align>
            </wp:positionH>
            <wp:positionV relativeFrom="paragraph">
              <wp:posOffset>21590</wp:posOffset>
            </wp:positionV>
            <wp:extent cx="2161540" cy="828675"/>
            <wp:effectExtent l="0" t="0" r="0" b="0"/>
            <wp:wrapSquare wrapText="bothSides"/>
            <wp:docPr id="809" name="Bild3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Bild391" descr="" title=""/>
                    <pic:cNvPicPr>
                      <a:picLocks noChangeAspect="1" noChangeArrowheads="1"/>
                    </pic:cNvPicPr>
                  </pic:nvPicPr>
                  <pic:blipFill>
                    <a:blip r:embed="rId828"/>
                    <a:stretch>
                      <a:fillRect/>
                    </a:stretch>
                  </pic:blipFill>
                  <pic:spPr bwMode="auto">
                    <a:xfrm>
                      <a:off x="0" y="0"/>
                      <a:ext cx="2161540" cy="828675"/>
                    </a:xfrm>
                    <a:prstGeom prst="rect">
                      <a:avLst/>
                    </a:prstGeom>
                  </pic:spPr>
                </pic:pic>
              </a:graphicData>
            </a:graphic>
          </wp:anchor>
        </w:drawing>
      </w:r>
      <w:r>
        <w:rPr/>
        <w:t xml:space="preserve">At the upper right area you find a selection </w:t>
      </w:r>
      <w:r>
        <w:rPr/>
        <w:t>box, where you can select the type of file you want to load.</w:t>
      </w:r>
    </w:p>
    <w:p>
      <w:pPr>
        <w:pStyle w:val="Tomy15"/>
        <w:rPr/>
      </w:pPr>
      <w:r>
        <w:rPr/>
        <w:t>The SAT File is the default *.SLD file, which will cover nearly all situations. The other selections, which are available depending on the measurement selected, can be used to import older file formats or files created by other applications.</w:t>
      </w:r>
    </w:p>
    <w:p>
      <w:pPr>
        <w:pStyle w:val="Kop3"/>
        <w:rPr/>
      </w:pPr>
      <w:bookmarkStart w:id="634" w:name="__RefHeading___Toc29107_1122110466"/>
      <w:bookmarkEnd w:id="634"/>
      <w:r>
        <w:rPr/>
        <w:t>The File – List</w:t>
      </w:r>
    </w:p>
    <w:p>
      <w:pPr>
        <w:pStyle w:val="Tomy15"/>
        <w:rPr/>
      </w:pPr>
      <w:r>
        <w:drawing>
          <wp:anchor behindDoc="0" distT="0" distB="71755" distL="71755" distR="0" simplePos="0" locked="0" layoutInCell="0" allowOverlap="1" relativeHeight="400">
            <wp:simplePos x="0" y="0"/>
            <wp:positionH relativeFrom="column">
              <wp:align>right</wp:align>
            </wp:positionH>
            <wp:positionV relativeFrom="paragraph">
              <wp:posOffset>21590</wp:posOffset>
            </wp:positionV>
            <wp:extent cx="1080135" cy="1080135"/>
            <wp:effectExtent l="0" t="0" r="0" b="0"/>
            <wp:wrapSquare wrapText="bothSides"/>
            <wp:docPr id="810" name="Bild3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Bild392" descr="" title=""/>
                    <pic:cNvPicPr>
                      <a:picLocks noChangeAspect="1" noChangeArrowheads="1"/>
                    </pic:cNvPicPr>
                  </pic:nvPicPr>
                  <pic:blipFill>
                    <a:blip r:embed="rId829"/>
                    <a:stretch>
                      <a:fillRect/>
                    </a:stretch>
                  </pic:blipFill>
                  <pic:spPr bwMode="auto">
                    <a:xfrm>
                      <a:off x="0" y="0"/>
                      <a:ext cx="1080135" cy="1080135"/>
                    </a:xfrm>
                    <a:prstGeom prst="rect">
                      <a:avLst/>
                    </a:prstGeom>
                  </pic:spPr>
                </pic:pic>
              </a:graphicData>
            </a:graphic>
          </wp:anchor>
        </w:drawing>
      </w:r>
      <w:r>
        <w:rPr/>
        <w:t xml:space="preserve">The file – list shows all valid files available in the selected folder. </w:t>
      </w:r>
    </w:p>
    <w:p>
      <w:pPr>
        <w:pStyle w:val="Tomy15"/>
        <w:rPr/>
      </w:pPr>
      <w:r>
        <w:rPr/>
        <w:t>Please note, that the files are filtered according to the setting of the file – type selection and based on the intended purpose. For example, no impulse – response files will show during a measurement of the transfer – function.</w:t>
      </w:r>
    </w:p>
    <w:p>
      <w:pPr>
        <w:pStyle w:val="Tomy15"/>
        <w:rPr/>
      </w:pPr>
      <w:r>
        <w:drawing>
          <wp:anchor behindDoc="0" distT="0" distB="71755" distL="71755" distR="0" simplePos="0" locked="0" layoutInCell="0" allowOverlap="1" relativeHeight="401">
            <wp:simplePos x="0" y="0"/>
            <wp:positionH relativeFrom="column">
              <wp:align>right</wp:align>
            </wp:positionH>
            <wp:positionV relativeFrom="paragraph">
              <wp:posOffset>21590</wp:posOffset>
            </wp:positionV>
            <wp:extent cx="2160270" cy="125730"/>
            <wp:effectExtent l="0" t="0" r="0" b="0"/>
            <wp:wrapSquare wrapText="bothSides"/>
            <wp:docPr id="811" name="Bild3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Bild393" descr="" title=""/>
                    <pic:cNvPicPr>
                      <a:picLocks noChangeAspect="1" noChangeArrowheads="1"/>
                    </pic:cNvPicPr>
                  </pic:nvPicPr>
                  <pic:blipFill>
                    <a:blip r:embed="rId830"/>
                    <a:stretch>
                      <a:fillRect/>
                    </a:stretch>
                  </pic:blipFill>
                  <pic:spPr bwMode="auto">
                    <a:xfrm>
                      <a:off x="0" y="0"/>
                      <a:ext cx="2160270" cy="125730"/>
                    </a:xfrm>
                    <a:prstGeom prst="rect">
                      <a:avLst/>
                    </a:prstGeom>
                  </pic:spPr>
                </pic:pic>
              </a:graphicData>
            </a:graphic>
          </wp:anchor>
        </w:drawing>
      </w:r>
      <w:r>
        <w:rPr/>
        <w:t>You will find a description of the filter currently used in the status bar at the bottom of the window.</w:t>
      </w:r>
    </w:p>
    <w:p>
      <w:pPr>
        <w:pStyle w:val="Tomy15"/>
        <w:rPr/>
      </w:pPr>
      <w:r>
        <w:rPr/>
        <w:t xml:space="preserve">As soon as you click on a file – name, this file is selected and the info – area (See page </w:t>
      </w:r>
      <w:r>
        <w:rPr/>
        <w:fldChar w:fldCharType="begin"/>
      </w:r>
      <w:r>
        <w:rPr/>
        <w:instrText> PAGEREF __RefHeading___Toc30777_61384670 \h </w:instrText>
      </w:r>
      <w:r>
        <w:rPr/>
        <w:fldChar w:fldCharType="separate"/>
      </w:r>
      <w:r>
        <w:rPr/>
        <w:t>285</w:t>
      </w:r>
      <w:r>
        <w:rPr/>
        <w:fldChar w:fldCharType="end"/>
      </w:r>
      <w:r>
        <w:rPr/>
        <w:t>) shows details about the selected file.</w:t>
      </w:r>
      <w:r>
        <w:br w:type="page"/>
      </w:r>
    </w:p>
    <w:p>
      <w:pPr>
        <w:pStyle w:val="Kop3"/>
        <w:rPr/>
      </w:pPr>
      <w:bookmarkStart w:id="635" w:name="__RefHeading___Toc41606_2823577171"/>
      <w:bookmarkEnd w:id="635"/>
      <w:r>
        <w:rPr/>
        <w:t>The Folder – Preset Area</w:t>
      </w:r>
    </w:p>
    <w:p>
      <w:pPr>
        <w:pStyle w:val="Tomy15"/>
        <w:rPr/>
      </w:pPr>
      <w:r>
        <w:drawing>
          <wp:anchor behindDoc="0" distT="0" distB="71755" distL="71755" distR="0" simplePos="0" locked="0" layoutInCell="0" allowOverlap="1" relativeHeight="402">
            <wp:simplePos x="0" y="0"/>
            <wp:positionH relativeFrom="column">
              <wp:align>right</wp:align>
            </wp:positionH>
            <wp:positionV relativeFrom="paragraph">
              <wp:posOffset>21590</wp:posOffset>
            </wp:positionV>
            <wp:extent cx="2160270" cy="1339215"/>
            <wp:effectExtent l="0" t="0" r="0" b="0"/>
            <wp:wrapSquare wrapText="bothSides"/>
            <wp:docPr id="812" name="Bild3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Bild394" descr="" title=""/>
                    <pic:cNvPicPr>
                      <a:picLocks noChangeAspect="1" noChangeArrowheads="1"/>
                    </pic:cNvPicPr>
                  </pic:nvPicPr>
                  <pic:blipFill>
                    <a:blip r:embed="rId831"/>
                    <a:stretch>
                      <a:fillRect/>
                    </a:stretch>
                  </pic:blipFill>
                  <pic:spPr bwMode="auto">
                    <a:xfrm>
                      <a:off x="0" y="0"/>
                      <a:ext cx="2160270" cy="1339215"/>
                    </a:xfrm>
                    <a:prstGeom prst="rect">
                      <a:avLst/>
                    </a:prstGeom>
                  </pic:spPr>
                </pic:pic>
              </a:graphicData>
            </a:graphic>
          </wp:anchor>
        </w:drawing>
      </w:r>
      <w:r>
        <w:rPr/>
        <w:t>At the lower right of the file – open window you can find five preset buttons. You can assign a folder to each button and afterwards a click on the button will navigate to that folder.</w:t>
      </w:r>
    </w:p>
    <w:p>
      <w:pPr>
        <w:pStyle w:val="Tomy15"/>
        <w:rPr/>
      </w:pPr>
      <w:r>
        <w:rPr/>
        <w:t xml:space="preserve">The </w:t>
      </w:r>
      <w:r>
        <w:rPr>
          <w:i/>
          <w:iCs/>
        </w:rPr>
        <w:t>Cancel</w:t>
      </w:r>
      <w:r>
        <w:rPr/>
        <w:t xml:space="preserve"> button closes the window and discards your selection, while the </w:t>
      </w:r>
      <w:r>
        <w:rPr>
          <w:i/>
          <w:iCs/>
        </w:rPr>
        <w:t>OK</w:t>
      </w:r>
      <w:r>
        <w:rPr/>
        <w:t xml:space="preserve"> button keeps your selection.</w:t>
      </w:r>
    </w:p>
    <w:p>
      <w:pPr>
        <w:pStyle w:val="Kop4"/>
        <w:rPr/>
      </w:pPr>
      <w:bookmarkStart w:id="636" w:name="__RefHeading___Toc41608_2823577171"/>
      <w:bookmarkEnd w:id="636"/>
      <w:r>
        <w:rPr/>
        <w:t>Assign a Folder to a Button</w:t>
      </w:r>
    </w:p>
    <w:p>
      <w:pPr>
        <w:pStyle w:val="Tomy15"/>
        <w:rPr/>
      </w:pPr>
      <w:r>
        <w:rPr/>
        <w:t xml:space="preserve">If no folder is assigned to the button, simply click on the button to assign the current folder to it. The function Assign current Folder in the </w:t>
      </w:r>
      <w:r>
        <w:rPr>
          <w:i/>
          <w:iCs/>
        </w:rPr>
        <w:t>popup</w:t>
      </w:r>
      <w:r>
        <w:rPr/>
        <w:t xml:space="preserve"> menu (See page </w:t>
      </w:r>
      <w:r>
        <w:rPr/>
        <w:fldChar w:fldCharType="begin"/>
      </w:r>
      <w:r>
        <w:rPr/>
        <w:instrText> PAGEREF __RefHeading___Toc29109_1122110466 \h </w:instrText>
      </w:r>
      <w:r>
        <w:rPr/>
        <w:fldChar w:fldCharType="separate"/>
      </w:r>
      <w:r>
        <w:rPr/>
        <w:t>319</w:t>
      </w:r>
      <w:r>
        <w:rPr/>
        <w:fldChar w:fldCharType="end"/>
      </w:r>
      <w:r>
        <w:rPr/>
        <w:t>) of each button assigns the current folder to the button, regardless if an other folder as been assigned before.</w:t>
      </w:r>
    </w:p>
    <w:p>
      <w:pPr>
        <w:pStyle w:val="Kop4"/>
        <w:rPr/>
      </w:pPr>
      <w:bookmarkStart w:id="637" w:name="__RefHeading___Toc29109_1122110466"/>
      <w:bookmarkEnd w:id="637"/>
      <w:r>
        <w:rPr/>
        <w:t xml:space="preserve">The </w:t>
      </w:r>
      <w:r>
        <w:rPr/>
        <w:t>p</w:t>
      </w:r>
      <w:r>
        <w:rPr/>
        <w:t>op</w:t>
      </w:r>
      <w:r>
        <w:rPr/>
        <w:t>u</w:t>
      </w:r>
      <w:r>
        <w:rPr/>
        <w:t xml:space="preserve">p </w:t>
      </w:r>
      <w:r>
        <w:rPr/>
        <w:t>m</w:t>
      </w:r>
      <w:r>
        <w:rPr/>
        <w:t xml:space="preserve">enu of each </w:t>
      </w:r>
      <w:r>
        <w:rPr/>
        <w:t>b</w:t>
      </w:r>
      <w:r>
        <w:rPr/>
        <w:t>utton</w:t>
      </w:r>
    </w:p>
    <w:p>
      <w:pPr>
        <w:pStyle w:val="Tomy15"/>
        <w:rPr/>
      </w:pPr>
      <w:r>
        <w:rPr/>
        <w:t xml:space="preserve">Each of the five </w:t>
      </w:r>
      <w:r>
        <w:rPr>
          <w:i/>
          <w:iCs/>
        </w:rPr>
        <w:t>folder – preset</w:t>
      </w:r>
      <w:r>
        <w:rPr/>
        <w:t xml:space="preserve"> buttons contains a popup menu. To invoke the popup menu, click on the button using the right mouse button.</w:t>
      </w:r>
    </w:p>
    <w:p>
      <w:pPr>
        <w:pStyle w:val="Tomy15"/>
        <w:numPr>
          <w:ilvl w:val="0"/>
          <w:numId w:val="351"/>
        </w:numPr>
        <w:rPr/>
      </w:pPr>
      <w:r>
        <w:drawing>
          <wp:anchor behindDoc="0" distT="0" distB="71755" distL="71755" distR="0" simplePos="0" locked="0" layoutInCell="0" allowOverlap="1" relativeHeight="403">
            <wp:simplePos x="0" y="0"/>
            <wp:positionH relativeFrom="column">
              <wp:align>right</wp:align>
            </wp:positionH>
            <wp:positionV relativeFrom="paragraph">
              <wp:posOffset>21590</wp:posOffset>
            </wp:positionV>
            <wp:extent cx="1440180" cy="1004570"/>
            <wp:effectExtent l="0" t="0" r="0" b="0"/>
            <wp:wrapSquare wrapText="bothSides"/>
            <wp:docPr id="813" name="Bild3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Bild395" descr="" title=""/>
                    <pic:cNvPicPr>
                      <a:picLocks noChangeAspect="1" noChangeArrowheads="1"/>
                    </pic:cNvPicPr>
                  </pic:nvPicPr>
                  <pic:blipFill>
                    <a:blip r:embed="rId832"/>
                    <a:stretch>
                      <a:fillRect/>
                    </a:stretch>
                  </pic:blipFill>
                  <pic:spPr bwMode="auto">
                    <a:xfrm>
                      <a:off x="0" y="0"/>
                      <a:ext cx="1440180" cy="1004570"/>
                    </a:xfrm>
                    <a:prstGeom prst="rect">
                      <a:avLst/>
                    </a:prstGeom>
                  </pic:spPr>
                </pic:pic>
              </a:graphicData>
            </a:graphic>
          </wp:anchor>
        </w:drawing>
      </w:r>
      <w:r>
        <w:rPr>
          <w:b/>
          <w:bCs/>
        </w:rPr>
        <w:t>Go to Folder</w:t>
      </w:r>
      <w:r>
        <w:rPr/>
        <w:t xml:space="preserve"> navigates to the folder assigned to this button.</w:t>
      </w:r>
    </w:p>
    <w:p>
      <w:pPr>
        <w:pStyle w:val="Tomy15"/>
        <w:numPr>
          <w:ilvl w:val="0"/>
          <w:numId w:val="351"/>
        </w:numPr>
        <w:rPr/>
      </w:pPr>
      <w:r>
        <w:rPr>
          <w:b/>
          <w:bCs/>
        </w:rPr>
        <w:t>Assign current Folder</w:t>
      </w:r>
      <w:r>
        <w:rPr/>
        <w:t xml:space="preserve"> assigns the currently selected folder to the button. This will overwrite any folder previously assigned to this button without a warning.</w:t>
      </w:r>
    </w:p>
    <w:p>
      <w:pPr>
        <w:pStyle w:val="Tomy15"/>
        <w:numPr>
          <w:ilvl w:val="0"/>
          <w:numId w:val="351"/>
        </w:numPr>
        <w:rPr/>
      </w:pPr>
      <w:r>
        <w:rPr>
          <w:b/>
          <w:bCs/>
        </w:rPr>
        <w:t>Clear Latch</w:t>
      </w:r>
      <w:r>
        <w:rPr/>
        <w:t xml:space="preserve"> removes the folder link from this button.</w:t>
      </w:r>
    </w:p>
    <w:p>
      <w:pPr>
        <w:pStyle w:val="Tomy15"/>
        <w:numPr>
          <w:ilvl w:val="0"/>
          <w:numId w:val="351"/>
        </w:numPr>
        <w:rPr/>
      </w:pPr>
      <w:r>
        <w:rPr>
          <w:b/>
          <w:bCs/>
        </w:rPr>
        <w:t>Clear all Latches</w:t>
      </w:r>
      <w:r>
        <w:rPr/>
        <w:t xml:space="preserve"> removes all five folder links.</w:t>
      </w:r>
      <w:r>
        <w:br w:type="page"/>
      </w:r>
    </w:p>
    <w:p>
      <w:pPr>
        <w:pStyle w:val="Kop2"/>
        <w:rPr/>
      </w:pPr>
      <w:bookmarkStart w:id="638" w:name="__RefHeading__26642_1819804763"/>
      <w:bookmarkEnd w:id="638"/>
      <w:r>
        <w:rPr/>
        <w:t>C</w:t>
      </w:r>
      <w:r>
        <w:rPr/>
        <w:t>ombfilter</w:t>
      </w:r>
    </w:p>
    <w:p>
      <w:pPr>
        <w:pStyle w:val="Kop3"/>
        <w:rPr/>
      </w:pPr>
      <w:bookmarkStart w:id="639" w:name="__RefHeading___Toc41021_1773020674"/>
      <w:bookmarkEnd w:id="639"/>
      <w:r>
        <w:rPr/>
        <w:t>What is a combfilter?</w:t>
      </w:r>
    </w:p>
    <w:p>
      <w:pPr>
        <w:pStyle w:val="Tomy15"/>
        <w:rPr/>
      </w:pPr>
      <w:r>
        <w:rPr/>
        <w:t xml:space="preserve">The combfilter is one of the basic problems you'll face when you try to optimize a sound system. A combfilter occurs when </w:t>
      </w:r>
      <w:r>
        <w:rPr/>
        <w:t>the same signal reaches the same point more th</w:t>
      </w:r>
      <w:r>
        <w:rPr/>
        <w:t>a</w:t>
      </w:r>
      <w:r>
        <w:rPr/>
        <w:t xml:space="preserve">n once, with a delay between the arrivals. </w:t>
      </w:r>
      <w:r>
        <w:rPr/>
        <w:t>If both signals have similar amplitude values, then a certain pattern containing cancellations and additions occurs.</w:t>
      </w:r>
    </w:p>
    <w:p>
      <w:pPr>
        <w:pStyle w:val="Tomy15"/>
        <w:rPr/>
      </w:pPr>
      <w:r>
        <w:rPr/>
        <w:t>The spacing between the dips is constant in time and defined by the difference in time between the arrivals of the signals.</w:t>
      </w:r>
      <w:r>
        <mc:AlternateContent>
          <mc:Choice Requires="wps">
            <w:drawing>
              <wp:anchor behindDoc="0" distT="0" distB="71755" distL="71755" distR="0" simplePos="0" locked="0" layoutInCell="0" allowOverlap="1" relativeHeight="187">
                <wp:simplePos x="0" y="0"/>
                <wp:positionH relativeFrom="column">
                  <wp:align>right</wp:align>
                </wp:positionH>
                <wp:positionV relativeFrom="paragraph">
                  <wp:posOffset>635</wp:posOffset>
                </wp:positionV>
                <wp:extent cx="3599815" cy="1764030"/>
                <wp:effectExtent l="0" t="0" r="0" b="0"/>
                <wp:wrapSquare wrapText="bothSides"/>
                <wp:docPr id="814" name="Rahmen1"/>
                <a:graphic xmlns:a="http://schemas.openxmlformats.org/drawingml/2006/main">
                  <a:graphicData uri="http://schemas.microsoft.com/office/word/2010/wordprocessingShape">
                    <wps:wsp>
                      <wps:cNvSpPr txBox="1"/>
                      <wps:spPr>
                        <a:xfrm>
                          <a:off x="0" y="0"/>
                          <a:ext cx="3599815" cy="1764030"/>
                        </a:xfrm>
                        <a:prstGeom prst="rect"/>
                      </wps:spPr>
                      <wps:txbx>
                        <w:txbxContent>
                          <w:p>
                            <w:pPr>
                              <w:pStyle w:val="Bijschrift"/>
                              <w:spacing w:before="120" w:after="120"/>
                              <w:jc w:val="center"/>
                              <w:rPr>
                                <w:i w:val="false"/>
                                <w:i w:val="false"/>
                                <w:iCs w:val="false"/>
                                <w:color w:val="000000"/>
                              </w:rPr>
                            </w:pPr>
                            <w:r>
                              <w:rPr>
                                <w:i w:val="false"/>
                                <w:iCs w:val="false"/>
                                <w:color w:val="000000"/>
                              </w:rPr>
                              <w:drawing>
                                <wp:inline distT="0" distB="0" distL="0" distR="0">
                                  <wp:extent cx="3239770" cy="1360805"/>
                                  <wp:effectExtent l="0" t="0" r="0" b="0"/>
                                  <wp:docPr id="815" name="Bild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Bild33" descr="" title=""/>
                                          <pic:cNvPicPr>
                                            <a:picLocks noChangeAspect="1" noChangeArrowheads="1"/>
                                          </pic:cNvPicPr>
                                        </pic:nvPicPr>
                                        <pic:blipFill>
                                          <a:blip r:embed="rId833"/>
                                          <a:stretch>
                                            <a:fillRect/>
                                          </a:stretch>
                                        </pic:blipFill>
                                        <pic:spPr bwMode="auto">
                                          <a:xfrm>
                                            <a:off x="0" y="0"/>
                                            <a:ext cx="3239770" cy="1360805"/>
                                          </a:xfrm>
                                          <a:prstGeom prst="rect">
                                            <a:avLst/>
                                          </a:prstGeom>
                                        </pic:spPr>
                                      </pic:pic>
                                    </a:graphicData>
                                  </a:graphic>
                                </wp:inline>
                              </w:drawing>
                              <w:t>Combfilter create</w:t>
                            </w:r>
                            <w:r>
                              <w:rPr>
                                <w:i w:val="false"/>
                                <w:iCs w:val="false"/>
                                <w:color w:val="000000"/>
                              </w:rPr>
                              <w:t>d using</w:t>
                            </w:r>
                            <w:r>
                              <w:rPr>
                                <w:i w:val="false"/>
                                <w:iCs w:val="false"/>
                                <w:color w:val="000000"/>
                              </w:rPr>
                              <w:t xml:space="preserve"> 250 us delay</w:t>
                            </w:r>
                          </w:p>
                        </w:txbxContent>
                      </wps:txbx>
                      <wps:bodyPr anchor="t" lIns="0" tIns="0" rIns="0" bIns="0">
                        <a:noAutofit/>
                      </wps:bodyPr>
                    </wps:wsp>
                  </a:graphicData>
                </a:graphic>
              </wp:anchor>
            </w:drawing>
          </mc:Choice>
          <mc:Fallback>
            <w:pict>
              <v:rect style="position:absolute;rotation:0;width:283.45pt;height:138.9pt;mso-wrap-distance-left:5.65pt;mso-wrap-distance-right:0pt;mso-wrap-distance-top:0pt;mso-wrap-distance-bottom:5.65pt;margin-top:0pt;mso-position-vertical:top;mso-position-vertical-relative:text;margin-left:198.45pt;mso-position-horizontal:right;mso-position-horizontal-relative:text">
                <v:textbox>
                  <w:txbxContent>
                    <w:p>
                      <w:pPr>
                        <w:pStyle w:val="Bijschrift"/>
                        <w:spacing w:before="120" w:after="120"/>
                        <w:jc w:val="center"/>
                        <w:rPr>
                          <w:i w:val="false"/>
                          <w:i w:val="false"/>
                          <w:iCs w:val="false"/>
                          <w:color w:val="000000"/>
                        </w:rPr>
                      </w:pPr>
                      <w:r>
                        <w:rPr>
                          <w:i w:val="false"/>
                          <w:iCs w:val="false"/>
                          <w:color w:val="000000"/>
                        </w:rPr>
                        <w:drawing>
                          <wp:inline distT="0" distB="0" distL="0" distR="0">
                            <wp:extent cx="3239770" cy="1360805"/>
                            <wp:effectExtent l="0" t="0" r="0" b="0"/>
                            <wp:docPr id="816" name="Bild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Bild33" descr="" title=""/>
                                    <pic:cNvPicPr>
                                      <a:picLocks noChangeAspect="1" noChangeArrowheads="1"/>
                                    </pic:cNvPicPr>
                                  </pic:nvPicPr>
                                  <pic:blipFill>
                                    <a:blip r:embed="rId833"/>
                                    <a:stretch>
                                      <a:fillRect/>
                                    </a:stretch>
                                  </pic:blipFill>
                                  <pic:spPr bwMode="auto">
                                    <a:xfrm>
                                      <a:off x="0" y="0"/>
                                      <a:ext cx="3239770" cy="1360805"/>
                                    </a:xfrm>
                                    <a:prstGeom prst="rect">
                                      <a:avLst/>
                                    </a:prstGeom>
                                  </pic:spPr>
                                </pic:pic>
                              </a:graphicData>
                            </a:graphic>
                          </wp:inline>
                        </w:drawing>
                        <w:t>Combfilter create</w:t>
                      </w:r>
                      <w:r>
                        <w:rPr>
                          <w:i w:val="false"/>
                          <w:iCs w:val="false"/>
                          <w:color w:val="000000"/>
                        </w:rPr>
                        <w:t>d using</w:t>
                      </w:r>
                      <w:r>
                        <w:rPr>
                          <w:i w:val="false"/>
                          <w:iCs w:val="false"/>
                          <w:color w:val="000000"/>
                        </w:rPr>
                        <w:t xml:space="preserve"> 250 us delay</w:t>
                      </w:r>
                    </w:p>
                  </w:txbxContent>
                </v:textbox>
                <w10:wrap type="square"/>
              </v:rect>
            </w:pict>
          </mc:Fallback>
        </mc:AlternateContent>
      </w:r>
    </w:p>
    <w:p>
      <w:pPr>
        <w:pStyle w:val="Tomy15"/>
        <w:rPr/>
      </w:pPr>
      <w:r>
        <w:rPr/>
        <w:t xml:space="preserve">This pattern is called </w:t>
      </w:r>
      <w:r>
        <w:rPr/>
        <w:t>a</w:t>
      </w:r>
      <w:r>
        <w:rPr/>
        <w:t xml:space="preserve"> combfilter.</w:t>
      </w:r>
    </w:p>
    <w:p>
      <w:pPr>
        <w:pStyle w:val="Tomy15"/>
        <w:rPr/>
      </w:pPr>
      <w:r>
        <w:rPr/>
      </w:r>
    </w:p>
    <w:p>
      <w:pPr>
        <w:pStyle w:val="Tomy15"/>
        <w:rPr/>
      </w:pPr>
      <w:r>
        <w:rPr/>
      </w:r>
    </w:p>
    <w:p>
      <w:pPr>
        <w:pStyle w:val="Kop3"/>
        <w:rPr/>
      </w:pPr>
      <w:bookmarkStart w:id="640" w:name="__RefHeading___Toc41610_2823577171"/>
      <w:bookmarkEnd w:id="640"/>
      <w:r>
        <w:rPr/>
        <w:t>Which parameters affect a combfilter?</w:t>
      </w:r>
    </w:p>
    <w:p>
      <w:pPr>
        <w:pStyle w:val="Tomy15"/>
        <w:rPr/>
      </w:pPr>
      <w:r>
        <w:rPr/>
        <w:t xml:space="preserve">Mainly there are two parameters which affect the combfilter. </w:t>
        <w:br/>
        <w:t xml:space="preserve">The first </w:t>
      </w:r>
      <w:r>
        <w:rPr/>
        <w:t>is the difference in time between the two signals.</w:t>
      </w:r>
      <w:r>
        <mc:AlternateContent>
          <mc:Choice Requires="wps">
            <w:drawing>
              <wp:anchor behindDoc="0" distT="0" distB="71755" distL="71755" distR="0" simplePos="0" locked="0" layoutInCell="0" allowOverlap="1" relativeHeight="189">
                <wp:simplePos x="0" y="0"/>
                <wp:positionH relativeFrom="column">
                  <wp:posOffset>2520315</wp:posOffset>
                </wp:positionH>
                <wp:positionV relativeFrom="paragraph">
                  <wp:posOffset>10795</wp:posOffset>
                </wp:positionV>
                <wp:extent cx="3599815" cy="2043430"/>
                <wp:effectExtent l="0" t="0" r="0" b="0"/>
                <wp:wrapSquare wrapText="bothSides"/>
                <wp:docPr id="817" name="Rahmen2"/>
                <a:graphic xmlns:a="http://schemas.openxmlformats.org/drawingml/2006/main">
                  <a:graphicData uri="http://schemas.microsoft.com/office/word/2010/wordprocessingShape">
                    <wps:wsp>
                      <wps:cNvSpPr txBox="1"/>
                      <wps:spPr>
                        <a:xfrm>
                          <a:off x="0" y="0"/>
                          <a:ext cx="3599815" cy="2043430"/>
                        </a:xfrm>
                        <a:prstGeom prst="rect"/>
                      </wps:spPr>
                      <wps:txbx>
                        <w:txbxContent>
                          <w:p>
                            <w:pPr>
                              <w:pStyle w:val="Bijschrift"/>
                              <w:spacing w:before="120" w:after="120"/>
                              <w:jc w:val="center"/>
                              <w:rPr>
                                <w:i w:val="false"/>
                                <w:i w:val="false"/>
                                <w:iCs w:val="false"/>
                                <w:color w:val="000000"/>
                              </w:rPr>
                            </w:pPr>
                            <w:r>
                              <w:rPr>
                                <w:i w:val="false"/>
                                <w:iCs w:val="false"/>
                                <w:color w:val="000000"/>
                              </w:rPr>
                              <w:drawing>
                                <wp:inline distT="0" distB="71755" distL="71755" distR="0">
                                  <wp:extent cx="3239770" cy="1645285"/>
                                  <wp:effectExtent l="0" t="0" r="0" b="0"/>
                                  <wp:docPr id="818" name="Bild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Bild34" descr="" title=""/>
                                          <pic:cNvPicPr>
                                            <a:picLocks noChangeAspect="1" noChangeArrowheads="1"/>
                                          </pic:cNvPicPr>
                                        </pic:nvPicPr>
                                        <pic:blipFill>
                                          <a:blip r:embed="rId834"/>
                                          <a:stretch>
                                            <a:fillRect/>
                                          </a:stretch>
                                        </pic:blipFill>
                                        <pic:spPr bwMode="auto">
                                          <a:xfrm>
                                            <a:off x="0" y="0"/>
                                            <a:ext cx="3239770" cy="1645285"/>
                                          </a:xfrm>
                                          <a:prstGeom prst="rect">
                                            <a:avLst/>
                                          </a:prstGeom>
                                        </pic:spPr>
                                      </pic:pic>
                                    </a:graphicData>
                                  </a:graphic>
                                </wp:inline>
                              </w:drawing>
                              <w:t xml:space="preserve">Violet: 125us delay, </w:t>
                            </w:r>
                            <w:r>
                              <w:rPr>
                                <w:i w:val="false"/>
                                <w:iCs w:val="false"/>
                                <w:color w:val="000000"/>
                              </w:rPr>
                              <w:t xml:space="preserve">yellow: </w:t>
                            </w:r>
                            <w:r>
                              <w:rPr>
                                <w:i w:val="false"/>
                                <w:iCs w:val="false"/>
                                <w:color w:val="000000"/>
                              </w:rPr>
                              <w:t>250us delay</w:t>
                            </w:r>
                          </w:p>
                        </w:txbxContent>
                      </wps:txbx>
                      <wps:bodyPr anchor="t" lIns="0" tIns="0" rIns="0" bIns="0">
                        <a:noAutofit/>
                      </wps:bodyPr>
                    </wps:wsp>
                  </a:graphicData>
                </a:graphic>
              </wp:anchor>
            </w:drawing>
          </mc:Choice>
          <mc:Fallback>
            <w:pict>
              <v:rect style="position:absolute;rotation:0;width:283.45pt;height:160.9pt;mso-wrap-distance-left:5.65pt;mso-wrap-distance-right:0pt;mso-wrap-distance-top:0pt;mso-wrap-distance-bottom:5.65pt;margin-top:0.85pt;mso-position-vertical-relative:text;margin-left:198.45pt;mso-position-horizontal-relative:text">
                <v:textbox>
                  <w:txbxContent>
                    <w:p>
                      <w:pPr>
                        <w:pStyle w:val="Bijschrift"/>
                        <w:spacing w:before="120" w:after="120"/>
                        <w:jc w:val="center"/>
                        <w:rPr>
                          <w:i w:val="false"/>
                          <w:i w:val="false"/>
                          <w:iCs w:val="false"/>
                          <w:color w:val="000000"/>
                        </w:rPr>
                      </w:pPr>
                      <w:r>
                        <w:rPr>
                          <w:i w:val="false"/>
                          <w:iCs w:val="false"/>
                          <w:color w:val="000000"/>
                        </w:rPr>
                        <w:drawing>
                          <wp:inline distT="0" distB="71755" distL="71755" distR="0">
                            <wp:extent cx="3239770" cy="1645285"/>
                            <wp:effectExtent l="0" t="0" r="0" b="0"/>
                            <wp:docPr id="819" name="Bild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Bild34" descr="" title=""/>
                                    <pic:cNvPicPr>
                                      <a:picLocks noChangeAspect="1" noChangeArrowheads="1"/>
                                    </pic:cNvPicPr>
                                  </pic:nvPicPr>
                                  <pic:blipFill>
                                    <a:blip r:embed="rId834"/>
                                    <a:stretch>
                                      <a:fillRect/>
                                    </a:stretch>
                                  </pic:blipFill>
                                  <pic:spPr bwMode="auto">
                                    <a:xfrm>
                                      <a:off x="0" y="0"/>
                                      <a:ext cx="3239770" cy="1645285"/>
                                    </a:xfrm>
                                    <a:prstGeom prst="rect">
                                      <a:avLst/>
                                    </a:prstGeom>
                                  </pic:spPr>
                                </pic:pic>
                              </a:graphicData>
                            </a:graphic>
                          </wp:inline>
                        </w:drawing>
                        <w:t xml:space="preserve">Violet: 125us delay, </w:t>
                      </w:r>
                      <w:r>
                        <w:rPr>
                          <w:i w:val="false"/>
                          <w:iCs w:val="false"/>
                          <w:color w:val="000000"/>
                        </w:rPr>
                        <w:t xml:space="preserve">yellow: </w:t>
                      </w:r>
                      <w:r>
                        <w:rPr>
                          <w:i w:val="false"/>
                          <w:iCs w:val="false"/>
                          <w:color w:val="000000"/>
                        </w:rPr>
                        <w:t>250us delay</w:t>
                      </w:r>
                    </w:p>
                  </w:txbxContent>
                </v:textbox>
                <w10:wrap type="square"/>
              </v:rect>
            </w:pict>
          </mc:Fallback>
        </mc:AlternateContent>
      </w:r>
    </w:p>
    <w:p>
      <w:pPr>
        <w:pStyle w:val="Tomy15"/>
        <w:rPr/>
      </w:pPr>
      <w:r>
        <w:rPr/>
        <w:t>The distance between two dips is given by 1 /T, where T is the difference in time.</w:t>
        <w:br/>
        <w:t xml:space="preserve">The first cancellation occurs after half of the distance, which yields </w:t>
        <w:br/>
        <w:t>f</w:t>
      </w:r>
      <w:r>
        <w:rPr>
          <w:vertAlign w:val="subscript"/>
        </w:rPr>
        <w:t>1</w:t>
      </w:r>
      <w:r>
        <w:rPr/>
        <w:t xml:space="preserve"> = 0.5 / T. </w:t>
      </w:r>
      <w:r>
        <w:br w:type="page"/>
      </w:r>
    </w:p>
    <w:p>
      <w:pPr>
        <w:pStyle w:val="Tomy15"/>
        <w:spacing w:before="227" w:after="0"/>
        <w:rPr/>
      </w:pPr>
      <w:r>
        <w:rPr/>
        <w:t xml:space="preserve">The second factor is the difference in level. </w:t>
      </w:r>
      <w:r>
        <w:rPr/>
        <w:t>If both signals share the same level, then the addition and the cancellation will be perfect, which means that there is a maximum addition of 6 dB and a total cancellation. While the level –  difference increases, the ripple of the resulting signal will reduce. You can use the</w:t>
      </w:r>
      <w:r>
        <w:rPr>
          <w:i/>
          <w:iCs/>
        </w:rPr>
        <w:t xml:space="preserve"> Interaction – Area</w:t>
      </w:r>
      <w:r>
        <w:rPr/>
        <w:t xml:space="preserve"> function (see page </w:t>
      </w:r>
      <w:r>
        <w:rPr/>
        <w:fldChar w:fldCharType="begin"/>
      </w:r>
      <w:r>
        <w:rPr/>
        <w:instrText> PAGEREF __RefHeading___Toc27168_2012612786 \h </w:instrText>
      </w:r>
      <w:r>
        <w:rPr/>
        <w:fldChar w:fldCharType="separate"/>
      </w:r>
      <w:r>
        <w:rPr/>
        <w:t>295</w:t>
      </w:r>
      <w:r>
        <w:rPr/>
        <w:fldChar w:fldCharType="end"/>
      </w:r>
      <w:r>
        <w:rPr/>
        <w:t>) to indicate the frequencies where the difference in level is low.</w:t>
      </w:r>
      <w:r>
        <mc:AlternateContent>
          <mc:Choice Requires="wps">
            <w:drawing>
              <wp:anchor behindDoc="0" distT="0" distB="71755" distL="71755" distR="0" simplePos="0" locked="0" layoutInCell="0" allowOverlap="1" relativeHeight="191">
                <wp:simplePos x="0" y="0"/>
                <wp:positionH relativeFrom="column">
                  <wp:align>right</wp:align>
                </wp:positionH>
                <wp:positionV relativeFrom="paragraph">
                  <wp:posOffset>635</wp:posOffset>
                </wp:positionV>
                <wp:extent cx="3599815" cy="1731645"/>
                <wp:effectExtent l="0" t="0" r="0" b="0"/>
                <wp:wrapSquare wrapText="bothSides"/>
                <wp:docPr id="820" name="Rahmen3"/>
                <a:graphic xmlns:a="http://schemas.openxmlformats.org/drawingml/2006/main">
                  <a:graphicData uri="http://schemas.microsoft.com/office/word/2010/wordprocessingShape">
                    <wps:wsp>
                      <wps:cNvSpPr txBox="1"/>
                      <wps:spPr>
                        <a:xfrm>
                          <a:off x="0" y="0"/>
                          <a:ext cx="3599815" cy="1731645"/>
                        </a:xfrm>
                        <a:prstGeom prst="rect"/>
                      </wps:spPr>
                      <wps:txbx>
                        <w:txbxContent>
                          <w:p>
                            <w:pPr>
                              <w:pStyle w:val="Bijschrift"/>
                              <w:spacing w:before="120" w:after="120"/>
                              <w:jc w:val="center"/>
                              <w:rPr/>
                            </w:pPr>
                            <w:r>
                              <w:rPr/>
                              <w:drawing>
                                <wp:inline distT="0" distB="0" distL="0" distR="0">
                                  <wp:extent cx="3239770" cy="1281430"/>
                                  <wp:effectExtent l="0" t="0" r="0" b="0"/>
                                  <wp:docPr id="821" name="Bild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Bild35" descr="" title=""/>
                                          <pic:cNvPicPr>
                                            <a:picLocks noChangeAspect="1" noChangeArrowheads="1"/>
                                          </pic:cNvPicPr>
                                        </pic:nvPicPr>
                                        <pic:blipFill>
                                          <a:blip r:embed="rId835"/>
                                          <a:stretch>
                                            <a:fillRect/>
                                          </a:stretch>
                                        </pic:blipFill>
                                        <pic:spPr bwMode="auto">
                                          <a:xfrm>
                                            <a:off x="0" y="0"/>
                                            <a:ext cx="3239770" cy="1281430"/>
                                          </a:xfrm>
                                          <a:prstGeom prst="rect">
                                            <a:avLst/>
                                          </a:prstGeom>
                                        </pic:spPr>
                                      </pic:pic>
                                    </a:graphicData>
                                  </a:graphic>
                                </wp:inline>
                              </w:drawing>
                              <w:t xml:space="preserve">Violet: Same level, yellow: 3dB, green: 6dB, </w:t>
                              <w:br/>
                              <w:t xml:space="preserve">brown: 9dB, red: 12dB </w:t>
                            </w:r>
                            <w:r>
                              <w:rPr/>
                              <w:t>difference in level</w:t>
                            </w:r>
                          </w:p>
                        </w:txbxContent>
                      </wps:txbx>
                      <wps:bodyPr anchor="t" lIns="0" tIns="0" rIns="0" bIns="0">
                        <a:noAutofit/>
                      </wps:bodyPr>
                    </wps:wsp>
                  </a:graphicData>
                </a:graphic>
              </wp:anchor>
            </w:drawing>
          </mc:Choice>
          <mc:Fallback>
            <w:pict>
              <v:rect style="position:absolute;rotation:0;width:283.45pt;height:136.35pt;mso-wrap-distance-left:5.65pt;mso-wrap-distance-right:0pt;mso-wrap-distance-top:0pt;mso-wrap-distance-bottom:5.65pt;margin-top:0pt;mso-position-vertical:top;mso-position-vertical-relative:text;margin-left:198.45pt;mso-position-horizontal:right;mso-position-horizontal-relative:text">
                <v:textbox>
                  <w:txbxContent>
                    <w:p>
                      <w:pPr>
                        <w:pStyle w:val="Bijschrift"/>
                        <w:spacing w:before="120" w:after="120"/>
                        <w:jc w:val="center"/>
                        <w:rPr/>
                      </w:pPr>
                      <w:r>
                        <w:rPr/>
                        <w:drawing>
                          <wp:inline distT="0" distB="0" distL="0" distR="0">
                            <wp:extent cx="3239770" cy="1281430"/>
                            <wp:effectExtent l="0" t="0" r="0" b="0"/>
                            <wp:docPr id="822" name="Bild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Bild35" descr="" title=""/>
                                    <pic:cNvPicPr>
                                      <a:picLocks noChangeAspect="1" noChangeArrowheads="1"/>
                                    </pic:cNvPicPr>
                                  </pic:nvPicPr>
                                  <pic:blipFill>
                                    <a:blip r:embed="rId835"/>
                                    <a:stretch>
                                      <a:fillRect/>
                                    </a:stretch>
                                  </pic:blipFill>
                                  <pic:spPr bwMode="auto">
                                    <a:xfrm>
                                      <a:off x="0" y="0"/>
                                      <a:ext cx="3239770" cy="1281430"/>
                                    </a:xfrm>
                                    <a:prstGeom prst="rect">
                                      <a:avLst/>
                                    </a:prstGeom>
                                  </pic:spPr>
                                </pic:pic>
                              </a:graphicData>
                            </a:graphic>
                          </wp:inline>
                        </w:drawing>
                        <w:t xml:space="preserve">Violet: Same level, yellow: 3dB, green: 6dB, </w:t>
                        <w:br/>
                        <w:t xml:space="preserve">brown: 9dB, red: 12dB </w:t>
                      </w:r>
                      <w:r>
                        <w:rPr/>
                        <w:t>difference in level</w:t>
                      </w:r>
                    </w:p>
                  </w:txbxContent>
                </v:textbox>
                <w10:wrap type="square"/>
              </v:rect>
            </w:pict>
          </mc:Fallback>
        </mc:AlternateContent>
      </w:r>
    </w:p>
    <w:p>
      <w:pPr>
        <w:pStyle w:val="Kop3"/>
        <w:rPr/>
      </w:pPr>
      <w:bookmarkStart w:id="641" w:name="__RefHeading___Toc41612_2823577171"/>
      <w:bookmarkEnd w:id="641"/>
      <w:r>
        <w:rPr/>
        <w:t>Dealing with Combfilters</w:t>
      </w:r>
    </w:p>
    <w:p>
      <w:pPr>
        <w:pStyle w:val="Tomy15"/>
        <w:rPr/>
      </w:pPr>
      <w:r>
        <w:rPr/>
        <w:t xml:space="preserve">Because </w:t>
      </w:r>
      <w:r>
        <w:rPr/>
        <w:t xml:space="preserve">a combfilter </w:t>
      </w:r>
      <w:r>
        <w:rPr/>
        <w:t>is a</w:t>
      </w:r>
      <w:r>
        <w:rPr/>
        <w:t>n</w:t>
      </w:r>
      <w:r>
        <w:rPr/>
        <w:t xml:space="preserve"> effect caused by time-difference you can not correct it in the frequency – domain using an equalizer </w:t>
      </w:r>
      <w:r>
        <w:rPr/>
        <w:t>or controller</w:t>
      </w:r>
      <w:r>
        <w:rPr/>
        <w:t xml:space="preserve">. </w:t>
      </w:r>
      <w:r>
        <w:rPr/>
        <w:t xml:space="preserve">Furthermore, the pattern of a combfilter changes for every location, because the difference in time will vary. </w:t>
      </w:r>
    </w:p>
    <w:p>
      <w:pPr>
        <w:pStyle w:val="Tomy15"/>
        <w:rPr/>
      </w:pPr>
      <w:r>
        <w:rPr/>
        <w:t xml:space="preserve">Therefore the only approach possible is to try to minimize </w:t>
      </w:r>
      <w:r>
        <w:rPr/>
        <w:t xml:space="preserve">the </w:t>
      </w:r>
      <w:r>
        <w:rPr/>
        <w:t>comb – filtering.</w:t>
      </w:r>
    </w:p>
    <w:p>
      <w:pPr>
        <w:pStyle w:val="Tomy15"/>
        <w:numPr>
          <w:ilvl w:val="0"/>
          <w:numId w:val="4"/>
        </w:numPr>
        <w:rPr/>
      </w:pPr>
      <w:r>
        <w:rPr>
          <w:b/>
          <w:bCs/>
        </w:rPr>
        <w:t>Avoid the arrival of a signal from more than one source wherever possible.</w:t>
      </w:r>
      <w:r>
        <w:rPr/>
        <w:t xml:space="preserve"> </w:t>
      </w:r>
      <w:r>
        <w:rPr/>
        <w:t xml:space="preserve">Try to let only one signal reach a </w:t>
      </w:r>
      <w:r>
        <w:rPr/>
        <w:t>listener's</w:t>
      </w:r>
      <w:r>
        <w:rPr/>
        <w:t xml:space="preserve"> position.</w:t>
      </w:r>
    </w:p>
    <w:p>
      <w:pPr>
        <w:pStyle w:val="Tomy15"/>
        <w:numPr>
          <w:ilvl w:val="0"/>
          <w:numId w:val="0"/>
        </w:numPr>
        <w:ind w:start="720" w:hanging="0"/>
        <w:rPr/>
      </w:pPr>
      <w:r>
        <w:rPr/>
        <w:t>Try to aim your speakers properly, so that each speaker covers its own area.</w:t>
      </w:r>
    </w:p>
    <w:p>
      <w:pPr>
        <w:pStyle w:val="Tomy15"/>
        <w:numPr>
          <w:ilvl w:val="0"/>
          <w:numId w:val="4"/>
        </w:numPr>
        <w:rPr/>
      </w:pPr>
      <w:r>
        <w:rPr>
          <w:b/>
          <w:bCs/>
        </w:rPr>
        <w:t>Avoid or reduce reflections:</w:t>
      </w:r>
      <w:r>
        <w:rPr/>
        <w:t xml:space="preserve"> reflections, especial the early ones, are similar </w:t>
      </w:r>
      <w:r>
        <w:rPr/>
        <w:t xml:space="preserve">to your source signal, both </w:t>
      </w:r>
      <w:r>
        <w:rPr/>
        <w:t xml:space="preserve">in content and level. So avoid and reduce any, especial early, reflections. </w:t>
      </w:r>
      <w:r>
        <w:rPr/>
        <w:t>Avoid putting speakers, especially those reproducing high and mid-frequency content near reflecting surfaces like walls, ceilings or closed windows. If you can not change the position, try to damp the reflections by treating the surfaces.</w:t>
      </w:r>
    </w:p>
    <w:p>
      <w:pPr>
        <w:pStyle w:val="Tomy15"/>
        <w:numPr>
          <w:ilvl w:val="0"/>
          <w:numId w:val="4"/>
        </w:numPr>
        <w:rPr/>
      </w:pPr>
      <w:r>
        <w:rPr>
          <w:b/>
          <w:bCs/>
        </w:rPr>
        <w:t>Sync both signals in time</w:t>
      </w:r>
      <w:r>
        <w:rPr/>
        <w:t>. If you could not avoid overlapping, you should try to archive a synchronous arrival of the signals.</w:t>
      </w:r>
    </w:p>
    <w:p>
      <w:pPr>
        <w:pStyle w:val="Tomy15"/>
        <w:rPr/>
      </w:pPr>
      <w:r>
        <w:rPr/>
      </w:r>
    </w:p>
    <w:p>
      <w:pPr>
        <w:pStyle w:val="Tomy15"/>
        <w:rPr/>
      </w:pPr>
      <w:r>
        <w:rPr/>
        <w:t xml:space="preserve">In order to locate the reason for a comb – filter it </w:t>
      </w:r>
      <w:r>
        <w:rPr/>
        <w:t>will be</w:t>
      </w:r>
      <w:r>
        <w:rPr/>
        <w:t xml:space="preserve"> very helpful to know the difference in time and distance of both paths from the source to the listener.</w:t>
        <w:br/>
      </w:r>
      <w:r>
        <w:rPr/>
        <w:t>The comb – filter pattern tool is designed to help you to locate these values.</w:t>
      </w:r>
      <w:r>
        <w:br w:type="page"/>
      </w:r>
    </w:p>
    <w:p>
      <w:pPr>
        <w:pStyle w:val="Kop3"/>
        <w:rPr/>
      </w:pPr>
      <w:bookmarkStart w:id="642" w:name="__RefHeading__27968_1310246189"/>
      <w:bookmarkEnd w:id="642"/>
      <w:r>
        <w:rPr/>
        <w:t xml:space="preserve">The Combfilter – Pattern Tool in </w:t>
      </w:r>
      <w:r>
        <w:rPr>
          <w:i/>
          <w:iCs/>
        </w:rPr>
        <w:t>SATlive</w:t>
      </w:r>
    </w:p>
    <w:p>
      <w:pPr>
        <w:pStyle w:val="Tomy15"/>
        <w:rPr/>
      </w:pPr>
      <w:r>
        <w:rPr/>
        <w:t xml:space="preserve">The starting point when you try to locate the reason for a combfilter is to find out the difference in time that caused the combfilter. This will lead to physical distance, calculated from the speed of sound, temperature and the difference in time. </w:t>
        <w:br/>
        <w:t>Knowing this distance, you can start the search for the source of the second signal. In most cases this would be a surface generating a strong reflection.</w:t>
      </w:r>
    </w:p>
    <w:p>
      <w:pPr>
        <w:pStyle w:val="Kop4"/>
        <w:rPr/>
      </w:pPr>
      <w:bookmarkStart w:id="643" w:name="__RefHeading___Toc41614_2823577171"/>
      <w:bookmarkEnd w:id="643"/>
      <w:r>
        <w:rPr/>
        <w:t>How to find the difference in time</w:t>
      </w:r>
    </w:p>
    <w:p>
      <w:pPr>
        <w:pStyle w:val="Tekstblok"/>
        <w:rPr/>
      </w:pPr>
      <w:r>
        <w:rPr/>
        <w:t xml:space="preserve">Based on the basics mentioned above, it is possible to calculate the difference in time if you know the frequency of the first cancellation. </w:t>
      </w:r>
    </w:p>
    <w:p>
      <w:pPr>
        <w:pStyle w:val="Tekstblok"/>
        <w:rPr/>
      </w:pPr>
      <w:r>
        <w:rPr/>
        <w:t>But not any cancellation is caused by a combfilter, and not always all cancellations are clearly visible. So the best way to locate a combfilter is to compare the amplitude trace with the pattern of a perfect combfilter.</w:t>
        <w:br/>
      </w:r>
      <w:r>
        <w:rPr>
          <w:b/>
          <w:bCs/>
          <w:i/>
          <w:iCs/>
        </w:rPr>
        <w:t>SATlive</w:t>
      </w:r>
      <w:r>
        <w:rPr/>
        <w:t xml:space="preserve"> can show this pattern </w:t>
      </w:r>
      <w:r>
        <w:rPr/>
        <w:t>in order to help you to locate the combfilter.</w:t>
      </w:r>
    </w:p>
    <w:p>
      <w:pPr>
        <w:pStyle w:val="Kop5"/>
        <w:rPr>
          <w:b/>
          <w:b/>
          <w:bCs/>
        </w:rPr>
      </w:pPr>
      <w:bookmarkStart w:id="644" w:name="__RefHeading__25375_204716178"/>
      <w:bookmarkEnd w:id="644"/>
      <w:r>
        <w:rPr>
          <w:b/>
          <w:bCs/>
        </w:rPr>
        <w:t>The combfilter pattern tool</w:t>
      </w:r>
    </w:p>
    <w:p>
      <w:pPr>
        <w:pStyle w:val="Tomy15"/>
        <w:rPr/>
      </w:pPr>
      <w:r>
        <w:rPr/>
        <w:t xml:space="preserve">The </w:t>
      </w:r>
      <w:r>
        <w:rPr>
          <w:b/>
          <w:bCs/>
          <w:i w:val="false"/>
          <w:iCs w:val="false"/>
        </w:rPr>
        <w:t>combfilter pattern tool</w:t>
      </w:r>
      <w:r>
        <w:rPr/>
        <w:t xml:space="preserve"> </w:t>
      </w:r>
      <w:r>
        <w:rPr/>
        <w:t xml:space="preserve">calculates a perfect combfilter based on the frequency of the cursor's position and </w:t>
      </w:r>
      <w:r>
        <w:rPr/>
        <w:t>indicates</w:t>
      </w:r>
      <w:r>
        <w:rPr/>
        <w:t xml:space="preserve"> the </w:t>
      </w:r>
      <w:r>
        <w:rPr/>
        <w:t>position</w:t>
      </w:r>
      <w:r>
        <w:rPr/>
        <w:t xml:space="preserve"> of </w:t>
      </w:r>
      <w:r>
        <w:rPr/>
        <w:t xml:space="preserve">the </w:t>
      </w:r>
      <w:r>
        <w:rPr/>
        <w:t>addition</w:t>
      </w:r>
      <w:r>
        <w:rPr/>
        <w:t>s</w:t>
      </w:r>
      <w:r>
        <w:rPr/>
        <w:t xml:space="preserve"> and  cancellation</w:t>
      </w:r>
      <w:r>
        <w:rPr/>
        <w:t>s.</w:t>
      </w:r>
      <w:r>
        <mc:AlternateContent>
          <mc:Choice Requires="wps">
            <w:drawing>
              <wp:anchor behindDoc="0" distT="0" distB="71755" distL="71755" distR="0" simplePos="0" locked="0" layoutInCell="0" allowOverlap="1" relativeHeight="193">
                <wp:simplePos x="0" y="0"/>
                <wp:positionH relativeFrom="column">
                  <wp:posOffset>2520315</wp:posOffset>
                </wp:positionH>
                <wp:positionV relativeFrom="paragraph">
                  <wp:posOffset>635</wp:posOffset>
                </wp:positionV>
                <wp:extent cx="3599815" cy="2322195"/>
                <wp:effectExtent l="0" t="0" r="0" b="0"/>
                <wp:wrapSquare wrapText="bothSides"/>
                <wp:docPr id="823" name="Rahmen4"/>
                <a:graphic xmlns:a="http://schemas.openxmlformats.org/drawingml/2006/main">
                  <a:graphicData uri="http://schemas.microsoft.com/office/word/2010/wordprocessingShape">
                    <wps:wsp>
                      <wps:cNvSpPr txBox="1"/>
                      <wps:spPr>
                        <a:xfrm>
                          <a:off x="0" y="0"/>
                          <a:ext cx="3599815" cy="2322195"/>
                        </a:xfrm>
                        <a:prstGeom prst="rect"/>
                      </wps:spPr>
                      <wps:txbx>
                        <w:txbxContent>
                          <w:p>
                            <w:pPr>
                              <w:pStyle w:val="Bijschrift"/>
                              <w:spacing w:before="120" w:after="120"/>
                              <w:jc w:val="center"/>
                              <w:rPr/>
                            </w:pPr>
                            <w:r>
                              <w:rPr/>
                              <w:drawing>
                                <wp:inline distT="0" distB="0" distL="0" distR="0">
                                  <wp:extent cx="3239770" cy="2087880"/>
                                  <wp:effectExtent l="0" t="0" r="0" b="0"/>
                                  <wp:docPr id="824" name="Bild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Bild36" descr="" title=""/>
                                          <pic:cNvPicPr>
                                            <a:picLocks noChangeAspect="1" noChangeArrowheads="1"/>
                                          </pic:cNvPicPr>
                                        </pic:nvPicPr>
                                        <pic:blipFill>
                                          <a:blip r:embed="rId836"/>
                                          <a:stretch>
                                            <a:fillRect/>
                                          </a:stretch>
                                        </pic:blipFill>
                                        <pic:spPr bwMode="auto">
                                          <a:xfrm>
                                            <a:off x="0" y="0"/>
                                            <a:ext cx="3239770" cy="2087880"/>
                                          </a:xfrm>
                                          <a:prstGeom prst="rect">
                                            <a:avLst/>
                                          </a:prstGeom>
                                        </pic:spPr>
                                      </pic:pic>
                                    </a:graphicData>
                                  </a:graphic>
                                </wp:inline>
                              </w:drawing>
                              <w:t>Combfilter pattern tuned to the frequency response</w:t>
                            </w:r>
                          </w:p>
                        </w:txbxContent>
                      </wps:txbx>
                      <wps:bodyPr anchor="t" lIns="0" tIns="0" rIns="0" bIns="0">
                        <a:noAutofit/>
                      </wps:bodyPr>
                    </wps:wsp>
                  </a:graphicData>
                </a:graphic>
              </wp:anchor>
            </w:drawing>
          </mc:Choice>
          <mc:Fallback>
            <w:pict>
              <v:rect style="position:absolute;rotation:0;width:283.45pt;height:182.85pt;mso-wrap-distance-left:5.65pt;mso-wrap-distance-right:0pt;mso-wrap-distance-top:0pt;mso-wrap-distance-bottom:5.65pt;margin-top:0pt;mso-position-vertical:top;mso-position-vertical-relative:text;margin-left:198.45pt;mso-position-horizontal-relative:text">
                <v:textbox>
                  <w:txbxContent>
                    <w:p>
                      <w:pPr>
                        <w:pStyle w:val="Bijschrift"/>
                        <w:spacing w:before="120" w:after="120"/>
                        <w:jc w:val="center"/>
                        <w:rPr/>
                      </w:pPr>
                      <w:r>
                        <w:rPr/>
                        <w:drawing>
                          <wp:inline distT="0" distB="0" distL="0" distR="0">
                            <wp:extent cx="3239770" cy="2087880"/>
                            <wp:effectExtent l="0" t="0" r="0" b="0"/>
                            <wp:docPr id="825" name="Bild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Bild36" descr="" title=""/>
                                    <pic:cNvPicPr>
                                      <a:picLocks noChangeAspect="1" noChangeArrowheads="1"/>
                                    </pic:cNvPicPr>
                                  </pic:nvPicPr>
                                  <pic:blipFill>
                                    <a:blip r:embed="rId836"/>
                                    <a:stretch>
                                      <a:fillRect/>
                                    </a:stretch>
                                  </pic:blipFill>
                                  <pic:spPr bwMode="auto">
                                    <a:xfrm>
                                      <a:off x="0" y="0"/>
                                      <a:ext cx="3239770" cy="2087880"/>
                                    </a:xfrm>
                                    <a:prstGeom prst="rect">
                                      <a:avLst/>
                                    </a:prstGeom>
                                  </pic:spPr>
                                </pic:pic>
                              </a:graphicData>
                            </a:graphic>
                          </wp:inline>
                        </w:drawing>
                        <w:t>Combfilter pattern tuned to the frequency response</w:t>
                      </w:r>
                    </w:p>
                  </w:txbxContent>
                </v:textbox>
                <w10:wrap type="square"/>
              </v:rect>
            </w:pict>
          </mc:Fallback>
        </mc:AlternateContent>
      </w:r>
    </w:p>
    <w:p>
      <w:pPr>
        <w:pStyle w:val="Tomy15"/>
        <w:rPr/>
      </w:pPr>
      <w:r>
        <w:rPr/>
        <w:t xml:space="preserve">There are three different ways of displaying this. Please see the description of the menu (see page </w:t>
      </w:r>
      <w:r>
        <w:rPr/>
        <w:fldChar w:fldCharType="begin"/>
      </w:r>
      <w:r>
        <w:rPr/>
        <w:instrText> PAGEREF __RefHeading__24662_1172738176 \h </w:instrText>
      </w:r>
      <w:r>
        <w:rPr/>
        <w:fldChar w:fldCharType="separate"/>
      </w:r>
      <w:r>
        <w:rPr/>
        <w:t>304</w:t>
      </w:r>
      <w:r>
        <w:rPr/>
        <w:fldChar w:fldCharType="end"/>
      </w:r>
      <w:r>
        <w:rPr/>
        <w:t>) for details about the different ways of displaying the areas of addition and cancellation.</w:t>
      </w:r>
    </w:p>
    <w:p>
      <w:pPr>
        <w:pStyle w:val="Tomy15"/>
        <w:rPr/>
      </w:pPr>
      <w:r>
        <w:drawing>
          <wp:anchor behindDoc="0" distT="0" distB="71755" distL="71755" distR="0" simplePos="0" locked="0" layoutInCell="0" allowOverlap="1" relativeHeight="195">
            <wp:simplePos x="0" y="0"/>
            <wp:positionH relativeFrom="column">
              <wp:align>right</wp:align>
            </wp:positionH>
            <wp:positionV relativeFrom="paragraph">
              <wp:posOffset>22860</wp:posOffset>
            </wp:positionV>
            <wp:extent cx="2447290" cy="209550"/>
            <wp:effectExtent l="0" t="0" r="0" b="0"/>
            <wp:wrapSquare wrapText="bothSides"/>
            <wp:docPr id="826" name="Bild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Bild37" descr="" title=""/>
                    <pic:cNvPicPr>
                      <a:picLocks noChangeAspect="1" noChangeArrowheads="1"/>
                    </pic:cNvPicPr>
                  </pic:nvPicPr>
                  <pic:blipFill>
                    <a:blip r:embed="rId837"/>
                    <a:stretch>
                      <a:fillRect/>
                    </a:stretch>
                  </pic:blipFill>
                  <pic:spPr bwMode="auto">
                    <a:xfrm>
                      <a:off x="0" y="0"/>
                      <a:ext cx="2447290" cy="209550"/>
                    </a:xfrm>
                    <a:prstGeom prst="rect">
                      <a:avLst/>
                    </a:prstGeom>
                  </pic:spPr>
                </pic:pic>
              </a:graphicData>
            </a:graphic>
          </wp:anchor>
        </w:drawing>
      </w:r>
      <w:r>
        <w:rPr/>
        <w:t>The difference in time and the physical distance calculated from it is shown above the trace display.</w:t>
      </w:r>
    </w:p>
    <w:p>
      <w:pPr>
        <w:pStyle w:val="Tomy15"/>
        <w:rPr/>
      </w:pPr>
      <w:r>
        <w:rPr/>
        <w:t xml:space="preserve">You can change both the temperature and the units used for the display and the temperature in Setup → Features (see page </w:t>
      </w:r>
      <w:r>
        <w:rPr/>
        <w:fldChar w:fldCharType="begin"/>
      </w:r>
      <w:r>
        <w:rPr/>
        <w:instrText> PAGEREF __RefHeading__27703_2018938027 \h </w:instrText>
      </w:r>
      <w:r>
        <w:rPr/>
        <w:fldChar w:fldCharType="separate"/>
      </w:r>
      <w:r>
        <w:rPr/>
        <w:t>203</w:t>
      </w:r>
      <w:r>
        <w:rPr/>
        <w:fldChar w:fldCharType="end"/>
      </w:r>
      <w:r>
        <w:rPr/>
        <w:t>).</w:t>
      </w:r>
      <w:r>
        <w:br w:type="page"/>
      </w:r>
    </w:p>
    <w:p>
      <w:pPr>
        <w:pStyle w:val="Tomy15"/>
        <w:spacing w:before="227" w:after="0"/>
        <w:rPr/>
      </w:pPr>
      <w:r>
        <w:rPr/>
        <w:t xml:space="preserve">By comparing </w:t>
      </w:r>
      <w:r>
        <w:rPr/>
        <w:t>the amplitude trace to the combfilter pattern, you can decide whether the dip is caused by a combfilter or by another problem.</w:t>
      </w:r>
      <w:r>
        <mc:AlternateContent>
          <mc:Choice Requires="wps">
            <w:drawing>
              <wp:anchor behindDoc="0" distT="0" distB="71755" distL="71755" distR="0" simplePos="0" locked="0" layoutInCell="0" allowOverlap="1" relativeHeight="196">
                <wp:simplePos x="0" y="0"/>
                <wp:positionH relativeFrom="column">
                  <wp:align>right</wp:align>
                </wp:positionH>
                <wp:positionV relativeFrom="paragraph">
                  <wp:posOffset>635</wp:posOffset>
                </wp:positionV>
                <wp:extent cx="3599815" cy="2027555"/>
                <wp:effectExtent l="0" t="0" r="0" b="0"/>
                <wp:wrapSquare wrapText="bothSides"/>
                <wp:docPr id="827" name="Rahmen5"/>
                <a:graphic xmlns:a="http://schemas.openxmlformats.org/drawingml/2006/main">
                  <a:graphicData uri="http://schemas.microsoft.com/office/word/2010/wordprocessingShape">
                    <wps:wsp>
                      <wps:cNvSpPr txBox="1"/>
                      <wps:spPr>
                        <a:xfrm>
                          <a:off x="0" y="0"/>
                          <a:ext cx="3599815" cy="2027555"/>
                        </a:xfrm>
                        <a:prstGeom prst="rect"/>
                      </wps:spPr>
                      <wps:txbx>
                        <w:txbxContent>
                          <w:p>
                            <w:pPr>
                              <w:pStyle w:val="Bijschrift"/>
                              <w:spacing w:before="120" w:after="120"/>
                              <w:jc w:val="center"/>
                              <w:rPr/>
                            </w:pPr>
                            <w:r>
                              <w:rPr/>
                              <w:drawing>
                                <wp:inline distT="0" distB="71755" distL="71755" distR="0">
                                  <wp:extent cx="3239770" cy="1479550"/>
                                  <wp:effectExtent l="0" t="0" r="0" b="0"/>
                                  <wp:docPr id="828" name="Bild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Bild38" descr="" title=""/>
                                          <pic:cNvPicPr>
                                            <a:picLocks noChangeAspect="1" noChangeArrowheads="1"/>
                                          </pic:cNvPicPr>
                                        </pic:nvPicPr>
                                        <pic:blipFill>
                                          <a:blip r:embed="rId838"/>
                                          <a:stretch>
                                            <a:fillRect/>
                                          </a:stretch>
                                        </pic:blipFill>
                                        <pic:spPr bwMode="auto">
                                          <a:xfrm>
                                            <a:off x="0" y="0"/>
                                            <a:ext cx="3239770" cy="1479550"/>
                                          </a:xfrm>
                                          <a:prstGeom prst="rect">
                                            <a:avLst/>
                                          </a:prstGeom>
                                        </pic:spPr>
                                      </pic:pic>
                                    </a:graphicData>
                                  </a:graphic>
                                </wp:inline>
                              </w:drawing>
                              <w:t>The pattern does not fit to the amplitude trace</w:t>
                            </w:r>
                            <w:r>
                              <w:rPr/>
                              <w:t xml:space="preserve">, </w:t>
                            </w:r>
                            <w:r>
                              <w:rPr/>
                              <w:t xml:space="preserve">so </w:t>
                            </w:r>
                            <w:r>
                              <w:rPr/>
                              <w:t xml:space="preserve">the dip </w:t>
                            </w:r>
                            <w:r>
                              <w:rPr/>
                              <w:t>is not caused by</w:t>
                            </w:r>
                            <w:r>
                              <w:rPr/>
                              <w:t xml:space="preserve"> a combfilter.</w:t>
                            </w:r>
                          </w:p>
                        </w:txbxContent>
                      </wps:txbx>
                      <wps:bodyPr anchor="t" lIns="0" tIns="0" rIns="0" bIns="0">
                        <a:noAutofit/>
                      </wps:bodyPr>
                    </wps:wsp>
                  </a:graphicData>
                </a:graphic>
              </wp:anchor>
            </w:drawing>
          </mc:Choice>
          <mc:Fallback>
            <w:pict>
              <v:rect style="position:absolute;rotation:0;width:283.45pt;height:159.65pt;mso-wrap-distance-left:5.65pt;mso-wrap-distance-right:0pt;mso-wrap-distance-top:0pt;mso-wrap-distance-bottom:5.65pt;margin-top:0pt;mso-position-vertical:top;mso-position-vertical-relative:text;margin-left:198.45pt;mso-position-horizontal:right;mso-position-horizontal-relative:text">
                <v:textbox>
                  <w:txbxContent>
                    <w:p>
                      <w:pPr>
                        <w:pStyle w:val="Bijschrift"/>
                        <w:spacing w:before="120" w:after="120"/>
                        <w:jc w:val="center"/>
                        <w:rPr/>
                      </w:pPr>
                      <w:r>
                        <w:rPr/>
                        <w:drawing>
                          <wp:inline distT="0" distB="71755" distL="71755" distR="0">
                            <wp:extent cx="3239770" cy="1479550"/>
                            <wp:effectExtent l="0" t="0" r="0" b="0"/>
                            <wp:docPr id="829" name="Bild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Bild38" descr="" title=""/>
                                    <pic:cNvPicPr>
                                      <a:picLocks noChangeAspect="1" noChangeArrowheads="1"/>
                                    </pic:cNvPicPr>
                                  </pic:nvPicPr>
                                  <pic:blipFill>
                                    <a:blip r:embed="rId838"/>
                                    <a:stretch>
                                      <a:fillRect/>
                                    </a:stretch>
                                  </pic:blipFill>
                                  <pic:spPr bwMode="auto">
                                    <a:xfrm>
                                      <a:off x="0" y="0"/>
                                      <a:ext cx="3239770" cy="1479550"/>
                                    </a:xfrm>
                                    <a:prstGeom prst="rect">
                                      <a:avLst/>
                                    </a:prstGeom>
                                  </pic:spPr>
                                </pic:pic>
                              </a:graphicData>
                            </a:graphic>
                          </wp:inline>
                        </w:drawing>
                        <w:t>The pattern does not fit to the amplitude trace</w:t>
                      </w:r>
                      <w:r>
                        <w:rPr/>
                        <w:t xml:space="preserve">, </w:t>
                      </w:r>
                      <w:r>
                        <w:rPr/>
                        <w:t xml:space="preserve">so </w:t>
                      </w:r>
                      <w:r>
                        <w:rPr/>
                        <w:t xml:space="preserve">the dip </w:t>
                      </w:r>
                      <w:r>
                        <w:rPr/>
                        <w:t>is not caused by</w:t>
                      </w:r>
                      <w:r>
                        <w:rPr/>
                        <w:t xml:space="preserve"> a combfilter.</w:t>
                      </w:r>
                    </w:p>
                  </w:txbxContent>
                </v:textbox>
                <w10:wrap type="square"/>
              </v:rect>
            </w:pict>
          </mc:Fallback>
        </mc:AlternateContent>
      </w:r>
    </w:p>
    <w:p>
      <w:pPr>
        <w:pStyle w:val="Tomy15"/>
        <w:rPr/>
      </w:pPr>
      <w:r>
        <w:rPr/>
      </w:r>
    </w:p>
    <w:p>
      <w:pPr>
        <w:pStyle w:val="Tomy15"/>
        <w:rPr/>
      </w:pPr>
      <w:r>
        <w:rPr/>
      </w:r>
    </w:p>
    <w:p>
      <w:pPr>
        <w:pStyle w:val="Tomy15"/>
        <w:rPr/>
      </w:pPr>
      <w:r>
        <w:rPr/>
      </w:r>
    </w:p>
    <w:p>
      <w:pPr>
        <w:pStyle w:val="Tomy15"/>
        <w:rPr/>
      </w:pPr>
      <w:r>
        <w:rPr/>
      </w:r>
    </w:p>
    <w:p>
      <w:pPr>
        <w:pStyle w:val="Tomy15"/>
        <w:rPr/>
      </w:pPr>
      <w:r>
        <w:rPr/>
      </w:r>
    </w:p>
    <w:p>
      <w:pPr>
        <w:pStyle w:val="Kop5"/>
        <w:rPr/>
      </w:pPr>
      <w:bookmarkStart w:id="645" w:name="__RefHeading__25377_204716178"/>
      <w:bookmarkEnd w:id="645"/>
      <w:r>
        <w:rPr/>
        <w:t>Using the Shift – Factor</w:t>
      </w:r>
    </w:p>
    <w:p>
      <w:pPr>
        <w:pStyle w:val="Tomy15"/>
        <w:rPr/>
      </w:pPr>
      <w:r>
        <w:rPr/>
        <w:t>It is possible that you put the cursor on an other cancellation as the one with the lowest frequency. In this case, the pattern will not match, too. The spacing of the cancellations will be to</w:t>
      </w:r>
      <w:r>
        <w:rPr/>
        <w:t>o</w:t>
      </w:r>
      <w:r>
        <w:rPr/>
        <w:t xml:space="preserve"> wide for the amplitude trace.</w:t>
      </w:r>
      <w:r>
        <mc:AlternateContent>
          <mc:Choice Requires="wps">
            <w:drawing>
              <wp:anchor behindDoc="0" distT="0" distB="71755" distL="71755" distR="0" simplePos="0" locked="0" layoutInCell="0" allowOverlap="1" relativeHeight="198">
                <wp:simplePos x="0" y="0"/>
                <wp:positionH relativeFrom="column">
                  <wp:posOffset>2520315</wp:posOffset>
                </wp:positionH>
                <wp:positionV relativeFrom="paragraph">
                  <wp:posOffset>76200</wp:posOffset>
                </wp:positionV>
                <wp:extent cx="3599815" cy="3242945"/>
                <wp:effectExtent l="0" t="0" r="0" b="0"/>
                <wp:wrapSquare wrapText="bothSides"/>
                <wp:docPr id="830" name="Rahmen6"/>
                <a:graphic xmlns:a="http://schemas.openxmlformats.org/drawingml/2006/main">
                  <a:graphicData uri="http://schemas.microsoft.com/office/word/2010/wordprocessingShape">
                    <wps:wsp>
                      <wps:cNvSpPr txBox="1"/>
                      <wps:spPr>
                        <a:xfrm>
                          <a:off x="0" y="0"/>
                          <a:ext cx="3599815" cy="3242945"/>
                        </a:xfrm>
                        <a:prstGeom prst="rect"/>
                      </wps:spPr>
                      <wps:txbx>
                        <w:txbxContent>
                          <w:p>
                            <w:pPr>
                              <w:pStyle w:val="Bijschrift"/>
                              <w:spacing w:before="120" w:after="120"/>
                              <w:jc w:val="center"/>
                              <w:rPr/>
                            </w:pPr>
                            <w:r>
                              <w:rPr/>
                              <w:drawing>
                                <wp:inline distT="0" distB="0" distL="0" distR="0">
                                  <wp:extent cx="3239770" cy="2541905"/>
                                  <wp:effectExtent l="0" t="0" r="0" b="0"/>
                                  <wp:docPr id="831" name="Bild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Bild39" descr="" title=""/>
                                          <pic:cNvPicPr>
                                            <a:picLocks noChangeAspect="1" noChangeArrowheads="1"/>
                                          </pic:cNvPicPr>
                                        </pic:nvPicPr>
                                        <pic:blipFill>
                                          <a:blip r:embed="rId839"/>
                                          <a:stretch>
                                            <a:fillRect/>
                                          </a:stretch>
                                        </pic:blipFill>
                                        <pic:spPr bwMode="auto">
                                          <a:xfrm>
                                            <a:off x="0" y="0"/>
                                            <a:ext cx="3239770" cy="2541905"/>
                                          </a:xfrm>
                                          <a:prstGeom prst="rect">
                                            <a:avLst/>
                                          </a:prstGeom>
                                        </pic:spPr>
                                      </pic:pic>
                                    </a:graphicData>
                                  </a:graphic>
                                </wp:inline>
                              </w:drawing>
                              <w:t>The cursor is not on the first cancellation, so the pattern does not match the trace.</w:t>
                              <w:br/>
                            </w:r>
                            <w:r>
                              <w:rPr/>
                              <w:t>Note that there is a cancellation where the pattern indicates one. Compare to previous image.</w:t>
                            </w:r>
                          </w:p>
                        </w:txbxContent>
                      </wps:txbx>
                      <wps:bodyPr anchor="t" lIns="0" tIns="0" rIns="0" bIns="0">
                        <a:noAutofit/>
                      </wps:bodyPr>
                    </wps:wsp>
                  </a:graphicData>
                </a:graphic>
              </wp:anchor>
            </w:drawing>
          </mc:Choice>
          <mc:Fallback>
            <w:pict>
              <v:rect style="position:absolute;rotation:0;width:283.45pt;height:255.35pt;mso-wrap-distance-left:5.65pt;mso-wrap-distance-right:0pt;mso-wrap-distance-top:0pt;mso-wrap-distance-bottom:5.65pt;margin-top:6pt;mso-position-vertical-relative:text;margin-left:198.45pt;mso-position-horizontal-relative:text">
                <v:textbox>
                  <w:txbxContent>
                    <w:p>
                      <w:pPr>
                        <w:pStyle w:val="Bijschrift"/>
                        <w:spacing w:before="120" w:after="120"/>
                        <w:jc w:val="center"/>
                        <w:rPr/>
                      </w:pPr>
                      <w:r>
                        <w:rPr/>
                        <w:drawing>
                          <wp:inline distT="0" distB="0" distL="0" distR="0">
                            <wp:extent cx="3239770" cy="2541905"/>
                            <wp:effectExtent l="0" t="0" r="0" b="0"/>
                            <wp:docPr id="832" name="Bild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Bild39" descr="" title=""/>
                                    <pic:cNvPicPr>
                                      <a:picLocks noChangeAspect="1" noChangeArrowheads="1"/>
                                    </pic:cNvPicPr>
                                  </pic:nvPicPr>
                                  <pic:blipFill>
                                    <a:blip r:embed="rId839"/>
                                    <a:stretch>
                                      <a:fillRect/>
                                    </a:stretch>
                                  </pic:blipFill>
                                  <pic:spPr bwMode="auto">
                                    <a:xfrm>
                                      <a:off x="0" y="0"/>
                                      <a:ext cx="3239770" cy="2541905"/>
                                    </a:xfrm>
                                    <a:prstGeom prst="rect">
                                      <a:avLst/>
                                    </a:prstGeom>
                                  </pic:spPr>
                                </pic:pic>
                              </a:graphicData>
                            </a:graphic>
                          </wp:inline>
                        </w:drawing>
                        <w:t>The cursor is not on the first cancellation, so the pattern does not match the trace.</w:t>
                        <w:br/>
                      </w:r>
                      <w:r>
                        <w:rPr/>
                        <w:t>Note that there is a cancellation where the pattern indicates one. Compare to previous image.</w:t>
                      </w:r>
                    </w:p>
                  </w:txbxContent>
                </v:textbox>
                <w10:wrap type="square"/>
              </v:rect>
            </w:pict>
          </mc:Fallback>
        </mc:AlternateContent>
      </w:r>
    </w:p>
    <w:p>
      <w:pPr>
        <w:pStyle w:val="Tomy15"/>
        <w:rPr/>
      </w:pPr>
      <w:r>
        <w:rPr/>
        <w:t>You can shift the position of the cancellation to</w:t>
      </w:r>
      <w:r>
        <w:rPr/>
        <w:t xml:space="preserve"> solve th</w:t>
      </w:r>
      <w:r>
        <w:rPr/>
        <w:t>is</w:t>
      </w:r>
      <w:r>
        <w:rPr/>
        <w:t xml:space="preserve"> problem.</w:t>
      </w:r>
    </w:p>
    <w:p>
      <w:pPr>
        <w:pStyle w:val="Tomy15"/>
        <w:rPr/>
      </w:pPr>
      <w:r>
        <w:rPr/>
        <w:t>When you shift, the calculation of the combfilter pattern is pe</w:t>
      </w:r>
      <w:r>
        <w:rPr/>
        <w:t>r</w:t>
      </w:r>
      <w:r>
        <w:rPr/>
        <w:t>formed assuming that the cursor is located on an other cancellation than on the cancellation with the lowest frequency.</w:t>
        <w:br/>
        <w:t>The number of cancellation starts with one at the lowest frequency and increase towards higher frequencies. So the standard shift factor is one, but you can increase it.</w:t>
      </w:r>
      <w:r>
        <w:br w:type="page"/>
      </w:r>
    </w:p>
    <w:p>
      <w:pPr>
        <w:pStyle w:val="Tomy15"/>
        <w:spacing w:before="227" w:after="0"/>
        <w:jc w:val="start"/>
        <w:rPr/>
      </w:pPr>
      <w:r>
        <w:rPr/>
        <w:t xml:space="preserve">To increase the shift factor, either use the key </w:t>
      </w:r>
      <w:r>
        <w:rPr>
          <w:b/>
          <w:bCs/>
        </w:rPr>
        <w:t>B</w:t>
      </w:r>
      <w:r>
        <w:rPr>
          <w:b w:val="false"/>
          <w:bCs w:val="false"/>
        </w:rPr>
        <w:t xml:space="preserve"> on your keyboard or the entry </w:t>
      </w:r>
      <w:r>
        <w:rPr>
          <w:b w:val="false"/>
          <w:bCs w:val="false"/>
          <w:i/>
          <w:iCs/>
        </w:rPr>
        <w:t>Shift Right</w:t>
      </w:r>
      <w:r>
        <w:rPr>
          <w:b w:val="false"/>
          <w:bCs w:val="false"/>
          <w:i w:val="false"/>
          <w:iCs w:val="false"/>
        </w:rPr>
        <w:t xml:space="preserve"> in the menu (see page </w:t>
      </w:r>
      <w:r>
        <w:rPr>
          <w:b w:val="false"/>
          <w:bCs w:val="false"/>
          <w:i w:val="false"/>
          <w:iCs w:val="false"/>
        </w:rPr>
        <w:fldChar w:fldCharType="begin"/>
      </w:r>
      <w:r>
        <w:rPr>
          <w:i w:val="false"/>
          <w:b w:val="false"/>
          <w:iCs w:val="false"/>
          <w:bCs w:val="false"/>
        </w:rPr>
        <w:instrText> PAGEREF __RefHeading__24662_1172738176 \h </w:instrText>
      </w:r>
      <w:r>
        <w:rPr>
          <w:i w:val="false"/>
          <w:b w:val="false"/>
          <w:iCs w:val="false"/>
          <w:bCs w:val="false"/>
        </w:rPr>
        <w:fldChar w:fldCharType="separate"/>
      </w:r>
      <w:r>
        <w:rPr>
          <w:i w:val="false"/>
          <w:b w:val="false"/>
          <w:iCs w:val="false"/>
          <w:bCs w:val="false"/>
        </w:rPr>
        <w:t>304</w:t>
      </w:r>
      <w:r>
        <w:rPr>
          <w:i w:val="false"/>
          <w:b w:val="false"/>
          <w:iCs w:val="false"/>
          <w:bCs w:val="false"/>
        </w:rPr>
        <w:fldChar w:fldCharType="end"/>
      </w:r>
      <w:r>
        <w:rPr>
          <w:b w:val="false"/>
          <w:bCs w:val="false"/>
          <w:i w:val="false"/>
          <w:iCs w:val="false"/>
        </w:rPr>
        <w:t>).</w:t>
      </w:r>
      <w:r>
        <mc:AlternateContent>
          <mc:Choice Requires="wps">
            <w:drawing>
              <wp:anchor behindDoc="0" distT="0" distB="71755" distL="71755" distR="0" simplePos="0" locked="0" layoutInCell="0" allowOverlap="1" relativeHeight="200">
                <wp:simplePos x="0" y="0"/>
                <wp:positionH relativeFrom="column">
                  <wp:posOffset>2520315</wp:posOffset>
                </wp:positionH>
                <wp:positionV relativeFrom="paragraph">
                  <wp:posOffset>635</wp:posOffset>
                </wp:positionV>
                <wp:extent cx="3599815" cy="2758440"/>
                <wp:effectExtent l="0" t="0" r="0" b="0"/>
                <wp:wrapSquare wrapText="bothSides"/>
                <wp:docPr id="833" name="Rahmen7"/>
                <a:graphic xmlns:a="http://schemas.openxmlformats.org/drawingml/2006/main">
                  <a:graphicData uri="http://schemas.microsoft.com/office/word/2010/wordprocessingShape">
                    <wps:wsp>
                      <wps:cNvSpPr txBox="1"/>
                      <wps:spPr>
                        <a:xfrm>
                          <a:off x="0" y="0"/>
                          <a:ext cx="3599815" cy="2758440"/>
                        </a:xfrm>
                        <a:prstGeom prst="rect"/>
                      </wps:spPr>
                      <wps:txbx>
                        <w:txbxContent>
                          <w:p>
                            <w:pPr>
                              <w:pStyle w:val="Bijschrift"/>
                              <w:spacing w:before="120" w:after="120"/>
                              <w:jc w:val="center"/>
                              <w:rPr/>
                            </w:pPr>
                            <w:r>
                              <w:rPr/>
                              <w:drawing>
                                <wp:inline distT="0" distB="71755" distL="71755" distR="0">
                                  <wp:extent cx="3239770" cy="2336165"/>
                                  <wp:effectExtent l="0" t="0" r="0" b="0"/>
                                  <wp:docPr id="834" name="Bild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Bild40" descr="" title=""/>
                                          <pic:cNvPicPr>
                                            <a:picLocks noChangeAspect="1" noChangeArrowheads="1"/>
                                          </pic:cNvPicPr>
                                        </pic:nvPicPr>
                                        <pic:blipFill>
                                          <a:blip r:embed="rId840"/>
                                          <a:stretch>
                                            <a:fillRect/>
                                          </a:stretch>
                                        </pic:blipFill>
                                        <pic:spPr bwMode="auto">
                                          <a:xfrm>
                                            <a:off x="0" y="0"/>
                                            <a:ext cx="3239770" cy="2336165"/>
                                          </a:xfrm>
                                          <a:prstGeom prst="rect">
                                            <a:avLst/>
                                          </a:prstGeom>
                                        </pic:spPr>
                                      </pic:pic>
                                    </a:graphicData>
                                  </a:graphic>
                                </wp:inline>
                              </w:drawing>
                              <w:t>Shift factor set to two. Now the pattern fits to the amplitude response</w:t>
                            </w:r>
                          </w:p>
                        </w:txbxContent>
                      </wps:txbx>
                      <wps:bodyPr anchor="t" lIns="0" tIns="0" rIns="0" bIns="0">
                        <a:noAutofit/>
                      </wps:bodyPr>
                    </wps:wsp>
                  </a:graphicData>
                </a:graphic>
              </wp:anchor>
            </w:drawing>
          </mc:Choice>
          <mc:Fallback>
            <w:pict>
              <v:rect style="position:absolute;rotation:0;width:283.45pt;height:217.2pt;mso-wrap-distance-left:5.65pt;mso-wrap-distance-right:0pt;mso-wrap-distance-top:0pt;mso-wrap-distance-bottom:5.65pt;margin-top:0pt;mso-position-vertical:top;mso-position-vertical-relative:text;margin-left:198.45pt;mso-position-horizontal-relative:text">
                <v:textbox>
                  <w:txbxContent>
                    <w:p>
                      <w:pPr>
                        <w:pStyle w:val="Bijschrift"/>
                        <w:spacing w:before="120" w:after="120"/>
                        <w:jc w:val="center"/>
                        <w:rPr/>
                      </w:pPr>
                      <w:r>
                        <w:rPr/>
                        <w:drawing>
                          <wp:inline distT="0" distB="71755" distL="71755" distR="0">
                            <wp:extent cx="3239770" cy="2336165"/>
                            <wp:effectExtent l="0" t="0" r="0" b="0"/>
                            <wp:docPr id="835" name="Bild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Bild40" descr="" title=""/>
                                    <pic:cNvPicPr>
                                      <a:picLocks noChangeAspect="1" noChangeArrowheads="1"/>
                                    </pic:cNvPicPr>
                                  </pic:nvPicPr>
                                  <pic:blipFill>
                                    <a:blip r:embed="rId840"/>
                                    <a:stretch>
                                      <a:fillRect/>
                                    </a:stretch>
                                  </pic:blipFill>
                                  <pic:spPr bwMode="auto">
                                    <a:xfrm>
                                      <a:off x="0" y="0"/>
                                      <a:ext cx="3239770" cy="2336165"/>
                                    </a:xfrm>
                                    <a:prstGeom prst="rect">
                                      <a:avLst/>
                                    </a:prstGeom>
                                  </pic:spPr>
                                </pic:pic>
                              </a:graphicData>
                            </a:graphic>
                          </wp:inline>
                        </w:drawing>
                        <w:t>Shift factor set to two. Now the pattern fits to the amplitude response</w:t>
                      </w:r>
                    </w:p>
                  </w:txbxContent>
                </v:textbox>
                <w10:wrap type="square"/>
              </v:rect>
            </w:pict>
          </mc:Fallback>
        </mc:AlternateContent>
      </w:r>
    </w:p>
    <w:p>
      <w:pPr>
        <w:pStyle w:val="Tomy15"/>
        <w:jc w:val="start"/>
        <w:rPr/>
      </w:pPr>
      <w:r>
        <w:rPr>
          <w:b w:val="false"/>
          <w:bCs w:val="false"/>
          <w:i w:val="false"/>
          <w:iCs w:val="false"/>
        </w:rPr>
        <w:t xml:space="preserve">If you've increased the shift factor then you can decrease it using the key combination </w:t>
      </w:r>
      <w:r>
        <w:rPr>
          <w:b/>
          <w:bCs/>
          <w:i w:val="false"/>
          <w:iCs w:val="false"/>
        </w:rPr>
        <w:t>shift – B</w:t>
      </w:r>
      <w:r>
        <w:rPr>
          <w:b w:val="false"/>
          <w:bCs w:val="false"/>
          <w:i w:val="false"/>
          <w:iCs w:val="false"/>
        </w:rPr>
        <w:t xml:space="preserve"> on your keyboard or the entry </w:t>
      </w:r>
      <w:r>
        <w:rPr>
          <w:b w:val="false"/>
          <w:bCs w:val="false"/>
          <w:i/>
          <w:iCs/>
        </w:rPr>
        <w:t>Shift Left</w:t>
      </w:r>
      <w:r>
        <w:rPr>
          <w:b w:val="false"/>
          <w:bCs w:val="false"/>
          <w:i w:val="false"/>
          <w:iCs w:val="false"/>
        </w:rPr>
        <w:t xml:space="preserve"> in the menu (see page </w:t>
      </w:r>
      <w:r>
        <w:rPr>
          <w:b w:val="false"/>
          <w:bCs w:val="false"/>
          <w:i w:val="false"/>
          <w:iCs w:val="false"/>
        </w:rPr>
        <w:fldChar w:fldCharType="begin"/>
      </w:r>
      <w:r>
        <w:rPr>
          <w:i w:val="false"/>
          <w:b w:val="false"/>
          <w:iCs w:val="false"/>
          <w:bCs w:val="false"/>
        </w:rPr>
        <w:instrText> PAGEREF __RefHeading__24662_1172738176 \h </w:instrText>
      </w:r>
      <w:r>
        <w:rPr>
          <w:i w:val="false"/>
          <w:b w:val="false"/>
          <w:iCs w:val="false"/>
          <w:bCs w:val="false"/>
        </w:rPr>
        <w:fldChar w:fldCharType="separate"/>
      </w:r>
      <w:r>
        <w:rPr>
          <w:i w:val="false"/>
          <w:b w:val="false"/>
          <w:iCs w:val="false"/>
          <w:bCs w:val="false"/>
        </w:rPr>
        <w:t>304</w:t>
      </w:r>
      <w:r>
        <w:rPr>
          <w:i w:val="false"/>
          <w:b w:val="false"/>
          <w:iCs w:val="false"/>
          <w:bCs w:val="false"/>
        </w:rPr>
        <w:fldChar w:fldCharType="end"/>
      </w:r>
      <w:r>
        <w:rPr>
          <w:b w:val="false"/>
          <w:bCs w:val="false"/>
          <w:i w:val="false"/>
          <w:iCs w:val="false"/>
        </w:rPr>
        <w:t>).</w:t>
      </w:r>
    </w:p>
    <w:p>
      <w:pPr>
        <w:pStyle w:val="Tomy15"/>
        <w:jc w:val="start"/>
        <w:rPr>
          <w:b w:val="false"/>
          <w:b w:val="false"/>
          <w:bCs w:val="false"/>
          <w:i w:val="false"/>
          <w:i w:val="false"/>
          <w:iCs w:val="false"/>
        </w:rPr>
      </w:pPr>
      <w:r>
        <w:rPr>
          <w:b w:val="false"/>
          <w:bCs w:val="false"/>
          <w:i w:val="false"/>
          <w:iCs w:val="false"/>
        </w:rPr>
        <w:t xml:space="preserve">Use the entry </w:t>
      </w:r>
      <w:r>
        <w:rPr>
          <w:b w:val="false"/>
          <w:bCs w:val="false"/>
          <w:i/>
          <w:iCs/>
        </w:rPr>
        <w:t>Reset Shift Factor</w:t>
      </w:r>
      <w:r>
        <w:rPr>
          <w:b w:val="false"/>
          <w:bCs w:val="false"/>
          <w:i w:val="false"/>
          <w:iCs w:val="false"/>
        </w:rPr>
        <w:t xml:space="preserve"> in the menu (see page </w:t>
      </w:r>
      <w:r>
        <w:rPr>
          <w:b w:val="false"/>
          <w:bCs w:val="false"/>
          <w:i w:val="false"/>
          <w:iCs w:val="false"/>
        </w:rPr>
        <w:fldChar w:fldCharType="begin"/>
      </w:r>
      <w:r>
        <w:rPr>
          <w:i w:val="false"/>
          <w:b w:val="false"/>
          <w:iCs w:val="false"/>
          <w:bCs w:val="false"/>
        </w:rPr>
        <w:instrText> PAGEREF __RefHeading__24662_1172738176 \h </w:instrText>
      </w:r>
      <w:r>
        <w:rPr>
          <w:i w:val="false"/>
          <w:b w:val="false"/>
          <w:iCs w:val="false"/>
          <w:bCs w:val="false"/>
        </w:rPr>
        <w:fldChar w:fldCharType="separate"/>
      </w:r>
      <w:r>
        <w:rPr>
          <w:i w:val="false"/>
          <w:b w:val="false"/>
          <w:iCs w:val="false"/>
          <w:bCs w:val="false"/>
        </w:rPr>
        <w:t>304</w:t>
      </w:r>
      <w:r>
        <w:rPr>
          <w:i w:val="false"/>
          <w:b w:val="false"/>
          <w:iCs w:val="false"/>
          <w:bCs w:val="false"/>
        </w:rPr>
        <w:fldChar w:fldCharType="end"/>
      </w:r>
      <w:r>
        <w:rPr>
          <w:b w:val="false"/>
          <w:bCs w:val="false"/>
          <w:i w:val="false"/>
          <w:iCs w:val="false"/>
        </w:rPr>
        <w:t xml:space="preserve">) to reset the shift factor to one. You can also use the key </w:t>
      </w:r>
      <w:r>
        <w:rPr>
          <w:b/>
          <w:bCs/>
          <w:i w:val="false"/>
          <w:iCs w:val="false"/>
        </w:rPr>
        <w:t>O</w:t>
      </w:r>
      <w:r>
        <w:rPr>
          <w:b w:val="false"/>
          <w:bCs w:val="false"/>
          <w:i w:val="false"/>
          <w:iCs w:val="false"/>
        </w:rPr>
        <w:t xml:space="preserve"> (letter) on your keyboard to reset the shift factor.</w:t>
      </w:r>
    </w:p>
    <w:p>
      <w:pPr>
        <w:pStyle w:val="Tomy15"/>
        <w:jc w:val="start"/>
        <w:rPr>
          <w:b w:val="false"/>
          <w:b w:val="false"/>
          <w:bCs w:val="false"/>
          <w:i w:val="false"/>
          <w:i w:val="false"/>
          <w:iCs w:val="false"/>
        </w:rPr>
      </w:pPr>
      <w:r>
        <w:rPr>
          <w:b w:val="false"/>
          <w:bCs w:val="false"/>
          <w:i w:val="false"/>
          <w:iCs w:val="false"/>
        </w:rPr>
      </w:r>
    </w:p>
    <w:p>
      <w:pPr>
        <w:pStyle w:val="Tomy15"/>
        <w:jc w:val="start"/>
        <w:rPr>
          <w:b w:val="false"/>
          <w:b w:val="false"/>
          <w:bCs w:val="false"/>
          <w:i w:val="false"/>
          <w:i w:val="false"/>
          <w:iCs w:val="false"/>
        </w:rPr>
      </w:pPr>
      <w:r>
        <w:drawing>
          <wp:anchor behindDoc="0" distT="0" distB="71755" distL="71755" distR="0" simplePos="0" locked="0" layoutInCell="0" allowOverlap="1" relativeHeight="208">
            <wp:simplePos x="0" y="0"/>
            <wp:positionH relativeFrom="column">
              <wp:align>right</wp:align>
            </wp:positionH>
            <wp:positionV relativeFrom="paragraph">
              <wp:posOffset>32385</wp:posOffset>
            </wp:positionV>
            <wp:extent cx="3599815" cy="212090"/>
            <wp:effectExtent l="0" t="0" r="0" b="0"/>
            <wp:wrapSquare wrapText="bothSides"/>
            <wp:docPr id="836" name="Bild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Bild55" descr="" title=""/>
                    <pic:cNvPicPr>
                      <a:picLocks noChangeAspect="1" noChangeArrowheads="1"/>
                    </pic:cNvPicPr>
                  </pic:nvPicPr>
                  <pic:blipFill>
                    <a:blip r:embed="rId841"/>
                    <a:stretch>
                      <a:fillRect/>
                    </a:stretch>
                  </pic:blipFill>
                  <pic:spPr bwMode="auto">
                    <a:xfrm>
                      <a:off x="0" y="0"/>
                      <a:ext cx="3599815" cy="212090"/>
                    </a:xfrm>
                    <a:prstGeom prst="rect">
                      <a:avLst/>
                    </a:prstGeom>
                  </pic:spPr>
                </pic:pic>
              </a:graphicData>
            </a:graphic>
          </wp:anchor>
        </w:drawing>
      </w:r>
      <w:r>
        <w:rPr>
          <w:b w:val="false"/>
          <w:bCs w:val="false"/>
          <w:i w:val="false"/>
          <w:iCs w:val="false"/>
        </w:rPr>
        <w:t xml:space="preserve">As long as the shift – factor is higher than 1, the shift – factor is displayed in the info – display in addition to the values of the combfilter – pattern. </w:t>
      </w:r>
    </w:p>
    <w:p>
      <w:pPr>
        <w:pStyle w:val="Tomy15"/>
        <w:jc w:val="start"/>
        <w:rPr>
          <w:b w:val="false"/>
          <w:b w:val="false"/>
          <w:bCs w:val="false"/>
          <w:i w:val="false"/>
          <w:i w:val="false"/>
          <w:iCs w:val="false"/>
        </w:rPr>
      </w:pPr>
      <w:r>
        <w:rPr>
          <w:b w:val="false"/>
          <w:bCs w:val="false"/>
          <w:i w:val="false"/>
          <w:iCs w:val="false"/>
        </w:rPr>
      </w:r>
    </w:p>
    <w:p>
      <w:pPr>
        <w:pStyle w:val="Tomy15"/>
        <w:jc w:val="start"/>
        <w:rPr>
          <w:b w:val="false"/>
          <w:b w:val="false"/>
          <w:bCs w:val="false"/>
          <w:i w:val="false"/>
          <w:i w:val="false"/>
          <w:iCs w:val="false"/>
        </w:rPr>
      </w:pPr>
      <w:r>
        <w:rPr>
          <w:b w:val="false"/>
          <w:bCs w:val="false"/>
          <w:i w:val="false"/>
          <w:iCs w:val="false"/>
        </w:rPr>
        <w:t xml:space="preserve">Using the option </w:t>
      </w:r>
      <w:r>
        <w:rPr>
          <w:b/>
          <w:bCs/>
          <w:i w:val="false"/>
          <w:iCs w:val="false"/>
        </w:rPr>
        <w:t>Cursor on Addition</w:t>
      </w:r>
      <w:r>
        <w:rPr>
          <w:b w:val="false"/>
          <w:bCs w:val="false"/>
          <w:i w:val="false"/>
          <w:iCs w:val="false"/>
        </w:rPr>
        <w:t xml:space="preserve"> in the menu (see page </w:t>
      </w:r>
      <w:r>
        <w:rPr>
          <w:b w:val="false"/>
          <w:bCs w:val="false"/>
          <w:i w:val="false"/>
          <w:iCs w:val="false"/>
        </w:rPr>
        <w:fldChar w:fldCharType="begin"/>
      </w:r>
      <w:r>
        <w:rPr>
          <w:i w:val="false"/>
          <w:b w:val="false"/>
          <w:iCs w:val="false"/>
          <w:bCs w:val="false"/>
        </w:rPr>
        <w:instrText> PAGEREF __RefHeading__24662_1172738176 \h </w:instrText>
      </w:r>
      <w:r>
        <w:rPr>
          <w:i w:val="false"/>
          <w:b w:val="false"/>
          <w:iCs w:val="false"/>
          <w:bCs w:val="false"/>
        </w:rPr>
        <w:fldChar w:fldCharType="separate"/>
      </w:r>
      <w:r>
        <w:rPr>
          <w:i w:val="false"/>
          <w:b w:val="false"/>
          <w:iCs w:val="false"/>
          <w:bCs w:val="false"/>
        </w:rPr>
        <w:t>304</w:t>
      </w:r>
      <w:r>
        <w:rPr>
          <w:i w:val="false"/>
          <w:b w:val="false"/>
          <w:iCs w:val="false"/>
          <w:bCs w:val="false"/>
        </w:rPr>
        <w:fldChar w:fldCharType="end"/>
      </w:r>
      <w:r>
        <w:rPr>
          <w:b w:val="false"/>
          <w:bCs w:val="false"/>
          <w:i w:val="false"/>
          <w:iCs w:val="false"/>
        </w:rPr>
        <w:t xml:space="preserve">) you can put the cursor on the frequency with the maximum addition instead on the frequency of cancellation, </w:t>
      </w:r>
      <w:r>
        <w:rPr>
          <w:b w:val="false"/>
          <w:bCs w:val="false"/>
          <w:i w:val="false"/>
          <w:iCs w:val="false"/>
        </w:rPr>
        <w:t>but in most cases the cancellation is easier to detect as the maximum addition. Furthermore the width of the area of addition is wider than the area of cancellation and the cancellation often shows a low correlation value.</w:t>
      </w:r>
      <w:r>
        <w:br w:type="page"/>
      </w:r>
    </w:p>
    <w:p>
      <w:pPr>
        <w:pStyle w:val="Kop2"/>
        <w:widowControl w:val="false"/>
        <w:numPr>
          <w:ilvl w:val="0"/>
          <w:numId w:val="0"/>
        </w:numPr>
        <w:suppressAutoHyphens w:val="true"/>
        <w:kinsoku w:val="true"/>
        <w:overflowPunct w:val="true"/>
        <w:autoSpaceDE w:val="true"/>
        <w:rPr/>
      </w:pPr>
      <w:bookmarkStart w:id="646" w:name="__RefHeading___Toc41616_2823577171"/>
      <w:bookmarkEnd w:id="646"/>
      <w:r>
        <w:rPr/>
        <w:t>Administrate Projects</w:t>
      </w:r>
    </w:p>
    <w:p>
      <w:pPr>
        <w:pStyle w:val="Kop3"/>
        <w:rPr/>
      </w:pPr>
      <w:bookmarkStart w:id="647" w:name="__RefHeading___Toc41618_2823577171"/>
      <w:bookmarkEnd w:id="647"/>
      <w:r>
        <w:rPr/>
        <w:t>Basics</w:t>
      </w:r>
    </w:p>
    <w:p>
      <w:pPr>
        <w:pStyle w:val="Tekstblok"/>
        <w:rPr/>
      </w:pPr>
      <w:r>
        <w:rPr/>
        <w:t xml:space="preserve">Projects consist of two different kind of files. Beside of the </w:t>
      </w:r>
      <w:r>
        <w:rPr/>
        <w:t>trace – data files,</w:t>
      </w:r>
      <w:r>
        <w:rPr/>
        <w:t xml:space="preserve"> </w:t>
      </w:r>
      <w:r>
        <w:rPr/>
        <w:t>which contain the data of each individual trace, there is the project – file.</w:t>
      </w:r>
    </w:p>
    <w:p>
      <w:pPr>
        <w:pStyle w:val="Tekstblok"/>
        <w:rPr/>
      </w:pPr>
      <w:r>
        <w:rPr/>
        <w:t xml:space="preserve">The project -file contains the common data of the project, like the location and the name and the location of each </w:t>
      </w:r>
      <w:r>
        <w:rPr>
          <w:i/>
          <w:iCs/>
        </w:rPr>
        <w:t>Q</w:t>
      </w:r>
      <w:r>
        <w:rPr>
          <w:i/>
          <w:iCs/>
        </w:rPr>
        <w:t>uick</w:t>
      </w:r>
      <w:r>
        <w:rPr/>
        <w:t xml:space="preserve"> – trace.</w:t>
        <w:br/>
        <w:t>Therefore the project – file acts as a kind of 'master mind' for the whole project.</w:t>
      </w:r>
    </w:p>
    <w:p>
      <w:pPr>
        <w:pStyle w:val="Tekstblok"/>
        <w:rPr/>
      </w:pPr>
      <w:r>
        <w:rPr/>
        <w:t xml:space="preserve">Due to this combination of files, you must take some care when you want </w:t>
      </w:r>
      <w:r>
        <w:rPr/>
        <w:t>move the files to another location.</w:t>
      </w:r>
    </w:p>
    <w:p>
      <w:pPr>
        <w:pStyle w:val="Kop3"/>
        <w:rPr/>
      </w:pPr>
      <w:bookmarkStart w:id="648" w:name="__RefHeading___Toc41620_2823577171"/>
      <w:bookmarkEnd w:id="648"/>
      <w:r>
        <w:rPr/>
        <w:t>Moving the project – file</w:t>
      </w:r>
    </w:p>
    <w:p>
      <w:pPr>
        <w:pStyle w:val="Tekstblok"/>
        <w:rPr/>
      </w:pPr>
      <w:r>
        <w:rPr/>
        <w:t>You can move the project file without any problem as long as the file remains on the same computer, so that the access to the stored trace – files using the stored file – name remains possible.</w:t>
      </w:r>
    </w:p>
    <w:p>
      <w:pPr>
        <w:pStyle w:val="Tekstblok"/>
        <w:rPr/>
      </w:pPr>
      <w:r>
        <w:rPr/>
        <w:t xml:space="preserve">You can either use the </w:t>
      </w:r>
      <w:r>
        <w:rPr>
          <w:i/>
          <w:iCs/>
        </w:rPr>
        <w:t>Save As</w:t>
      </w:r>
      <w:r>
        <w:rPr/>
        <w:t xml:space="preserve"> entry in the setup – project section (see page </w:t>
      </w:r>
      <w:r>
        <w:rPr/>
        <w:fldChar w:fldCharType="begin"/>
      </w:r>
      <w:r>
        <w:rPr/>
        <w:instrText> PAGEREF __RefHeading__33602_490587637 \h </w:instrText>
      </w:r>
      <w:r>
        <w:rPr/>
        <w:fldChar w:fldCharType="separate"/>
      </w:r>
      <w:r>
        <w:rPr/>
        <w:t>248</w:t>
      </w:r>
      <w:r>
        <w:rPr/>
        <w:fldChar w:fldCharType="end"/>
      </w:r>
      <w:r>
        <w:rPr/>
        <w:t xml:space="preserve">) or you can move the project – file outside of </w:t>
      </w:r>
      <w:r>
        <w:rPr>
          <w:b/>
          <w:bCs/>
          <w:i/>
          <w:iCs/>
        </w:rPr>
        <w:t>SATlive</w:t>
      </w:r>
      <w:r>
        <w:rPr/>
        <w:t xml:space="preserve"> using the windows explorer.</w:t>
      </w:r>
    </w:p>
    <w:p>
      <w:pPr>
        <w:pStyle w:val="Tekstblok"/>
        <w:rPr/>
      </w:pPr>
      <w:r>
        <w:rPr/>
        <w:t xml:space="preserve">Moving the project – file to an other computer will break the links to the trace – data files, so that the project will not work anymore. Use the </w:t>
      </w:r>
      <w:r>
        <w:rPr>
          <w:i/>
          <w:iCs/>
        </w:rPr>
        <w:t>Export Project</w:t>
      </w:r>
      <w:r>
        <w:rPr/>
        <w:t xml:space="preserve"> function (see page </w:t>
      </w:r>
      <w:r>
        <w:rPr/>
        <w:fldChar w:fldCharType="begin"/>
      </w:r>
      <w:r>
        <w:rPr/>
        <w:instrText> PAGEREF __RefHeading___Toc33273_1174202529 \h </w:instrText>
      </w:r>
      <w:r>
        <w:rPr/>
        <w:fldChar w:fldCharType="separate"/>
      </w:r>
      <w:r>
        <w:rPr/>
        <w:t>326</w:t>
      </w:r>
      <w:r>
        <w:rPr/>
        <w:fldChar w:fldCharType="end"/>
      </w:r>
      <w:r>
        <w:rPr/>
        <w:t>) to transfer the whole project to the new computer.</w:t>
      </w:r>
    </w:p>
    <w:p>
      <w:pPr>
        <w:pStyle w:val="Kop3"/>
        <w:rPr/>
      </w:pPr>
      <w:bookmarkStart w:id="649" w:name="__RefHeading___Toc41622_2823577171"/>
      <w:bookmarkEnd w:id="649"/>
      <w:r>
        <w:rPr/>
        <w:t>Moving the project directory</w:t>
      </w:r>
    </w:p>
    <w:p>
      <w:pPr>
        <w:pStyle w:val="Tekstblok"/>
        <w:rPr/>
      </w:pPr>
      <w:r>
        <w:rPr/>
        <w:t>Because the links to the trace – data files are kept in the project files, it is neither possible to move or rename any of the trace – data files nor to rename or to move the folder ('directory') containing the trace – data files.</w:t>
        <w:br/>
        <w:t xml:space="preserve">That directory is defined in the </w:t>
      </w:r>
      <w:r>
        <w:rPr>
          <w:i/>
          <w:iCs/>
        </w:rPr>
        <w:t>Setup – Project</w:t>
      </w:r>
      <w:r>
        <w:rPr/>
        <w:t xml:space="preserve"> section (see page </w:t>
      </w:r>
      <w:r>
        <w:rPr/>
        <w:fldChar w:fldCharType="begin"/>
      </w:r>
      <w:r>
        <w:rPr/>
        <w:instrText> PAGEREF __RefHeading__33602_490587637 \h </w:instrText>
      </w:r>
      <w:r>
        <w:rPr/>
        <w:fldChar w:fldCharType="separate"/>
      </w:r>
      <w:r>
        <w:rPr/>
        <w:t>248</w:t>
      </w:r>
      <w:r>
        <w:rPr/>
        <w:fldChar w:fldCharType="end"/>
      </w:r>
      <w:r>
        <w:rPr/>
        <w:t>), where it can be changed at anytime. All files stored before the change will remain at the previously defined folder and will be still accessible due to the full file – name stored in the project – file.</w:t>
        <w:br/>
        <w:t>Any file assigned after the change will be stored in the new folder.</w:t>
      </w:r>
    </w:p>
    <w:p>
      <w:pPr>
        <w:pStyle w:val="Tekstblok"/>
        <w:rPr/>
      </w:pPr>
      <w:r>
        <w:rPr/>
        <w:t xml:space="preserve">To move the trace – data files to an other location, either on the same computer or on an other pc, you need to export the project and import it afterward. </w:t>
      </w:r>
      <w:r>
        <w:rPr/>
        <w:t xml:space="preserve">See page </w:t>
      </w:r>
      <w:r>
        <w:rPr/>
        <w:fldChar w:fldCharType="begin"/>
      </w:r>
      <w:r>
        <w:rPr/>
        <w:instrText> PAGEREF __RefHeading___Toc33273_1174202529 \h </w:instrText>
      </w:r>
      <w:r>
        <w:rPr/>
        <w:fldChar w:fldCharType="separate"/>
      </w:r>
      <w:r>
        <w:rPr/>
        <w:t>326</w:t>
      </w:r>
      <w:r>
        <w:rPr/>
        <w:fldChar w:fldCharType="end"/>
      </w:r>
      <w:r>
        <w:rPr/>
        <w:t xml:space="preserve"> for details.</w:t>
        <w:br/>
      </w:r>
      <w:r>
        <w:rPr/>
        <w:t>This is the only way to ensure that the links in the project – file remain intact.</w:t>
      </w:r>
      <w:r>
        <w:br w:type="page"/>
      </w:r>
    </w:p>
    <w:p>
      <w:pPr>
        <w:pStyle w:val="Kop3"/>
        <w:rPr/>
      </w:pPr>
      <w:bookmarkStart w:id="650" w:name="__RefHeading___Toc41624_2823577171"/>
      <w:bookmarkEnd w:id="650"/>
      <w:r>
        <w:rPr/>
        <w:t>Delete a project</w:t>
      </w:r>
    </w:p>
    <w:p>
      <w:pPr>
        <w:pStyle w:val="Tekstblok"/>
        <w:rPr/>
      </w:pPr>
      <w:r>
        <w:rPr/>
        <w:t>When you delete only the project – file, all trace – data files will remain as orphans in the project – folder.</w:t>
      </w:r>
    </w:p>
    <w:p>
      <w:pPr>
        <w:pStyle w:val="Tekstblok"/>
        <w:rPr/>
      </w:pPr>
      <w:r>
        <w:rPr/>
        <w:t xml:space="preserve">The </w:t>
      </w:r>
      <w:r>
        <w:rPr>
          <w:i/>
          <w:iCs/>
        </w:rPr>
        <w:t>Delete</w:t>
      </w:r>
      <w:r>
        <w:rPr/>
        <w:t xml:space="preserve"> function located at the left bottom area of the Project – Setup section (see page </w:t>
      </w:r>
      <w:r>
        <w:rPr/>
        <w:fldChar w:fldCharType="begin"/>
      </w:r>
      <w:r>
        <w:rPr/>
        <w:instrText> PAGEREF __RefHeading___Toc33271_1174202529 \h </w:instrText>
      </w:r>
      <w:r>
        <w:rPr/>
        <w:fldChar w:fldCharType="separate"/>
      </w:r>
      <w:r>
        <w:rPr/>
        <w:t>249</w:t>
      </w:r>
      <w:r>
        <w:rPr/>
        <w:fldChar w:fldCharType="end"/>
      </w:r>
      <w:r>
        <w:rPr/>
        <w:t>) removes, both the project file and all files linked to it.</w:t>
      </w:r>
    </w:p>
    <w:p>
      <w:pPr>
        <w:pStyle w:val="Kop3"/>
        <w:rPr/>
      </w:pPr>
      <w:bookmarkStart w:id="651" w:name="__RefHeading___Toc33273_1174202529"/>
      <w:bookmarkEnd w:id="651"/>
      <w:r>
        <w:rPr/>
        <w:t>The export / import window</w:t>
      </w:r>
    </w:p>
    <w:p>
      <w:pPr>
        <w:pStyle w:val="Tekstblok"/>
        <w:rPr/>
      </w:pPr>
      <w:r>
        <w:drawing>
          <wp:anchor behindDoc="0" distT="0" distB="36195" distL="36195" distR="0" simplePos="0" locked="0" layoutInCell="0" allowOverlap="1" relativeHeight="283">
            <wp:simplePos x="0" y="0"/>
            <wp:positionH relativeFrom="column">
              <wp:align>right</wp:align>
            </wp:positionH>
            <wp:positionV relativeFrom="paragraph">
              <wp:posOffset>21590</wp:posOffset>
            </wp:positionV>
            <wp:extent cx="3599815" cy="1047750"/>
            <wp:effectExtent l="0" t="0" r="0" b="0"/>
            <wp:wrapSquare wrapText="bothSides"/>
            <wp:docPr id="837" name="Bild2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Bild282" descr="" title=""/>
                    <pic:cNvPicPr>
                      <a:picLocks noChangeAspect="1" noChangeArrowheads="1"/>
                    </pic:cNvPicPr>
                  </pic:nvPicPr>
                  <pic:blipFill>
                    <a:blip r:embed="rId842"/>
                    <a:stretch>
                      <a:fillRect/>
                    </a:stretch>
                  </pic:blipFill>
                  <pic:spPr bwMode="auto">
                    <a:xfrm>
                      <a:off x="0" y="0"/>
                      <a:ext cx="3599815" cy="1047750"/>
                    </a:xfrm>
                    <a:prstGeom prst="rect">
                      <a:avLst/>
                    </a:prstGeom>
                  </pic:spPr>
                </pic:pic>
              </a:graphicData>
            </a:graphic>
          </wp:anchor>
        </w:drawing>
      </w:r>
      <w:r>
        <w:rPr/>
        <w:t xml:space="preserve">Use the button </w:t>
      </w:r>
      <w:r>
        <w:rPr>
          <w:i/>
          <w:iCs/>
        </w:rPr>
        <w:t xml:space="preserve">Export / Import Project </w:t>
      </w:r>
      <w:r>
        <w:rPr/>
        <w:t xml:space="preserve">at the lower left area of the Project – Setup section (see page </w:t>
      </w:r>
      <w:r>
        <w:rPr/>
        <w:fldChar w:fldCharType="begin"/>
      </w:r>
      <w:r>
        <w:rPr/>
        <w:instrText> PAGEREF __RefHeading___Toc33271_1174202529 \h </w:instrText>
      </w:r>
      <w:r>
        <w:rPr/>
        <w:fldChar w:fldCharType="separate"/>
      </w:r>
      <w:r>
        <w:rPr/>
        <w:t>249</w:t>
      </w:r>
      <w:r>
        <w:rPr/>
        <w:fldChar w:fldCharType="end"/>
      </w:r>
      <w:r>
        <w:rPr/>
        <w:t>) to invoke this window.</w:t>
      </w:r>
    </w:p>
    <w:p>
      <w:pPr>
        <w:pStyle w:val="Kop4"/>
        <w:rPr/>
      </w:pPr>
      <w:bookmarkStart w:id="652" w:name="__RefHeading___Toc41626_2823577171"/>
      <w:bookmarkEnd w:id="652"/>
      <w:r>
        <w:rPr/>
        <w:t>Operation of the import / export function</w:t>
      </w:r>
    </w:p>
    <w:p>
      <w:pPr>
        <w:pStyle w:val="Tekstblok"/>
        <w:rPr/>
      </w:pPr>
      <w:r>
        <w:drawing>
          <wp:anchor behindDoc="0" distT="0" distB="36195" distL="36195" distR="0" simplePos="0" locked="0" layoutInCell="0" allowOverlap="1" relativeHeight="284">
            <wp:simplePos x="0" y="0"/>
            <wp:positionH relativeFrom="column">
              <wp:align>right</wp:align>
            </wp:positionH>
            <wp:positionV relativeFrom="paragraph">
              <wp:posOffset>417830</wp:posOffset>
            </wp:positionV>
            <wp:extent cx="3599815" cy="1026160"/>
            <wp:effectExtent l="0" t="0" r="0" b="0"/>
            <wp:wrapSquare wrapText="bothSides"/>
            <wp:docPr id="838" name="Bild2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Bild283" descr="" title=""/>
                    <pic:cNvPicPr>
                      <a:picLocks noChangeAspect="1" noChangeArrowheads="1"/>
                    </pic:cNvPicPr>
                  </pic:nvPicPr>
                  <pic:blipFill>
                    <a:blip r:embed="rId843"/>
                    <a:stretch>
                      <a:fillRect/>
                    </a:stretch>
                  </pic:blipFill>
                  <pic:spPr bwMode="auto">
                    <a:xfrm>
                      <a:off x="0" y="0"/>
                      <a:ext cx="3599815" cy="1026160"/>
                    </a:xfrm>
                    <a:prstGeom prst="rect">
                      <a:avLst/>
                    </a:prstGeom>
                  </pic:spPr>
                </pic:pic>
              </a:graphicData>
            </a:graphic>
          </wp:anchor>
        </w:drawing>
      </w:r>
      <w:r>
        <w:rPr/>
        <w:t>Both the export and the import of a project is performed in several steps.</w:t>
      </w:r>
    </w:p>
    <w:p>
      <w:pPr>
        <w:pStyle w:val="Tekstblok"/>
        <w:rPr/>
      </w:pPr>
      <w:r>
        <w:rPr/>
        <w:t>You'll find a short description of the next step at the lower left area of the window.</w:t>
      </w:r>
    </w:p>
    <w:p>
      <w:pPr>
        <w:pStyle w:val="Tekstblok"/>
        <w:rPr/>
      </w:pPr>
      <w:r>
        <w:rPr/>
        <w:t xml:space="preserve">Use the </w:t>
      </w:r>
      <w:r>
        <w:rPr>
          <w:i/>
          <w:iCs/>
        </w:rPr>
        <w:t>NEXT</w:t>
      </w:r>
      <w:r>
        <w:rPr/>
        <w:t xml:space="preserve"> button to proceed to the next step.</w:t>
      </w:r>
    </w:p>
    <w:p>
      <w:pPr>
        <w:pStyle w:val="Tekstblok"/>
        <w:rPr/>
      </w:pPr>
      <w:r>
        <w:drawing>
          <wp:anchor behindDoc="0" distT="0" distB="36195" distL="36195" distR="0" simplePos="0" locked="0" layoutInCell="0" allowOverlap="1" relativeHeight="285">
            <wp:simplePos x="0" y="0"/>
            <wp:positionH relativeFrom="column">
              <wp:align>right</wp:align>
            </wp:positionH>
            <wp:positionV relativeFrom="paragraph">
              <wp:posOffset>572135</wp:posOffset>
            </wp:positionV>
            <wp:extent cx="3599815" cy="1069340"/>
            <wp:effectExtent l="0" t="0" r="0" b="0"/>
            <wp:wrapSquare wrapText="bothSides"/>
            <wp:docPr id="839" name="Bild2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Bild284" descr="" title=""/>
                    <pic:cNvPicPr>
                      <a:picLocks noChangeAspect="1" noChangeArrowheads="1"/>
                    </pic:cNvPicPr>
                  </pic:nvPicPr>
                  <pic:blipFill>
                    <a:blip r:embed="rId844"/>
                    <a:stretch>
                      <a:fillRect/>
                    </a:stretch>
                  </pic:blipFill>
                  <pic:spPr bwMode="auto">
                    <a:xfrm>
                      <a:off x="0" y="0"/>
                      <a:ext cx="3599815" cy="1069340"/>
                    </a:xfrm>
                    <a:prstGeom prst="rect">
                      <a:avLst/>
                    </a:prstGeom>
                  </pic:spPr>
                </pic:pic>
              </a:graphicData>
            </a:graphic>
          </wp:anchor>
        </w:drawing>
      </w:r>
      <w:r>
        <w:rPr/>
        <w:t xml:space="preserve">The window starts up with the selection of </w:t>
      </w:r>
      <w:r>
        <w:rPr>
          <w:i/>
          <w:iCs/>
        </w:rPr>
        <w:t>Export</w:t>
      </w:r>
      <w:r>
        <w:rPr/>
        <w:t xml:space="preserve"> or </w:t>
      </w:r>
      <w:r>
        <w:rPr>
          <w:i/>
          <w:iCs/>
        </w:rPr>
        <w:t>Import</w:t>
      </w:r>
      <w:r>
        <w:rPr/>
        <w:t>. Choose the desired operation by a mouse – click on the corresponding button.</w:t>
      </w:r>
      <w:r>
        <w:br w:type="page"/>
      </w:r>
    </w:p>
    <w:p>
      <w:pPr>
        <w:pStyle w:val="Kop4"/>
        <w:rPr/>
      </w:pPr>
      <w:bookmarkStart w:id="653" w:name="__RefHeading___Toc24998_12105137"/>
      <w:bookmarkEnd w:id="653"/>
      <w:r>
        <w:rPr/>
        <w:t>Export of a project</w:t>
      </w:r>
    </w:p>
    <w:p>
      <w:pPr>
        <w:pStyle w:val="Tekstblok"/>
        <w:rPr/>
      </w:pPr>
      <w:r>
        <w:rPr/>
        <w:t xml:space="preserve">The export will create a project – package file, which is a single file containing all the information of the project – file and all the trace – data. </w:t>
        <w:br/>
        <w:t>You can use this file to transfer all data of a project easily.</w:t>
      </w:r>
    </w:p>
    <w:p>
      <w:pPr>
        <w:pStyle w:val="Tekstblok"/>
        <w:rPr/>
      </w:pPr>
      <w:r>
        <w:rPr/>
        <w:t>For the export perform th</w:t>
      </w:r>
      <w:r>
        <w:rPr/>
        <w:t>ese</w:t>
      </w:r>
      <w:r>
        <w:rPr/>
        <w:t xml:space="preserve"> steps:</w:t>
      </w:r>
    </w:p>
    <w:p>
      <w:pPr>
        <w:pStyle w:val="Kop5"/>
        <w:rPr/>
      </w:pPr>
      <w:bookmarkStart w:id="654" w:name="__RefHeading___Toc41628_2823577171"/>
      <w:bookmarkEnd w:id="654"/>
      <w:r>
        <w:rPr/>
        <w:t>Select the project file to export</w:t>
      </w:r>
    </w:p>
    <w:p>
      <w:pPr>
        <w:pStyle w:val="Tekstblok"/>
        <w:rPr/>
      </w:pPr>
      <w:r>
        <w:rPr/>
        <w:t>A file – selection window opens up, where you can select the project – file which you want to export.</w:t>
      </w:r>
    </w:p>
    <w:p>
      <w:pPr>
        <w:pStyle w:val="Kop5"/>
        <w:rPr/>
      </w:pPr>
      <w:bookmarkStart w:id="655" w:name="__RefHeading___Toc41630_2823577171"/>
      <w:bookmarkEnd w:id="655"/>
      <w:r>
        <w:rPr/>
        <w:t>Verify the project – file</w:t>
      </w:r>
    </w:p>
    <w:p>
      <w:pPr>
        <w:pStyle w:val="Tekstblok"/>
        <w:rPr/>
      </w:pPr>
      <w:r>
        <w:rPr/>
        <w:t>Now the content of the project – fil</w:t>
      </w:r>
      <w:r>
        <w:rPr/>
        <w:t>e</w:t>
      </w:r>
      <w:r>
        <w:rPr/>
        <w:t xml:space="preserve"> is shown in the window. At the top you'll find some of the data entered in the Setup – Project section (see page </w:t>
      </w:r>
      <w:r>
        <w:rPr/>
        <w:fldChar w:fldCharType="begin"/>
      </w:r>
      <w:r>
        <w:rPr/>
        <w:instrText> PAGEREF __RefHeading__33602_490587637 \h </w:instrText>
      </w:r>
      <w:r>
        <w:rPr/>
        <w:fldChar w:fldCharType="separate"/>
      </w:r>
      <w:r>
        <w:rPr/>
        <w:t>248</w:t>
      </w:r>
      <w:r>
        <w:rPr/>
        <w:fldChar w:fldCharType="end"/>
      </w:r>
      <w:r>
        <w:rPr/>
        <w:t>). Below the names of all speakers contained in the project show up, each followed by the file – names of the trace – data files associated to this speaker.</w:t>
      </w:r>
    </w:p>
    <w:p>
      <w:pPr>
        <w:pStyle w:val="Tekstblok"/>
        <w:rPr/>
      </w:pPr>
      <w:r>
        <w:rPr/>
        <w:t>You can use this information to verify that you've selected the correct project – file.</w:t>
      </w:r>
    </w:p>
    <w:p>
      <w:pPr>
        <w:pStyle w:val="Kop5"/>
        <w:rPr/>
      </w:pPr>
      <w:bookmarkStart w:id="656" w:name="__RefHeading___Toc41632_2823577171"/>
      <w:bookmarkEnd w:id="656"/>
      <w:r>
        <w:rPr/>
        <w:t>Choose the name of the project – package file-load</w:t>
      </w:r>
    </w:p>
    <w:p>
      <w:pPr>
        <w:pStyle w:val="Tekstblok"/>
        <w:rPr/>
      </w:pPr>
      <w:r>
        <w:rPr/>
        <w:t>An other window opens up, where you can select the folder and the desired name for the project – package file. If you select a file that is still present a warning will show up.</w:t>
      </w:r>
    </w:p>
    <w:p>
      <w:pPr>
        <w:pStyle w:val="Kop5"/>
        <w:rPr/>
      </w:pPr>
      <w:bookmarkStart w:id="657" w:name="__RefHeading___Toc41634_2823577171"/>
      <w:bookmarkEnd w:id="657"/>
      <w:r>
        <w:rPr/>
        <w:t>Start the export</w:t>
      </w:r>
    </w:p>
    <w:p>
      <w:pPr>
        <w:pStyle w:val="Tekstblok"/>
        <w:rPr/>
      </w:pPr>
      <w:r>
        <w:rPr/>
        <w:t>Now the project – package file is created and populated with all the trace – data information assigned to the selected project.</w:t>
        <w:br/>
        <w:t>Depending on the amount and on the size of the trace – data files, this step might take some time.</w:t>
      </w:r>
    </w:p>
    <w:p>
      <w:pPr>
        <w:pStyle w:val="Kop5"/>
        <w:rPr/>
      </w:pPr>
      <w:bookmarkStart w:id="658" w:name="__RefHeading___Toc41636_2823577171"/>
      <w:bookmarkEnd w:id="658"/>
      <w:r>
        <w:rPr/>
        <w:t>Clos</w:t>
      </w:r>
      <w:r>
        <w:rPr/>
        <w:t>e</w:t>
      </w:r>
      <w:r>
        <w:rPr/>
        <w:t xml:space="preserve"> the window</w:t>
      </w:r>
    </w:p>
    <w:p>
      <w:pPr>
        <w:pStyle w:val="Tekstblok"/>
        <w:rPr/>
      </w:pPr>
      <w:r>
        <w:rPr/>
        <w:t xml:space="preserve">After the end of the creation of the project – package file, the label on the right button changes to </w:t>
      </w:r>
      <w:r>
        <w:rPr>
          <w:b/>
          <w:bCs/>
        </w:rPr>
        <w:t>DONE</w:t>
      </w:r>
      <w:r>
        <w:rPr/>
        <w:t xml:space="preserve">. Click on it to close the window and to return to </w:t>
      </w:r>
      <w:r>
        <w:rPr>
          <w:b/>
          <w:bCs/>
          <w:i/>
          <w:iCs/>
        </w:rPr>
        <w:t>SATlive</w:t>
      </w:r>
      <w:r>
        <w:rPr/>
        <w:t>.</w:t>
      </w:r>
      <w:r>
        <w:br w:type="page"/>
      </w:r>
    </w:p>
    <w:p>
      <w:pPr>
        <w:pStyle w:val="Kop4"/>
        <w:rPr/>
      </w:pPr>
      <w:bookmarkStart w:id="659" w:name="__RefHeading___Toc41638_2823577171"/>
      <w:bookmarkEnd w:id="659"/>
      <w:r>
        <w:rPr/>
        <w:t>Import a project – package file</w:t>
      </w:r>
    </w:p>
    <w:p>
      <w:pPr>
        <w:pStyle w:val="Tekstblok"/>
        <w:rPr/>
      </w:pPr>
      <w:r>
        <w:rPr/>
        <w:t xml:space="preserve">You can import a project – package file, which has been created using the export section of this window (see page </w:t>
      </w:r>
      <w:r>
        <w:rPr/>
        <w:fldChar w:fldCharType="begin"/>
      </w:r>
      <w:r>
        <w:rPr/>
        <w:instrText> PAGEREF __RefHeading___Toc24998_12105137 \h </w:instrText>
      </w:r>
      <w:r>
        <w:rPr/>
        <w:fldChar w:fldCharType="separate"/>
      </w:r>
      <w:r>
        <w:rPr/>
        <w:t>327</w:t>
      </w:r>
      <w:r>
        <w:rPr/>
        <w:fldChar w:fldCharType="end"/>
      </w:r>
      <w:r>
        <w:rPr/>
        <w:t>). During the import you can define the name and folder for the project – file and the project – directory where you want to put the trace -data files into.</w:t>
      </w:r>
    </w:p>
    <w:p>
      <w:pPr>
        <w:pStyle w:val="Tekstblok"/>
        <w:rPr/>
      </w:pPr>
      <w:r>
        <w:rPr>
          <w:b/>
          <w:bCs/>
          <w:i/>
          <w:iCs/>
        </w:rPr>
        <w:t>SATlive</w:t>
      </w:r>
      <w:r>
        <w:rPr/>
        <w:t xml:space="preserve"> will modify the project file according to the settings, therefore you can use this functions to move the trace – data files without destroying the project – configuration.</w:t>
      </w:r>
    </w:p>
    <w:p>
      <w:pPr>
        <w:pStyle w:val="Tekstblok"/>
        <w:rPr/>
      </w:pPr>
      <w:r>
        <w:rPr/>
        <w:t>The steps for the import are:</w:t>
      </w:r>
    </w:p>
    <w:p>
      <w:pPr>
        <w:pStyle w:val="Kop5"/>
        <w:rPr/>
      </w:pPr>
      <w:bookmarkStart w:id="660" w:name="__RefHeading___Toc41640_2823577171"/>
      <w:bookmarkEnd w:id="660"/>
      <w:r>
        <w:rPr/>
        <w:t>Select the project – package file</w:t>
      </w:r>
    </w:p>
    <w:p>
      <w:pPr>
        <w:pStyle w:val="Tekstblok"/>
        <w:rPr/>
      </w:pPr>
      <w:r>
        <w:rPr/>
        <w:t>After clicking on the IMPORT button on the first page of the window, a file – selection window opens, where you can pick the project – package file which you want to import.</w:t>
      </w:r>
    </w:p>
    <w:p>
      <w:pPr>
        <w:pStyle w:val="Tekstblok"/>
        <w:rPr/>
      </w:pPr>
      <w:r>
        <w:rPr/>
        <w:t>You can import only project – package files.</w:t>
      </w:r>
    </w:p>
    <w:p>
      <w:pPr>
        <w:pStyle w:val="Kop5"/>
        <w:rPr/>
      </w:pPr>
      <w:bookmarkStart w:id="661" w:name="__RefHeading___Toc33847_2560284633"/>
      <w:bookmarkEnd w:id="661"/>
      <w:r>
        <w:rPr/>
        <w:t>Choose name and folder for the project file</w:t>
      </w:r>
    </w:p>
    <w:p>
      <w:pPr>
        <w:pStyle w:val="Tekstblok"/>
        <w:rPr/>
      </w:pPr>
      <w:r>
        <w:rPr/>
        <w:t xml:space="preserve">In the next step you can set the name and define the folder for the project – file. </w:t>
      </w:r>
      <w:r>
        <w:rPr/>
        <w:t>If you choose a file – name still in use, then a warning message will show up.</w:t>
      </w:r>
    </w:p>
    <w:p>
      <w:pPr>
        <w:pStyle w:val="Kop5"/>
        <w:rPr/>
      </w:pPr>
      <w:bookmarkStart w:id="662" w:name="__RefHeading___Toc41642_2823577171"/>
      <w:bookmarkEnd w:id="662"/>
      <w:r>
        <w:rPr/>
        <w:t>Choose the folder for the trace – data files</w:t>
      </w:r>
    </w:p>
    <w:p>
      <w:pPr>
        <w:pStyle w:val="Tekstblok"/>
        <w:rPr/>
      </w:pPr>
      <w:r>
        <w:rPr/>
        <w:t>Now you need to define the project – folder ('directory'), which is the folder where all the trace – data files will be copied to, and where all traces you will assign will be saved in.</w:t>
      </w:r>
    </w:p>
    <w:p>
      <w:pPr>
        <w:pStyle w:val="Tekstblok"/>
        <w:rPr/>
      </w:pPr>
      <w:r>
        <w:drawing>
          <wp:anchor behindDoc="0" distT="0" distB="36195" distL="36195" distR="0" simplePos="0" locked="0" layoutInCell="0" allowOverlap="1" relativeHeight="286">
            <wp:simplePos x="0" y="0"/>
            <wp:positionH relativeFrom="column">
              <wp:align>right</wp:align>
            </wp:positionH>
            <wp:positionV relativeFrom="paragraph">
              <wp:posOffset>806450</wp:posOffset>
            </wp:positionV>
            <wp:extent cx="2879725" cy="604520"/>
            <wp:effectExtent l="0" t="0" r="0" b="0"/>
            <wp:wrapSquare wrapText="bothSides"/>
            <wp:docPr id="840" name="Bild2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Bild285" descr="" title=""/>
                    <pic:cNvPicPr>
                      <a:picLocks noChangeAspect="1" noChangeArrowheads="1"/>
                    </pic:cNvPicPr>
                  </pic:nvPicPr>
                  <pic:blipFill>
                    <a:blip r:embed="rId845"/>
                    <a:stretch>
                      <a:fillRect/>
                    </a:stretch>
                  </pic:blipFill>
                  <pic:spPr bwMode="auto">
                    <a:xfrm>
                      <a:off x="0" y="0"/>
                      <a:ext cx="2879725" cy="604520"/>
                    </a:xfrm>
                    <a:prstGeom prst="rect">
                      <a:avLst/>
                    </a:prstGeom>
                  </pic:spPr>
                </pic:pic>
              </a:graphicData>
            </a:graphic>
          </wp:anchor>
        </w:drawing>
      </w:r>
      <w:r>
        <w:rPr/>
        <w:t>In order to avoid that a trace still present is overwritten during the import or when you assign an other trace to this project, it is strongly recommend that you use an empty folder or create a new folder for this data.</w:t>
      </w:r>
    </w:p>
    <w:p>
      <w:pPr>
        <w:pStyle w:val="Tekstblok"/>
        <w:rPr/>
      </w:pPr>
      <w:r>
        <w:rPr/>
        <w:t>A warning message will show up, when</w:t>
      </w:r>
      <w:r>
        <w:rPr/>
        <w:t xml:space="preserve"> you choose a folder which still contains </w:t>
      </w:r>
      <w:r>
        <w:rPr>
          <w:b/>
          <w:bCs/>
          <w:i/>
          <w:iCs/>
        </w:rPr>
        <w:t>SATlive</w:t>
      </w:r>
      <w:r>
        <w:rPr/>
        <w:t xml:space="preserve"> data – files. </w:t>
      </w:r>
    </w:p>
    <w:p>
      <w:pPr>
        <w:pStyle w:val="Tekstblok"/>
        <w:rPr/>
      </w:pPr>
      <w:r>
        <w:rPr/>
        <w:t xml:space="preserve">Click on </w:t>
      </w:r>
      <w:r>
        <w:rPr>
          <w:i/>
          <w:iCs/>
        </w:rPr>
        <w:t>Ignore</w:t>
      </w:r>
      <w:r>
        <w:rPr/>
        <w:t xml:space="preserve"> to use the selected directory, click on </w:t>
      </w:r>
      <w:r>
        <w:rPr>
          <w:i/>
          <w:iCs/>
        </w:rPr>
        <w:t>Retry</w:t>
      </w:r>
      <w:r>
        <w:rPr/>
        <w:t xml:space="preserve"> to select an other folder or click on </w:t>
      </w:r>
      <w:r>
        <w:rPr>
          <w:i/>
          <w:iCs/>
        </w:rPr>
        <w:t>Cancel</w:t>
      </w:r>
      <w:r>
        <w:rPr/>
        <w:t xml:space="preserve"> to close the import – export window without importing the project – package file.</w:t>
      </w:r>
      <w:r>
        <w:br w:type="page"/>
      </w:r>
    </w:p>
    <w:p>
      <w:pPr>
        <w:pStyle w:val="Kop5"/>
        <w:rPr/>
      </w:pPr>
      <w:bookmarkStart w:id="663" w:name="__RefHeading___Toc41644_2823577171"/>
      <w:bookmarkEnd w:id="663"/>
      <w:r>
        <w:rPr/>
        <w:t>Perform the import</w:t>
      </w:r>
    </w:p>
    <w:p>
      <w:pPr>
        <w:pStyle w:val="Tekstblok"/>
        <w:rPr/>
      </w:pPr>
      <w:r>
        <w:rPr/>
        <w:t xml:space="preserve">During the next step, which might take some time depending on the amount and size of trace – data files contained in the project – package file, </w:t>
      </w:r>
      <w:r>
        <w:rPr>
          <w:b/>
          <w:bCs/>
          <w:i/>
          <w:iCs/>
        </w:rPr>
        <w:t>SATlive</w:t>
      </w:r>
      <w:r>
        <w:rPr/>
        <w:t xml:space="preserve"> will create the project – file and expands the trace – data files into the project – folder.</w:t>
      </w:r>
    </w:p>
    <w:p>
      <w:pPr>
        <w:pStyle w:val="Tekstblok"/>
        <w:rPr/>
      </w:pPr>
      <w:r>
        <w:rPr/>
        <w:t>All the links to the trace – data files are updated to match the new location of the traces.</w:t>
      </w:r>
    </w:p>
    <w:p>
      <w:pPr>
        <w:pStyle w:val="Kop5"/>
        <w:rPr/>
      </w:pPr>
      <w:bookmarkStart w:id="664" w:name="__RefHeading___Toc41646_2823577171"/>
      <w:bookmarkEnd w:id="664"/>
      <w:r>
        <w:rPr/>
        <w:t>Finish and close the window</w:t>
      </w:r>
    </w:p>
    <w:p>
      <w:pPr>
        <w:pStyle w:val="Tekstblok"/>
        <w:rPr/>
      </w:pPr>
      <w:r>
        <w:drawing>
          <wp:anchor behindDoc="0" distT="0" distB="36195" distL="36195" distR="0" simplePos="0" locked="0" layoutInCell="0" allowOverlap="1" relativeHeight="287">
            <wp:simplePos x="0" y="0"/>
            <wp:positionH relativeFrom="column">
              <wp:align>right</wp:align>
            </wp:positionH>
            <wp:positionV relativeFrom="paragraph">
              <wp:posOffset>635</wp:posOffset>
            </wp:positionV>
            <wp:extent cx="2879725" cy="921385"/>
            <wp:effectExtent l="0" t="0" r="0" b="0"/>
            <wp:wrapSquare wrapText="bothSides"/>
            <wp:docPr id="841" name="Bild2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Bild286" descr="" title=""/>
                    <pic:cNvPicPr>
                      <a:picLocks noChangeAspect="1" noChangeArrowheads="1"/>
                    </pic:cNvPicPr>
                  </pic:nvPicPr>
                  <pic:blipFill>
                    <a:blip r:embed="rId846"/>
                    <a:stretch>
                      <a:fillRect/>
                    </a:stretch>
                  </pic:blipFill>
                  <pic:spPr bwMode="auto">
                    <a:xfrm>
                      <a:off x="0" y="0"/>
                      <a:ext cx="2879725" cy="921385"/>
                    </a:xfrm>
                    <a:prstGeom prst="rect">
                      <a:avLst/>
                    </a:prstGeom>
                  </pic:spPr>
                </pic:pic>
              </a:graphicData>
            </a:graphic>
          </wp:anchor>
        </w:drawing>
      </w:r>
      <w:r>
        <w:rPr/>
        <w:t xml:space="preserve">As soon as the import finishes, </w:t>
      </w:r>
      <w:r>
        <w:rPr/>
        <w:t>some of the information contained in the project -file shows in the window.</w:t>
      </w:r>
    </w:p>
    <w:p>
      <w:pPr>
        <w:pStyle w:val="Tekstblok"/>
        <w:rPr/>
      </w:pPr>
      <w:r>
        <w:rPr/>
        <w:t xml:space="preserve">Below of the information you can find the </w:t>
      </w:r>
      <w:r>
        <w:rPr>
          <w:i/>
          <w:iCs/>
        </w:rPr>
        <w:t>Load Imported Project in SATlive option</w:t>
      </w:r>
      <w:r>
        <w:rPr/>
        <w:t>.</w:t>
      </w:r>
    </w:p>
    <w:p>
      <w:pPr>
        <w:pStyle w:val="Tekstblok"/>
        <w:rPr/>
      </w:pPr>
      <w:r>
        <w:rPr/>
      </w:r>
    </w:p>
    <w:p>
      <w:pPr>
        <w:pStyle w:val="Tekstblok"/>
        <w:rPr/>
      </w:pPr>
      <w:r>
        <w:rPr/>
        <w:t xml:space="preserve">If this option is selected (default setting) then the project – file imported is loaded as the current project – file in </w:t>
      </w:r>
      <w:r>
        <w:rPr>
          <w:b/>
          <w:bCs/>
          <w:i/>
          <w:iCs/>
        </w:rPr>
        <w:t>SATlive</w:t>
      </w:r>
      <w:r>
        <w:rPr/>
        <w:t xml:space="preserve"> when you leave the window with a click on the </w:t>
      </w:r>
      <w:r>
        <w:rPr>
          <w:i/>
          <w:iCs/>
        </w:rPr>
        <w:t>Done</w:t>
      </w:r>
      <w:r>
        <w:rPr/>
        <w:t xml:space="preserve"> button. </w:t>
      </w:r>
    </w:p>
    <w:p>
      <w:pPr>
        <w:pStyle w:val="Tekstblok"/>
        <w:rPr/>
      </w:pPr>
      <w:r>
        <w:rPr/>
        <w:t>Do not forget to save the changes when you leave the setup – project section.</w:t>
      </w:r>
      <w:r>
        <w:br w:type="page"/>
      </w:r>
    </w:p>
    <w:p>
      <w:pPr>
        <w:pStyle w:val="Kop2"/>
        <w:rPr/>
      </w:pPr>
      <w:bookmarkStart w:id="665" w:name="__RefHeading__23847_1682689129"/>
      <w:bookmarkEnd w:id="665"/>
      <w:r>
        <w:rPr/>
        <w:t>Direct Reference</w:t>
      </w:r>
    </w:p>
    <w:p>
      <w:pPr>
        <w:pStyle w:val="Kop3"/>
        <w:rPr/>
      </w:pPr>
      <w:bookmarkStart w:id="666" w:name="__RefHeading__22826_1819804763"/>
      <w:bookmarkEnd w:id="666"/>
      <w:r>
        <w:rPr/>
        <w:t>Basics</w:t>
      </w:r>
    </w:p>
    <w:p>
      <w:pPr>
        <w:pStyle w:val="Tomy15"/>
        <w:rPr/>
      </w:pPr>
      <w:r>
        <w:rPr/>
        <w:t>Over more than a decade the Dual – FFT is used for Audio measurements, especial for live sound reinforcement.</w:t>
      </w:r>
    </w:p>
    <w:p>
      <w:pPr>
        <w:pStyle w:val="Tomy15"/>
        <w:rPr/>
      </w:pPr>
      <w:r>
        <w:rPr/>
        <w:t xml:space="preserve">The Dual – FFT needs two signals for </w:t>
      </w:r>
      <w:r>
        <w:rPr/>
        <w:t>the</w:t>
      </w:r>
      <w:r>
        <w:rPr/>
        <w:t xml:space="preserve"> calculation. One </w:t>
      </w:r>
      <w:r>
        <w:rPr/>
        <w:t>signal</w:t>
      </w:r>
      <w:r>
        <w:rPr/>
        <w:t xml:space="preserve"> is the measurement signal, which in most cases is picked up by a microphone. </w:t>
        <w:br/>
        <w:t xml:space="preserve">The other input-signal needed is the so called reference signal, which is fed into the system under test. Using those </w:t>
      </w:r>
      <w:r>
        <w:rPr/>
        <w:t xml:space="preserve">two </w:t>
      </w:r>
      <w:r>
        <w:rPr/>
        <w:t>signals enables the Dual – FFT to perform with a lot of different signals.</w:t>
      </w:r>
    </w:p>
    <w:p>
      <w:pPr>
        <w:pStyle w:val="Tomy15"/>
        <w:rPr/>
      </w:pPr>
      <w:r>
        <w:drawing>
          <wp:anchor behindDoc="0" distT="0" distB="71755" distL="71755" distR="0" simplePos="0" locked="0" layoutInCell="0" allowOverlap="1" relativeHeight="114">
            <wp:simplePos x="0" y="0"/>
            <wp:positionH relativeFrom="column">
              <wp:align>right</wp:align>
            </wp:positionH>
            <wp:positionV relativeFrom="paragraph">
              <wp:posOffset>-6985</wp:posOffset>
            </wp:positionV>
            <wp:extent cx="2520315" cy="1072515"/>
            <wp:effectExtent l="0" t="0" r="0" b="0"/>
            <wp:wrapSquare wrapText="bothSides"/>
            <wp:docPr id="842" name="Grafik5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Grafik557" descr="" title=""/>
                    <pic:cNvPicPr>
                      <a:picLocks noChangeAspect="1" noChangeArrowheads="1"/>
                    </pic:cNvPicPr>
                  </pic:nvPicPr>
                  <pic:blipFill>
                    <a:blip r:embed="rId847"/>
                    <a:srcRect l="0" t="0" r="0" b="2726"/>
                    <a:stretch>
                      <a:fillRect/>
                    </a:stretch>
                  </pic:blipFill>
                  <pic:spPr bwMode="auto">
                    <a:xfrm>
                      <a:off x="0" y="0"/>
                      <a:ext cx="2520315" cy="1072515"/>
                    </a:xfrm>
                    <a:prstGeom prst="rect">
                      <a:avLst/>
                    </a:prstGeom>
                  </pic:spPr>
                </pic:pic>
              </a:graphicData>
            </a:graphic>
          </wp:anchor>
        </w:drawing>
      </w:r>
      <w:r>
        <w:rPr/>
        <w:t>In most situation the audio signal used for measurement is generated by the measurement software itself.</w:t>
      </w:r>
    </w:p>
    <w:p>
      <w:pPr>
        <w:pStyle w:val="Tomy15"/>
        <w:rPr/>
      </w:pPr>
      <w:r>
        <w:rPr/>
        <w:t>In most cases a simple cable loop is used to feed this signal direct into the reference input.</w:t>
        <w:br/>
      </w:r>
    </w:p>
    <w:p>
      <w:pPr>
        <w:pStyle w:val="Tomy15"/>
        <w:rPr/>
      </w:pPr>
      <w:r>
        <w:drawing>
          <wp:anchor behindDoc="0" distT="0" distB="71755" distL="71755" distR="0" simplePos="0" locked="0" layoutInCell="0" allowOverlap="1" relativeHeight="115">
            <wp:simplePos x="0" y="0"/>
            <wp:positionH relativeFrom="column">
              <wp:align>right</wp:align>
            </wp:positionH>
            <wp:positionV relativeFrom="paragraph">
              <wp:posOffset>635</wp:posOffset>
            </wp:positionV>
            <wp:extent cx="2520315" cy="1072515"/>
            <wp:effectExtent l="0" t="0" r="0" b="0"/>
            <wp:wrapSquare wrapText="bothSides"/>
            <wp:docPr id="843" name="Grafik7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Grafik770" descr="" title=""/>
                    <pic:cNvPicPr>
                      <a:picLocks noChangeAspect="1" noChangeArrowheads="1"/>
                    </pic:cNvPicPr>
                  </pic:nvPicPr>
                  <pic:blipFill>
                    <a:blip r:embed="rId848"/>
                    <a:srcRect l="0" t="0" r="0" b="2726"/>
                    <a:stretch>
                      <a:fillRect/>
                    </a:stretch>
                  </pic:blipFill>
                  <pic:spPr bwMode="auto">
                    <a:xfrm>
                      <a:off x="0" y="0"/>
                      <a:ext cx="2520315" cy="1072515"/>
                    </a:xfrm>
                    <a:prstGeom prst="rect">
                      <a:avLst/>
                    </a:prstGeom>
                  </pic:spPr>
                </pic:pic>
              </a:graphicData>
            </a:graphic>
          </wp:anchor>
        </w:drawing>
      </w:r>
      <w:r>
        <w:rPr/>
        <w:t xml:space="preserve">The </w:t>
      </w:r>
      <w:r>
        <w:rPr>
          <w:b/>
          <w:bCs/>
        </w:rPr>
        <w:t>Direct-Reference</w:t>
      </w:r>
      <w:r>
        <w:rPr/>
        <w:t xml:space="preserve"> feature in </w:t>
      </w:r>
      <w:r>
        <w:rPr>
          <w:b/>
          <w:bCs/>
          <w:i/>
          <w:iCs/>
        </w:rPr>
        <w:t>SATlive</w:t>
      </w:r>
      <w:r>
        <w:rPr/>
        <w:t xml:space="preserve"> uses the internal output of the software to feed it into the reference signal. This avoids the loop-back cable, which frees one input and allows </w:t>
      </w:r>
      <w:r>
        <w:rPr>
          <w:b/>
          <w:bCs/>
          <w:i/>
          <w:iCs/>
        </w:rPr>
        <w:t>SATlive</w:t>
      </w:r>
      <w:r>
        <w:rPr/>
        <w:t xml:space="preserve"> to operate with audio interfaces which feature just one input (or with an interface that delivers the microphone signal on both inputs).</w:t>
      </w:r>
      <w:r>
        <w:br w:type="page"/>
      </w:r>
    </w:p>
    <w:p>
      <w:pPr>
        <w:pStyle w:val="Tomy15"/>
        <w:spacing w:before="227" w:after="0"/>
        <w:rPr/>
      </w:pPr>
      <w:r>
        <w:rPr/>
        <w:t>The internal link has some tradeoffs:</w:t>
      </w:r>
    </w:p>
    <w:p>
      <w:pPr>
        <w:pStyle w:val="Tomy15"/>
        <w:numPr>
          <w:ilvl w:val="0"/>
          <w:numId w:val="352"/>
        </w:numPr>
        <w:rPr/>
      </w:pPr>
      <w:r>
        <w:rPr>
          <w:b w:val="false"/>
          <w:bCs w:val="false"/>
        </w:rPr>
        <w:t xml:space="preserve">There is a delay between the two signals, which is affected by many factors. On some audio interfaces this delay might vary on every start of </w:t>
      </w:r>
      <w:r>
        <w:rPr>
          <w:b/>
          <w:bCs/>
          <w:i/>
          <w:iCs/>
        </w:rPr>
        <w:t>SATlive</w:t>
      </w:r>
      <w:r>
        <w:rPr>
          <w:b w:val="false"/>
          <w:bCs w:val="false"/>
        </w:rPr>
        <w:t>.</w:t>
      </w:r>
    </w:p>
    <w:p>
      <w:pPr>
        <w:pStyle w:val="Tomy15"/>
        <w:numPr>
          <w:ilvl w:val="0"/>
          <w:numId w:val="352"/>
        </w:numPr>
        <w:rPr/>
      </w:pPr>
      <w:r>
        <w:rPr/>
        <w:t>The reference signal lacks the influence of the D/A and A/D conversion performed on the measurement signal. Therefore the amplitude-response of a direct connection between the output and the measurement input is not flat anymore, neither in phase nor in amplitude.</w:t>
      </w:r>
    </w:p>
    <w:p>
      <w:pPr>
        <w:pStyle w:val="Tomy15"/>
        <w:numPr>
          <w:ilvl w:val="0"/>
          <w:numId w:val="352"/>
        </w:numPr>
        <w:rPr/>
      </w:pPr>
      <w:r>
        <w:rPr>
          <w:b w:val="false"/>
          <w:bCs w:val="false"/>
        </w:rPr>
        <w:t xml:space="preserve">The measurement is limited to the signals generated by </w:t>
      </w:r>
      <w:r>
        <w:rPr>
          <w:b/>
          <w:bCs/>
          <w:i/>
          <w:iCs/>
        </w:rPr>
        <w:t>SATlive</w:t>
      </w:r>
      <w:r>
        <w:rPr>
          <w:b w:val="false"/>
          <w:bCs w:val="false"/>
        </w:rPr>
        <w:t>.</w:t>
      </w:r>
    </w:p>
    <w:p>
      <w:pPr>
        <w:pStyle w:val="Tomy15"/>
        <w:rPr/>
      </w:pPr>
      <w:r>
        <w:rPr/>
        <w:t xml:space="preserve">The software features a build in delay to compensate for the difference in time and a possibility to </w:t>
      </w:r>
      <w:r>
        <w:rPr/>
        <w:t>flatten</w:t>
      </w:r>
      <w:r>
        <w:rPr/>
        <w:t xml:space="preserve"> the frequency-response.</w:t>
      </w:r>
    </w:p>
    <w:p>
      <w:pPr>
        <w:pStyle w:val="Kop3"/>
        <w:rPr/>
      </w:pPr>
      <w:bookmarkStart w:id="667" w:name="__RefHeading__23600_1270454357"/>
      <w:bookmarkEnd w:id="667"/>
      <w:r>
        <w:rPr/>
        <w:t>Using Direct Reference</w:t>
      </w:r>
    </w:p>
    <w:p>
      <w:pPr>
        <w:pStyle w:val="Kop4"/>
        <w:rPr>
          <w:lang w:val="en-US"/>
        </w:rPr>
      </w:pPr>
      <w:bookmarkStart w:id="668" w:name="__RefHeading___Toc41648_2823577171"/>
      <w:bookmarkEnd w:id="668"/>
      <w:r>
        <w:rPr>
          <w:lang w:val="en-US"/>
        </w:rPr>
        <w:t>Select the Direct-Reference Input</w:t>
      </w:r>
    </w:p>
    <w:p>
      <w:pPr>
        <w:pStyle w:val="Tomy15"/>
        <w:numPr>
          <w:ilvl w:val="0"/>
          <w:numId w:val="353"/>
        </w:numPr>
        <w:rPr/>
      </w:pPr>
      <w:r>
        <w:rPr/>
        <w:t>Go to Setup → I/O devices</w:t>
      </w:r>
    </w:p>
    <w:p>
      <w:pPr>
        <w:pStyle w:val="Tomy15"/>
        <w:numPr>
          <w:ilvl w:val="0"/>
          <w:numId w:val="353"/>
        </w:numPr>
        <w:rPr/>
      </w:pPr>
      <w:r>
        <w:rPr/>
        <w:t xml:space="preserve">Select the ASIO driver type in the upper left area </w:t>
      </w:r>
      <w:r>
        <w:rPr/>
        <w:t xml:space="preserve">(see page </w:t>
      </w:r>
      <w:r>
        <w:rPr/>
        <w:fldChar w:fldCharType="begin"/>
      </w:r>
      <w:r>
        <w:rPr/>
        <w:instrText> PAGEREF Ref_audioMode \h </w:instrText>
      </w:r>
      <w:r>
        <w:rPr/>
        <w:fldChar w:fldCharType="separate"/>
      </w:r>
      <w:r>
        <w:rPr/>
        <w:t>180</w:t>
      </w:r>
      <w:r>
        <w:rPr/>
        <w:fldChar w:fldCharType="end"/>
      </w:r>
      <w:r>
        <w:rPr/>
        <w:t>)</w:t>
      </w:r>
    </w:p>
    <w:p>
      <w:pPr>
        <w:pStyle w:val="Tomy15"/>
        <w:numPr>
          <w:ilvl w:val="0"/>
          <w:numId w:val="353"/>
        </w:numPr>
        <w:rPr/>
      </w:pPr>
      <w:r>
        <w:rPr/>
        <w:t>Select the ASIO device you want to use in the area below</w:t>
      </w:r>
    </w:p>
    <w:p>
      <w:pPr>
        <w:pStyle w:val="Tomy15"/>
        <w:numPr>
          <w:ilvl w:val="0"/>
          <w:numId w:val="353"/>
        </w:numPr>
        <w:rPr/>
      </w:pPr>
      <w:r>
        <w:rPr>
          <w:b w:val="false"/>
          <w:bCs w:val="false"/>
          <w:lang w:val="en-US"/>
        </w:rPr>
        <w:t xml:space="preserve">Click on </w:t>
      </w:r>
      <w:r>
        <w:rPr>
          <w:b/>
          <w:bCs/>
          <w:i w:val="false"/>
          <w:iCs w:val="false"/>
          <w:lang w:val="en-US"/>
        </w:rPr>
        <w:t>Edit ASIO Settings</w:t>
      </w:r>
      <w:r>
        <w:rPr>
          <w:b w:val="false"/>
          <w:bCs w:val="false"/>
          <w:i/>
          <w:iCs/>
          <w:lang w:val="en-US"/>
        </w:rPr>
        <w:t xml:space="preserve"> </w:t>
      </w:r>
      <w:r>
        <w:rPr>
          <w:b w:val="false"/>
          <w:bCs w:val="false"/>
          <w:i w:val="false"/>
          <w:iCs w:val="false"/>
          <w:lang w:val="en-US"/>
        </w:rPr>
        <w:t xml:space="preserve">(see page </w:t>
      </w:r>
      <w:r>
        <w:rPr>
          <w:b w:val="false"/>
          <w:bCs w:val="false"/>
          <w:i w:val="false"/>
          <w:iCs w:val="false"/>
          <w:lang w:val="en-US"/>
        </w:rPr>
        <w:fldChar w:fldCharType="begin"/>
      </w:r>
      <w:r>
        <w:rPr>
          <w:i w:val="false"/>
          <w:b w:val="false"/>
          <w:iCs w:val="false"/>
          <w:bCs w:val="false"/>
          <w:lang w:val="en-US"/>
        </w:rPr>
        <w:instrText> PAGEREF __RefHeading___Toc25826_1347193971 \h </w:instrText>
      </w:r>
      <w:r>
        <w:rPr>
          <w:i w:val="false"/>
          <w:b w:val="false"/>
          <w:iCs w:val="false"/>
          <w:bCs w:val="false"/>
          <w:lang w:val="en-US"/>
        </w:rPr>
        <w:fldChar w:fldCharType="separate"/>
      </w:r>
      <w:r>
        <w:rPr>
          <w:i w:val="false"/>
          <w:b w:val="false"/>
          <w:iCs w:val="false"/>
          <w:bCs w:val="false"/>
          <w:lang w:val="en-US"/>
        </w:rPr>
        <w:t>187</w:t>
      </w:r>
      <w:r>
        <w:rPr>
          <w:i w:val="false"/>
          <w:b w:val="false"/>
          <w:iCs w:val="false"/>
          <w:bCs w:val="false"/>
          <w:lang w:val="en-US"/>
        </w:rPr>
        <w:fldChar w:fldCharType="end"/>
      </w:r>
      <w:r>
        <w:rPr>
          <w:b w:val="false"/>
          <w:bCs w:val="false"/>
          <w:i w:val="false"/>
          <w:iCs w:val="false"/>
          <w:lang w:val="en-US"/>
        </w:rPr>
        <w:t>)</w:t>
      </w:r>
    </w:p>
    <w:p>
      <w:pPr>
        <w:pStyle w:val="Tomy15"/>
        <w:numPr>
          <w:ilvl w:val="0"/>
          <w:numId w:val="353"/>
        </w:numPr>
        <w:rPr>
          <w:b w:val="false"/>
          <w:b w:val="false"/>
          <w:bCs w:val="false"/>
          <w:lang w:val="en-US"/>
        </w:rPr>
      </w:pPr>
      <w:r>
        <w:rPr>
          <w:b w:val="false"/>
          <w:bCs w:val="false"/>
          <w:lang w:val="en-US"/>
        </w:rPr>
        <w:t xml:space="preserve">In the ASIO setting window, either choose an existing </w:t>
      </w:r>
      <w:r>
        <w:rPr>
          <w:b w:val="false"/>
          <w:bCs w:val="false"/>
          <w:lang w:val="en-US"/>
        </w:rPr>
        <w:t>connection</w:t>
      </w:r>
      <w:r>
        <w:rPr>
          <w:b w:val="false"/>
          <w:bCs w:val="false"/>
          <w:lang w:val="en-US"/>
        </w:rPr>
        <w:t xml:space="preserve"> and press EDIT or press NEW to create a new assignment.</w:t>
      </w:r>
    </w:p>
    <w:p>
      <w:pPr>
        <w:pStyle w:val="Tomy15"/>
        <w:numPr>
          <w:ilvl w:val="0"/>
          <w:numId w:val="353"/>
        </w:numPr>
        <w:rPr/>
      </w:pPr>
      <w:r>
        <w:rPr>
          <w:b w:val="false"/>
          <w:bCs w:val="false"/>
          <w:lang w:val="en-US"/>
        </w:rPr>
        <w:t xml:space="preserve">In the Edit window select </w:t>
      </w:r>
      <w:r>
        <w:rPr>
          <w:b/>
          <w:bCs/>
          <w:lang w:val="en-US"/>
        </w:rPr>
        <w:t>DIRECT – REFERENCE</w:t>
      </w:r>
      <w:r>
        <w:rPr>
          <w:b w:val="false"/>
          <w:bCs w:val="false"/>
          <w:lang w:val="en-US"/>
        </w:rPr>
        <w:t xml:space="preserve"> as the </w:t>
      </w:r>
      <w:r>
        <w:rPr>
          <w:b/>
          <w:bCs/>
          <w:i w:val="false"/>
          <w:iCs w:val="false"/>
          <w:lang w:val="en-US"/>
        </w:rPr>
        <w:t>Audio Input Ref</w:t>
      </w:r>
      <w:r>
        <w:rPr>
          <w:b w:val="false"/>
          <w:bCs w:val="false"/>
          <w:lang w:val="en-US"/>
        </w:rPr>
        <w:t>,</w:t>
        <w:br/>
        <w:t xml:space="preserve">and the input where your measurement signal will arrive as </w:t>
      </w:r>
      <w:r>
        <w:rPr>
          <w:b w:val="false"/>
          <w:bCs w:val="false"/>
          <w:i w:val="false"/>
          <w:iCs w:val="false"/>
          <w:lang w:val="en-US"/>
        </w:rPr>
        <w:t>Audio Input Mea</w:t>
      </w:r>
      <w:r>
        <w:rPr>
          <w:b w:val="false"/>
          <w:bCs w:val="false"/>
          <w:lang w:val="en-US"/>
        </w:rPr>
        <w:t>.</w:t>
      </w:r>
    </w:p>
    <w:p>
      <w:pPr>
        <w:pStyle w:val="Tomy15"/>
        <w:numPr>
          <w:ilvl w:val="0"/>
          <w:numId w:val="353"/>
        </w:numPr>
        <w:rPr/>
      </w:pPr>
      <w:r>
        <w:rPr>
          <w:b w:val="false"/>
          <w:bCs w:val="false"/>
          <w:lang w:val="en-US"/>
        </w:rPr>
        <w:t xml:space="preserve">Close the window using the </w:t>
      </w:r>
      <w:r>
        <w:rPr>
          <w:b/>
          <w:bCs/>
          <w:i w:val="false"/>
          <w:iCs w:val="false"/>
          <w:lang w:val="en-US"/>
        </w:rPr>
        <w:t>OK</w:t>
      </w:r>
      <w:r>
        <w:rPr>
          <w:b w:val="false"/>
          <w:bCs w:val="false"/>
          <w:lang w:val="en-US"/>
        </w:rPr>
        <w:t xml:space="preserve"> button.</w:t>
      </w:r>
    </w:p>
    <w:p>
      <w:pPr>
        <w:pStyle w:val="Tomy15"/>
        <w:numPr>
          <w:ilvl w:val="0"/>
          <w:numId w:val="353"/>
        </w:numPr>
        <w:rPr/>
      </w:pPr>
      <w:r>
        <w:rPr>
          <w:b w:val="false"/>
          <w:bCs w:val="false"/>
          <w:lang w:val="en-US"/>
        </w:rPr>
        <w:t xml:space="preserve">Close the ASIO setting window using the </w:t>
      </w:r>
      <w:r>
        <w:rPr>
          <w:b/>
          <w:bCs/>
          <w:i w:val="false"/>
          <w:iCs w:val="false"/>
          <w:lang w:val="en-US"/>
        </w:rPr>
        <w:t>Apply</w:t>
      </w:r>
      <w:r>
        <w:rPr>
          <w:b w:val="false"/>
          <w:bCs w:val="false"/>
          <w:lang w:val="en-US"/>
        </w:rPr>
        <w:t xml:space="preserve"> button.</w:t>
      </w:r>
    </w:p>
    <w:p>
      <w:pPr>
        <w:pStyle w:val="Tomy15"/>
        <w:numPr>
          <w:ilvl w:val="0"/>
          <w:numId w:val="353"/>
        </w:numPr>
        <w:rPr/>
      </w:pPr>
      <w:r>
        <w:rPr>
          <w:b w:val="false"/>
          <w:bCs w:val="false"/>
          <w:lang w:val="en-US"/>
        </w:rPr>
        <w:t xml:space="preserve">Save your settings using the </w:t>
      </w:r>
      <w:r>
        <w:rPr>
          <w:b/>
          <w:bCs/>
          <w:i w:val="false"/>
          <w:iCs w:val="false"/>
          <w:lang w:val="en-US"/>
        </w:rPr>
        <w:t>SAVE</w:t>
      </w:r>
      <w:r>
        <w:rPr>
          <w:b w:val="false"/>
          <w:bCs w:val="false"/>
          <w:lang w:val="en-US"/>
        </w:rPr>
        <w:t xml:space="preserve"> button in the menu bar on the top.</w:t>
      </w:r>
      <w:r>
        <w:br w:type="page"/>
      </w:r>
    </w:p>
    <w:p>
      <w:pPr>
        <w:pStyle w:val="Kop4"/>
        <w:rPr>
          <w:lang w:val="en-US"/>
        </w:rPr>
      </w:pPr>
      <w:bookmarkStart w:id="669" w:name="__RefHeading__20956_1819804763"/>
      <w:bookmarkEnd w:id="669"/>
      <w:r>
        <w:rPr>
          <w:lang w:val="en-US"/>
        </w:rPr>
        <w:t>Adjust the Direct-Reference settings</w:t>
      </w:r>
    </w:p>
    <w:p>
      <w:pPr>
        <w:pStyle w:val="Tekstblok"/>
        <w:rPr>
          <w:b w:val="false"/>
          <w:b w:val="false"/>
          <w:bCs w:val="false"/>
          <w:lang w:val="en-US"/>
        </w:rPr>
      </w:pPr>
      <w:r>
        <w:rPr>
          <w:b w:val="false"/>
          <w:bCs w:val="false"/>
          <w:lang w:val="en-US"/>
        </w:rPr>
        <w:t xml:space="preserve">In order to compensate the delay and the difference in frequency response, perform the steps listed below. </w:t>
      </w:r>
    </w:p>
    <w:p>
      <w:pPr>
        <w:pStyle w:val="Tekstblok"/>
        <w:rPr>
          <w:b w:val="false"/>
          <w:b w:val="false"/>
          <w:bCs w:val="false"/>
          <w:lang w:val="en-US"/>
        </w:rPr>
      </w:pPr>
      <w:r>
        <w:rPr>
          <w:b w:val="false"/>
          <w:bCs w:val="false"/>
          <w:lang w:val="en-US"/>
        </w:rPr>
        <w:t>The Direct Reference input assignment must be selected.</w:t>
      </w:r>
    </w:p>
    <w:p>
      <w:pPr>
        <w:pStyle w:val="Tekstblok"/>
        <w:numPr>
          <w:ilvl w:val="0"/>
          <w:numId w:val="354"/>
        </w:numPr>
        <w:rPr>
          <w:b w:val="false"/>
          <w:b w:val="false"/>
          <w:bCs w:val="false"/>
          <w:lang w:val="en-US"/>
        </w:rPr>
      </w:pPr>
      <w:r>
        <w:rPr>
          <w:b w:val="false"/>
          <w:bCs w:val="false"/>
          <w:lang w:val="en-US"/>
        </w:rPr>
        <w:t>Setup a simple 'loop' measurement, by just connecting the output with the measurement input. Make sure that the phantom-power is not enabled.</w:t>
      </w:r>
    </w:p>
    <w:p>
      <w:pPr>
        <w:pStyle w:val="Tekstblok"/>
        <w:numPr>
          <w:ilvl w:val="0"/>
          <w:numId w:val="354"/>
        </w:numPr>
        <w:rPr>
          <w:b w:val="false"/>
          <w:b w:val="false"/>
          <w:bCs w:val="false"/>
          <w:lang w:val="en-US"/>
        </w:rPr>
      </w:pPr>
      <w:r>
        <w:rPr>
          <w:b w:val="false"/>
          <w:bCs w:val="false"/>
          <w:lang w:val="en-US"/>
        </w:rPr>
        <w:t xml:space="preserve">Start a transfer-function measurement with pink noise. </w:t>
      </w:r>
      <w:r>
        <w:rPr>
          <w:b w:val="false"/>
          <w:bCs w:val="false"/>
          <w:lang w:val="en-US"/>
        </w:rPr>
        <w:t xml:space="preserve">(see page </w:t>
      </w:r>
      <w:r>
        <w:rPr>
          <w:b w:val="false"/>
          <w:bCs w:val="false"/>
          <w:lang w:val="en-US"/>
        </w:rPr>
        <w:fldChar w:fldCharType="begin"/>
      </w:r>
      <w:r>
        <w:rPr>
          <w:b w:val="false"/>
          <w:bCs w:val="false"/>
          <w:lang w:val="en-US"/>
        </w:rPr>
        <w:instrText> PAGEREF Ref_Transferfunction \h </w:instrText>
      </w:r>
      <w:r>
        <w:rPr>
          <w:b w:val="false"/>
          <w:bCs w:val="false"/>
          <w:lang w:val="en-US"/>
        </w:rPr>
        <w:fldChar w:fldCharType="separate"/>
      </w:r>
      <w:r>
        <w:rPr>
          <w:b w:val="false"/>
          <w:bCs w:val="false"/>
          <w:lang w:val="en-US"/>
        </w:rPr>
        <w:t>124</w:t>
      </w:r>
      <w:r>
        <w:rPr>
          <w:b w:val="false"/>
          <w:bCs w:val="false"/>
          <w:lang w:val="en-US"/>
        </w:rPr>
        <w:fldChar w:fldCharType="end"/>
      </w:r>
      <w:r>
        <w:rPr>
          <w:b w:val="false"/>
          <w:bCs w:val="false"/>
          <w:lang w:val="en-US"/>
        </w:rPr>
        <w:t>)</w:t>
      </w:r>
    </w:p>
    <w:p>
      <w:pPr>
        <w:pStyle w:val="Tekstblok"/>
        <w:numPr>
          <w:ilvl w:val="0"/>
          <w:numId w:val="354"/>
        </w:numPr>
        <w:rPr/>
      </w:pPr>
      <w:r>
        <w:rPr>
          <w:b w:val="false"/>
          <w:bCs w:val="false"/>
          <w:lang w:val="en-US"/>
        </w:rPr>
        <w:t>Either use the delay-finder (</w:t>
      </w:r>
      <w:r>
        <w:rPr>
          <w:b w:val="false"/>
          <w:bCs w:val="false"/>
          <w:i w:val="false"/>
          <w:iCs w:val="false"/>
          <w:lang w:val="en-US"/>
        </w:rPr>
        <w:t xml:space="preserve">see page </w:t>
      </w:r>
      <w:r>
        <w:rPr>
          <w:b w:val="false"/>
          <w:bCs w:val="false"/>
          <w:i w:val="false"/>
          <w:iCs w:val="false"/>
          <w:lang w:val="en-US"/>
        </w:rPr>
        <w:fldChar w:fldCharType="begin"/>
      </w:r>
      <w:r>
        <w:rPr>
          <w:i w:val="false"/>
          <w:b w:val="false"/>
          <w:iCs w:val="false"/>
          <w:bCs w:val="false"/>
          <w:lang w:val="en-US"/>
        </w:rPr>
        <w:instrText> PAGEREF __RefHeading__22960_516930338 \h </w:instrText>
      </w:r>
      <w:r>
        <w:rPr>
          <w:i w:val="false"/>
          <w:b w:val="false"/>
          <w:iCs w:val="false"/>
          <w:bCs w:val="false"/>
          <w:lang w:val="en-US"/>
        </w:rPr>
        <w:fldChar w:fldCharType="separate"/>
      </w:r>
      <w:r>
        <w:rPr>
          <w:i w:val="false"/>
          <w:b w:val="false"/>
          <w:iCs w:val="false"/>
          <w:bCs w:val="false"/>
          <w:lang w:val="en-US"/>
        </w:rPr>
        <w:t>135</w:t>
      </w:r>
      <w:r>
        <w:rPr>
          <w:i w:val="false"/>
          <w:b w:val="false"/>
          <w:iCs w:val="false"/>
          <w:bCs w:val="false"/>
          <w:lang w:val="en-US"/>
        </w:rPr>
        <w:fldChar w:fldCharType="end"/>
      </w:r>
      <w:r>
        <w:rPr>
          <w:b w:val="false"/>
          <w:bCs w:val="false"/>
          <w:i w:val="false"/>
          <w:iCs w:val="false"/>
          <w:lang w:val="en-US"/>
        </w:rPr>
        <w:t xml:space="preserve">) </w:t>
      </w:r>
      <w:r>
        <w:rPr>
          <w:b w:val="false"/>
          <w:bCs w:val="false"/>
          <w:lang w:val="en-US"/>
        </w:rPr>
        <w:t>or the automatic delay (</w:t>
      </w:r>
      <w:r>
        <w:rPr>
          <w:b w:val="false"/>
          <w:bCs w:val="false"/>
          <w:lang w:val="en-US"/>
        </w:rPr>
        <w:t>see page</w:t>
      </w:r>
      <w:r>
        <w:rPr>
          <w:b w:val="false"/>
          <w:bCs w:val="false"/>
          <w:i w:val="false"/>
          <w:iCs w:val="false"/>
          <w:lang w:val="en-US"/>
        </w:rPr>
        <w:t xml:space="preserve"> </w:t>
      </w:r>
      <w:r>
        <w:rPr>
          <w:b w:val="false"/>
          <w:bCs w:val="false"/>
          <w:i w:val="false"/>
          <w:iCs w:val="false"/>
          <w:lang w:val="en-US"/>
        </w:rPr>
        <w:fldChar w:fldCharType="begin"/>
      </w:r>
      <w:r>
        <w:rPr>
          <w:i w:val="false"/>
          <w:b w:val="false"/>
          <w:iCs w:val="false"/>
          <w:bCs w:val="false"/>
          <w:lang w:val="en-US"/>
        </w:rPr>
        <w:instrText> PAGEREF Ref_AutoDelay \h </w:instrText>
      </w:r>
      <w:r>
        <w:rPr>
          <w:i w:val="false"/>
          <w:b w:val="false"/>
          <w:iCs w:val="false"/>
          <w:bCs w:val="false"/>
          <w:lang w:val="en-US"/>
        </w:rPr>
        <w:fldChar w:fldCharType="separate"/>
      </w:r>
      <w:r>
        <w:rPr>
          <w:i w:val="false"/>
          <w:b w:val="false"/>
          <w:iCs w:val="false"/>
          <w:bCs w:val="false"/>
          <w:lang w:val="en-US"/>
        </w:rPr>
        <w:t>144</w:t>
      </w:r>
      <w:r>
        <w:rPr>
          <w:i w:val="false"/>
          <w:b w:val="false"/>
          <w:iCs w:val="false"/>
          <w:bCs w:val="false"/>
          <w:lang w:val="en-US"/>
        </w:rPr>
        <w:fldChar w:fldCharType="end"/>
      </w:r>
      <w:r>
        <w:rPr>
          <w:b w:val="false"/>
          <w:bCs w:val="false"/>
          <w:lang w:val="en-US"/>
        </w:rPr>
        <w:t>) to set a delay for the display.</w:t>
      </w:r>
    </w:p>
    <w:p>
      <w:pPr>
        <w:pStyle w:val="Tekstblok"/>
        <w:numPr>
          <w:ilvl w:val="0"/>
          <w:numId w:val="354"/>
        </w:numPr>
        <w:rPr>
          <w:b w:val="false"/>
          <w:b w:val="false"/>
          <w:bCs w:val="false"/>
          <w:lang w:val="en-US"/>
        </w:rPr>
      </w:pPr>
      <w:r>
        <w:rPr>
          <w:b w:val="false"/>
          <w:bCs w:val="false"/>
          <w:lang w:val="en-US"/>
        </w:rPr>
        <w:t>Now you should see a full, nearly flat phase and amplitude response.</w:t>
      </w:r>
    </w:p>
    <w:p>
      <w:pPr>
        <w:pStyle w:val="Tekstblok"/>
        <w:numPr>
          <w:ilvl w:val="0"/>
          <w:numId w:val="354"/>
        </w:numPr>
        <w:rPr>
          <w:b w:val="false"/>
          <w:b w:val="false"/>
          <w:bCs w:val="false"/>
          <w:lang w:val="en-US"/>
        </w:rPr>
      </w:pPr>
      <w:r>
        <w:rPr>
          <w:b w:val="false"/>
          <w:bCs w:val="false"/>
          <w:lang w:val="en-US"/>
        </w:rPr>
        <w:t xml:space="preserve">If the trace does not look good, you need to reset the Direct-Reference delay in the delay-finder first. Just open the delay-finder (see page </w:t>
      </w:r>
      <w:r>
        <w:rPr>
          <w:b w:val="false"/>
          <w:bCs w:val="false"/>
          <w:lang w:val="en-US"/>
        </w:rPr>
        <w:fldChar w:fldCharType="begin"/>
      </w:r>
      <w:r>
        <w:rPr>
          <w:b w:val="false"/>
          <w:bCs w:val="false"/>
          <w:lang w:val="en-US"/>
        </w:rPr>
        <w:instrText> PAGEREF __RefHeading__22960_516930338 \h </w:instrText>
      </w:r>
      <w:r>
        <w:rPr>
          <w:b w:val="false"/>
          <w:bCs w:val="false"/>
          <w:lang w:val="en-US"/>
        </w:rPr>
        <w:fldChar w:fldCharType="separate"/>
      </w:r>
      <w:r>
        <w:rPr>
          <w:b w:val="false"/>
          <w:bCs w:val="false"/>
          <w:lang w:val="en-US"/>
        </w:rPr>
        <w:t>135</w:t>
      </w:r>
      <w:r>
        <w:rPr>
          <w:b w:val="false"/>
          <w:bCs w:val="false"/>
          <w:lang w:val="en-US"/>
        </w:rPr>
        <w:fldChar w:fldCharType="end"/>
      </w:r>
      <w:r>
        <w:rPr>
          <w:b w:val="false"/>
          <w:bCs w:val="false"/>
          <w:lang w:val="en-US"/>
        </w:rPr>
        <w:t xml:space="preserve">) and click on </w:t>
      </w:r>
      <w:r>
        <w:rPr>
          <w:b/>
          <w:bCs/>
          <w:i w:val="false"/>
          <w:iCs w:val="false"/>
          <w:lang w:val="en-US"/>
        </w:rPr>
        <w:t>RESET</w:t>
      </w:r>
      <w:r>
        <w:rPr>
          <w:b w:val="false"/>
          <w:bCs w:val="false"/>
          <w:i w:val="false"/>
          <w:iCs w:val="false"/>
          <w:lang w:val="en-US"/>
        </w:rPr>
        <w:t>.</w:t>
        <w:br/>
        <w:t>After that, try again to set the delay.</w:t>
      </w:r>
    </w:p>
    <w:p>
      <w:pPr>
        <w:pStyle w:val="Tekstblok"/>
        <w:numPr>
          <w:ilvl w:val="0"/>
          <w:numId w:val="354"/>
        </w:numPr>
        <w:rPr/>
      </w:pPr>
      <w:r>
        <w:rPr>
          <w:b w:val="false"/>
          <w:bCs w:val="false"/>
          <w:lang w:val="en-US"/>
        </w:rPr>
        <w:t>Navigate</w:t>
      </w:r>
      <w:r>
        <w:rPr>
          <w:b w:val="false"/>
          <w:bCs w:val="false"/>
          <w:lang w:val="en-US"/>
        </w:rPr>
        <w:t xml:space="preserve"> to </w:t>
      </w:r>
      <w:r>
        <w:rPr>
          <w:b/>
          <w:bCs/>
          <w:i w:val="false"/>
          <w:iCs w:val="false"/>
          <w:lang w:val="en-US"/>
        </w:rPr>
        <w:t>Tools → Direct-Reference</w:t>
      </w:r>
      <w:r>
        <w:rPr>
          <w:b w:val="false"/>
          <w:bCs w:val="false"/>
          <w:lang w:val="en-US"/>
        </w:rPr>
        <w:t xml:space="preserve"> and click on </w:t>
      </w:r>
      <w:r>
        <w:rPr>
          <w:b/>
          <w:bCs/>
          <w:i w:val="false"/>
          <w:iCs w:val="false"/>
          <w:lang w:val="en-US"/>
        </w:rPr>
        <w:t>Auto set Direct-Reference</w:t>
      </w:r>
    </w:p>
    <w:p>
      <w:pPr>
        <w:pStyle w:val="Tekstblok"/>
        <w:numPr>
          <w:ilvl w:val="0"/>
          <w:numId w:val="354"/>
        </w:numPr>
        <w:rPr>
          <w:b w:val="false"/>
          <w:b w:val="false"/>
          <w:bCs w:val="false"/>
          <w:i w:val="false"/>
          <w:i w:val="false"/>
          <w:iCs w:val="false"/>
          <w:lang w:val="en-US"/>
        </w:rPr>
      </w:pPr>
      <w:r>
        <w:rPr>
          <w:b w:val="false"/>
          <w:bCs w:val="false"/>
          <w:i w:val="false"/>
          <w:iCs w:val="false"/>
          <w:lang w:val="en-US"/>
        </w:rPr>
        <w:t>Now you're ready to go.</w:t>
      </w:r>
    </w:p>
    <w:p>
      <w:pPr>
        <w:pStyle w:val="Tekstblok"/>
        <w:numPr>
          <w:ilvl w:val="0"/>
          <w:numId w:val="0"/>
        </w:numPr>
        <w:ind w:start="720" w:hanging="0"/>
        <w:rPr>
          <w:b w:val="false"/>
          <w:b w:val="false"/>
          <w:bCs w:val="false"/>
          <w:i w:val="false"/>
          <w:i w:val="false"/>
          <w:iCs w:val="false"/>
          <w:lang w:val="en-US"/>
        </w:rPr>
      </w:pPr>
      <w:r>
        <w:rPr>
          <w:b w:val="false"/>
          <w:bCs w:val="false"/>
          <w:i w:val="false"/>
          <w:iCs w:val="false"/>
          <w:lang w:val="en-US"/>
        </w:rPr>
      </w:r>
    </w:p>
    <w:p>
      <w:pPr>
        <w:pStyle w:val="Tekstblok"/>
        <w:rPr>
          <w:b/>
          <w:b/>
          <w:bCs/>
          <w:i w:val="false"/>
          <w:i w:val="false"/>
          <w:iCs w:val="false"/>
          <w:lang w:val="en-US"/>
        </w:rPr>
      </w:pPr>
      <w:r>
        <w:rPr>
          <w:b/>
          <w:bCs/>
          <w:i w:val="false"/>
          <w:iCs w:val="false"/>
          <w:lang w:val="en-US"/>
        </w:rPr>
        <w:t>Hints</w:t>
      </w:r>
    </w:p>
    <w:p>
      <w:pPr>
        <w:pStyle w:val="Tekstblok"/>
        <w:numPr>
          <w:ilvl w:val="0"/>
          <w:numId w:val="354"/>
        </w:numPr>
        <w:rPr>
          <w:b w:val="false"/>
          <w:b w:val="false"/>
          <w:bCs w:val="false"/>
          <w:i w:val="false"/>
          <w:i w:val="false"/>
          <w:iCs w:val="false"/>
          <w:lang w:val="en-US"/>
        </w:rPr>
      </w:pPr>
      <w:r>
        <w:rPr>
          <w:b w:val="false"/>
          <w:bCs w:val="false"/>
          <w:i w:val="false"/>
          <w:iCs w:val="false"/>
          <w:lang w:val="en-US"/>
        </w:rPr>
        <w:t>The latency of s</w:t>
      </w:r>
      <w:r>
        <w:rPr>
          <w:b w:val="false"/>
          <w:bCs w:val="false"/>
          <w:i w:val="false"/>
          <w:iCs w:val="false"/>
          <w:lang w:val="en-US"/>
        </w:rPr>
        <w:t>ome ASIO driver</w:t>
      </w:r>
      <w:r>
        <w:rPr>
          <w:b w:val="false"/>
          <w:bCs w:val="false"/>
          <w:i w:val="false"/>
          <w:iCs w:val="false"/>
          <w:lang w:val="en-US"/>
        </w:rPr>
        <w:t>s</w:t>
      </w:r>
      <w:r>
        <w:rPr>
          <w:b w:val="false"/>
          <w:bCs w:val="false"/>
          <w:i w:val="false"/>
          <w:iCs w:val="false"/>
          <w:lang w:val="en-US"/>
        </w:rPr>
        <w:t xml:space="preserve">, especial ASIO converters for internal soundcards, might vary </w:t>
      </w:r>
      <w:r>
        <w:rPr>
          <w:b w:val="false"/>
          <w:bCs w:val="false"/>
          <w:i w:val="false"/>
          <w:iCs w:val="false"/>
          <w:lang w:val="en-US"/>
        </w:rPr>
        <w:t>on each restart of the driver</w:t>
      </w:r>
      <w:r>
        <w:rPr>
          <w:b w:val="false"/>
          <w:bCs w:val="false"/>
          <w:i w:val="false"/>
          <w:iCs w:val="false"/>
          <w:lang w:val="en-US"/>
        </w:rPr>
        <w:t>. Therefore your delay-setting might be correct only until the driver restarts.</w:t>
      </w:r>
    </w:p>
    <w:p>
      <w:pPr>
        <w:pStyle w:val="Tekstblok"/>
        <w:numPr>
          <w:ilvl w:val="0"/>
          <w:numId w:val="354"/>
        </w:numPr>
        <w:rPr>
          <w:b w:val="false"/>
          <w:b w:val="false"/>
          <w:bCs w:val="false"/>
          <w:i w:val="false"/>
          <w:i w:val="false"/>
          <w:iCs w:val="false"/>
          <w:lang w:val="en-US"/>
        </w:rPr>
      </w:pPr>
      <w:r>
        <w:rPr>
          <w:b w:val="false"/>
          <w:bCs w:val="false"/>
          <w:i w:val="false"/>
          <w:iCs w:val="false"/>
          <w:lang w:val="en-US"/>
        </w:rPr>
        <w:t>If you want to use an internal audio-device, which has no ASIO driver available, you might check out ASIO4all (</w:t>
      </w:r>
      <w:hyperlink r:id="rId849">
        <w:r>
          <w:rPr>
            <w:rStyle w:val="Internetkoppeling"/>
            <w:b w:val="false"/>
            <w:bCs w:val="false"/>
            <w:i w:val="false"/>
            <w:iCs w:val="false"/>
            <w:lang w:val="en-US"/>
          </w:rPr>
          <w:t>http://www.asio4all.de</w:t>
        </w:r>
      </w:hyperlink>
      <w:r>
        <w:rPr>
          <w:b w:val="false"/>
          <w:bCs w:val="false"/>
          <w:i w:val="false"/>
          <w:iCs w:val="false"/>
          <w:lang w:val="en-US"/>
        </w:rPr>
        <w:t>).</w:t>
      </w:r>
    </w:p>
    <w:p>
      <w:pPr>
        <w:pStyle w:val="Tekstblok"/>
        <w:numPr>
          <w:ilvl w:val="0"/>
          <w:numId w:val="354"/>
        </w:numPr>
        <w:rPr/>
      </w:pPr>
      <w:r>
        <w:rPr>
          <w:b w:val="false"/>
          <w:bCs w:val="false"/>
          <w:i w:val="false"/>
          <w:iCs w:val="false"/>
          <w:lang w:val="en-US"/>
        </w:rPr>
        <w:t xml:space="preserve">You'll find a deeper description of the direct – reference menu on page </w:t>
      </w:r>
      <w:r>
        <w:rPr>
          <w:b w:val="false"/>
          <w:bCs w:val="false"/>
          <w:i w:val="false"/>
          <w:iCs w:val="false"/>
          <w:lang w:val="en-US"/>
        </w:rPr>
        <w:fldChar w:fldCharType="begin"/>
      </w:r>
      <w:r>
        <w:rPr>
          <w:i w:val="false"/>
          <w:b w:val="false"/>
          <w:iCs w:val="false"/>
          <w:bCs w:val="false"/>
          <w:lang w:val="en-US"/>
        </w:rPr>
        <w:instrText> PAGEREF __RefHeading__26160_1819804763 \h </w:instrText>
      </w:r>
      <w:r>
        <w:rPr>
          <w:i w:val="false"/>
          <w:b w:val="false"/>
          <w:iCs w:val="false"/>
          <w:bCs w:val="false"/>
          <w:lang w:val="en-US"/>
        </w:rPr>
        <w:fldChar w:fldCharType="separate"/>
      </w:r>
      <w:r>
        <w:rPr>
          <w:i w:val="false"/>
          <w:b w:val="false"/>
          <w:iCs w:val="false"/>
          <w:bCs w:val="false"/>
          <w:lang w:val="en-US"/>
        </w:rPr>
        <w:t>151</w:t>
      </w:r>
      <w:r>
        <w:rPr>
          <w:i w:val="false"/>
          <w:b w:val="false"/>
          <w:iCs w:val="false"/>
          <w:bCs w:val="false"/>
          <w:lang w:val="en-US"/>
        </w:rPr>
        <w:fldChar w:fldCharType="end"/>
      </w:r>
      <w:r>
        <w:br w:type="page"/>
      </w:r>
    </w:p>
    <w:p>
      <w:pPr>
        <w:pStyle w:val="Kop2"/>
        <w:spacing w:lineRule="auto" w:line="360"/>
        <w:rPr/>
      </w:pPr>
      <w:bookmarkStart w:id="670" w:name="__RefHeading___Toc752_2300379342"/>
      <w:bookmarkEnd w:id="670"/>
      <w:r>
        <w:rPr>
          <w:lang w:val="en-US"/>
        </w:rPr>
        <w:t>The W</w:t>
      </w:r>
      <w:r>
        <w:rPr>
          <w:lang w:val="en-US"/>
        </w:rPr>
        <w:t>eb – Control</w:t>
      </w:r>
    </w:p>
    <w:p>
      <w:pPr>
        <w:pStyle w:val="Tekstblok"/>
        <w:spacing w:lineRule="auto" w:line="360"/>
        <w:rPr/>
      </w:pPr>
      <w:r>
        <w:rPr/>
        <w:t xml:space="preserve">The web – control allows you to control </w:t>
      </w:r>
      <w:r>
        <w:rPr>
          <w:b w:val="false"/>
          <w:bCs w:val="false"/>
          <w:i w:val="false"/>
          <w:iCs w:val="false"/>
        </w:rPr>
        <w:t>SATlive</w:t>
      </w:r>
      <w:r>
        <w:rPr/>
        <w:t xml:space="preserve"> via network.</w:t>
      </w:r>
    </w:p>
    <w:p>
      <w:pPr>
        <w:pStyle w:val="Tekstblok"/>
        <w:numPr>
          <w:ilvl w:val="0"/>
          <w:numId w:val="355"/>
        </w:numPr>
        <w:spacing w:lineRule="auto" w:line="360"/>
        <w:rPr/>
      </w:pPr>
      <w:r>
        <w:rPr/>
        <w:t>Currently only the MAT Module is supported.</w:t>
      </w:r>
    </w:p>
    <w:p>
      <w:pPr>
        <w:pStyle w:val="Tekstblok"/>
        <w:numPr>
          <w:ilvl w:val="0"/>
          <w:numId w:val="355"/>
        </w:numPr>
        <w:spacing w:lineRule="auto" w:line="360"/>
        <w:rPr/>
      </w:pPr>
      <w:r>
        <w:rPr/>
        <w:t>Javascript has to be enabled in your browser and the browser must support HTML5 functionality, which is true for all ‘up to date’ browsers.</w:t>
      </w:r>
    </w:p>
    <w:p>
      <w:pPr>
        <w:pStyle w:val="Tekstblok"/>
        <w:numPr>
          <w:ilvl w:val="0"/>
          <w:numId w:val="388"/>
        </w:numPr>
        <w:spacing w:lineRule="auto" w:line="360"/>
        <w:rPr/>
      </w:pPr>
      <w:r>
        <w:rPr/>
        <w:t xml:space="preserve">At least one ip – address has to be selected in the net – control setup window. See </w:t>
      </w:r>
      <w:r>
        <w:rPr/>
        <w:t xml:space="preserve">page </w:t>
      </w:r>
      <w:r>
        <w:rPr/>
        <w:fldChar w:fldCharType="begin"/>
      </w:r>
      <w:r>
        <w:rPr/>
        <w:instrText> PAGEREF __RefHeading___Toc26181_1443750138 \h </w:instrText>
      </w:r>
      <w:r>
        <w:rPr/>
        <w:fldChar w:fldCharType="separate"/>
      </w:r>
      <w:r>
        <w:rPr/>
        <w:t>214</w:t>
      </w:r>
      <w:r>
        <w:rPr/>
        <w:fldChar w:fldCharType="end"/>
      </w:r>
      <w:r>
        <w:rPr/>
        <w:t xml:space="preserve"> for details on this setting.</w:t>
      </w:r>
    </w:p>
    <w:p>
      <w:pPr>
        <w:pStyle w:val="Kop3"/>
        <w:spacing w:lineRule="auto" w:line="360"/>
        <w:rPr>
          <w:lang w:val="en-US"/>
        </w:rPr>
      </w:pPr>
      <w:bookmarkStart w:id="671" w:name="__RefHeading___Toc41650_2823577171"/>
      <w:bookmarkEnd w:id="671"/>
      <w:r>
        <w:rPr>
          <w:lang w:val="en-US"/>
        </w:rPr>
        <w:t xml:space="preserve">Connect to </w:t>
      </w:r>
      <w:r>
        <w:rPr>
          <w:b/>
          <w:bCs/>
          <w:i/>
          <w:iCs/>
          <w:lang w:val="en-US"/>
        </w:rPr>
        <w:t>SATlive</w:t>
      </w:r>
    </w:p>
    <w:p>
      <w:pPr>
        <w:pStyle w:val="Tekstblok"/>
        <w:spacing w:lineRule="auto" w:line="360"/>
        <w:rPr>
          <w:b w:val="false"/>
          <w:b w:val="false"/>
          <w:bCs w:val="false"/>
          <w:i w:val="false"/>
          <w:i w:val="false"/>
          <w:iCs w:val="false"/>
          <w:lang w:val="en-US"/>
        </w:rPr>
      </w:pPr>
      <w:r>
        <w:rPr>
          <w:b w:val="false"/>
          <w:bCs w:val="false"/>
          <w:i w:val="false"/>
          <w:iCs w:val="false"/>
          <w:lang w:val="en-US"/>
        </w:rPr>
        <w:drawing>
          <wp:anchor behindDoc="0" distT="0" distB="71755" distL="0" distR="71755" simplePos="0" locked="0" layoutInCell="0" allowOverlap="1" relativeHeight="428">
            <wp:simplePos x="0" y="0"/>
            <wp:positionH relativeFrom="column">
              <wp:posOffset>0</wp:posOffset>
            </wp:positionH>
            <wp:positionV relativeFrom="paragraph">
              <wp:posOffset>635</wp:posOffset>
            </wp:positionV>
            <wp:extent cx="2160270" cy="554355"/>
            <wp:effectExtent l="0" t="0" r="0" b="0"/>
            <wp:wrapSquare wrapText="bothSides"/>
            <wp:docPr id="844" name="Bild4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Bild438" descr="" title=""/>
                    <pic:cNvPicPr>
                      <a:picLocks noChangeAspect="1" noChangeArrowheads="1"/>
                    </pic:cNvPicPr>
                  </pic:nvPicPr>
                  <pic:blipFill>
                    <a:blip r:embed="rId850"/>
                    <a:stretch>
                      <a:fillRect/>
                    </a:stretch>
                  </pic:blipFill>
                  <pic:spPr bwMode="auto">
                    <a:xfrm>
                      <a:off x="0" y="0"/>
                      <a:ext cx="2160270" cy="554355"/>
                    </a:xfrm>
                    <a:prstGeom prst="rect">
                      <a:avLst/>
                    </a:prstGeom>
                  </pic:spPr>
                </pic:pic>
              </a:graphicData>
            </a:graphic>
          </wp:anchor>
        </w:drawing>
      </w:r>
    </w:p>
    <w:p>
      <w:pPr>
        <w:pStyle w:val="Tekstblok"/>
        <w:spacing w:lineRule="auto" w:line="360"/>
        <w:rPr>
          <w:b w:val="false"/>
          <w:b w:val="false"/>
          <w:bCs w:val="false"/>
          <w:i w:val="false"/>
          <w:i w:val="false"/>
          <w:iCs w:val="false"/>
          <w:lang w:val="en-US"/>
        </w:rPr>
      </w:pPr>
      <w:r>
        <w:rPr>
          <w:b w:val="false"/>
          <w:bCs w:val="false"/>
          <w:i w:val="false"/>
          <w:iCs w:val="false"/>
          <w:lang w:val="en-US"/>
        </w:rPr>
      </w:r>
    </w:p>
    <w:p>
      <w:pPr>
        <w:pStyle w:val="Tekstblok"/>
        <w:spacing w:lineRule="auto" w:line="360"/>
        <w:rPr>
          <w:b w:val="false"/>
          <w:b w:val="false"/>
          <w:bCs w:val="false"/>
          <w:i w:val="false"/>
          <w:i w:val="false"/>
          <w:iCs w:val="false"/>
          <w:lang w:val="en-US"/>
        </w:rPr>
      </w:pPr>
      <w:r>
        <w:rPr>
          <w:b w:val="false"/>
          <w:bCs w:val="false"/>
          <w:i w:val="false"/>
          <w:iCs w:val="false"/>
          <w:lang w:val="en-US"/>
        </w:rPr>
      </w:r>
    </w:p>
    <w:p>
      <w:pPr>
        <w:pStyle w:val="Tekstblok"/>
        <w:spacing w:lineRule="auto" w:line="360"/>
        <w:rPr>
          <w:b w:val="false"/>
          <w:b w:val="false"/>
          <w:bCs w:val="false"/>
          <w:i w:val="false"/>
          <w:i w:val="false"/>
          <w:iCs w:val="false"/>
          <w:lang w:val="en-US"/>
        </w:rPr>
      </w:pPr>
      <w:r>
        <w:drawing>
          <wp:anchor behindDoc="0" distT="0" distB="71755" distL="71755" distR="0" simplePos="0" locked="0" layoutInCell="0" allowOverlap="1" relativeHeight="429">
            <wp:simplePos x="0" y="0"/>
            <wp:positionH relativeFrom="column">
              <wp:align>right</wp:align>
            </wp:positionH>
            <wp:positionV relativeFrom="paragraph">
              <wp:posOffset>28575</wp:posOffset>
            </wp:positionV>
            <wp:extent cx="2160270" cy="2221230"/>
            <wp:effectExtent l="0" t="0" r="0" b="0"/>
            <wp:wrapSquare wrapText="bothSides"/>
            <wp:docPr id="845" name="Bild4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Bild439" descr="" title=""/>
                    <pic:cNvPicPr>
                      <a:picLocks noChangeAspect="1" noChangeArrowheads="1"/>
                    </pic:cNvPicPr>
                  </pic:nvPicPr>
                  <pic:blipFill>
                    <a:blip r:embed="rId851"/>
                    <a:stretch>
                      <a:fillRect/>
                    </a:stretch>
                  </pic:blipFill>
                  <pic:spPr bwMode="auto">
                    <a:xfrm>
                      <a:off x="0" y="0"/>
                      <a:ext cx="2160270" cy="2221230"/>
                    </a:xfrm>
                    <a:prstGeom prst="rect">
                      <a:avLst/>
                    </a:prstGeom>
                  </pic:spPr>
                </pic:pic>
              </a:graphicData>
            </a:graphic>
          </wp:anchor>
        </w:drawing>
      </w:r>
      <w:r>
        <w:rPr>
          <w:b w:val="false"/>
          <w:bCs w:val="false"/>
          <w:i w:val="false"/>
          <w:iCs w:val="false"/>
          <w:lang w:val="en-US"/>
        </w:rPr>
        <w:t xml:space="preserve">To start a connection to </w:t>
      </w:r>
      <w:r>
        <w:rPr>
          <w:b/>
          <w:bCs/>
          <w:i/>
          <w:iCs/>
          <w:lang w:val="en-US"/>
        </w:rPr>
        <w:t>SATlive</w:t>
      </w:r>
      <w:r>
        <w:rPr>
          <w:b w:val="false"/>
          <w:bCs w:val="false"/>
          <w:i w:val="false"/>
          <w:iCs w:val="false"/>
          <w:lang w:val="en-US"/>
        </w:rPr>
        <w:t xml:space="preserve"> make sure that </w:t>
      </w:r>
      <w:r>
        <w:rPr>
          <w:b/>
          <w:bCs/>
          <w:i/>
          <w:iCs/>
          <w:lang w:val="en-US"/>
        </w:rPr>
        <w:t>SATlive</w:t>
      </w:r>
      <w:r>
        <w:rPr>
          <w:b w:val="false"/>
          <w:bCs w:val="false"/>
          <w:i w:val="false"/>
          <w:iCs w:val="false"/>
          <w:lang w:val="en-US"/>
        </w:rPr>
        <w:t xml:space="preserve"> is running and that at least one valid ip – address has been enabled in the net – control setup window (see </w:t>
      </w:r>
      <w:r>
        <w:rPr>
          <w:b w:val="false"/>
          <w:bCs w:val="false"/>
          <w:i w:val="false"/>
          <w:iCs w:val="false"/>
          <w:lang w:val="en-US"/>
        </w:rPr>
        <w:t xml:space="preserve">page </w:t>
      </w:r>
      <w:r>
        <w:rPr>
          <w:b w:val="false"/>
          <w:bCs w:val="false"/>
          <w:i w:val="false"/>
          <w:iCs w:val="false"/>
          <w:lang w:val="en-US"/>
        </w:rPr>
        <w:fldChar w:fldCharType="begin"/>
      </w:r>
      <w:r>
        <w:rPr>
          <w:i w:val="false"/>
          <w:b w:val="false"/>
          <w:iCs w:val="false"/>
          <w:bCs w:val="false"/>
          <w:lang w:val="en-US"/>
        </w:rPr>
        <w:instrText> PAGEREF __RefHeading___Toc26181_1443750138 \h </w:instrText>
      </w:r>
      <w:r>
        <w:rPr>
          <w:i w:val="false"/>
          <w:b w:val="false"/>
          <w:iCs w:val="false"/>
          <w:bCs w:val="false"/>
          <w:lang w:val="en-US"/>
        </w:rPr>
        <w:fldChar w:fldCharType="separate"/>
      </w:r>
      <w:r>
        <w:rPr>
          <w:i w:val="false"/>
          <w:b w:val="false"/>
          <w:iCs w:val="false"/>
          <w:bCs w:val="false"/>
          <w:lang w:val="en-US"/>
        </w:rPr>
        <w:t>214</w:t>
      </w:r>
      <w:r>
        <w:rPr>
          <w:i w:val="false"/>
          <w:b w:val="false"/>
          <w:iCs w:val="false"/>
          <w:bCs w:val="false"/>
          <w:lang w:val="en-US"/>
        </w:rPr>
        <w:fldChar w:fldCharType="end"/>
      </w:r>
      <w:r>
        <w:rPr>
          <w:b w:val="false"/>
          <w:bCs w:val="false"/>
          <w:i w:val="false"/>
          <w:iCs w:val="false"/>
          <w:lang w:val="en-US"/>
        </w:rPr>
        <w:t xml:space="preserve"> for details</w:t>
      </w:r>
      <w:r>
        <w:rPr>
          <w:b w:val="false"/>
          <w:bCs w:val="false"/>
          <w:i w:val="false"/>
          <w:iCs w:val="false"/>
          <w:lang w:val="en-US"/>
        </w:rPr>
        <w:t>).</w:t>
      </w:r>
    </w:p>
    <w:p>
      <w:pPr>
        <w:pStyle w:val="Tekstblok"/>
        <w:spacing w:lineRule="auto" w:line="360"/>
        <w:rPr>
          <w:b w:val="false"/>
          <w:b w:val="false"/>
          <w:bCs w:val="false"/>
          <w:i w:val="false"/>
          <w:i w:val="false"/>
          <w:iCs w:val="false"/>
          <w:lang w:val="en-US"/>
        </w:rPr>
      </w:pPr>
      <w:r>
        <w:rPr>
          <w:b w:val="false"/>
          <w:bCs w:val="false"/>
          <w:i w:val="false"/>
          <w:iCs w:val="false"/>
          <w:lang w:val="en-US"/>
        </w:rPr>
        <w:t xml:space="preserve">Now start your browser and navigate to the ip – address </w:t>
      </w:r>
      <w:r>
        <w:rPr>
          <w:b w:val="false"/>
          <w:bCs w:val="false"/>
          <w:i w:val="false"/>
          <w:iCs w:val="false"/>
          <w:lang w:val="en-US"/>
        </w:rPr>
        <w:t>selected.</w:t>
      </w:r>
    </w:p>
    <w:p>
      <w:pPr>
        <w:pStyle w:val="Tekstblok"/>
        <w:spacing w:lineRule="auto" w:line="360"/>
        <w:rPr>
          <w:lang w:val="en-US"/>
        </w:rPr>
      </w:pPr>
      <w:r>
        <w:rPr>
          <w:lang w:val="en-US"/>
        </w:rPr>
        <w:t>If you changed the port setting to a value different from 80, you need to add a colon and the port number to the ip – address.</w:t>
      </w:r>
    </w:p>
    <w:p>
      <w:pPr>
        <w:pStyle w:val="Tekstblok"/>
        <w:spacing w:lineRule="auto" w:line="360"/>
        <w:rPr>
          <w:lang w:val="en-US"/>
        </w:rPr>
      </w:pPr>
      <w:r>
        <w:rPr>
          <w:b/>
          <w:bCs/>
          <w:i/>
          <w:iCs/>
          <w:lang w:val="en-US"/>
        </w:rPr>
        <w:t>SATlive</w:t>
      </w:r>
      <w:r>
        <w:rPr>
          <w:lang w:val="en-US"/>
        </w:rPr>
        <w:t xml:space="preserve"> shows the ip – address below the signal – generator at the lower right and in the version – information window (press Ctrl + Alt + V to view).</w:t>
      </w:r>
      <w:r>
        <w:br w:type="page"/>
      </w:r>
    </w:p>
    <w:p>
      <w:pPr>
        <w:pStyle w:val="Kop3"/>
        <w:rPr/>
      </w:pPr>
      <w:bookmarkStart w:id="672" w:name="__RefHeading___Toc41652_2823577171"/>
      <w:bookmarkEnd w:id="672"/>
      <w:r>
        <w:rPr>
          <w:b/>
          <w:bCs/>
          <w:i w:val="false"/>
          <w:iCs w:val="false"/>
        </w:rPr>
        <w:t>Hi</w:t>
      </w:r>
      <w:r>
        <w:rPr>
          <w:b/>
          <w:bCs/>
          <w:i w:val="false"/>
          <w:iCs w:val="false"/>
        </w:rPr>
        <w:t>nts</w:t>
      </w:r>
      <w:r>
        <w:rPr>
          <w:b w:val="false"/>
          <w:bCs w:val="false"/>
          <w:i w:val="false"/>
          <w:iCs w:val="false"/>
        </w:rPr>
        <w:t>:</w:t>
      </w:r>
    </w:p>
    <w:p>
      <w:pPr>
        <w:pStyle w:val="Tekstblok"/>
        <w:numPr>
          <w:ilvl w:val="0"/>
          <w:numId w:val="356"/>
        </w:numPr>
        <w:spacing w:lineRule="auto" w:line="360"/>
        <w:rPr>
          <w:lang w:val="en-US"/>
        </w:rPr>
      </w:pPr>
      <w:r>
        <w:rPr>
          <w:lang w:val="en-US"/>
        </w:rPr>
        <w:t>The web – client adapts to the size and resolution of your device. Therefore the display on your device might differ from the pictures in this document, but all functions will be available.</w:t>
      </w:r>
    </w:p>
    <w:p>
      <w:pPr>
        <w:pStyle w:val="Tekstblok"/>
        <w:numPr>
          <w:ilvl w:val="0"/>
          <w:numId w:val="356"/>
        </w:numPr>
        <w:spacing w:lineRule="auto" w:line="360"/>
        <w:rPr>
          <w:lang w:val="en-US"/>
        </w:rPr>
      </w:pPr>
      <w:r>
        <w:rPr>
          <w:lang w:val="en-US"/>
        </w:rPr>
        <w:t>The browser must support javascript and HTML 5 to show the web client.</w:t>
      </w:r>
    </w:p>
    <w:p>
      <w:pPr>
        <w:pStyle w:val="Tekstblok"/>
        <w:numPr>
          <w:ilvl w:val="0"/>
          <w:numId w:val="356"/>
        </w:numPr>
        <w:bidi w:val="0"/>
        <w:spacing w:lineRule="auto" w:line="360"/>
        <w:rPr>
          <w:lang w:val="en-US"/>
        </w:rPr>
      </w:pPr>
      <w:r>
        <w:rPr>
          <w:lang w:val="en-US"/>
        </w:rPr>
        <w:t xml:space="preserve">The web-client does not need a connection to the internet, but the network of some mobile devices might not work properly while not connection to the internet is established. </w:t>
      </w:r>
    </w:p>
    <w:p>
      <w:pPr>
        <w:pStyle w:val="Tekstblok"/>
        <w:numPr>
          <w:ilvl w:val="0"/>
          <w:numId w:val="356"/>
        </w:numPr>
        <w:bidi w:val="0"/>
        <w:spacing w:lineRule="auto" w:line="360"/>
        <w:rPr>
          <w:lang w:val="en-US"/>
        </w:rPr>
      </w:pPr>
      <w:r>
        <w:drawing>
          <wp:anchor behindDoc="0" distT="0" distB="71755" distL="71755" distR="0" simplePos="0" locked="0" layoutInCell="0" allowOverlap="1" relativeHeight="430">
            <wp:simplePos x="0" y="0"/>
            <wp:positionH relativeFrom="column">
              <wp:align>right</wp:align>
            </wp:positionH>
            <wp:positionV relativeFrom="paragraph">
              <wp:posOffset>21590</wp:posOffset>
            </wp:positionV>
            <wp:extent cx="1440180" cy="299085"/>
            <wp:effectExtent l="0" t="0" r="0" b="0"/>
            <wp:wrapSquare wrapText="bothSides"/>
            <wp:docPr id="846" name="Bild4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Bild440" descr="" title=""/>
                    <pic:cNvPicPr>
                      <a:picLocks noChangeAspect="1" noChangeArrowheads="1"/>
                    </pic:cNvPicPr>
                  </pic:nvPicPr>
                  <pic:blipFill>
                    <a:blip r:embed="rId852"/>
                    <a:stretch>
                      <a:fillRect/>
                    </a:stretch>
                  </pic:blipFill>
                  <pic:spPr bwMode="auto">
                    <a:xfrm>
                      <a:off x="0" y="0"/>
                      <a:ext cx="1440180" cy="299085"/>
                    </a:xfrm>
                    <a:prstGeom prst="rect">
                      <a:avLst/>
                    </a:prstGeom>
                  </pic:spPr>
                </pic:pic>
              </a:graphicData>
            </a:graphic>
          </wp:anchor>
        </w:drawing>
      </w:r>
      <w:r>
        <w:rPr>
          <w:lang w:val="en-US"/>
        </w:rPr>
        <w:t>Some entries of a menu are linked to an other menu. When you click it the other menu will show. An arrow at the right side indicates that an other menu is linked.</w:t>
      </w:r>
    </w:p>
    <w:p>
      <w:pPr>
        <w:pStyle w:val="Tekstblok"/>
        <w:numPr>
          <w:ilvl w:val="0"/>
          <w:numId w:val="356"/>
        </w:numPr>
        <w:bidi w:val="0"/>
        <w:spacing w:lineRule="auto" w:line="360"/>
        <w:rPr>
          <w:lang w:val="en-US"/>
        </w:rPr>
      </w:pPr>
      <w:r>
        <w:rPr>
          <w:lang w:val="en-US"/>
        </w:rPr>
        <w:t xml:space="preserve">If the connection fails, check the settings of the firewall of the computer running </w:t>
      </w:r>
      <w:r>
        <w:rPr>
          <w:b/>
          <w:bCs/>
          <w:i/>
          <w:iCs/>
          <w:lang w:val="en-US"/>
        </w:rPr>
        <w:t>SATlive</w:t>
      </w:r>
      <w:r>
        <w:rPr>
          <w:lang w:val="en-US"/>
        </w:rPr>
        <w:t>.</w:t>
      </w:r>
    </w:p>
    <w:p>
      <w:pPr>
        <w:pStyle w:val="Tekstblok"/>
        <w:numPr>
          <w:ilvl w:val="0"/>
          <w:numId w:val="356"/>
        </w:numPr>
        <w:bidi w:val="0"/>
        <w:spacing w:lineRule="auto" w:line="360"/>
        <w:rPr>
          <w:lang w:val="en-US"/>
        </w:rPr>
      </w:pPr>
      <w:r>
        <w:rPr>
          <w:lang w:val="en-US"/>
        </w:rPr>
        <w:t>The display settings will be stored on the device and will be recalled during the next start of the client.</w:t>
      </w:r>
      <w:r>
        <w:br w:type="page"/>
      </w:r>
    </w:p>
    <w:p>
      <w:pPr>
        <w:pStyle w:val="Kop3"/>
        <w:bidi w:val="0"/>
        <w:spacing w:lineRule="auto" w:line="360"/>
        <w:rPr>
          <w:lang w:val="en-US"/>
        </w:rPr>
      </w:pPr>
      <w:bookmarkStart w:id="673" w:name="__RefHeading___Toc959_2300379342"/>
      <w:bookmarkEnd w:id="673"/>
      <w:r>
        <w:rPr>
          <w:lang w:val="en-US"/>
        </w:rPr>
        <w:t xml:space="preserve">The </w:t>
      </w:r>
      <w:r>
        <w:rPr>
          <w:lang w:val="en-US"/>
        </w:rPr>
        <w:t xml:space="preserve">areas of the </w:t>
      </w:r>
      <w:r>
        <w:rPr>
          <w:lang w:val="en-US"/>
        </w:rPr>
        <w:t>web – client</w:t>
      </w:r>
    </w:p>
    <w:p>
      <w:pPr>
        <w:pStyle w:val="Tekstblok"/>
        <w:bidi w:val="0"/>
        <w:spacing w:lineRule="auto" w:line="360"/>
        <w:rPr>
          <w:lang w:val="en-US"/>
        </w:rPr>
      </w:pPr>
      <w:r>
        <w:rPr>
          <w:lang w:val="en-US"/>
        </w:rPr>
        <w:t>The web – client consists of different sections. See the next pages for details about each section. The description contains information about the values shown and the menus assigned to the area.</w:t>
      </w:r>
    </w:p>
    <w:p>
      <w:pPr>
        <w:pStyle w:val="Tekstblok"/>
        <w:numPr>
          <w:ilvl w:val="0"/>
          <w:numId w:val="357"/>
        </w:numPr>
        <w:bidi w:val="0"/>
        <w:spacing w:lineRule="auto" w:line="360"/>
        <w:rPr>
          <w:lang w:val="en-US"/>
        </w:rPr>
      </w:pPr>
      <w:r>
        <w:drawing>
          <wp:anchor behindDoc="0" distT="0" distB="71755" distL="71755" distR="0" simplePos="0" locked="0" layoutInCell="0" allowOverlap="1" relativeHeight="438">
            <wp:simplePos x="0" y="0"/>
            <wp:positionH relativeFrom="column">
              <wp:align>right</wp:align>
            </wp:positionH>
            <wp:positionV relativeFrom="paragraph">
              <wp:posOffset>21590</wp:posOffset>
            </wp:positionV>
            <wp:extent cx="2879725" cy="4305300"/>
            <wp:effectExtent l="0" t="0" r="0" b="0"/>
            <wp:wrapSquare wrapText="bothSides"/>
            <wp:docPr id="847" name="Bild4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Bild441" descr="" title=""/>
                    <pic:cNvPicPr>
                      <a:picLocks noChangeAspect="1" noChangeArrowheads="1"/>
                    </pic:cNvPicPr>
                  </pic:nvPicPr>
                  <pic:blipFill>
                    <a:blip r:embed="rId853"/>
                    <a:stretch>
                      <a:fillRect/>
                    </a:stretch>
                  </pic:blipFill>
                  <pic:spPr bwMode="auto">
                    <a:xfrm>
                      <a:off x="0" y="0"/>
                      <a:ext cx="2879725" cy="4305300"/>
                    </a:xfrm>
                    <a:prstGeom prst="rect">
                      <a:avLst/>
                    </a:prstGeom>
                  </pic:spPr>
                </pic:pic>
              </a:graphicData>
            </a:graphic>
          </wp:anchor>
        </w:drawing>
      </w:r>
      <w:r>
        <w:rPr>
          <w:lang w:val="en-US"/>
        </w:rPr>
        <w:t xml:space="preserve">The </w:t>
      </w:r>
      <w:r>
        <w:rPr>
          <w:b/>
          <w:bCs/>
          <w:lang w:val="en-US"/>
        </w:rPr>
        <w:t>Top bar</w:t>
      </w:r>
      <w:r>
        <w:rPr>
          <w:lang w:val="en-US"/>
        </w:rPr>
        <w:t xml:space="preserve"> </w:t>
      </w:r>
      <w:r>
        <w:rPr>
          <w:lang w:val="en-US"/>
        </w:rPr>
        <w:t xml:space="preserve">(see page </w:t>
      </w:r>
      <w:r>
        <w:rPr>
          <w:lang w:val="en-US"/>
        </w:rPr>
        <w:fldChar w:fldCharType="begin"/>
      </w:r>
      <w:r>
        <w:rPr>
          <w:lang w:val="en-US"/>
        </w:rPr>
        <w:instrText> PAGEREF __RefHeading___Toc26233_6142990361 \h </w:instrText>
      </w:r>
      <w:r>
        <w:rPr>
          <w:lang w:val="en-US"/>
        </w:rPr>
        <w:fldChar w:fldCharType="separate"/>
      </w:r>
      <w:r>
        <w:rPr>
          <w:lang w:val="en-US"/>
        </w:rPr>
        <w:t>336</w:t>
      </w:r>
      <w:r>
        <w:rPr>
          <w:lang w:val="en-US"/>
        </w:rPr>
        <w:fldChar w:fldCharType="end"/>
      </w:r>
      <w:r>
        <w:rPr>
          <w:lang w:val="en-US"/>
        </w:rPr>
        <w:t>).</w:t>
      </w:r>
    </w:p>
    <w:p>
      <w:pPr>
        <w:pStyle w:val="Tekstblok"/>
        <w:numPr>
          <w:ilvl w:val="0"/>
          <w:numId w:val="357"/>
        </w:numPr>
        <w:bidi w:val="0"/>
        <w:spacing w:lineRule="auto" w:line="360"/>
        <w:rPr>
          <w:lang w:val="en-US"/>
        </w:rPr>
      </w:pPr>
      <w:r>
        <w:rPr>
          <w:lang w:val="en-US"/>
        </w:rPr>
        <w:t xml:space="preserve">The </w:t>
      </w:r>
      <w:r>
        <w:rPr>
          <w:b/>
          <w:bCs/>
          <w:lang w:val="en-US"/>
        </w:rPr>
        <w:t>Info bar</w:t>
      </w:r>
      <w:r>
        <w:rPr>
          <w:lang w:val="en-US"/>
        </w:rPr>
        <w:t xml:space="preserve"> </w:t>
      </w:r>
      <w:r>
        <w:rPr>
          <w:lang w:val="en-US"/>
        </w:rPr>
        <w:t xml:space="preserve">(see page </w:t>
      </w:r>
      <w:r>
        <w:rPr>
          <w:lang w:val="en-US"/>
        </w:rPr>
        <w:fldChar w:fldCharType="begin"/>
      </w:r>
      <w:r>
        <w:rPr>
          <w:lang w:val="en-US"/>
        </w:rPr>
        <w:instrText> PAGEREF __RefHeading___Toc29378_15075418641 \h </w:instrText>
      </w:r>
      <w:r>
        <w:rPr>
          <w:lang w:val="en-US"/>
        </w:rPr>
        <w:fldChar w:fldCharType="separate"/>
      </w:r>
      <w:r>
        <w:rPr>
          <w:lang w:val="en-US"/>
        </w:rPr>
        <w:t>338</w:t>
      </w:r>
      <w:r>
        <w:rPr>
          <w:lang w:val="en-US"/>
        </w:rPr>
        <w:fldChar w:fldCharType="end"/>
      </w:r>
      <w:r>
        <w:rPr>
          <w:lang w:val="en-US"/>
        </w:rPr>
        <w:t>).</w:t>
      </w:r>
    </w:p>
    <w:p>
      <w:pPr>
        <w:pStyle w:val="Tekstblok"/>
        <w:numPr>
          <w:ilvl w:val="0"/>
          <w:numId w:val="357"/>
        </w:numPr>
        <w:bidi w:val="0"/>
        <w:spacing w:lineRule="auto" w:line="360"/>
        <w:rPr>
          <w:lang w:val="en-US"/>
        </w:rPr>
      </w:pPr>
      <w:r>
        <w:rPr>
          <w:lang w:val="en-US"/>
        </w:rPr>
        <w:t xml:space="preserve">The </w:t>
      </w:r>
      <w:r>
        <w:rPr>
          <w:b/>
          <w:bCs/>
          <w:lang w:val="en-US"/>
        </w:rPr>
        <w:t>Trace display</w:t>
      </w:r>
      <w:r>
        <w:rPr>
          <w:lang w:val="en-US"/>
        </w:rPr>
        <w:t xml:space="preserve"> </w:t>
        <w:br/>
      </w:r>
      <w:r>
        <w:rPr>
          <w:lang w:val="en-US"/>
        </w:rPr>
        <w:t xml:space="preserve">(see page  </w:t>
      </w:r>
      <w:r>
        <w:rPr>
          <w:lang w:val="en-US"/>
        </w:rPr>
        <w:fldChar w:fldCharType="begin"/>
      </w:r>
      <w:r>
        <w:rPr>
          <w:lang w:val="en-US"/>
        </w:rPr>
        <w:instrText> PAGEREF __RefHeading___Toc1001_2300379342 \h </w:instrText>
      </w:r>
      <w:r>
        <w:rPr>
          <w:lang w:val="en-US"/>
        </w:rPr>
        <w:fldChar w:fldCharType="separate"/>
      </w:r>
      <w:r>
        <w:rPr>
          <w:lang w:val="en-US"/>
        </w:rPr>
        <w:t>338</w:t>
      </w:r>
      <w:r>
        <w:rPr>
          <w:lang w:val="en-US"/>
        </w:rPr>
        <w:fldChar w:fldCharType="end"/>
      </w:r>
      <w:r>
        <w:rPr>
          <w:lang w:val="en-US"/>
        </w:rPr>
        <w:t>).</w:t>
        <w:br/>
      </w:r>
    </w:p>
    <w:p>
      <w:pPr>
        <w:pStyle w:val="Tekstblok"/>
        <w:bidi w:val="0"/>
        <w:spacing w:lineRule="auto" w:line="360"/>
        <w:rPr>
          <w:lang w:val="en-US"/>
        </w:rPr>
      </w:pPr>
      <w:r>
        <w:rPr>
          <w:lang w:val="en-US"/>
        </w:rPr>
      </w:r>
    </w:p>
    <w:p>
      <w:pPr>
        <w:pStyle w:val="Tekstblok"/>
        <w:bidi w:val="0"/>
        <w:spacing w:lineRule="auto" w:line="360"/>
        <w:rPr>
          <w:lang w:val="en-US"/>
        </w:rPr>
      </w:pPr>
      <w:r>
        <w:rPr>
          <w:lang w:val="en-US"/>
        </w:rPr>
      </w:r>
    </w:p>
    <w:p>
      <w:pPr>
        <w:pStyle w:val="Tekstblok"/>
        <w:bidi w:val="0"/>
        <w:spacing w:lineRule="auto" w:line="360"/>
        <w:rPr>
          <w:lang w:val="en-US"/>
        </w:rPr>
      </w:pPr>
      <w:r>
        <w:rPr>
          <w:lang w:val="en-US"/>
        </w:rPr>
      </w:r>
    </w:p>
    <w:p>
      <w:pPr>
        <w:pStyle w:val="Tekstblok"/>
        <w:numPr>
          <w:ilvl w:val="0"/>
          <w:numId w:val="357"/>
        </w:numPr>
        <w:bidi w:val="0"/>
        <w:spacing w:lineRule="auto" w:line="360"/>
        <w:rPr>
          <w:lang w:val="en-US"/>
        </w:rPr>
      </w:pPr>
      <w:r>
        <w:rPr>
          <w:lang w:val="en-US"/>
        </w:rPr>
        <w:t xml:space="preserve">The </w:t>
      </w:r>
      <w:r>
        <w:rPr>
          <w:b/>
          <w:bCs/>
          <w:lang w:val="en-US"/>
        </w:rPr>
        <w:t>Parameter</w:t>
      </w:r>
      <w:r>
        <w:rPr>
          <w:lang w:val="en-US"/>
        </w:rPr>
        <w:t xml:space="preserve"> </w:t>
      </w:r>
      <w:r>
        <w:rPr>
          <w:lang w:val="en-US"/>
        </w:rPr>
        <w:t>bar</w:t>
      </w:r>
      <w:r>
        <w:rPr>
          <w:lang w:val="en-US"/>
        </w:rPr>
        <w:t xml:space="preserve"> </w:t>
        <w:br/>
      </w:r>
      <w:r>
        <w:rPr>
          <w:lang w:val="en-US"/>
        </w:rPr>
        <w:t xml:space="preserve">(see page </w:t>
      </w:r>
      <w:r>
        <w:rPr>
          <w:lang w:val="en-US"/>
        </w:rPr>
        <w:fldChar w:fldCharType="begin"/>
      </w:r>
      <w:r>
        <w:rPr>
          <w:lang w:val="en-US"/>
        </w:rPr>
        <w:instrText> PAGEREF __RefHeading___Toc26503_20790591641 \h </w:instrText>
      </w:r>
      <w:r>
        <w:rPr>
          <w:lang w:val="en-US"/>
        </w:rPr>
        <w:fldChar w:fldCharType="separate"/>
      </w:r>
      <w:r>
        <w:rPr>
          <w:lang w:val="en-US"/>
        </w:rPr>
        <w:t>342</w:t>
      </w:r>
      <w:r>
        <w:rPr>
          <w:lang w:val="en-US"/>
        </w:rPr>
        <w:fldChar w:fldCharType="end"/>
      </w:r>
      <w:r>
        <w:rPr>
          <w:lang w:val="en-US"/>
        </w:rPr>
        <w:t>).</w:t>
      </w:r>
    </w:p>
    <w:p>
      <w:pPr>
        <w:pStyle w:val="Tekstblok"/>
        <w:numPr>
          <w:ilvl w:val="0"/>
          <w:numId w:val="357"/>
        </w:numPr>
        <w:bidi w:val="0"/>
        <w:spacing w:lineRule="auto" w:line="360"/>
        <w:rPr>
          <w:lang w:val="en-US"/>
        </w:rPr>
      </w:pPr>
      <w:r>
        <w:rPr>
          <w:lang w:val="en-US"/>
        </w:rPr>
        <w:t xml:space="preserve">The </w:t>
      </w:r>
      <w:r>
        <w:rPr>
          <w:b/>
          <w:bCs/>
          <w:lang w:val="en-US"/>
        </w:rPr>
        <w:t>Quick – trace</w:t>
      </w:r>
      <w:r>
        <w:rPr>
          <w:lang w:val="en-US"/>
        </w:rPr>
        <w:t xml:space="preserve"> area</w:t>
      </w:r>
      <w:r>
        <w:rPr>
          <w:lang w:val="en-US"/>
        </w:rPr>
        <w:t xml:space="preserve">(see page </w:t>
      </w:r>
      <w:r>
        <w:rPr>
          <w:lang w:val="en-US"/>
        </w:rPr>
        <w:fldChar w:fldCharType="begin"/>
      </w:r>
      <w:r>
        <w:rPr>
          <w:lang w:val="en-US"/>
        </w:rPr>
        <w:instrText> PAGEREF __RefHeading___Toc26505_20790591641 \h </w:instrText>
      </w:r>
      <w:r>
        <w:rPr>
          <w:lang w:val="en-US"/>
        </w:rPr>
        <w:fldChar w:fldCharType="separate"/>
      </w:r>
      <w:r>
        <w:rPr>
          <w:lang w:val="en-US"/>
        </w:rPr>
        <w:t>346</w:t>
      </w:r>
      <w:r>
        <w:rPr>
          <w:lang w:val="en-US"/>
        </w:rPr>
        <w:fldChar w:fldCharType="end"/>
      </w:r>
      <w:r>
        <w:rPr>
          <w:lang w:val="en-US"/>
        </w:rPr>
        <w:t>).</w:t>
        <w:br/>
        <w:br/>
      </w:r>
    </w:p>
    <w:p>
      <w:pPr>
        <w:pStyle w:val="Tekstblok"/>
        <w:numPr>
          <w:ilvl w:val="0"/>
          <w:numId w:val="357"/>
        </w:numPr>
        <w:bidi w:val="0"/>
        <w:spacing w:lineRule="auto" w:line="360"/>
        <w:rPr>
          <w:lang w:val="en-US"/>
        </w:rPr>
      </w:pPr>
      <w:r>
        <w:rPr>
          <w:lang w:val="en-US"/>
        </w:rPr>
        <w:t>Control button</w:t>
      </w:r>
      <w:r>
        <w:rPr>
          <w:lang w:val="en-US"/>
        </w:rPr>
        <w:t xml:space="preserve">s (see page </w:t>
      </w:r>
      <w:r>
        <w:rPr>
          <w:lang w:val="en-US"/>
        </w:rPr>
        <w:fldChar w:fldCharType="begin"/>
      </w:r>
      <w:r>
        <w:rPr>
          <w:lang w:val="en-US"/>
        </w:rPr>
        <w:instrText> PAGEREF __RefHeading___Toc28624_20790591641 \h </w:instrText>
      </w:r>
      <w:r>
        <w:rPr>
          <w:lang w:val="en-US"/>
        </w:rPr>
        <w:fldChar w:fldCharType="separate"/>
      </w:r>
      <w:r>
        <w:rPr>
          <w:lang w:val="en-US"/>
        </w:rPr>
        <w:t>349</w:t>
      </w:r>
      <w:r>
        <w:rPr>
          <w:lang w:val="en-US"/>
        </w:rPr>
        <w:fldChar w:fldCharType="end"/>
      </w:r>
      <w:r>
        <w:rPr>
          <w:lang w:val="en-US"/>
        </w:rPr>
        <w:t>).</w:t>
      </w:r>
    </w:p>
    <w:p>
      <w:pPr>
        <w:pStyle w:val="Tekstblok"/>
        <w:bidi w:val="0"/>
        <w:spacing w:lineRule="auto" w:line="360"/>
        <w:rPr>
          <w:lang w:val="en-US"/>
        </w:rPr>
      </w:pPr>
      <w:r>
        <w:rPr>
          <w:lang w:val="en-US"/>
        </w:rPr>
      </w:r>
    </w:p>
    <w:p>
      <w:pPr>
        <w:pStyle w:val="Tekstblok"/>
        <w:numPr>
          <w:ilvl w:val="0"/>
          <w:numId w:val="357"/>
        </w:numPr>
        <w:bidi w:val="0"/>
        <w:spacing w:lineRule="auto" w:line="360"/>
        <w:rPr>
          <w:lang w:val="en-US"/>
        </w:rPr>
      </w:pPr>
      <w:r>
        <w:rPr>
          <w:b w:val="false"/>
          <w:bCs w:val="false"/>
          <w:i w:val="false"/>
          <w:iCs w:val="false"/>
          <w:lang w:val="en-US"/>
        </w:rPr>
        <w:t xml:space="preserve">Status area </w:t>
      </w:r>
      <w:r>
        <w:rPr>
          <w:b w:val="false"/>
          <w:bCs w:val="false"/>
          <w:i w:val="false"/>
          <w:iCs w:val="false"/>
          <w:lang w:val="en-US"/>
        </w:rPr>
        <w:t xml:space="preserve">(see page </w:t>
      </w:r>
      <w:r>
        <w:rPr>
          <w:b w:val="false"/>
          <w:bCs w:val="false"/>
          <w:i w:val="false"/>
          <w:iCs w:val="false"/>
          <w:lang w:val="en-US"/>
        </w:rPr>
        <w:fldChar w:fldCharType="begin"/>
      </w:r>
      <w:r>
        <w:rPr>
          <w:i w:val="false"/>
          <w:b w:val="false"/>
          <w:iCs w:val="false"/>
          <w:bCs w:val="false"/>
          <w:lang w:val="en-US"/>
        </w:rPr>
        <w:instrText> PAGEREF __RefHeading___Toc25537_12387279501 \h </w:instrText>
      </w:r>
      <w:r>
        <w:rPr>
          <w:i w:val="false"/>
          <w:b w:val="false"/>
          <w:iCs w:val="false"/>
          <w:bCs w:val="false"/>
          <w:lang w:val="en-US"/>
        </w:rPr>
        <w:fldChar w:fldCharType="separate"/>
      </w:r>
      <w:r>
        <w:rPr>
          <w:i w:val="false"/>
          <w:b w:val="false"/>
          <w:iCs w:val="false"/>
          <w:bCs w:val="false"/>
          <w:lang w:val="en-US"/>
        </w:rPr>
        <w:t>350</w:t>
      </w:r>
      <w:r>
        <w:rPr>
          <w:i w:val="false"/>
          <w:b w:val="false"/>
          <w:iCs w:val="false"/>
          <w:bCs w:val="false"/>
          <w:lang w:val="en-US"/>
        </w:rPr>
        <w:fldChar w:fldCharType="end"/>
      </w:r>
      <w:r>
        <w:rPr>
          <w:b w:val="false"/>
          <w:bCs w:val="false"/>
          <w:i w:val="false"/>
          <w:iCs w:val="false"/>
          <w:lang w:val="en-US"/>
        </w:rPr>
        <w:t>)</w:t>
      </w:r>
      <w:r>
        <w:br w:type="page"/>
      </w:r>
    </w:p>
    <w:p>
      <w:pPr>
        <w:pStyle w:val="Kop3"/>
        <w:rPr/>
      </w:pPr>
      <w:bookmarkStart w:id="674" w:name="__RefHeading___Toc26233_6142990361"/>
      <w:bookmarkEnd w:id="674"/>
      <w:r>
        <w:drawing>
          <wp:anchor behindDoc="0" distT="0" distB="71755" distL="71755" distR="0" simplePos="0" locked="0" layoutInCell="0" allowOverlap="1" relativeHeight="439">
            <wp:simplePos x="0" y="0"/>
            <wp:positionH relativeFrom="column">
              <wp:align>right</wp:align>
            </wp:positionH>
            <wp:positionV relativeFrom="paragraph">
              <wp:posOffset>176530</wp:posOffset>
            </wp:positionV>
            <wp:extent cx="2879725" cy="205105"/>
            <wp:effectExtent l="0" t="0" r="0" b="0"/>
            <wp:wrapSquare wrapText="bothSides"/>
            <wp:docPr id="848" name="Bild4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Bild443" descr="" title=""/>
                    <pic:cNvPicPr>
                      <a:picLocks noChangeAspect="1" noChangeArrowheads="1"/>
                    </pic:cNvPicPr>
                  </pic:nvPicPr>
                  <pic:blipFill>
                    <a:blip r:embed="rId854"/>
                    <a:stretch>
                      <a:fillRect/>
                    </a:stretch>
                  </pic:blipFill>
                  <pic:spPr bwMode="auto">
                    <a:xfrm>
                      <a:off x="0" y="0"/>
                      <a:ext cx="2879725" cy="205105"/>
                    </a:xfrm>
                    <a:prstGeom prst="rect">
                      <a:avLst/>
                    </a:prstGeom>
                  </pic:spPr>
                </pic:pic>
              </a:graphicData>
            </a:graphic>
          </wp:anchor>
        </w:drawing>
      </w:r>
      <w:r>
        <w:rPr/>
        <w:t>The top bar</w:t>
      </w:r>
    </w:p>
    <w:p>
      <w:pPr>
        <w:pStyle w:val="Kop4"/>
        <w:rPr/>
      </w:pPr>
      <w:bookmarkStart w:id="675" w:name="__RefHeading___Toc606_676710535"/>
      <w:bookmarkEnd w:id="675"/>
      <w:r>
        <w:rPr/>
        <w:t>Display</w:t>
      </w:r>
    </w:p>
    <w:p>
      <w:pPr>
        <w:pStyle w:val="Tekstblok"/>
        <w:bidi w:val="0"/>
        <w:spacing w:lineRule="auto" w:line="360"/>
        <w:rPr>
          <w:lang w:val="en-US"/>
        </w:rPr>
      </w:pPr>
      <w:r>
        <w:drawing>
          <wp:anchor behindDoc="0" distT="0" distB="71755" distL="71755" distR="0" simplePos="0" locked="0" layoutInCell="0" allowOverlap="1" relativeHeight="543">
            <wp:simplePos x="0" y="0"/>
            <wp:positionH relativeFrom="column">
              <wp:align>right</wp:align>
            </wp:positionH>
            <wp:positionV relativeFrom="paragraph">
              <wp:posOffset>817245</wp:posOffset>
            </wp:positionV>
            <wp:extent cx="257175" cy="219075"/>
            <wp:effectExtent l="0" t="0" r="0" b="0"/>
            <wp:wrapSquare wrapText="bothSides"/>
            <wp:docPr id="849" name="Bild4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Bild442" descr="" title=""/>
                    <pic:cNvPicPr>
                      <a:picLocks noChangeAspect="1" noChangeArrowheads="1"/>
                    </pic:cNvPicPr>
                  </pic:nvPicPr>
                  <pic:blipFill>
                    <a:blip r:embed="rId855"/>
                    <a:stretch>
                      <a:fillRect/>
                    </a:stretch>
                  </pic:blipFill>
                  <pic:spPr bwMode="auto">
                    <a:xfrm>
                      <a:off x="0" y="0"/>
                      <a:ext cx="257175" cy="219075"/>
                    </a:xfrm>
                    <a:prstGeom prst="rect">
                      <a:avLst/>
                    </a:prstGeom>
                  </pic:spPr>
                </pic:pic>
              </a:graphicData>
            </a:graphic>
          </wp:anchor>
        </w:drawing>
      </w:r>
      <w:r>
        <w:rPr>
          <w:lang w:val="en-US"/>
        </w:rPr>
        <w:t>The top bar shows the type of the currently selected measurement.</w:t>
        <w:br/>
        <w:t xml:space="preserve">During a measurement of the transfer – function the delay – status is displayed in the top bar. </w:t>
        <w:br/>
      </w:r>
      <w:r>
        <w:rPr>
          <w:lang w:val="en-US"/>
        </w:rPr>
        <w:t>In this case th</w:t>
      </w:r>
      <w:r>
        <w:rPr>
          <w:lang w:val="en-US"/>
        </w:rPr>
        <w:t xml:space="preserve">e symbol on the left indicates the polarity and the symbol on the right the match of the delay values. </w:t>
      </w:r>
      <w:r>
        <w:rPr>
          <w:lang w:val="en-US"/>
        </w:rPr>
        <w:t>A vertical green line at the center indicates the correct setting of the delay, otherwise a red line will show.</w:t>
      </w:r>
    </w:p>
    <w:p>
      <w:pPr>
        <w:pStyle w:val="Tekstblok"/>
        <w:bidi w:val="0"/>
        <w:spacing w:lineRule="auto" w:line="360"/>
        <w:rPr>
          <w:lang w:val="en-US"/>
        </w:rPr>
      </w:pPr>
      <w:r>
        <w:rPr>
          <w:lang w:val="en-US"/>
        </w:rPr>
        <w:t>An inversion of the polarity will change the horizontal line at the left to red.</w:t>
        <w:br/>
        <w:t>On the right side you’ll find the VU Meter showing the input levels.</w:t>
      </w:r>
    </w:p>
    <w:p>
      <w:pPr>
        <w:pStyle w:val="Kop4"/>
        <w:rPr/>
      </w:pPr>
      <w:bookmarkStart w:id="676" w:name="__RefHeading___Toc26601_12387279501"/>
      <w:bookmarkEnd w:id="676"/>
      <w:r>
        <w:rPr/>
        <w:t>Action</w:t>
      </w:r>
      <w:r>
        <w:rPr/>
        <w:t>s</w:t>
      </w:r>
    </w:p>
    <w:p>
      <w:pPr>
        <w:pStyle w:val="Tekstblok"/>
        <w:numPr>
          <w:ilvl w:val="0"/>
          <w:numId w:val="358"/>
        </w:numPr>
        <w:bidi w:val="0"/>
        <w:spacing w:lineRule="auto" w:line="360"/>
        <w:rPr>
          <w:lang w:val="en-US"/>
        </w:rPr>
      </w:pPr>
      <w:r>
        <w:rPr>
          <w:lang w:val="en-US"/>
        </w:rPr>
        <w:t xml:space="preserve">Click on the delay – status </w:t>
      </w:r>
      <w:r>
        <w:rPr>
          <w:lang w:val="en-US"/>
        </w:rPr>
        <w:t>at the right</w:t>
      </w:r>
      <w:r>
        <w:rPr>
          <w:lang w:val="en-US"/>
        </w:rPr>
        <w:t xml:space="preserve"> selects the delay value calculated for the current data as the current delay for the measurement.</w:t>
      </w:r>
    </w:p>
    <w:p>
      <w:pPr>
        <w:pStyle w:val="Tekstblok"/>
        <w:numPr>
          <w:ilvl w:val="0"/>
          <w:numId w:val="358"/>
        </w:numPr>
        <w:bidi w:val="0"/>
        <w:spacing w:lineRule="auto" w:line="360"/>
        <w:rPr>
          <w:lang w:val="en-US"/>
        </w:rPr>
      </w:pPr>
      <w:r>
        <w:drawing>
          <wp:anchor behindDoc="0" distT="0" distB="71755" distL="71755" distR="0" simplePos="0" locked="0" layoutInCell="0" allowOverlap="1" relativeHeight="523">
            <wp:simplePos x="0" y="0"/>
            <wp:positionH relativeFrom="column">
              <wp:align>right</wp:align>
            </wp:positionH>
            <wp:positionV relativeFrom="paragraph">
              <wp:posOffset>12065</wp:posOffset>
            </wp:positionV>
            <wp:extent cx="1440180" cy="2354580"/>
            <wp:effectExtent l="0" t="0" r="0" b="0"/>
            <wp:wrapSquare wrapText="bothSides"/>
            <wp:docPr id="850" name="Bild4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Bild444" descr="" title=""/>
                    <pic:cNvPicPr>
                      <a:picLocks noChangeAspect="1" noChangeArrowheads="1"/>
                    </pic:cNvPicPr>
                  </pic:nvPicPr>
                  <pic:blipFill>
                    <a:blip r:embed="rId856"/>
                    <a:stretch>
                      <a:fillRect/>
                    </a:stretch>
                  </pic:blipFill>
                  <pic:spPr bwMode="auto">
                    <a:xfrm>
                      <a:off x="0" y="0"/>
                      <a:ext cx="1440180" cy="2354580"/>
                    </a:xfrm>
                    <a:prstGeom prst="rect">
                      <a:avLst/>
                    </a:prstGeom>
                  </pic:spPr>
                </pic:pic>
              </a:graphicData>
            </a:graphic>
          </wp:anchor>
        </w:drawing>
      </w:r>
      <w:r>
        <w:rPr>
          <w:lang w:val="en-US"/>
        </w:rPr>
        <w:t xml:space="preserve">A click </w:t>
      </w:r>
      <w:r>
        <w:rPr>
          <w:lang w:val="en-US"/>
        </w:rPr>
        <w:t>on</w:t>
      </w:r>
      <w:r>
        <w:rPr>
          <w:lang w:val="en-US"/>
        </w:rPr>
        <w:t xml:space="preserve"> the center of the top – bar </w:t>
      </w:r>
      <w:r>
        <w:rPr>
          <w:lang w:val="en-US"/>
        </w:rPr>
        <w:t xml:space="preserve">to </w:t>
      </w:r>
      <w:r>
        <w:rPr>
          <w:lang w:val="en-US"/>
        </w:rPr>
        <w:t xml:space="preserve">open the display – mode selection. </w:t>
        <w:br/>
        <w:t xml:space="preserve">To select a measurement simply click on the menu entry. </w:t>
      </w:r>
      <w:r>
        <w:rPr>
          <w:lang w:val="en-US"/>
        </w:rPr>
        <w:t xml:space="preserve">You can find this menu in the menu </w:t>
      </w:r>
      <w:r>
        <w:rPr>
          <w:b w:val="false"/>
          <w:bCs w:val="false"/>
          <w:i/>
          <w:iCs/>
          <w:lang w:val="en-US"/>
        </w:rPr>
        <w:t>Main</w:t>
      </w:r>
      <w:r>
        <w:rPr>
          <w:lang w:val="en-US"/>
        </w:rPr>
        <w:t xml:space="preserve"> (see page </w:t>
      </w:r>
      <w:r>
        <w:rPr>
          <w:lang w:val="en-US"/>
        </w:rPr>
        <w:fldChar w:fldCharType="begin"/>
      </w:r>
      <w:r>
        <w:rPr>
          <w:lang w:val="en-US"/>
        </w:rPr>
        <w:instrText> PAGEREF __RefHeading___Toc718_2300379342 \h </w:instrText>
      </w:r>
      <w:r>
        <w:rPr>
          <w:lang w:val="en-US"/>
        </w:rPr>
        <w:fldChar w:fldCharType="separate"/>
      </w:r>
      <w:r>
        <w:rPr>
          <w:lang w:val="en-US"/>
        </w:rPr>
        <w:t>337</w:t>
      </w:r>
      <w:r>
        <w:rPr>
          <w:lang w:val="en-US"/>
        </w:rPr>
        <w:fldChar w:fldCharType="end"/>
      </w:r>
      <w:r>
        <w:rPr>
          <w:lang w:val="en-US"/>
        </w:rPr>
        <w:t>) also.</w:t>
      </w:r>
    </w:p>
    <w:p>
      <w:pPr>
        <w:pStyle w:val="Tekstblok"/>
        <w:numPr>
          <w:ilvl w:val="0"/>
          <w:numId w:val="358"/>
        </w:numPr>
        <w:bidi w:val="0"/>
        <w:spacing w:lineRule="auto" w:line="360"/>
        <w:rPr>
          <w:lang w:val="en-US"/>
        </w:rPr>
      </w:pPr>
      <w:r>
        <w:rPr>
          <w:lang w:val="en-US"/>
        </w:rPr>
        <w:t xml:space="preserve">Click onto the symbol </w:t>
      </w:r>
      <w:r>
        <w:rPr>
          <w:i/>
          <w:iCs/>
          <w:lang w:val="en-US"/>
        </w:rPr>
        <w:t>Menu</w:t>
      </w:r>
      <w:r>
        <w:rPr>
          <w:lang w:val="en-US"/>
        </w:rPr>
        <w:t xml:space="preserve"> at the left to open the </w:t>
      </w:r>
      <w:r>
        <w:rPr>
          <w:lang w:val="en-US"/>
        </w:rPr>
        <w:t xml:space="preserve">menu </w:t>
      </w:r>
      <w:r>
        <w:rPr>
          <w:b w:val="false"/>
          <w:bCs w:val="false"/>
          <w:i/>
          <w:iCs/>
          <w:lang w:val="en-US"/>
        </w:rPr>
        <w:t>M</w:t>
      </w:r>
      <w:r>
        <w:rPr>
          <w:b w:val="false"/>
          <w:bCs w:val="false"/>
          <w:i/>
          <w:iCs/>
          <w:lang w:val="en-US"/>
        </w:rPr>
        <w:t>ain</w:t>
      </w:r>
      <w:r>
        <w:rPr>
          <w:lang w:val="en-US"/>
        </w:rPr>
        <w:t xml:space="preserve"> of the web – client.</w:t>
        <w:br/>
        <w:t xml:space="preserve">See page </w:t>
      </w:r>
      <w:r>
        <w:rPr>
          <w:lang w:val="en-US"/>
        </w:rPr>
        <w:fldChar w:fldCharType="begin"/>
      </w:r>
      <w:r>
        <w:rPr>
          <w:lang w:val="en-US"/>
        </w:rPr>
        <w:instrText> PAGEREF __RefHeading___Toc718_2300379342 \h </w:instrText>
      </w:r>
      <w:r>
        <w:rPr>
          <w:lang w:val="en-US"/>
        </w:rPr>
        <w:fldChar w:fldCharType="separate"/>
      </w:r>
      <w:r>
        <w:rPr>
          <w:lang w:val="en-US"/>
        </w:rPr>
        <w:t>337</w:t>
      </w:r>
      <w:r>
        <w:rPr>
          <w:lang w:val="en-US"/>
        </w:rPr>
        <w:fldChar w:fldCharType="end"/>
      </w:r>
      <w:r>
        <w:rPr>
          <w:lang w:val="en-US"/>
        </w:rPr>
        <w:t xml:space="preserve"> for details.</w:t>
      </w:r>
    </w:p>
    <w:p>
      <w:pPr>
        <w:pStyle w:val="Kop4"/>
        <w:rPr/>
      </w:pPr>
      <w:bookmarkStart w:id="677" w:name="__RefHeading___Toc41654_2823577171"/>
      <w:bookmarkEnd w:id="677"/>
      <w:r>
        <w:rPr/>
        <w:t>Hints</w:t>
      </w:r>
    </w:p>
    <w:p>
      <w:pPr>
        <w:pStyle w:val="Tekstblok"/>
        <w:numPr>
          <w:ilvl w:val="0"/>
          <w:numId w:val="359"/>
        </w:numPr>
        <w:bidi w:val="0"/>
        <w:spacing w:lineRule="auto" w:line="360"/>
        <w:rPr>
          <w:lang w:val="en-US"/>
        </w:rPr>
      </w:pPr>
      <w:r>
        <w:rPr>
          <w:lang w:val="en-US"/>
        </w:rPr>
        <w:t xml:space="preserve">To open the delay – finder (see page </w:t>
      </w:r>
      <w:r>
        <w:rPr>
          <w:lang w:val="en-US"/>
        </w:rPr>
        <w:fldChar w:fldCharType="begin"/>
      </w:r>
      <w:r>
        <w:rPr>
          <w:lang w:val="en-US"/>
        </w:rPr>
        <w:instrText> PAGEREF __RefHeading___Toc51899_2930152931 \h </w:instrText>
      </w:r>
      <w:r>
        <w:rPr>
          <w:lang w:val="en-US"/>
        </w:rPr>
        <w:fldChar w:fldCharType="separate"/>
      </w:r>
      <w:r>
        <w:rPr>
          <w:lang w:val="en-US"/>
        </w:rPr>
        <w:t>340</w:t>
      </w:r>
      <w:r>
        <w:rPr>
          <w:lang w:val="en-US"/>
        </w:rPr>
        <w:fldChar w:fldCharType="end"/>
      </w:r>
      <w:r>
        <w:rPr>
          <w:lang w:val="en-US"/>
        </w:rPr>
        <w:t xml:space="preserve">) use the entry </w:t>
      </w:r>
      <w:r>
        <w:rPr>
          <w:i/>
          <w:iCs/>
          <w:lang w:val="en-US"/>
        </w:rPr>
        <w:t>Delay – Finder</w:t>
      </w:r>
      <w:r>
        <w:rPr>
          <w:lang w:val="en-US"/>
        </w:rPr>
        <w:t xml:space="preserve"> in the menu </w:t>
      </w:r>
      <w:r>
        <w:rPr>
          <w:i/>
          <w:iCs/>
          <w:lang w:val="en-US"/>
        </w:rPr>
        <w:t>Delay</w:t>
      </w:r>
      <w:r>
        <w:rPr>
          <w:lang w:val="en-US"/>
        </w:rPr>
        <w:t xml:space="preserve"> (see page </w:t>
      </w:r>
      <w:r>
        <w:rPr>
          <w:lang w:val="en-US"/>
        </w:rPr>
        <w:fldChar w:fldCharType="begin"/>
      </w:r>
      <w:r>
        <w:rPr>
          <w:lang w:val="en-US"/>
        </w:rPr>
        <w:instrText> PAGEREF __RefHeading___Toc919_2300379342 \h </w:instrText>
      </w:r>
      <w:r>
        <w:rPr>
          <w:lang w:val="en-US"/>
        </w:rPr>
        <w:fldChar w:fldCharType="separate"/>
      </w:r>
      <w:r>
        <w:rPr>
          <w:lang w:val="en-US"/>
        </w:rPr>
        <w:t>343</w:t>
      </w:r>
      <w:r>
        <w:rPr>
          <w:lang w:val="en-US"/>
        </w:rPr>
        <w:fldChar w:fldCharType="end"/>
      </w:r>
      <w:r>
        <w:rPr>
          <w:lang w:val="en-US"/>
        </w:rPr>
        <w:t>).</w:t>
      </w:r>
    </w:p>
    <w:p>
      <w:pPr>
        <w:pStyle w:val="Tekstblok"/>
        <w:numPr>
          <w:ilvl w:val="0"/>
          <w:numId w:val="359"/>
        </w:numPr>
        <w:bidi w:val="0"/>
        <w:spacing w:lineRule="auto" w:line="360"/>
        <w:rPr>
          <w:lang w:val="en-US"/>
        </w:rPr>
      </w:pPr>
      <w:r>
        <w:rPr>
          <w:lang w:val="en-US"/>
        </w:rPr>
        <w:t>To show just one of the two display areas of the transfer – function click on the entry assigned to it.</w:t>
      </w:r>
    </w:p>
    <w:p>
      <w:pPr>
        <w:pStyle w:val="Tekstblok"/>
        <w:numPr>
          <w:ilvl w:val="0"/>
          <w:numId w:val="359"/>
        </w:numPr>
        <w:bidi w:val="0"/>
        <w:spacing w:lineRule="auto" w:line="360"/>
        <w:rPr>
          <w:lang w:val="en-US"/>
        </w:rPr>
      </w:pPr>
      <w:r>
        <w:rPr>
          <w:lang w:val="en-US"/>
        </w:rPr>
        <w:t xml:space="preserve">To return to the transfer – function measurement using the previous display mode, click on the entry </w:t>
      </w:r>
      <w:r>
        <w:rPr>
          <w:i/>
          <w:iCs/>
          <w:lang w:val="en-US"/>
        </w:rPr>
        <w:t>Transfer-Function</w:t>
      </w:r>
      <w:r>
        <w:rPr>
          <w:lang w:val="en-US"/>
        </w:rPr>
        <w:t>.</w:t>
      </w:r>
    </w:p>
    <w:p>
      <w:pPr>
        <w:pStyle w:val="Tekstblok"/>
        <w:numPr>
          <w:ilvl w:val="0"/>
          <w:numId w:val="359"/>
        </w:numPr>
        <w:bidi w:val="0"/>
        <w:spacing w:lineRule="auto" w:line="360"/>
        <w:rPr>
          <w:lang w:val="en-US"/>
        </w:rPr>
      </w:pPr>
      <w:r>
        <w:rPr>
          <w:lang w:val="en-US"/>
        </w:rPr>
        <w:t xml:space="preserve">Except for the </w:t>
      </w:r>
      <w:r>
        <w:rPr>
          <w:i/>
          <w:iCs/>
          <w:lang w:val="en-US"/>
        </w:rPr>
        <w:t>Delay – Matrix</w:t>
      </w:r>
      <w:r>
        <w:rPr>
          <w:lang w:val="en-US"/>
        </w:rPr>
        <w:t xml:space="preserve"> (see page </w:t>
      </w:r>
      <w:r>
        <w:rPr>
          <w:lang w:val="en-US"/>
        </w:rPr>
        <w:fldChar w:fldCharType="begin"/>
      </w:r>
      <w:r>
        <w:rPr>
          <w:lang w:val="en-US"/>
        </w:rPr>
        <w:instrText> PAGEREF __RefHeading___Toc44229_2930152931 \h </w:instrText>
      </w:r>
      <w:r>
        <w:rPr>
          <w:lang w:val="en-US"/>
        </w:rPr>
        <w:fldChar w:fldCharType="separate"/>
      </w:r>
      <w:r>
        <w:rPr>
          <w:lang w:val="en-US"/>
        </w:rPr>
        <w:t>340</w:t>
      </w:r>
      <w:r>
        <w:rPr>
          <w:lang w:val="en-US"/>
        </w:rPr>
        <w:fldChar w:fldCharType="end"/>
      </w:r>
      <w:r>
        <w:rPr>
          <w:lang w:val="en-US"/>
        </w:rPr>
        <w:t>), a selection of a measurement will change the measurement globally.</w:t>
      </w:r>
      <w:r>
        <w:br w:type="page"/>
      </w:r>
    </w:p>
    <w:p>
      <w:pPr>
        <w:pStyle w:val="Kop4"/>
        <w:rPr/>
      </w:pPr>
      <w:bookmarkStart w:id="678" w:name="__RefHeading___Toc718_2300379342"/>
      <w:bookmarkEnd w:id="678"/>
      <w:r>
        <w:rPr/>
        <w:t xml:space="preserve">The </w:t>
      </w:r>
      <w:r>
        <w:rPr/>
        <w:t>menu M</w:t>
      </w:r>
      <w:r>
        <w:rPr/>
        <w:t>ain</w:t>
      </w:r>
    </w:p>
    <w:p>
      <w:pPr>
        <w:pStyle w:val="Tekstblok"/>
        <w:rPr/>
      </w:pPr>
      <w:r>
        <w:drawing>
          <wp:anchor behindDoc="0" distT="0" distB="71755" distL="71755" distR="0" simplePos="0" locked="0" layoutInCell="0" allowOverlap="1" relativeHeight="440">
            <wp:simplePos x="0" y="0"/>
            <wp:positionH relativeFrom="column">
              <wp:align>right</wp:align>
            </wp:positionH>
            <wp:positionV relativeFrom="paragraph">
              <wp:posOffset>22860</wp:posOffset>
            </wp:positionV>
            <wp:extent cx="409575" cy="400050"/>
            <wp:effectExtent l="0" t="0" r="0" b="0"/>
            <wp:wrapSquare wrapText="bothSides"/>
            <wp:docPr id="851" name="Bild4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Bild445" descr="" title=""/>
                    <pic:cNvPicPr>
                      <a:picLocks noChangeAspect="1" noChangeArrowheads="1"/>
                    </pic:cNvPicPr>
                  </pic:nvPicPr>
                  <pic:blipFill>
                    <a:blip r:embed="rId857"/>
                    <a:stretch>
                      <a:fillRect/>
                    </a:stretch>
                  </pic:blipFill>
                  <pic:spPr bwMode="auto">
                    <a:xfrm>
                      <a:off x="0" y="0"/>
                      <a:ext cx="409575" cy="400050"/>
                    </a:xfrm>
                    <a:prstGeom prst="rect">
                      <a:avLst/>
                    </a:prstGeom>
                  </pic:spPr>
                </pic:pic>
              </a:graphicData>
            </a:graphic>
          </wp:anchor>
        </w:drawing>
      </w:r>
      <w:r>
        <w:rPr/>
        <w:t>To open the main menu click onto the symbol at the upper right corner of the window.</w:t>
      </w:r>
    </w:p>
    <w:p>
      <w:pPr>
        <w:pStyle w:val="Tekstblok"/>
        <w:rPr/>
      </w:pPr>
      <w:r>
        <w:rPr/>
        <w:t>The content of this menu varies depending on the measurement selected.</w:t>
      </w:r>
    </w:p>
    <w:p>
      <w:pPr>
        <w:pStyle w:val="Tekstblok"/>
        <w:numPr>
          <w:ilvl w:val="0"/>
          <w:numId w:val="358"/>
        </w:numPr>
        <w:bidi w:val="0"/>
        <w:spacing w:lineRule="auto" w:line="360"/>
        <w:rPr>
          <w:lang w:val="en-US"/>
        </w:rPr>
      </w:pPr>
      <w:r>
        <w:rPr>
          <w:b/>
          <w:bCs/>
          <w:lang w:val="en-US"/>
        </w:rPr>
        <w:t xml:space="preserve">Delay </w:t>
      </w:r>
      <w:r>
        <w:rPr>
          <w:b w:val="false"/>
          <w:bCs w:val="false"/>
          <w:lang w:val="en-US"/>
        </w:rPr>
        <w:t xml:space="preserve">opens the menu </w:t>
      </w:r>
      <w:r>
        <w:rPr>
          <w:b/>
          <w:bCs/>
          <w:lang w:val="en-US"/>
        </w:rPr>
        <w:t>Delay</w:t>
      </w:r>
      <w:r>
        <w:rPr>
          <w:b w:val="false"/>
          <w:bCs w:val="false"/>
          <w:lang w:val="en-US"/>
        </w:rPr>
        <w:t xml:space="preserve"> (see page </w:t>
      </w:r>
      <w:r>
        <w:rPr>
          <w:b w:val="false"/>
          <w:bCs w:val="false"/>
          <w:lang w:val="en-US"/>
        </w:rPr>
        <w:fldChar w:fldCharType="begin"/>
      </w:r>
      <w:r>
        <w:rPr>
          <w:b w:val="false"/>
          <w:bCs w:val="false"/>
          <w:lang w:val="en-US"/>
        </w:rPr>
        <w:instrText> PAGEREF __RefHeading___Toc919_2300379342 \h </w:instrText>
      </w:r>
      <w:r>
        <w:rPr>
          <w:b w:val="false"/>
          <w:bCs w:val="false"/>
          <w:lang w:val="en-US"/>
        </w:rPr>
        <w:fldChar w:fldCharType="separate"/>
      </w:r>
      <w:r>
        <w:rPr>
          <w:b w:val="false"/>
          <w:bCs w:val="false"/>
          <w:lang w:val="en-US"/>
        </w:rPr>
        <w:t>343</w:t>
      </w:r>
      <w:r>
        <w:rPr>
          <w:b w:val="false"/>
          <w:bCs w:val="false"/>
          <w:lang w:val="en-US"/>
        </w:rPr>
        <w:fldChar w:fldCharType="end"/>
      </w:r>
      <w:r>
        <w:rPr>
          <w:b w:val="false"/>
          <w:bCs w:val="false"/>
          <w:lang w:val="en-US"/>
        </w:rPr>
        <w:drawing>
          <wp:anchor behindDoc="0" distT="0" distB="71755" distL="71755" distR="0" simplePos="0" locked="0" layoutInCell="0" allowOverlap="1" relativeHeight="567">
            <wp:simplePos x="0" y="0"/>
            <wp:positionH relativeFrom="column">
              <wp:posOffset>4679950</wp:posOffset>
            </wp:positionH>
            <wp:positionV relativeFrom="paragraph">
              <wp:posOffset>635</wp:posOffset>
            </wp:positionV>
            <wp:extent cx="1440180" cy="2747010"/>
            <wp:effectExtent l="0" t="0" r="0" b="0"/>
            <wp:wrapSquare wrapText="bothSides"/>
            <wp:docPr id="852" name="Bild3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Bild397" descr="" title=""/>
                    <pic:cNvPicPr>
                      <a:picLocks noChangeAspect="1" noChangeArrowheads="1"/>
                    </pic:cNvPicPr>
                  </pic:nvPicPr>
                  <pic:blipFill>
                    <a:blip r:embed="rId858"/>
                    <a:stretch>
                      <a:fillRect/>
                    </a:stretch>
                  </pic:blipFill>
                  <pic:spPr bwMode="auto">
                    <a:xfrm>
                      <a:off x="0" y="0"/>
                      <a:ext cx="1440180" cy="2747010"/>
                    </a:xfrm>
                    <a:prstGeom prst="rect">
                      <a:avLst/>
                    </a:prstGeom>
                  </pic:spPr>
                </pic:pic>
              </a:graphicData>
            </a:graphic>
          </wp:anchor>
        </w:drawing>
      </w:r>
      <w:r>
        <w:rPr>
          <w:b w:val="false"/>
          <w:bCs w:val="false"/>
          <w:lang w:val="en-US"/>
        </w:rPr>
        <w:t>).</w:t>
      </w:r>
    </w:p>
    <w:p>
      <w:pPr>
        <w:pStyle w:val="Tekstblok"/>
        <w:numPr>
          <w:ilvl w:val="0"/>
          <w:numId w:val="358"/>
        </w:numPr>
        <w:bidi w:val="0"/>
        <w:spacing w:lineRule="auto" w:line="360"/>
        <w:rPr>
          <w:lang w:val="en-US"/>
        </w:rPr>
      </w:pPr>
      <w:r>
        <w:rPr>
          <w:b/>
          <w:bCs/>
          <w:lang w:val="en-US"/>
        </w:rPr>
        <w:t>Mode</w:t>
      </w:r>
      <w:r>
        <w:rPr>
          <w:b w:val="false"/>
          <w:bCs w:val="false"/>
          <w:lang w:val="en-US"/>
        </w:rPr>
        <w:t xml:space="preserve"> opens the menu </w:t>
      </w:r>
      <w:r>
        <w:rPr>
          <w:b/>
          <w:bCs/>
          <w:lang w:val="en-US"/>
        </w:rPr>
        <w:t>Mode</w:t>
      </w:r>
      <w:r>
        <w:rPr>
          <w:b w:val="false"/>
          <w:bCs w:val="false"/>
          <w:lang w:val="en-US"/>
        </w:rPr>
        <w:t xml:space="preserve"> (see page </w:t>
      </w:r>
      <w:r>
        <w:rPr>
          <w:b w:val="false"/>
          <w:bCs w:val="false"/>
          <w:lang w:val="en-US"/>
        </w:rPr>
        <w:fldChar w:fldCharType="begin"/>
      </w:r>
      <w:r>
        <w:rPr>
          <w:b w:val="false"/>
          <w:bCs w:val="false"/>
          <w:lang w:val="en-US"/>
        </w:rPr>
        <w:instrText> PAGEREF __RefHeading___Toc26601_12387279501 \h </w:instrText>
      </w:r>
      <w:r>
        <w:rPr>
          <w:b w:val="false"/>
          <w:bCs w:val="false"/>
          <w:lang w:val="en-US"/>
        </w:rPr>
        <w:fldChar w:fldCharType="separate"/>
      </w:r>
      <w:r>
        <w:rPr>
          <w:b w:val="false"/>
          <w:bCs w:val="false"/>
          <w:lang w:val="en-US"/>
        </w:rPr>
        <w:t>336</w:t>
      </w:r>
      <w:r>
        <w:rPr>
          <w:b w:val="false"/>
          <w:bCs w:val="false"/>
          <w:lang w:val="en-US"/>
        </w:rPr>
        <w:fldChar w:fldCharType="end"/>
      </w:r>
      <w:r>
        <w:rPr>
          <w:b w:val="false"/>
          <w:bCs w:val="false"/>
          <w:lang w:val="en-US"/>
        </w:rPr>
        <w:t>).</w:t>
      </w:r>
    </w:p>
    <w:p>
      <w:pPr>
        <w:pStyle w:val="Tekstblok"/>
        <w:numPr>
          <w:ilvl w:val="0"/>
          <w:numId w:val="358"/>
        </w:numPr>
        <w:bidi w:val="0"/>
        <w:spacing w:lineRule="auto" w:line="360"/>
        <w:rPr>
          <w:lang w:val="en-US"/>
        </w:rPr>
      </w:pPr>
      <w:r>
        <w:rPr>
          <w:b/>
          <w:bCs/>
          <w:lang w:val="en-US"/>
        </w:rPr>
        <w:t>Master QT Colors</w:t>
      </w:r>
      <w:r>
        <w:rPr>
          <w:lang w:val="en-US"/>
        </w:rPr>
        <w:t xml:space="preserve"> enable this entry to use the same color for the quick – traces as defined in </w:t>
      </w:r>
      <w:r>
        <w:rPr>
          <w:b/>
          <w:bCs/>
          <w:i/>
          <w:iCs/>
          <w:lang w:val="en-US"/>
        </w:rPr>
        <w:t>SATlive</w:t>
      </w:r>
      <w:r>
        <w:rPr>
          <w:b w:val="false"/>
          <w:bCs w:val="false"/>
          <w:i w:val="false"/>
          <w:iCs w:val="false"/>
          <w:lang w:val="en-US"/>
        </w:rPr>
        <w:t>.</w:t>
        <w:br/>
      </w:r>
      <w:r>
        <w:rPr>
          <w:b w:val="false"/>
          <w:bCs w:val="false"/>
          <w:i w:val="false"/>
          <w:iCs w:val="false"/>
          <w:lang w:val="en-US"/>
        </w:rPr>
        <w:t>Otherwise the color scheme of the web-client will be used.</w:t>
      </w:r>
    </w:p>
    <w:p>
      <w:pPr>
        <w:pStyle w:val="Tekstblok"/>
        <w:numPr>
          <w:ilvl w:val="0"/>
          <w:numId w:val="358"/>
        </w:numPr>
        <w:bidi w:val="0"/>
        <w:spacing w:lineRule="auto" w:line="360"/>
        <w:rPr>
          <w:lang w:val="en-US"/>
        </w:rPr>
      </w:pPr>
      <w:r>
        <w:rPr>
          <w:b w:val="false"/>
          <w:bCs w:val="false"/>
          <w:i w:val="false"/>
          <w:iCs w:val="false"/>
          <w:lang w:val="en-US"/>
        </w:rPr>
        <w:t xml:space="preserve">The entry </w:t>
      </w:r>
      <w:r>
        <w:rPr>
          <w:b/>
          <w:bCs/>
          <w:i w:val="false"/>
          <w:iCs w:val="false"/>
          <w:lang w:val="en-US"/>
        </w:rPr>
        <w:t>Clear QT Gain</w:t>
      </w:r>
      <w:r>
        <w:rPr>
          <w:b w:val="false"/>
          <w:bCs w:val="false"/>
          <w:i w:val="false"/>
          <w:iCs w:val="false"/>
          <w:lang w:val="en-US"/>
        </w:rPr>
        <w:t xml:space="preserve"> resets the gain values for each quick – trace to zero.</w:t>
        <w:br/>
        <w:t xml:space="preserve">The gain used for the display of the quick – traces in the web – client is independent from the value used in </w:t>
      </w:r>
      <w:r>
        <w:rPr>
          <w:b/>
          <w:bCs/>
          <w:i/>
          <w:iCs/>
          <w:lang w:val="en-US"/>
        </w:rPr>
        <w:t>SATlive</w:t>
      </w:r>
      <w:r>
        <w:rPr>
          <w:b w:val="false"/>
          <w:bCs w:val="false"/>
          <w:i w:val="false"/>
          <w:iCs w:val="false"/>
          <w:lang w:val="en-US"/>
        </w:rPr>
        <w:t>.</w:t>
      </w:r>
    </w:p>
    <w:p>
      <w:pPr>
        <w:pStyle w:val="Tekstblok"/>
        <w:numPr>
          <w:ilvl w:val="0"/>
          <w:numId w:val="358"/>
        </w:numPr>
        <w:bidi w:val="0"/>
        <w:spacing w:lineRule="auto" w:line="360"/>
        <w:rPr>
          <w:lang w:val="en-US"/>
        </w:rPr>
      </w:pPr>
      <w:r>
        <w:rPr>
          <w:b/>
          <w:bCs/>
          <w:i w:val="false"/>
          <w:iCs w:val="false"/>
          <w:lang w:val="en-US"/>
        </w:rPr>
        <w:t>L</w:t>
      </w:r>
      <w:r>
        <w:rPr>
          <w:b/>
          <w:bCs/>
          <w:i w:val="false"/>
          <w:iCs w:val="false"/>
          <w:lang w:val="en-US"/>
        </w:rPr>
        <w:t>ocal Freeze</w:t>
      </w:r>
      <w:r>
        <w:rPr>
          <w:b w:val="false"/>
          <w:bCs w:val="false"/>
          <w:i w:val="false"/>
          <w:iCs w:val="false"/>
          <w:lang w:val="en-US"/>
        </w:rPr>
        <w:t xml:space="preserve"> </w:t>
      </w:r>
      <w:r>
        <w:rPr>
          <w:b w:val="false"/>
          <w:bCs w:val="false"/>
          <w:i w:val="false"/>
          <w:iCs w:val="false"/>
          <w:lang w:val="en-US"/>
        </w:rPr>
        <w:t>u</w:t>
      </w:r>
      <w:r>
        <w:rPr>
          <w:b w:val="false"/>
          <w:bCs w:val="false"/>
          <w:i w:val="false"/>
          <w:iCs w:val="false"/>
          <w:lang w:val="en-US"/>
        </w:rPr>
        <w:t xml:space="preserve">se this option to select </w:t>
      </w:r>
      <w:r>
        <w:rPr>
          <w:b w:val="false"/>
          <w:bCs w:val="false"/>
          <w:i w:val="false"/>
          <w:iCs w:val="false"/>
          <w:lang w:val="en-US"/>
        </w:rPr>
        <w:t xml:space="preserve">the operation of </w:t>
      </w:r>
      <w:r>
        <w:rPr>
          <w:b w:val="false"/>
          <w:bCs w:val="false"/>
          <w:i w:val="false"/>
          <w:iCs w:val="false"/>
          <w:lang w:val="en-US"/>
        </w:rPr>
        <w:t xml:space="preserve">the freeze button (see page </w:t>
      </w:r>
      <w:r>
        <w:rPr>
          <w:b w:val="false"/>
          <w:bCs w:val="false"/>
          <w:i w:val="false"/>
          <w:iCs w:val="false"/>
          <w:lang w:val="en-US"/>
        </w:rPr>
        <w:fldChar w:fldCharType="begin"/>
      </w:r>
      <w:r>
        <w:rPr>
          <w:i w:val="false"/>
          <w:b w:val="false"/>
          <w:iCs w:val="false"/>
          <w:bCs w:val="false"/>
          <w:lang w:val="en-US"/>
        </w:rPr>
        <w:instrText> PAGEREF __RefHeading___Toc604_676710535 \h </w:instrText>
      </w:r>
      <w:r>
        <w:rPr>
          <w:i w:val="false"/>
          <w:b w:val="false"/>
          <w:iCs w:val="false"/>
          <w:bCs w:val="false"/>
          <w:lang w:val="en-US"/>
        </w:rPr>
        <w:fldChar w:fldCharType="separate"/>
      </w:r>
      <w:r>
        <w:rPr>
          <w:i w:val="false"/>
          <w:b w:val="false"/>
          <w:iCs w:val="false"/>
          <w:bCs w:val="false"/>
          <w:lang w:val="en-US"/>
        </w:rPr>
        <w:t>349</w:t>
      </w:r>
      <w:r>
        <w:rPr>
          <w:i w:val="false"/>
          <w:b w:val="false"/>
          <w:iCs w:val="false"/>
          <w:bCs w:val="false"/>
          <w:lang w:val="en-US"/>
        </w:rPr>
        <w:fldChar w:fldCharType="end"/>
      </w:r>
      <w:r>
        <w:rPr>
          <w:b w:val="false"/>
          <w:bCs w:val="false"/>
          <w:i w:val="false"/>
          <w:iCs w:val="false"/>
          <w:lang w:val="en-US"/>
        </w:rPr>
        <w:t xml:space="preserve">). When you select the option, then the button </w:t>
      </w:r>
      <w:r>
        <w:rPr>
          <w:b w:val="false"/>
          <w:bCs w:val="false"/>
          <w:i w:val="false"/>
          <w:iCs w:val="false"/>
          <w:lang w:val="en-US"/>
        </w:rPr>
        <w:t xml:space="preserve">freezes </w:t>
      </w:r>
      <w:r>
        <w:rPr>
          <w:b w:val="false"/>
          <w:bCs w:val="false"/>
          <w:i w:val="false"/>
          <w:iCs w:val="false"/>
          <w:lang w:val="en-US"/>
        </w:rPr>
        <w:t>only the display of th</w:t>
      </w:r>
      <w:r>
        <w:rPr>
          <w:b w:val="false"/>
          <w:bCs w:val="false"/>
          <w:i w:val="false"/>
          <w:iCs w:val="false"/>
          <w:lang w:val="en-US"/>
        </w:rPr>
        <w:t>is</w:t>
      </w:r>
      <w:r>
        <w:rPr>
          <w:b w:val="false"/>
          <w:bCs w:val="false"/>
          <w:i w:val="false"/>
          <w:iCs w:val="false"/>
          <w:lang w:val="en-US"/>
        </w:rPr>
        <w:t xml:space="preserve"> web – client </w:t>
      </w:r>
      <w:r>
        <w:rPr>
          <w:b w:val="false"/>
          <w:bCs w:val="false"/>
          <w:i w:val="false"/>
          <w:iCs w:val="false"/>
          <w:lang w:val="en-US"/>
        </w:rPr>
        <w:t>while other clients and SATlive continue to update their display</w:t>
      </w:r>
      <w:r>
        <w:rPr>
          <w:b w:val="false"/>
          <w:bCs w:val="false"/>
          <w:i w:val="false"/>
          <w:iCs w:val="false"/>
          <w:lang w:val="en-US"/>
        </w:rPr>
        <w:t>.</w:t>
      </w:r>
    </w:p>
    <w:p>
      <w:pPr>
        <w:pStyle w:val="Tekstblok"/>
        <w:numPr>
          <w:ilvl w:val="0"/>
          <w:numId w:val="358"/>
        </w:numPr>
        <w:bidi w:val="0"/>
        <w:spacing w:lineRule="auto" w:line="360"/>
        <w:rPr>
          <w:lang w:val="en-US"/>
        </w:rPr>
      </w:pPr>
      <w:r>
        <w:rPr>
          <w:b/>
          <w:bCs/>
          <w:i w:val="false"/>
          <w:iCs w:val="false"/>
          <w:lang w:val="en-US"/>
        </w:rPr>
        <w:t>Autoshow Q</w:t>
      </w:r>
      <w:r>
        <w:rPr>
          <w:b/>
          <w:bCs/>
          <w:i w:val="false"/>
          <w:iCs w:val="false"/>
          <w:lang w:val="en-US"/>
        </w:rPr>
        <w:t>T</w:t>
      </w:r>
      <w:r>
        <w:rPr>
          <w:b w:val="false"/>
          <w:bCs w:val="false"/>
          <w:i w:val="false"/>
          <w:iCs w:val="false"/>
          <w:lang w:val="en-US"/>
        </w:rPr>
        <w:t xml:space="preserve"> </w:t>
      </w:r>
      <w:r>
        <w:rPr>
          <w:b w:val="false"/>
          <w:bCs w:val="false"/>
          <w:i w:val="false"/>
          <w:iCs w:val="false"/>
          <w:lang w:val="en-US"/>
        </w:rPr>
        <w:t>e</w:t>
      </w:r>
      <w:r>
        <w:rPr>
          <w:b w:val="false"/>
          <w:bCs w:val="false"/>
          <w:i w:val="false"/>
          <w:iCs w:val="false"/>
          <w:lang w:val="en-US"/>
        </w:rPr>
        <w:t xml:space="preserve">nable this option to show a quick – trace immediately after you’ve assigned it. Otherwise it will show automatically only on the </w:t>
      </w:r>
      <w:r>
        <w:rPr>
          <w:b/>
          <w:bCs/>
          <w:i/>
          <w:iCs/>
          <w:lang w:val="en-US"/>
        </w:rPr>
        <w:t>SATlive</w:t>
      </w:r>
      <w:r>
        <w:rPr>
          <w:b w:val="false"/>
          <w:bCs w:val="false"/>
          <w:i w:val="false"/>
          <w:iCs w:val="false"/>
          <w:lang w:val="en-US"/>
        </w:rPr>
        <w:t xml:space="preserve"> host.</w:t>
      </w:r>
    </w:p>
    <w:p>
      <w:pPr>
        <w:pStyle w:val="Tekstblok"/>
        <w:numPr>
          <w:ilvl w:val="0"/>
          <w:numId w:val="358"/>
        </w:numPr>
        <w:bidi w:val="0"/>
        <w:spacing w:lineRule="auto" w:line="360"/>
        <w:rPr>
          <w:lang w:val="en-US"/>
        </w:rPr>
      </w:pPr>
      <w:r>
        <w:rPr>
          <w:b/>
          <w:bCs/>
          <w:i w:val="false"/>
          <w:iCs w:val="false"/>
          <w:lang w:val="en-US"/>
        </w:rPr>
        <w:t>A</w:t>
      </w:r>
      <w:r>
        <w:rPr>
          <w:b/>
          <w:bCs/>
          <w:i w:val="false"/>
          <w:iCs w:val="false"/>
          <w:lang w:val="en-US"/>
        </w:rPr>
        <w:t>uto Edit QT</w:t>
      </w:r>
      <w:r>
        <w:rPr>
          <w:b w:val="false"/>
          <w:bCs w:val="false"/>
          <w:i w:val="false"/>
          <w:iCs w:val="false"/>
          <w:lang w:val="en-US"/>
        </w:rPr>
        <w:t xml:space="preserve"> enable this option to show the tag – editor </w:t>
      </w:r>
      <w:r>
        <w:rPr>
          <w:b w:val="false"/>
          <w:bCs w:val="false"/>
          <w:i w:val="false"/>
          <w:iCs w:val="false"/>
          <w:lang w:val="en-US"/>
        </w:rPr>
        <w:t xml:space="preserve">(see page </w:t>
      </w:r>
      <w:r>
        <w:rPr>
          <w:b w:val="false"/>
          <w:bCs w:val="false"/>
          <w:i w:val="false"/>
          <w:iCs w:val="false"/>
          <w:lang w:val="en-US"/>
        </w:rPr>
        <w:fldChar w:fldCharType="begin"/>
      </w:r>
      <w:r>
        <w:rPr>
          <w:i w:val="false"/>
          <w:b w:val="false"/>
          <w:iCs w:val="false"/>
          <w:bCs w:val="false"/>
          <w:lang w:val="en-US"/>
        </w:rPr>
        <w:instrText> PAGEREF __RefHeading___Toc55932_477632669 \h </w:instrText>
      </w:r>
      <w:r>
        <w:rPr>
          <w:i w:val="false"/>
          <w:b w:val="false"/>
          <w:iCs w:val="false"/>
          <w:bCs w:val="false"/>
          <w:lang w:val="en-US"/>
        </w:rPr>
        <w:fldChar w:fldCharType="separate"/>
      </w:r>
      <w:r>
        <w:rPr>
          <w:i w:val="false"/>
          <w:b w:val="false"/>
          <w:iCs w:val="false"/>
          <w:bCs w:val="false"/>
          <w:lang w:val="en-US"/>
        </w:rPr>
        <w:t>348</w:t>
      </w:r>
      <w:r>
        <w:rPr>
          <w:i w:val="false"/>
          <w:b w:val="false"/>
          <w:iCs w:val="false"/>
          <w:bCs w:val="false"/>
          <w:lang w:val="en-US"/>
        </w:rPr>
        <w:fldChar w:fldCharType="end"/>
      </w:r>
      <w:r>
        <w:rPr>
          <w:b w:val="false"/>
          <w:bCs w:val="false"/>
          <w:i w:val="false"/>
          <w:iCs w:val="false"/>
          <w:lang w:val="en-US"/>
        </w:rPr>
        <w:t>)</w:t>
      </w:r>
      <w:r>
        <w:rPr>
          <w:b w:val="false"/>
          <w:bCs w:val="false"/>
          <w:i w:val="false"/>
          <w:iCs w:val="false"/>
          <w:lang w:val="en-US"/>
        </w:rPr>
        <w:t xml:space="preserve"> for the label of the a quick – trace during its assignment.</w:t>
      </w:r>
    </w:p>
    <w:p>
      <w:pPr>
        <w:pStyle w:val="Tekstblok"/>
        <w:numPr>
          <w:ilvl w:val="0"/>
          <w:numId w:val="358"/>
        </w:numPr>
        <w:bidi w:val="0"/>
        <w:spacing w:lineRule="auto" w:line="360"/>
        <w:rPr>
          <w:lang w:val="en-US"/>
        </w:rPr>
      </w:pPr>
      <w:r>
        <w:rPr>
          <w:b/>
          <w:bCs/>
          <w:i w:val="false"/>
          <w:iCs w:val="false"/>
          <w:lang w:val="en-US"/>
        </w:rPr>
        <w:t>S</w:t>
      </w:r>
      <w:r>
        <w:rPr>
          <w:b/>
          <w:bCs/>
          <w:i w:val="false"/>
          <w:iCs w:val="false"/>
          <w:lang w:val="en-US"/>
        </w:rPr>
        <w:t>how Q</w:t>
      </w:r>
      <w:r>
        <w:rPr>
          <w:b w:val="false"/>
          <w:bCs w:val="false"/>
          <w:i w:val="false"/>
          <w:iCs w:val="false"/>
          <w:lang w:val="en-US"/>
        </w:rPr>
        <w:t xml:space="preserve"> / </w:t>
      </w:r>
      <w:r>
        <w:rPr>
          <w:b/>
          <w:bCs/>
          <w:i w:val="false"/>
          <w:iCs w:val="false"/>
          <w:lang w:val="en-US"/>
        </w:rPr>
        <w:t>Show Oct</w:t>
      </w:r>
      <w:r>
        <w:rPr>
          <w:b w:val="false"/>
          <w:bCs w:val="false"/>
          <w:i w:val="false"/>
          <w:iCs w:val="false"/>
          <w:lang w:val="en-US"/>
        </w:rPr>
        <w:t xml:space="preserve"> use this entry to define the display of the width of the selected range in the range tool (see page </w:t>
      </w:r>
      <w:r>
        <w:rPr>
          <w:b w:val="false"/>
          <w:bCs w:val="false"/>
          <w:i w:val="false"/>
          <w:iCs w:val="false"/>
          <w:lang w:val="en-US"/>
        </w:rPr>
        <w:fldChar w:fldCharType="begin"/>
      </w:r>
      <w:r>
        <w:rPr>
          <w:i w:val="false"/>
          <w:b w:val="false"/>
          <w:iCs w:val="false"/>
          <w:bCs w:val="false"/>
          <w:lang w:val="en-US"/>
        </w:rPr>
        <w:instrText> PAGEREF __RefHeading___Toc1374_3015388841 \h </w:instrText>
      </w:r>
      <w:r>
        <w:rPr>
          <w:i w:val="false"/>
          <w:b w:val="false"/>
          <w:iCs w:val="false"/>
          <w:bCs w:val="false"/>
          <w:lang w:val="en-US"/>
        </w:rPr>
        <w:fldChar w:fldCharType="separate"/>
      </w:r>
      <w:r>
        <w:rPr>
          <w:i w:val="false"/>
          <w:b w:val="false"/>
          <w:iCs w:val="false"/>
          <w:bCs w:val="false"/>
          <w:lang w:val="en-US"/>
        </w:rPr>
        <w:t>350</w:t>
      </w:r>
      <w:r>
        <w:rPr>
          <w:i w:val="false"/>
          <w:b w:val="false"/>
          <w:iCs w:val="false"/>
          <w:bCs w:val="false"/>
          <w:lang w:val="en-US"/>
        </w:rPr>
        <w:fldChar w:fldCharType="end"/>
      </w:r>
      <w:r>
        <w:rPr>
          <w:b w:val="false"/>
          <w:bCs w:val="false"/>
          <w:i w:val="false"/>
          <w:iCs w:val="false"/>
          <w:lang w:val="en-US"/>
        </w:rPr>
        <w:t>).</w:t>
      </w:r>
    </w:p>
    <w:p>
      <w:pPr>
        <w:pStyle w:val="Tekstblok"/>
        <w:numPr>
          <w:ilvl w:val="0"/>
          <w:numId w:val="358"/>
        </w:numPr>
        <w:bidi w:val="0"/>
        <w:spacing w:lineRule="auto" w:line="360"/>
        <w:rPr>
          <w:lang w:val="en-US"/>
        </w:rPr>
      </w:pPr>
      <w:r>
        <w:rPr>
          <w:b/>
          <w:bCs/>
          <w:i w:val="false"/>
          <w:iCs w:val="false"/>
          <w:lang w:val="en-US"/>
        </w:rPr>
        <w:t>Show PEQ</w:t>
      </w:r>
      <w:r>
        <w:rPr>
          <w:b w:val="false"/>
          <w:bCs w:val="false"/>
          <w:i w:val="false"/>
          <w:iCs w:val="false"/>
          <w:lang w:val="en-US"/>
        </w:rPr>
        <w:t xml:space="preserve"> will display the current settings of the virtual – eq (see page </w:t>
      </w:r>
      <w:r>
        <w:rPr>
          <w:b w:val="false"/>
          <w:bCs w:val="false"/>
          <w:i w:val="false"/>
          <w:iCs w:val="false"/>
          <w:lang w:val="en-US"/>
        </w:rPr>
        <w:fldChar w:fldCharType="begin"/>
      </w:r>
      <w:r>
        <w:rPr>
          <w:i w:val="false"/>
          <w:b w:val="false"/>
          <w:iCs w:val="false"/>
          <w:bCs w:val="false"/>
          <w:lang w:val="en-US"/>
        </w:rPr>
        <w:instrText> PAGEREF __RefHeading__21853_1251909600 \h </w:instrText>
      </w:r>
      <w:r>
        <w:rPr>
          <w:i w:val="false"/>
          <w:b w:val="false"/>
          <w:iCs w:val="false"/>
          <w:bCs w:val="false"/>
          <w:lang w:val="en-US"/>
        </w:rPr>
        <w:fldChar w:fldCharType="separate"/>
      </w:r>
      <w:r>
        <w:rPr>
          <w:i w:val="false"/>
          <w:b w:val="false"/>
          <w:iCs w:val="false"/>
          <w:bCs w:val="false"/>
          <w:lang w:val="en-US"/>
        </w:rPr>
        <w:t>258</w:t>
      </w:r>
      <w:r>
        <w:rPr>
          <w:i w:val="false"/>
          <w:b w:val="false"/>
          <w:iCs w:val="false"/>
          <w:bCs w:val="false"/>
          <w:lang w:val="en-US"/>
        </w:rPr>
        <w:fldChar w:fldCharType="end"/>
      </w:r>
      <w:r>
        <w:rPr>
          <w:b w:val="false"/>
          <w:bCs w:val="false"/>
          <w:i w:val="false"/>
          <w:iCs w:val="false"/>
          <w:lang w:val="en-US"/>
        </w:rPr>
        <w:t>) and of the virtual – crossover.</w:t>
      </w:r>
    </w:p>
    <w:p>
      <w:pPr>
        <w:pStyle w:val="Tekstblok"/>
        <w:numPr>
          <w:ilvl w:val="0"/>
          <w:numId w:val="358"/>
        </w:numPr>
        <w:bidi w:val="0"/>
        <w:spacing w:lineRule="auto" w:line="360"/>
        <w:rPr>
          <w:lang w:val="en-US"/>
        </w:rPr>
      </w:pPr>
      <w:r>
        <w:drawing>
          <wp:anchor behindDoc="0" distT="0" distB="71755" distL="71755" distR="0" simplePos="0" locked="0" layoutInCell="0" allowOverlap="1" relativeHeight="530">
            <wp:simplePos x="0" y="0"/>
            <wp:positionH relativeFrom="column">
              <wp:align>right</wp:align>
            </wp:positionH>
            <wp:positionV relativeFrom="paragraph">
              <wp:posOffset>635</wp:posOffset>
            </wp:positionV>
            <wp:extent cx="1440180" cy="1061720"/>
            <wp:effectExtent l="0" t="0" r="0" b="0"/>
            <wp:wrapSquare wrapText="bothSides"/>
            <wp:docPr id="853" name="Bild5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Bild500" descr="" title=""/>
                    <pic:cNvPicPr>
                      <a:picLocks noChangeAspect="1" noChangeArrowheads="1"/>
                    </pic:cNvPicPr>
                  </pic:nvPicPr>
                  <pic:blipFill>
                    <a:blip r:embed="rId859"/>
                    <a:stretch>
                      <a:fillRect/>
                    </a:stretch>
                  </pic:blipFill>
                  <pic:spPr bwMode="auto">
                    <a:xfrm>
                      <a:off x="0" y="0"/>
                      <a:ext cx="1440180" cy="1061720"/>
                    </a:xfrm>
                    <a:prstGeom prst="rect">
                      <a:avLst/>
                    </a:prstGeom>
                  </pic:spPr>
                </pic:pic>
              </a:graphicData>
            </a:graphic>
          </wp:anchor>
        </w:drawing>
      </w:r>
      <w:r>
        <w:rPr>
          <w:b/>
          <w:bCs/>
          <w:i w:val="false"/>
          <w:iCs w:val="false"/>
          <w:lang w:val="en-US"/>
        </w:rPr>
        <w:t>IO Routing</w:t>
      </w:r>
      <w:r>
        <w:rPr>
          <w:b w:val="false"/>
          <w:bCs w:val="false"/>
          <w:i w:val="false"/>
          <w:iCs w:val="false"/>
          <w:lang w:val="en-US"/>
        </w:rPr>
        <w:t xml:space="preserve"> will open a sub – menu where you can choose the routing (see page </w:t>
      </w:r>
      <w:r>
        <w:rPr>
          <w:b w:val="false"/>
          <w:bCs w:val="false"/>
          <w:i w:val="false"/>
          <w:iCs w:val="false"/>
          <w:lang w:val="en-US"/>
        </w:rPr>
        <w:fldChar w:fldCharType="begin"/>
      </w:r>
      <w:r>
        <w:rPr>
          <w:i w:val="false"/>
          <w:b w:val="false"/>
          <w:iCs w:val="false"/>
          <w:bCs w:val="false"/>
          <w:lang w:val="en-US"/>
        </w:rPr>
        <w:instrText> PAGEREF __RefHeading__21449_1132721720 \h </w:instrText>
      </w:r>
      <w:r>
        <w:rPr>
          <w:i w:val="false"/>
          <w:b w:val="false"/>
          <w:iCs w:val="false"/>
          <w:bCs w:val="false"/>
          <w:lang w:val="en-US"/>
        </w:rPr>
        <w:fldChar w:fldCharType="separate"/>
      </w:r>
      <w:r>
        <w:rPr>
          <w:i w:val="false"/>
          <w:b w:val="false"/>
          <w:iCs w:val="false"/>
          <w:bCs w:val="false"/>
          <w:lang w:val="en-US"/>
        </w:rPr>
        <w:t>187</w:t>
      </w:r>
      <w:r>
        <w:rPr>
          <w:i w:val="false"/>
          <w:b w:val="false"/>
          <w:iCs w:val="false"/>
          <w:bCs w:val="false"/>
          <w:lang w:val="en-US"/>
        </w:rPr>
        <w:fldChar w:fldCharType="end"/>
      </w:r>
      <w:r>
        <w:rPr>
          <w:b w:val="false"/>
          <w:bCs w:val="false"/>
          <w:i w:val="false"/>
          <w:iCs w:val="false"/>
          <w:lang w:val="en-US"/>
        </w:rPr>
        <w:t>) for the ASIO I/O.</w:t>
        <w:br/>
        <w:t xml:space="preserve">This entry will show only when </w:t>
      </w:r>
      <w:r>
        <w:rPr>
          <w:b/>
          <w:bCs/>
          <w:i/>
          <w:iCs/>
          <w:lang w:val="en-US"/>
        </w:rPr>
        <w:t>SATlive</w:t>
      </w:r>
      <w:r>
        <w:rPr>
          <w:b w:val="false"/>
          <w:bCs w:val="false"/>
          <w:i w:val="false"/>
          <w:iCs w:val="false"/>
          <w:lang w:val="en-US"/>
        </w:rPr>
        <w:t xml:space="preserve"> uses ASIO (see page </w:t>
      </w:r>
      <w:r>
        <w:rPr>
          <w:b w:val="false"/>
          <w:bCs w:val="false"/>
          <w:i w:val="false"/>
          <w:iCs w:val="false"/>
          <w:lang w:val="en-US"/>
        </w:rPr>
        <w:fldChar w:fldCharType="begin"/>
      </w:r>
      <w:r>
        <w:rPr>
          <w:i w:val="false"/>
          <w:b w:val="false"/>
          <w:iCs w:val="false"/>
          <w:bCs w:val="false"/>
          <w:lang w:val="en-US"/>
        </w:rPr>
        <w:instrText> PAGEREF __RefHeading___Toc33612_536823330 \h </w:instrText>
      </w:r>
      <w:r>
        <w:rPr>
          <w:i w:val="false"/>
          <w:b w:val="false"/>
          <w:iCs w:val="false"/>
          <w:bCs w:val="false"/>
          <w:lang w:val="en-US"/>
        </w:rPr>
        <w:fldChar w:fldCharType="separate"/>
      </w:r>
      <w:r>
        <w:rPr>
          <w:i w:val="false"/>
          <w:b w:val="false"/>
          <w:iCs w:val="false"/>
          <w:bCs w:val="false"/>
          <w:lang w:val="en-US"/>
        </w:rPr>
        <w:t>184</w:t>
      </w:r>
      <w:r>
        <w:rPr>
          <w:i w:val="false"/>
          <w:b w:val="false"/>
          <w:iCs w:val="false"/>
          <w:bCs w:val="false"/>
          <w:lang w:val="en-US"/>
        </w:rPr>
        <w:fldChar w:fldCharType="end"/>
      </w:r>
      <w:r>
        <w:rPr>
          <w:b w:val="false"/>
          <w:bCs w:val="false"/>
          <w:i w:val="false"/>
          <w:iCs w:val="false"/>
          <w:lang w:val="en-US"/>
        </w:rPr>
        <w:t>) and more than one routing is currently available.</w:t>
      </w:r>
      <w:r>
        <w:br w:type="page"/>
      </w:r>
    </w:p>
    <w:p>
      <w:pPr>
        <w:pStyle w:val="Kop3"/>
        <w:rPr/>
      </w:pPr>
      <w:bookmarkStart w:id="679" w:name="__RefHeading___Toc29378_15075418641"/>
      <w:bookmarkEnd w:id="679"/>
      <w:r>
        <w:drawing>
          <wp:anchor behindDoc="0" distT="0" distB="71755" distL="71755" distR="0" simplePos="0" locked="0" layoutInCell="0" allowOverlap="1" relativeHeight="441">
            <wp:simplePos x="0" y="0"/>
            <wp:positionH relativeFrom="column">
              <wp:align>right</wp:align>
            </wp:positionH>
            <wp:positionV relativeFrom="paragraph">
              <wp:posOffset>136525</wp:posOffset>
            </wp:positionV>
            <wp:extent cx="2879725" cy="205105"/>
            <wp:effectExtent l="0" t="0" r="0" b="0"/>
            <wp:wrapSquare wrapText="bothSides"/>
            <wp:docPr id="854" name="Bild4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Bild447" descr="" title=""/>
                    <pic:cNvPicPr>
                      <a:picLocks noChangeAspect="1" noChangeArrowheads="1"/>
                    </pic:cNvPicPr>
                  </pic:nvPicPr>
                  <pic:blipFill>
                    <a:blip r:embed="rId860"/>
                    <a:stretch>
                      <a:fillRect/>
                    </a:stretch>
                  </pic:blipFill>
                  <pic:spPr bwMode="auto">
                    <a:xfrm>
                      <a:off x="0" y="0"/>
                      <a:ext cx="2879725" cy="205105"/>
                    </a:xfrm>
                    <a:prstGeom prst="rect">
                      <a:avLst/>
                    </a:prstGeom>
                  </pic:spPr>
                </pic:pic>
              </a:graphicData>
            </a:graphic>
          </wp:anchor>
        </w:drawing>
      </w:r>
      <w:r>
        <w:rPr/>
        <w:t xml:space="preserve">The </w:t>
      </w:r>
      <w:r>
        <w:rPr/>
        <w:t>info bar</w:t>
      </w:r>
    </w:p>
    <w:p>
      <w:pPr>
        <w:pStyle w:val="Kop5"/>
        <w:rPr>
          <w:lang w:val="en-US"/>
        </w:rPr>
      </w:pPr>
      <w:bookmarkStart w:id="680" w:name="__RefHeading___Toc41656_2823577171"/>
      <w:bookmarkEnd w:id="680"/>
      <w:r>
        <w:rPr>
          <w:lang w:val="en-US"/>
        </w:rPr>
        <w:t>Display</w:t>
      </w:r>
    </w:p>
    <w:p>
      <w:pPr>
        <w:pStyle w:val="Tekstblok"/>
        <w:spacing w:lineRule="auto" w:line="360"/>
        <w:rPr>
          <w:lang w:val="en-US"/>
        </w:rPr>
      </w:pPr>
      <w:r>
        <w:rPr>
          <w:lang w:val="en-US"/>
        </w:rPr>
        <w:t>The info bar shows the values at the current position of the cursor. If the cursor lock</w:t>
      </w:r>
      <w:r>
        <w:rPr>
          <w:lang w:val="en-US"/>
        </w:rPr>
        <w:t>s</w:t>
      </w:r>
      <w:r>
        <w:rPr>
          <w:lang w:val="en-US"/>
        </w:rPr>
        <w:t xml:space="preserve"> to the peak, then the word </w:t>
      </w:r>
      <w:r>
        <w:rPr>
          <w:i/>
          <w:iCs/>
          <w:lang w:val="en-US"/>
        </w:rPr>
        <w:t>Peak:</w:t>
      </w:r>
      <w:r>
        <w:rPr>
          <w:lang w:val="en-US"/>
        </w:rPr>
        <w:t xml:space="preserve"> is shown. </w:t>
      </w:r>
      <w:r>
        <w:rPr>
          <w:lang w:val="en-US"/>
        </w:rPr>
        <w:t xml:space="preserve">The square on the right side indicates the state of the range tool (see page </w:t>
      </w:r>
      <w:r>
        <w:rPr>
          <w:lang w:val="en-US"/>
        </w:rPr>
        <w:fldChar w:fldCharType="begin"/>
      </w:r>
      <w:r>
        <w:rPr>
          <w:lang w:val="en-US"/>
        </w:rPr>
        <w:instrText> PAGEREF __RefHeading___Toc1374_3015388841 \h </w:instrText>
      </w:r>
      <w:r>
        <w:rPr>
          <w:lang w:val="en-US"/>
        </w:rPr>
        <w:fldChar w:fldCharType="separate"/>
      </w:r>
      <w:r>
        <w:rPr>
          <w:lang w:val="en-US"/>
        </w:rPr>
        <w:t>350</w:t>
      </w:r>
      <w:r>
        <w:rPr>
          <w:lang w:val="en-US"/>
        </w:rPr>
        <w:fldChar w:fldCharType="end"/>
      </w:r>
      <w:r>
        <w:rPr>
          <w:lang w:val="en-US"/>
        </w:rPr>
        <w:t>).</w:t>
      </w:r>
    </w:p>
    <w:p>
      <w:pPr>
        <w:pStyle w:val="Tekstblok"/>
        <w:spacing w:lineRule="auto" w:line="360"/>
        <w:rPr>
          <w:lang w:val="en-US"/>
        </w:rPr>
      </w:pPr>
      <w:r>
        <w:rPr>
          <w:lang w:val="en-US"/>
        </w:rPr>
        <w:t>If the square is filled, then the display shows the frequency of the latched cursor, the width of the range and the amplitude value at the position of the latched cursor.</w:t>
      </w:r>
    </w:p>
    <w:p>
      <w:pPr>
        <w:pStyle w:val="Kop5"/>
        <w:spacing w:lineRule="auto" w:line="360"/>
        <w:rPr>
          <w:lang w:val="en-US"/>
        </w:rPr>
      </w:pPr>
      <w:bookmarkStart w:id="681" w:name="__RefHeading___Toc716_2300379342"/>
      <w:bookmarkEnd w:id="681"/>
      <w:r>
        <w:rPr>
          <w:lang w:val="en-US"/>
        </w:rPr>
        <w:t>Action</w:t>
      </w:r>
      <w:r>
        <w:rPr>
          <w:lang w:val="en-US"/>
        </w:rPr>
        <w:t>s</w:t>
      </w:r>
    </w:p>
    <w:p>
      <w:pPr>
        <w:pStyle w:val="Tekstblok"/>
        <w:numPr>
          <w:ilvl w:val="0"/>
          <w:numId w:val="360"/>
        </w:numPr>
        <w:spacing w:lineRule="auto" w:line="360"/>
        <w:rPr>
          <w:lang w:val="en-US"/>
        </w:rPr>
      </w:pPr>
      <w:r>
        <w:rPr>
          <w:lang w:val="en-US"/>
        </w:rPr>
        <w:t xml:space="preserve">Click in the center area to toggle the </w:t>
      </w:r>
      <w:r>
        <w:rPr>
          <w:i/>
          <w:iCs/>
          <w:lang w:val="en-US"/>
        </w:rPr>
        <w:t>lock cursor on peak</w:t>
      </w:r>
      <w:r>
        <w:rPr>
          <w:lang w:val="en-US"/>
        </w:rPr>
        <w:t xml:space="preserve"> functionality.</w:t>
      </w:r>
    </w:p>
    <w:p>
      <w:pPr>
        <w:pStyle w:val="Tekstblok"/>
        <w:numPr>
          <w:ilvl w:val="0"/>
          <w:numId w:val="360"/>
        </w:numPr>
        <w:spacing w:lineRule="auto" w:line="360"/>
        <w:rPr>
          <w:lang w:val="en-US"/>
        </w:rPr>
      </w:pPr>
      <w:r>
        <w:rPr>
          <w:lang w:val="en-US"/>
        </w:rPr>
        <w:t xml:space="preserve">Click on the arrows at the left or at the right to move the cursor one step in the direction of the arrow. </w:t>
        <w:br/>
        <w:t>This will disable the lock cursor on peak functionality.</w:t>
      </w:r>
    </w:p>
    <w:p>
      <w:pPr>
        <w:pStyle w:val="Tekstblok"/>
        <w:numPr>
          <w:ilvl w:val="0"/>
          <w:numId w:val="360"/>
        </w:numPr>
        <w:spacing w:lineRule="auto" w:line="360"/>
        <w:rPr/>
      </w:pPr>
      <w:r>
        <w:rPr>
          <w:lang w:val="en-US"/>
        </w:rPr>
        <w:t xml:space="preserve">Click on the square area at the right to control the range </w:t>
      </w:r>
      <w:r>
        <w:rPr>
          <w:lang w:val="en-US"/>
        </w:rPr>
        <w:t>tool</w:t>
      </w:r>
      <w:r>
        <w:rPr>
          <w:lang w:val="en-US"/>
        </w:rPr>
        <w:t xml:space="preserve">. See page </w:t>
      </w:r>
      <w:r>
        <w:rPr>
          <w:lang w:val="en-US"/>
        </w:rPr>
        <w:fldChar w:fldCharType="begin"/>
      </w:r>
      <w:r>
        <w:rPr>
          <w:lang w:val="en-US"/>
        </w:rPr>
        <w:instrText> PAGEREF __RefHeading___Toc1374_3015388841 \h </w:instrText>
      </w:r>
      <w:r>
        <w:rPr>
          <w:lang w:val="en-US"/>
        </w:rPr>
        <w:fldChar w:fldCharType="separate"/>
      </w:r>
      <w:r>
        <w:rPr>
          <w:lang w:val="en-US"/>
        </w:rPr>
        <w:t>350</w:t>
      </w:r>
      <w:r>
        <w:rPr>
          <w:lang w:val="en-US"/>
        </w:rPr>
        <w:fldChar w:fldCharType="end"/>
      </w:r>
      <w:r>
        <w:rPr>
          <w:lang w:val="en-US"/>
        </w:rPr>
        <w:t xml:space="preserve"> for details about the range </w:t>
      </w:r>
      <w:r>
        <w:rPr>
          <w:lang w:val="en-US"/>
        </w:rPr>
        <w:t>tool</w:t>
      </w:r>
      <w:r>
        <w:rPr>
          <w:lang w:val="en-US"/>
        </w:rPr>
        <w:t>.</w:t>
      </w:r>
    </w:p>
    <w:p>
      <w:pPr>
        <w:pStyle w:val="Kop3"/>
        <w:rPr/>
      </w:pPr>
      <w:bookmarkStart w:id="682" w:name="__RefHeading___Toc1001_2300379342"/>
      <w:bookmarkEnd w:id="682"/>
      <w:r>
        <w:rPr/>
        <w:t>The trace – display</w:t>
      </w:r>
    </w:p>
    <w:p>
      <w:pPr>
        <w:pStyle w:val="Kop4"/>
        <w:rPr/>
      </w:pPr>
      <w:bookmarkStart w:id="683" w:name="__RefHeading___Toc41658_2823577171"/>
      <w:bookmarkEnd w:id="683"/>
      <w:r>
        <w:rPr/>
        <w:t>Display</w:t>
      </w:r>
    </w:p>
    <w:p>
      <w:pPr>
        <w:pStyle w:val="Tekstblok"/>
        <w:spacing w:lineRule="auto" w:line="360"/>
        <w:rPr>
          <w:lang w:val="en-US"/>
        </w:rPr>
      </w:pPr>
      <w:r>
        <w:drawing>
          <wp:anchor behindDoc="0" distT="0" distB="71755" distL="71755" distR="0" simplePos="0" locked="0" layoutInCell="0" allowOverlap="1" relativeHeight="442">
            <wp:simplePos x="0" y="0"/>
            <wp:positionH relativeFrom="column">
              <wp:align>right</wp:align>
            </wp:positionH>
            <wp:positionV relativeFrom="paragraph">
              <wp:posOffset>21590</wp:posOffset>
            </wp:positionV>
            <wp:extent cx="2879725" cy="831850"/>
            <wp:effectExtent l="0" t="0" r="0" b="0"/>
            <wp:wrapSquare wrapText="bothSides"/>
            <wp:docPr id="855" name="Bild4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Bild448" descr="" title=""/>
                    <pic:cNvPicPr>
                      <a:picLocks noChangeAspect="1" noChangeArrowheads="1"/>
                    </pic:cNvPicPr>
                  </pic:nvPicPr>
                  <pic:blipFill>
                    <a:blip r:embed="rId861"/>
                    <a:stretch>
                      <a:fillRect/>
                    </a:stretch>
                  </pic:blipFill>
                  <pic:spPr bwMode="auto">
                    <a:xfrm>
                      <a:off x="0" y="0"/>
                      <a:ext cx="2879725" cy="831850"/>
                    </a:xfrm>
                    <a:prstGeom prst="rect">
                      <a:avLst/>
                    </a:prstGeom>
                  </pic:spPr>
                </pic:pic>
              </a:graphicData>
            </a:graphic>
          </wp:anchor>
        </w:drawing>
      </w:r>
      <w:r>
        <w:rPr>
          <w:lang w:val="en-US"/>
        </w:rPr>
        <w:t>T</w:t>
      </w:r>
      <w:r>
        <w:rPr>
          <w:lang w:val="en-US"/>
        </w:rPr>
        <w:t xml:space="preserve">he display area shows the result of the </w:t>
      </w:r>
      <w:r>
        <w:rPr>
          <w:lang w:val="en-US"/>
        </w:rPr>
        <w:t xml:space="preserve">current </w:t>
      </w:r>
      <w:r>
        <w:rPr>
          <w:lang w:val="en-US"/>
        </w:rPr>
        <w:t>measurement.</w:t>
        <w:br/>
      </w:r>
      <w:r>
        <w:rPr>
          <w:lang w:val="en-US"/>
        </w:rPr>
        <w:t xml:space="preserve">You can choose the </w:t>
      </w:r>
      <w:r>
        <w:rPr>
          <w:lang w:val="en-US"/>
        </w:rPr>
        <w:t xml:space="preserve">kind of measurement </w:t>
      </w:r>
      <w:r>
        <w:rPr>
          <w:lang w:val="en-US"/>
        </w:rPr>
        <w:t xml:space="preserve">from the </w:t>
      </w:r>
      <w:r>
        <w:rPr>
          <w:lang w:val="en-US"/>
        </w:rPr>
        <w:t xml:space="preserve">menu </w:t>
      </w:r>
      <w:r>
        <w:rPr>
          <w:i/>
          <w:iCs/>
          <w:lang w:val="en-US"/>
        </w:rPr>
        <w:t>Display – Mode</w:t>
      </w:r>
      <w:r>
        <w:rPr>
          <w:lang w:val="en-US"/>
        </w:rPr>
        <w:t xml:space="preserve"> </w:t>
      </w:r>
      <w:r>
        <w:rPr>
          <w:lang w:val="en-US"/>
        </w:rPr>
        <w:t xml:space="preserve">assigned to the </w:t>
      </w:r>
      <w:r>
        <w:rPr>
          <w:i/>
          <w:iCs/>
          <w:lang w:val="en-US"/>
        </w:rPr>
        <w:t>top – bar</w:t>
      </w:r>
      <w:r>
        <w:rPr>
          <w:lang w:val="en-US"/>
        </w:rPr>
        <w:t xml:space="preserve"> (see page </w:t>
      </w:r>
      <w:r>
        <w:rPr>
          <w:lang w:val="en-US"/>
        </w:rPr>
        <w:fldChar w:fldCharType="begin"/>
      </w:r>
      <w:r>
        <w:rPr>
          <w:lang w:val="en-US"/>
        </w:rPr>
        <w:instrText> PAGEREF __RefHeading___Toc26233_6142990361 \h </w:instrText>
      </w:r>
      <w:r>
        <w:rPr>
          <w:lang w:val="en-US"/>
        </w:rPr>
        <w:fldChar w:fldCharType="separate"/>
      </w:r>
      <w:r>
        <w:rPr>
          <w:lang w:val="en-US"/>
        </w:rPr>
        <w:t>336</w:t>
      </w:r>
      <w:r>
        <w:rPr>
          <w:lang w:val="en-US"/>
        </w:rPr>
        <w:fldChar w:fldCharType="end"/>
      </w:r>
      <w:r>
        <w:rPr>
          <w:lang w:val="en-US"/>
        </w:rPr>
        <w:t>)</w:t>
      </w:r>
      <w:r>
        <w:rPr>
          <w:lang w:val="en-US"/>
        </w:rPr>
        <w:t xml:space="preserve">. </w:t>
      </w:r>
    </w:p>
    <w:p>
      <w:pPr>
        <w:pStyle w:val="Tekstblok"/>
        <w:spacing w:lineRule="auto" w:line="360"/>
        <w:rPr>
          <w:lang w:val="en-US"/>
        </w:rPr>
      </w:pPr>
      <w:r>
        <w:rPr>
          <w:lang w:val="en-US"/>
        </w:rPr>
        <w:t>Depending on the range mode, the borders of the ranges will show as red lines.</w:t>
      </w:r>
    </w:p>
    <w:p>
      <w:pPr>
        <w:pStyle w:val="Tekstblok"/>
        <w:spacing w:lineRule="auto" w:line="360"/>
        <w:rPr>
          <w:lang w:val="en-US"/>
        </w:rPr>
      </w:pPr>
      <w:r>
        <w:rPr>
          <w:lang w:val="en-US"/>
        </w:rPr>
        <w:t xml:space="preserve">The horizontal line on the right shows the amount of gain currently used. The line shows only if the </w:t>
      </w:r>
      <w:r>
        <w:rPr>
          <w:lang w:val="en-US"/>
        </w:rPr>
        <w:t xml:space="preserve">gain </w:t>
      </w:r>
      <w:r>
        <w:rPr>
          <w:lang w:val="en-US"/>
        </w:rPr>
        <w:t>differs from zero.</w:t>
      </w:r>
      <w:r>
        <w:br w:type="page"/>
      </w:r>
    </w:p>
    <w:p>
      <w:pPr>
        <w:pStyle w:val="Kop5"/>
        <w:rPr/>
      </w:pPr>
      <w:bookmarkStart w:id="684" w:name="__RefHeading___Toc45759_2930152931"/>
      <w:bookmarkEnd w:id="684"/>
      <w:r>
        <w:rPr/>
        <w:t>The display in IR – Module</w:t>
      </w:r>
    </w:p>
    <w:p>
      <w:pPr>
        <w:pStyle w:val="Tekstblok"/>
        <w:spacing w:lineRule="auto" w:line="360"/>
        <w:rPr>
          <w:lang w:val="en-US"/>
        </w:rPr>
      </w:pPr>
      <w:r>
        <w:drawing>
          <wp:anchor behindDoc="0" distT="0" distB="71755" distL="71755" distR="0" simplePos="0" locked="0" layoutInCell="0" allowOverlap="1" relativeHeight="524">
            <wp:simplePos x="0" y="0"/>
            <wp:positionH relativeFrom="column">
              <wp:align>right</wp:align>
            </wp:positionH>
            <wp:positionV relativeFrom="paragraph">
              <wp:posOffset>21590</wp:posOffset>
            </wp:positionV>
            <wp:extent cx="2879725" cy="2386965"/>
            <wp:effectExtent l="0" t="0" r="0" b="0"/>
            <wp:wrapSquare wrapText="bothSides"/>
            <wp:docPr id="856" name="Bild4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Bild497" descr="" title=""/>
                    <pic:cNvPicPr>
                      <a:picLocks noChangeAspect="1" noChangeArrowheads="1"/>
                    </pic:cNvPicPr>
                  </pic:nvPicPr>
                  <pic:blipFill>
                    <a:blip r:embed="rId862"/>
                    <a:stretch>
                      <a:fillRect/>
                    </a:stretch>
                  </pic:blipFill>
                  <pic:spPr bwMode="auto">
                    <a:xfrm>
                      <a:off x="0" y="0"/>
                      <a:ext cx="2879725" cy="2386965"/>
                    </a:xfrm>
                    <a:prstGeom prst="rect">
                      <a:avLst/>
                    </a:prstGeom>
                  </pic:spPr>
                </pic:pic>
              </a:graphicData>
            </a:graphic>
          </wp:anchor>
        </w:drawing>
      </w:r>
      <w:r>
        <w:rPr>
          <w:lang w:val="en-US"/>
        </w:rPr>
        <w:t xml:space="preserve">While the </w:t>
      </w:r>
      <w:r>
        <w:rPr>
          <w:i/>
          <w:iCs/>
          <w:lang w:val="en-US"/>
        </w:rPr>
        <w:t>IR – Module</w:t>
      </w:r>
      <w:r>
        <w:rPr>
          <w:lang w:val="en-US"/>
        </w:rPr>
        <w:t xml:space="preserve"> runs in SATlive you can start and save the measurements using the web – client.</w:t>
      </w:r>
    </w:p>
    <w:p>
      <w:pPr>
        <w:pStyle w:val="Tekstblok"/>
        <w:rPr/>
      </w:pPr>
      <w:r>
        <w:rPr/>
        <w:t xml:space="preserve">In order to run this control, you need to open the window of the </w:t>
      </w:r>
      <w:r>
        <w:rPr>
          <w:i/>
          <w:iCs/>
        </w:rPr>
        <w:t>automated file – name creation tool</w:t>
      </w:r>
      <w:r>
        <w:rPr/>
        <w:t xml:space="preserve"> (see page </w:t>
      </w:r>
      <w:r>
        <w:rPr/>
        <w:fldChar w:fldCharType="begin"/>
      </w:r>
      <w:r>
        <w:rPr/>
        <w:instrText> PAGEREF __RefHeading___Toc46274_1212603287 \h </w:instrText>
      </w:r>
      <w:r>
        <w:rPr/>
        <w:fldChar w:fldCharType="separate"/>
      </w:r>
      <w:r>
        <w:rPr/>
        <w:t>79</w:t>
      </w:r>
      <w:r>
        <w:rPr/>
        <w:fldChar w:fldCharType="end"/>
      </w:r>
      <w:r>
        <w:rPr/>
        <w:t>).</w:t>
      </w:r>
    </w:p>
    <w:p>
      <w:pPr>
        <w:pStyle w:val="Tekstblok"/>
        <w:rPr/>
      </w:pPr>
      <w:r>
        <w:rPr/>
        <w:t xml:space="preserve">The web – client will change to the IR – control mode as soon as you’ll open the window of the </w:t>
      </w:r>
      <w:r>
        <w:rPr>
          <w:i/>
          <w:iCs/>
        </w:rPr>
        <w:t xml:space="preserve">automated file – name creation tool </w:t>
      </w:r>
      <w:r>
        <w:rPr/>
        <w:t xml:space="preserve">(see page </w:t>
      </w:r>
      <w:r>
        <w:rPr/>
        <w:fldChar w:fldCharType="begin"/>
      </w:r>
      <w:r>
        <w:rPr/>
        <w:instrText> PAGEREF __RefHeading___Toc46274_1212603287 \h </w:instrText>
      </w:r>
      <w:r>
        <w:rPr/>
        <w:fldChar w:fldCharType="separate"/>
      </w:r>
      <w:r>
        <w:rPr/>
        <w:t>79</w:t>
      </w:r>
      <w:r>
        <w:rPr/>
        <w:fldChar w:fldCharType="end"/>
      </w:r>
      <w:r>
        <w:rPr/>
        <w:t>).</w:t>
      </w:r>
    </w:p>
    <w:p>
      <w:pPr>
        <w:pStyle w:val="Tekstblok"/>
        <w:rPr/>
      </w:pPr>
      <w:r>
        <w:rPr/>
        <w:t xml:space="preserve">The info – bar will show the current progress of the measurement. </w:t>
      </w:r>
    </w:p>
    <w:p>
      <w:pPr>
        <w:pStyle w:val="Tekstblok"/>
        <w:numPr>
          <w:ilvl w:val="0"/>
          <w:numId w:val="361"/>
        </w:numPr>
        <w:rPr/>
      </w:pPr>
      <w:r>
        <w:rPr/>
        <w:t>During a measurement it will show the percentage of the measurement completed.</w:t>
      </w:r>
    </w:p>
    <w:p>
      <w:pPr>
        <w:pStyle w:val="Tekstblok"/>
        <w:numPr>
          <w:ilvl w:val="0"/>
          <w:numId w:val="361"/>
        </w:numPr>
        <w:rPr/>
      </w:pPr>
      <w:r>
        <w:rPr/>
        <w:t xml:space="preserve">After the completion it will show </w:t>
      </w:r>
      <w:r>
        <w:rPr>
          <w:i/>
          <w:iCs/>
        </w:rPr>
        <w:t>Data available</w:t>
      </w:r>
      <w:r>
        <w:rPr/>
        <w:t xml:space="preserve"> as long as the result is not saved.</w:t>
      </w:r>
    </w:p>
    <w:p>
      <w:pPr>
        <w:pStyle w:val="Tekstblok"/>
        <w:numPr>
          <w:ilvl w:val="0"/>
          <w:numId w:val="361"/>
        </w:numPr>
        <w:rPr/>
      </w:pPr>
      <w:r>
        <w:rPr/>
        <w:t xml:space="preserve">While saving it will show </w:t>
      </w:r>
      <w:r>
        <w:rPr>
          <w:i/>
          <w:iCs/>
        </w:rPr>
        <w:t>Saving</w:t>
      </w:r>
    </w:p>
    <w:p>
      <w:pPr>
        <w:pStyle w:val="Tekstblok"/>
        <w:numPr>
          <w:ilvl w:val="0"/>
          <w:numId w:val="361"/>
        </w:numPr>
        <w:rPr/>
      </w:pPr>
      <w:r>
        <w:rPr/>
        <w:t xml:space="preserve">When the current trace has been saved, it changes to </w:t>
      </w:r>
      <w:r>
        <w:rPr>
          <w:i/>
          <w:iCs/>
        </w:rPr>
        <w:t>Saved</w:t>
      </w:r>
      <w:r>
        <w:rPr/>
        <w:t>.</w:t>
      </w:r>
    </w:p>
    <w:p>
      <w:pPr>
        <w:pStyle w:val="Tekstblok"/>
        <w:rPr/>
      </w:pPr>
      <w:r>
        <w:rPr/>
        <w:t xml:space="preserve">If you’ve enabled the </w:t>
      </w:r>
      <w:r>
        <w:rPr>
          <w:i/>
          <w:iCs/>
        </w:rPr>
        <w:t>Save automatically</w:t>
      </w:r>
      <w:r>
        <w:rPr/>
        <w:t xml:space="preserve"> option in the window of the </w:t>
      </w:r>
      <w:r>
        <w:rPr>
          <w:i/>
          <w:iCs/>
        </w:rPr>
        <w:t>automated file – name creation</w:t>
      </w:r>
      <w:r>
        <w:rPr/>
        <w:t xml:space="preserve"> tool, then only the button </w:t>
      </w:r>
      <w:r>
        <w:rPr>
          <w:i/>
          <w:iCs/>
        </w:rPr>
        <w:t>START</w:t>
      </w:r>
      <w:r>
        <w:rPr/>
        <w:t xml:space="preserve"> will show and the label </w:t>
      </w:r>
      <w:r>
        <w:rPr>
          <w:i/>
          <w:iCs/>
        </w:rPr>
        <w:t>Autosave enabled</w:t>
      </w:r>
      <w:r>
        <w:rPr/>
        <w:t xml:space="preserve"> will inform you that the trace will be saved immediately after the measurement.</w:t>
      </w:r>
    </w:p>
    <w:p>
      <w:pPr>
        <w:pStyle w:val="Tekstblok"/>
        <w:rPr/>
      </w:pPr>
      <w:r>
        <w:rPr/>
        <w:t xml:space="preserve">Use the button </w:t>
      </w:r>
      <w:r>
        <w:rPr>
          <w:i/>
          <w:iCs/>
        </w:rPr>
        <w:t>START</w:t>
      </w:r>
      <w:r>
        <w:rPr/>
        <w:t xml:space="preserve"> to start the measurement and the button </w:t>
      </w:r>
      <w:r>
        <w:rPr>
          <w:i/>
          <w:iCs/>
        </w:rPr>
        <w:t>SAVE</w:t>
      </w:r>
      <w:r>
        <w:rPr/>
        <w:t xml:space="preserve"> to save the result using the trace – name predefined by the automated file – name creation (see page </w:t>
      </w:r>
      <w:r>
        <w:rPr/>
        <w:fldChar w:fldCharType="begin"/>
      </w:r>
      <w:r>
        <w:rPr/>
        <w:instrText> PAGEREF __RefHeading___Toc46274_1212603287 \h </w:instrText>
      </w:r>
      <w:r>
        <w:rPr/>
        <w:fldChar w:fldCharType="separate"/>
      </w:r>
      <w:r>
        <w:rPr/>
        <w:t>79</w:t>
      </w:r>
      <w:r>
        <w:rPr/>
        <w:fldChar w:fldCharType="end"/>
      </w:r>
      <w:r>
        <w:rPr/>
        <w:t>) tool.</w:t>
        <w:br/>
        <w:t>The button’s label showing in red color indicate that the function is currently locked.</w:t>
      </w:r>
    </w:p>
    <w:p>
      <w:pPr>
        <w:pStyle w:val="Tekstblok"/>
        <w:rPr/>
      </w:pPr>
      <w:r>
        <w:rPr/>
        <w:t>Below the buttons the display will show the file – name that will be used for the next saving of the trace.</w:t>
      </w:r>
    </w:p>
    <w:p>
      <w:pPr>
        <w:pStyle w:val="Tekstblok"/>
        <w:rPr/>
      </w:pPr>
      <w:r>
        <w:rPr/>
        <w:t>The parameter bar will show the file – name used for the previous save.</w:t>
      </w:r>
      <w:r>
        <w:br w:type="page"/>
      </w:r>
    </w:p>
    <w:p>
      <w:pPr>
        <w:pStyle w:val="Kop5"/>
        <w:rPr/>
      </w:pPr>
      <w:bookmarkStart w:id="685" w:name="__RefHeading___Toc44229_2930152931"/>
      <w:bookmarkEnd w:id="685"/>
      <w:r>
        <w:rPr/>
        <w:t>The delay – matrix</w:t>
      </w:r>
    </w:p>
    <w:p>
      <w:pPr>
        <w:pStyle w:val="Tekstblok"/>
        <w:rPr/>
      </w:pPr>
      <w:r>
        <w:drawing>
          <wp:anchor behindDoc="0" distT="0" distB="71755" distL="71755" distR="0" simplePos="0" locked="0" layoutInCell="0" allowOverlap="1" relativeHeight="525">
            <wp:simplePos x="0" y="0"/>
            <wp:positionH relativeFrom="column">
              <wp:align>right</wp:align>
            </wp:positionH>
            <wp:positionV relativeFrom="paragraph">
              <wp:posOffset>21590</wp:posOffset>
            </wp:positionV>
            <wp:extent cx="2879725" cy="1954530"/>
            <wp:effectExtent l="0" t="0" r="0" b="0"/>
            <wp:wrapSquare wrapText="bothSides"/>
            <wp:docPr id="857" name="Bild4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Bild498" descr="" title=""/>
                    <pic:cNvPicPr>
                      <a:picLocks noChangeAspect="1" noChangeArrowheads="1"/>
                    </pic:cNvPicPr>
                  </pic:nvPicPr>
                  <pic:blipFill>
                    <a:blip r:embed="rId863"/>
                    <a:stretch>
                      <a:fillRect/>
                    </a:stretch>
                  </pic:blipFill>
                  <pic:spPr bwMode="auto">
                    <a:xfrm>
                      <a:off x="0" y="0"/>
                      <a:ext cx="2879725" cy="1954530"/>
                    </a:xfrm>
                    <a:prstGeom prst="rect">
                      <a:avLst/>
                    </a:prstGeom>
                  </pic:spPr>
                </pic:pic>
              </a:graphicData>
            </a:graphic>
          </wp:anchor>
        </w:drawing>
      </w:r>
      <w:r>
        <w:rPr/>
        <w:t xml:space="preserve">The delay – matrix display mirrors the delay – matrix (see page </w:t>
      </w:r>
      <w:r>
        <w:rPr/>
        <w:fldChar w:fldCharType="begin"/>
      </w:r>
      <w:r>
        <w:rPr/>
        <w:instrText> PAGEREF __RefHeading__21678_189244930 \h </w:instrText>
      </w:r>
      <w:r>
        <w:rPr/>
        <w:fldChar w:fldCharType="separate"/>
      </w:r>
      <w:r>
        <w:rPr/>
        <w:t>46</w:t>
      </w:r>
      <w:r>
        <w:rPr/>
        <w:fldChar w:fldCharType="end"/>
      </w:r>
      <w:r>
        <w:rPr/>
        <w:t>).</w:t>
      </w:r>
    </w:p>
    <w:p>
      <w:pPr>
        <w:pStyle w:val="Tekstblok"/>
        <w:rPr/>
      </w:pPr>
      <w:r>
        <w:rPr/>
        <w:t xml:space="preserve">The info – bar shows the difference in time and the distance between the two time – markers (see page </w:t>
      </w:r>
      <w:r>
        <w:rPr/>
        <w:fldChar w:fldCharType="begin"/>
      </w:r>
      <w:r>
        <w:rPr/>
        <w:instrText> PAGEREF __RefHeading__23376_189244930 \h </w:instrText>
      </w:r>
      <w:r>
        <w:rPr/>
        <w:fldChar w:fldCharType="separate"/>
      </w:r>
      <w:r>
        <w:rPr/>
        <w:t>306</w:t>
      </w:r>
      <w:r>
        <w:rPr/>
        <w:fldChar w:fldCharType="end"/>
      </w:r>
      <w:r>
        <w:rPr/>
        <w:t>) at the selection (marked by a red rectangle).</w:t>
      </w:r>
    </w:p>
    <w:p>
      <w:pPr>
        <w:pStyle w:val="Tekstblok"/>
        <w:rPr/>
      </w:pPr>
      <w:r>
        <w:rPr/>
        <w:t>The parameter bar shows the labels of the selected time markers and their difference in time.</w:t>
      </w:r>
    </w:p>
    <w:p>
      <w:pPr>
        <w:pStyle w:val="Tekstblok"/>
        <w:rPr/>
      </w:pPr>
      <w:r>
        <w:rPr/>
        <w:t>To edit the label of a time – marker click on its current label in the parameter – bar.</w:t>
      </w:r>
    </w:p>
    <w:p>
      <w:pPr>
        <w:pStyle w:val="Tekstblok"/>
        <w:rPr/>
      </w:pPr>
      <w:r>
        <w:rPr>
          <w:i/>
          <w:iCs/>
        </w:rPr>
        <w:t xml:space="preserve">Please note, that labels and times of the time – markers are global. Therefore any modification will occur allover </w:t>
      </w:r>
      <w:r>
        <w:rPr>
          <w:b/>
          <w:bCs/>
          <w:i/>
          <w:iCs/>
        </w:rPr>
        <w:t>SATlive</w:t>
      </w:r>
      <w:r>
        <w:rPr/>
        <w:t>.</w:t>
      </w:r>
    </w:p>
    <w:p>
      <w:pPr>
        <w:pStyle w:val="Kop5"/>
        <w:rPr/>
      </w:pPr>
      <w:bookmarkStart w:id="686" w:name="__RefHeading___Toc51899_2930152931"/>
      <w:bookmarkEnd w:id="686"/>
      <w:r>
        <w:rPr/>
        <w:t>The Delay – Finder</w:t>
      </w:r>
    </w:p>
    <w:p>
      <w:pPr>
        <w:pStyle w:val="Tekstblok"/>
        <w:rPr/>
      </w:pPr>
      <w:r>
        <w:drawing>
          <wp:anchor behindDoc="0" distT="0" distB="71755" distL="71755" distR="0" simplePos="0" locked="0" layoutInCell="0" allowOverlap="1" relativeHeight="529">
            <wp:simplePos x="0" y="0"/>
            <wp:positionH relativeFrom="column">
              <wp:posOffset>3240405</wp:posOffset>
            </wp:positionH>
            <wp:positionV relativeFrom="paragraph">
              <wp:posOffset>635</wp:posOffset>
            </wp:positionV>
            <wp:extent cx="2879725" cy="3571240"/>
            <wp:effectExtent l="0" t="0" r="0" b="0"/>
            <wp:wrapSquare wrapText="bothSides"/>
            <wp:docPr id="858" name="Bild4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Bild499" descr="" title=""/>
                    <pic:cNvPicPr>
                      <a:picLocks noChangeAspect="1" noChangeArrowheads="1"/>
                    </pic:cNvPicPr>
                  </pic:nvPicPr>
                  <pic:blipFill>
                    <a:blip r:embed="rId864"/>
                    <a:stretch>
                      <a:fillRect/>
                    </a:stretch>
                  </pic:blipFill>
                  <pic:spPr bwMode="auto">
                    <a:xfrm>
                      <a:off x="0" y="0"/>
                      <a:ext cx="2879725" cy="3571240"/>
                    </a:xfrm>
                    <a:prstGeom prst="rect">
                      <a:avLst/>
                    </a:prstGeom>
                  </pic:spPr>
                </pic:pic>
              </a:graphicData>
            </a:graphic>
          </wp:anchor>
        </w:drawing>
      </w:r>
      <w:r>
        <w:rPr/>
        <w:t xml:space="preserve">The offers a functionality similar to the </w:t>
      </w:r>
      <w:r>
        <w:rPr>
          <w:i/>
          <w:iCs/>
        </w:rPr>
        <w:t>delay – finder</w:t>
      </w:r>
      <w:r>
        <w:rPr/>
        <w:t xml:space="preserve"> in </w:t>
      </w:r>
      <w:r>
        <w:rPr>
          <w:b/>
          <w:bCs/>
          <w:i/>
          <w:iCs/>
        </w:rPr>
        <w:t>SATlive</w:t>
      </w:r>
      <w:r>
        <w:rPr/>
        <w:t xml:space="preserve"> (see page </w:t>
      </w:r>
      <w:r>
        <w:rPr/>
        <w:fldChar w:fldCharType="begin"/>
      </w:r>
      <w:r>
        <w:rPr/>
        <w:instrText> PAGEREF __RefHeading__22960_516930338 \h </w:instrText>
      </w:r>
      <w:r>
        <w:rPr/>
        <w:fldChar w:fldCharType="separate"/>
      </w:r>
      <w:r>
        <w:rPr/>
        <w:t>135</w:t>
      </w:r>
      <w:r>
        <w:rPr/>
        <w:fldChar w:fldCharType="end"/>
      </w:r>
      <w:r>
        <w:rPr/>
        <w:t>).</w:t>
      </w:r>
    </w:p>
    <w:p>
      <w:pPr>
        <w:pStyle w:val="Tekstblok"/>
        <w:rPr/>
      </w:pPr>
      <w:r>
        <w:rPr/>
        <w:t>Use the arrows in the info – bar at the top to move the cursor. To set the cursor back to center, click in the middle of this area.</w:t>
      </w:r>
    </w:p>
    <w:p>
      <w:pPr>
        <w:pStyle w:val="Tekstblok"/>
        <w:rPr/>
      </w:pPr>
      <w:r>
        <w:rPr/>
        <w:t xml:space="preserve">In the parameter bar below the display use </w:t>
      </w:r>
      <w:r>
        <w:rPr>
          <w:i/>
          <w:iCs/>
        </w:rPr>
        <w:t>Zoom In</w:t>
      </w:r>
      <w:r>
        <w:rPr/>
        <w:t xml:space="preserve"> and </w:t>
      </w:r>
      <w:r>
        <w:rPr>
          <w:i/>
          <w:iCs/>
        </w:rPr>
        <w:t>Zoom Out</w:t>
      </w:r>
      <w:r>
        <w:rPr/>
        <w:t xml:space="preserve"> to adjust the horizontal range of the display.</w:t>
      </w:r>
    </w:p>
    <w:p>
      <w:pPr>
        <w:pStyle w:val="Tekstblok"/>
        <w:rPr/>
      </w:pPr>
      <w:r>
        <w:rPr/>
        <w:t xml:space="preserve">Use </w:t>
      </w:r>
      <w:r>
        <w:rPr>
          <w:i/>
          <w:iCs/>
        </w:rPr>
        <w:t>Latches</w:t>
      </w:r>
      <w:r>
        <w:rPr/>
        <w:t xml:space="preserve"> to assign the current position of the cursor to one of the ten time – markers.</w:t>
      </w:r>
    </w:p>
    <w:p>
      <w:pPr>
        <w:pStyle w:val="Tekstblok"/>
        <w:rPr/>
      </w:pPr>
      <w:r>
        <w:rPr/>
        <w:t xml:space="preserve">Use the button </w:t>
      </w:r>
      <w:r>
        <w:rPr>
          <w:i/>
          <w:iCs/>
        </w:rPr>
        <w:t>GET IT</w:t>
      </w:r>
      <w:r>
        <w:rPr/>
        <w:t xml:space="preserve"> to generate an new impulse – response and </w:t>
      </w:r>
      <w:r>
        <w:rPr/>
        <w:t xml:space="preserve">the button </w:t>
      </w:r>
      <w:r>
        <w:rPr>
          <w:i/>
          <w:iCs/>
        </w:rPr>
        <w:t>APPLY</w:t>
      </w:r>
      <w:r>
        <w:rPr/>
        <w:t xml:space="preserve"> to use the cursor’s position as the current delay.</w:t>
        <w:br/>
      </w:r>
      <w:r>
        <w:rPr>
          <w:i/>
          <w:iCs/>
        </w:rPr>
        <w:t>Apply</w:t>
      </w:r>
      <w:r>
        <w:rPr/>
        <w:t xml:space="preserve"> will also close the delay – finder and return to the previous display. To exit the delay – finder without applying the new delay choose a measurement from the mode – menu (see page </w:t>
      </w:r>
      <w:r>
        <w:rPr/>
        <w:fldChar w:fldCharType="begin"/>
      </w:r>
      <w:r>
        <w:rPr/>
        <w:instrText> PAGEREF __RefHeading___Toc26601_12387279501 \h </w:instrText>
      </w:r>
      <w:r>
        <w:rPr/>
        <w:fldChar w:fldCharType="separate"/>
      </w:r>
      <w:r>
        <w:rPr/>
        <w:t>336</w:t>
      </w:r>
      <w:r>
        <w:rPr/>
        <w:fldChar w:fldCharType="end"/>
      </w:r>
      <w:r>
        <w:rPr/>
        <w:t>).</w:t>
      </w:r>
      <w:r>
        <w:br w:type="page"/>
      </w:r>
    </w:p>
    <w:p>
      <w:pPr>
        <w:pStyle w:val="Kop4"/>
        <w:rPr/>
      </w:pPr>
      <w:bookmarkStart w:id="687" w:name="__RefHeading___Toc41660_2823577171"/>
      <w:bookmarkEnd w:id="687"/>
      <w:r>
        <w:rPr/>
        <w:t>Actions</w:t>
      </w:r>
    </w:p>
    <w:p>
      <w:pPr>
        <w:pStyle w:val="Tekstblok"/>
        <w:spacing w:lineRule="auto" w:line="360"/>
        <w:rPr>
          <w:lang w:val="en-US"/>
        </w:rPr>
      </w:pPr>
      <w:r>
        <w:rPr>
          <w:lang w:val="en-US"/>
        </w:rPr>
        <w:t xml:space="preserve">The four corners of the display area control the layout of the display area. A click outside of the corners will set the cursor to the position of the click and will disable the </w:t>
      </w:r>
      <w:r>
        <w:rPr>
          <w:i/>
          <w:iCs/>
          <w:lang w:val="en-US"/>
        </w:rPr>
        <w:t>Lock on Cursor</w:t>
      </w:r>
      <w:r>
        <w:rPr>
          <w:i w:val="false"/>
          <w:iCs w:val="false"/>
          <w:lang w:val="en-US"/>
        </w:rPr>
        <w:t xml:space="preserve"> </w:t>
      </w:r>
      <w:r>
        <w:rPr>
          <w:i w:val="false"/>
          <w:iCs w:val="false"/>
          <w:lang w:val="en-US"/>
        </w:rPr>
        <w:t>setting</w:t>
      </w:r>
      <w:r>
        <w:rPr>
          <w:i w:val="false"/>
          <w:iCs w:val="false"/>
          <w:lang w:val="en-US"/>
        </w:rPr>
        <w:t>.</w:t>
        <w:br/>
      </w:r>
      <w:r>
        <w:rPr>
          <w:i w:val="false"/>
          <w:iCs w:val="false"/>
          <w:lang w:val="en-US"/>
        </w:rPr>
        <w:t xml:space="preserve">To lock the cursor to the peak </w:t>
      </w:r>
      <w:r>
        <w:rPr>
          <w:i w:val="false"/>
          <w:iCs w:val="false"/>
          <w:lang w:val="en-US"/>
        </w:rPr>
        <w:t>again</w:t>
      </w:r>
      <w:r>
        <w:rPr>
          <w:i w:val="false"/>
          <w:iCs w:val="false"/>
          <w:lang w:val="en-US"/>
        </w:rPr>
        <w:t xml:space="preserve"> just click on the </w:t>
      </w:r>
      <w:r>
        <w:rPr>
          <w:b w:val="false"/>
          <w:bCs w:val="false"/>
          <w:i/>
          <w:iCs/>
          <w:lang w:val="en-US"/>
        </w:rPr>
        <w:t>Info</w:t>
      </w:r>
      <w:r>
        <w:rPr>
          <w:i w:val="false"/>
          <w:iCs w:val="false"/>
          <w:lang w:val="en-US"/>
        </w:rPr>
        <w:t xml:space="preserve"> bar (see page </w:t>
      </w:r>
      <w:r>
        <w:rPr>
          <w:i w:val="false"/>
          <w:iCs w:val="false"/>
          <w:lang w:val="en-US"/>
        </w:rPr>
        <w:fldChar w:fldCharType="begin"/>
      </w:r>
      <w:r>
        <w:rPr>
          <w:i w:val="false"/>
          <w:iCs w:val="false"/>
          <w:lang w:val="en-US"/>
        </w:rPr>
        <w:instrText> PAGEREF __RefHeading___Toc29378_15075418641 \h </w:instrText>
      </w:r>
      <w:r>
        <w:rPr>
          <w:i w:val="false"/>
          <w:iCs w:val="false"/>
          <w:lang w:val="en-US"/>
        </w:rPr>
        <w:fldChar w:fldCharType="separate"/>
      </w:r>
      <w:r>
        <w:rPr>
          <w:i w:val="false"/>
          <w:iCs w:val="false"/>
          <w:lang w:val="en-US"/>
        </w:rPr>
        <w:t>338</w:t>
      </w:r>
      <w:r>
        <w:rPr>
          <w:i w:val="false"/>
          <w:iCs w:val="false"/>
          <w:lang w:val="en-US"/>
        </w:rPr>
        <w:fldChar w:fldCharType="end"/>
      </w:r>
      <w:r>
        <w:rPr>
          <w:i w:val="false"/>
          <w:iCs w:val="false"/>
          <w:lang w:val="en-US"/>
        </w:rPr>
        <w:t>).</w:t>
      </w:r>
    </w:p>
    <w:p>
      <w:pPr>
        <w:pStyle w:val="Kop5"/>
        <w:rPr/>
      </w:pPr>
      <w:bookmarkStart w:id="688" w:name="__RefHeading___Toc62862_477509012"/>
      <w:bookmarkEnd w:id="688"/>
      <w:r>
        <w:rPr/>
        <w:t>Left corners</w:t>
      </w:r>
    </w:p>
    <w:p>
      <w:pPr>
        <w:pStyle w:val="Tekstblok"/>
        <w:spacing w:lineRule="auto" w:line="360"/>
        <w:rPr>
          <w:lang w:val="en-US"/>
        </w:rPr>
      </w:pPr>
      <w:r>
        <w:drawing>
          <wp:anchor behindDoc="0" distT="0" distB="71755" distL="71755" distR="0" simplePos="0" locked="0" layoutInCell="0" allowOverlap="1" relativeHeight="444">
            <wp:simplePos x="0" y="0"/>
            <wp:positionH relativeFrom="column">
              <wp:align>right</wp:align>
            </wp:positionH>
            <wp:positionV relativeFrom="paragraph">
              <wp:posOffset>22860</wp:posOffset>
            </wp:positionV>
            <wp:extent cx="190500" cy="1076325"/>
            <wp:effectExtent l="0" t="0" r="0" b="0"/>
            <wp:wrapSquare wrapText="bothSides"/>
            <wp:docPr id="859" name="Bild4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Bild449" descr="" title=""/>
                    <pic:cNvPicPr>
                      <a:picLocks noChangeAspect="1" noChangeArrowheads="1"/>
                    </pic:cNvPicPr>
                  </pic:nvPicPr>
                  <pic:blipFill>
                    <a:blip r:embed="rId865"/>
                    <a:stretch>
                      <a:fillRect/>
                    </a:stretch>
                  </pic:blipFill>
                  <pic:spPr bwMode="auto">
                    <a:xfrm>
                      <a:off x="0" y="0"/>
                      <a:ext cx="190500" cy="1076325"/>
                    </a:xfrm>
                    <a:prstGeom prst="rect">
                      <a:avLst/>
                    </a:prstGeom>
                  </pic:spPr>
                </pic:pic>
              </a:graphicData>
            </a:graphic>
          </wp:anchor>
        </w:drawing>
      </w:r>
      <w:r>
        <w:rPr>
          <w:lang w:val="en-US"/>
        </w:rPr>
        <w:t xml:space="preserve">A click </w:t>
      </w:r>
      <w:r>
        <w:rPr>
          <w:lang w:val="en-US"/>
        </w:rPr>
        <w:t>on one of</w:t>
      </w:r>
      <w:r>
        <w:rPr>
          <w:lang w:val="en-US"/>
        </w:rPr>
        <w:t xml:space="preserve"> the left corner</w:t>
      </w:r>
      <w:r>
        <w:rPr>
          <w:lang w:val="en-US"/>
        </w:rPr>
        <w:t>s</w:t>
      </w:r>
      <w:r>
        <w:rPr>
          <w:lang w:val="en-US"/>
        </w:rPr>
        <w:t xml:space="preserve"> </w:t>
      </w:r>
      <w:r>
        <w:rPr>
          <w:lang w:val="en-US"/>
        </w:rPr>
        <w:t>zooms the display vertically.</w:t>
      </w:r>
    </w:p>
    <w:p>
      <w:pPr>
        <w:pStyle w:val="Tekstblok"/>
        <w:numPr>
          <w:ilvl w:val="0"/>
          <w:numId w:val="362"/>
        </w:numPr>
        <w:spacing w:lineRule="auto" w:line="360"/>
        <w:rPr/>
      </w:pPr>
      <w:r>
        <w:rPr>
          <w:lang w:val="en-US"/>
        </w:rPr>
        <w:t xml:space="preserve">The top – left corner (Symbol: </w:t>
      </w:r>
      <w:r>
        <w:rPr>
          <w:b/>
          <w:bCs/>
          <w:lang w:val="en-US"/>
        </w:rPr>
        <w:t>+</w:t>
      </w:r>
      <w:r>
        <w:rPr>
          <w:lang w:val="en-US"/>
        </w:rPr>
        <w:t>) zooms into the display.</w:t>
      </w:r>
    </w:p>
    <w:p>
      <w:pPr>
        <w:pStyle w:val="Tekstblok"/>
        <w:numPr>
          <w:ilvl w:val="0"/>
          <w:numId w:val="362"/>
        </w:numPr>
        <w:spacing w:lineRule="auto" w:line="360"/>
        <w:rPr/>
      </w:pPr>
      <w:r>
        <w:rPr>
          <w:lang w:val="en-US"/>
        </w:rPr>
        <w:t>T</w:t>
      </w:r>
      <w:r>
        <w:rPr>
          <w:lang w:val="en-US"/>
        </w:rPr>
        <w:t>he bottom – left corner (Symbol:</w:t>
      </w:r>
      <w:r>
        <w:rPr>
          <w:b/>
          <w:bCs/>
          <w:lang w:val="en-US"/>
        </w:rPr>
        <w:t xml:space="preserve"> -</w:t>
      </w:r>
      <w:r>
        <w:rPr>
          <w:lang w:val="en-US"/>
        </w:rPr>
        <w:t xml:space="preserve">) zooms out. </w:t>
      </w:r>
    </w:p>
    <w:p>
      <w:pPr>
        <w:pStyle w:val="Tekstblok"/>
        <w:spacing w:lineRule="auto" w:line="360"/>
        <w:rPr/>
      </w:pPr>
      <w:r>
        <w:rPr>
          <w:lang w:val="en-US"/>
        </w:rPr>
        <w:t xml:space="preserve">The current range of the y – axis will display in the parameter – area (see page </w:t>
      </w:r>
      <w:r>
        <w:rPr>
          <w:lang w:val="en-US"/>
        </w:rPr>
        <w:fldChar w:fldCharType="begin"/>
      </w:r>
      <w:r>
        <w:rPr>
          <w:lang w:val="en-US"/>
        </w:rPr>
        <w:instrText> PAGEREF __RefHeading___Toc26503_20790591641 \h </w:instrText>
      </w:r>
      <w:r>
        <w:rPr>
          <w:lang w:val="en-US"/>
        </w:rPr>
        <w:fldChar w:fldCharType="separate"/>
      </w:r>
      <w:r>
        <w:rPr>
          <w:lang w:val="en-US"/>
        </w:rPr>
        <w:t>342</w:t>
      </w:r>
      <w:r>
        <w:rPr>
          <w:lang w:val="en-US"/>
        </w:rPr>
        <w:fldChar w:fldCharType="end"/>
      </w:r>
      <w:r>
        <w:rPr>
          <w:lang w:val="en-US"/>
        </w:rPr>
        <w:t>).</w:t>
      </w:r>
    </w:p>
    <w:p>
      <w:pPr>
        <w:pStyle w:val="Kop5"/>
        <w:spacing w:lineRule="auto" w:line="360"/>
        <w:rPr/>
      </w:pPr>
      <w:bookmarkStart w:id="689" w:name="__RefHeading___Toc41662_2823577171"/>
      <w:bookmarkEnd w:id="689"/>
      <w:r>
        <w:rPr/>
        <w:t>Right corners</w:t>
      </w:r>
    </w:p>
    <w:p>
      <w:pPr>
        <w:pStyle w:val="Tekstblok"/>
        <w:spacing w:lineRule="auto" w:line="360"/>
        <w:rPr>
          <w:lang w:val="en-US"/>
        </w:rPr>
      </w:pPr>
      <w:r>
        <w:drawing>
          <wp:anchor behindDoc="0" distT="0" distB="71755" distL="71755" distR="0" simplePos="0" locked="0" layoutInCell="0" allowOverlap="1" relativeHeight="445">
            <wp:simplePos x="0" y="0"/>
            <wp:positionH relativeFrom="column">
              <wp:align>right</wp:align>
            </wp:positionH>
            <wp:positionV relativeFrom="paragraph">
              <wp:posOffset>22860</wp:posOffset>
            </wp:positionV>
            <wp:extent cx="190500" cy="1057275"/>
            <wp:effectExtent l="0" t="0" r="0" b="0"/>
            <wp:wrapSquare wrapText="bothSides"/>
            <wp:docPr id="860" name="Bild4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Bild450" descr="" title=""/>
                    <pic:cNvPicPr>
                      <a:picLocks noChangeAspect="1" noChangeArrowheads="1"/>
                    </pic:cNvPicPr>
                  </pic:nvPicPr>
                  <pic:blipFill>
                    <a:blip r:embed="rId866"/>
                    <a:stretch>
                      <a:fillRect/>
                    </a:stretch>
                  </pic:blipFill>
                  <pic:spPr bwMode="auto">
                    <a:xfrm>
                      <a:off x="0" y="0"/>
                      <a:ext cx="190500" cy="1057275"/>
                    </a:xfrm>
                    <a:prstGeom prst="rect">
                      <a:avLst/>
                    </a:prstGeom>
                  </pic:spPr>
                </pic:pic>
              </a:graphicData>
            </a:graphic>
          </wp:anchor>
        </w:drawing>
      </w:r>
      <w:r>
        <w:rPr>
          <w:lang w:val="en-US"/>
        </w:rPr>
        <w:t>During the display of an impulse – response a click on one of the right corners will zoom the display horizontal</w:t>
      </w:r>
      <w:r>
        <w:rPr>
          <w:lang w:val="en-US"/>
        </w:rPr>
        <w:t>ly</w:t>
      </w:r>
      <w:r>
        <w:rPr>
          <w:lang w:val="en-US"/>
        </w:rPr>
        <w:t xml:space="preserve">. During all other measurements a click will shift the trace vertically </w:t>
      </w:r>
      <w:r>
        <w:rPr>
          <w:lang w:val="en-US"/>
        </w:rPr>
        <w:t>by</w:t>
      </w:r>
      <w:r>
        <w:rPr>
          <w:lang w:val="en-US"/>
        </w:rPr>
        <w:t xml:space="preserve"> one dB. </w:t>
        <w:br/>
      </w:r>
      <w:r>
        <w:rPr>
          <w:lang w:val="en-US"/>
        </w:rPr>
        <w:t>The small line will show the offset. If the offset differs from zero the line will show red.</w:t>
        <w:br/>
        <w:t xml:space="preserve">The current offset will shown in the parameter area (see page </w:t>
      </w:r>
      <w:r>
        <w:rPr>
          <w:lang w:val="en-US"/>
        </w:rPr>
        <w:fldChar w:fldCharType="begin"/>
      </w:r>
      <w:r>
        <w:rPr>
          <w:lang w:val="en-US"/>
        </w:rPr>
        <w:instrText> PAGEREF __RefHeading___Toc26503_20790591641 \h </w:instrText>
      </w:r>
      <w:r>
        <w:rPr>
          <w:lang w:val="en-US"/>
        </w:rPr>
        <w:fldChar w:fldCharType="separate"/>
      </w:r>
      <w:r>
        <w:rPr>
          <w:lang w:val="en-US"/>
        </w:rPr>
        <w:t>342</w:t>
      </w:r>
      <w:r>
        <w:rPr>
          <w:lang w:val="en-US"/>
        </w:rPr>
        <w:fldChar w:fldCharType="end"/>
      </w:r>
      <w:r>
        <w:rPr>
          <w:lang w:val="en-US"/>
        </w:rPr>
        <w:t>).</w:t>
      </w:r>
    </w:p>
    <w:p>
      <w:pPr>
        <w:pStyle w:val="Kop5"/>
        <w:rPr/>
      </w:pPr>
      <w:bookmarkStart w:id="690" w:name="__RefHeading___Toc41664_2823577171"/>
      <w:bookmarkEnd w:id="690"/>
      <w:r>
        <w:rPr/>
        <w:t>Additional functions during the measurement of the t</w:t>
      </w:r>
      <w:r>
        <w:rPr/>
        <w:t>ransfer – function</w:t>
      </w:r>
    </w:p>
    <w:p>
      <w:pPr>
        <w:pStyle w:val="Tekstblok"/>
        <w:spacing w:lineRule="auto" w:line="360"/>
        <w:rPr>
          <w:lang w:val="en-US"/>
        </w:rPr>
      </w:pPr>
      <w:r>
        <w:rPr>
          <w:lang w:val="en-US"/>
        </w:rPr>
        <w:t xml:space="preserve">If both traces of the transfer – function show, then the four positions described above </w:t>
      </w:r>
      <w:r>
        <w:rPr>
          <w:lang w:val="en-US"/>
        </w:rPr>
        <w:t xml:space="preserve">will </w:t>
      </w:r>
      <w:r>
        <w:rPr>
          <w:lang w:val="en-US"/>
        </w:rPr>
        <w:t xml:space="preserve">locate in the amplitude – display area </w:t>
      </w:r>
      <w:r>
        <w:rPr>
          <w:lang w:val="en-US"/>
        </w:rPr>
        <w:t>(upper area of the display).</w:t>
        <w:br/>
      </w:r>
      <w:r>
        <w:rPr>
          <w:lang w:val="en-US"/>
        </w:rPr>
        <w:t xml:space="preserve">The two arrows on the right side of the phase – display area will shift the phase trace </w:t>
      </w:r>
      <w:r>
        <w:rPr>
          <w:lang w:val="en-US"/>
        </w:rPr>
        <w:t>vertically</w:t>
      </w:r>
      <w:r>
        <w:rPr>
          <w:lang w:val="en-US"/>
        </w:rPr>
        <w:t xml:space="preserve"> in steps of 45°.</w:t>
      </w:r>
    </w:p>
    <w:p>
      <w:pPr>
        <w:pStyle w:val="Tekstblok"/>
        <w:spacing w:lineRule="auto" w:line="360"/>
        <w:rPr>
          <w:lang w:val="en-US"/>
        </w:rPr>
      </w:pPr>
      <w:r>
        <w:rPr>
          <w:lang w:val="en-US"/>
        </w:rPr>
      </w:r>
      <w:r>
        <w:br w:type="page"/>
      </w:r>
    </w:p>
    <w:p>
      <w:pPr>
        <w:pStyle w:val="Kop3"/>
        <w:rPr/>
      </w:pPr>
      <w:bookmarkStart w:id="691" w:name="__RefHeading___Toc26503_20790591641"/>
      <w:bookmarkEnd w:id="691"/>
      <w:r>
        <w:drawing>
          <wp:anchor behindDoc="0" distT="0" distB="71755" distL="71755" distR="0" simplePos="0" locked="0" layoutInCell="0" allowOverlap="1" relativeHeight="451">
            <wp:simplePos x="0" y="0"/>
            <wp:positionH relativeFrom="column">
              <wp:align>right</wp:align>
            </wp:positionH>
            <wp:positionV relativeFrom="paragraph">
              <wp:posOffset>140335</wp:posOffset>
            </wp:positionV>
            <wp:extent cx="2879725" cy="176530"/>
            <wp:effectExtent l="0" t="0" r="0" b="0"/>
            <wp:wrapSquare wrapText="bothSides"/>
            <wp:docPr id="861" name="Bild4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Bild451" descr="" title=""/>
                    <pic:cNvPicPr>
                      <a:picLocks noChangeAspect="1" noChangeArrowheads="1"/>
                    </pic:cNvPicPr>
                  </pic:nvPicPr>
                  <pic:blipFill>
                    <a:blip r:embed="rId867"/>
                    <a:stretch>
                      <a:fillRect/>
                    </a:stretch>
                  </pic:blipFill>
                  <pic:spPr bwMode="auto">
                    <a:xfrm>
                      <a:off x="0" y="0"/>
                      <a:ext cx="2879725" cy="176530"/>
                    </a:xfrm>
                    <a:prstGeom prst="rect">
                      <a:avLst/>
                    </a:prstGeom>
                  </pic:spPr>
                </pic:pic>
              </a:graphicData>
            </a:graphic>
          </wp:anchor>
        </w:drawing>
      </w:r>
      <w:r>
        <w:rPr/>
        <w:t xml:space="preserve">The </w:t>
      </w:r>
      <w:r>
        <w:rPr/>
        <w:t xml:space="preserve">area </w:t>
      </w:r>
      <w:r>
        <w:rPr/>
        <w:t>parameter</w:t>
      </w:r>
      <w:r>
        <w:rPr/>
        <w:t>s</w:t>
      </w:r>
    </w:p>
    <w:p>
      <w:pPr>
        <w:pStyle w:val="Tekstblok"/>
        <w:spacing w:lineRule="auto" w:line="360"/>
        <w:rPr>
          <w:lang w:val="en-US"/>
        </w:rPr>
      </w:pPr>
      <w:r>
        <w:rPr>
          <w:lang w:val="en-US"/>
        </w:rPr>
        <w:t>This area is located below the display.</w:t>
      </w:r>
    </w:p>
    <w:p>
      <w:pPr>
        <w:pStyle w:val="Kop5"/>
        <w:rPr>
          <w:lang w:val="en-US"/>
        </w:rPr>
      </w:pPr>
      <w:bookmarkStart w:id="692" w:name="__RefHeading___Toc41666_2823577171"/>
      <w:bookmarkEnd w:id="692"/>
      <w:r>
        <w:rPr>
          <w:lang w:val="en-US"/>
        </w:rPr>
        <w:t>Display</w:t>
      </w:r>
    </w:p>
    <w:p>
      <w:pPr>
        <w:pStyle w:val="Tekstblok"/>
        <w:numPr>
          <w:ilvl w:val="0"/>
          <w:numId w:val="363"/>
        </w:numPr>
        <w:spacing w:lineRule="auto" w:line="360"/>
        <w:rPr>
          <w:lang w:val="en-US"/>
        </w:rPr>
      </w:pPr>
      <w:r>
        <w:rPr>
          <w:lang w:val="en-US"/>
        </w:rPr>
        <w:t xml:space="preserve">On the left the currently selected display – range is shown. During the measurement of </w:t>
      </w:r>
      <w:r>
        <w:rPr>
          <w:lang w:val="en-US"/>
        </w:rPr>
        <w:t>an</w:t>
      </w:r>
      <w:r>
        <w:rPr>
          <w:lang w:val="en-US"/>
        </w:rPr>
        <w:t xml:space="preserve"> impulse – response the zoom – factor of the vertical axis </w:t>
      </w:r>
      <w:r>
        <w:rPr>
          <w:lang w:val="en-US"/>
        </w:rPr>
        <w:t>will</w:t>
      </w:r>
      <w:r>
        <w:rPr>
          <w:lang w:val="en-US"/>
        </w:rPr>
        <w:t xml:space="preserve"> display </w:t>
      </w:r>
      <w:r>
        <w:rPr>
          <w:lang w:val="en-US"/>
        </w:rPr>
        <w:t>here</w:t>
      </w:r>
      <w:r>
        <w:rPr>
          <w:lang w:val="en-US"/>
        </w:rPr>
        <w:t>.</w:t>
      </w:r>
    </w:p>
    <w:p>
      <w:pPr>
        <w:pStyle w:val="Tekstblok"/>
        <w:numPr>
          <w:ilvl w:val="0"/>
          <w:numId w:val="363"/>
        </w:numPr>
        <w:spacing w:lineRule="auto" w:line="360"/>
        <w:rPr>
          <w:lang w:val="en-US"/>
        </w:rPr>
      </w:pPr>
      <w:r>
        <w:rPr>
          <w:lang w:val="en-US"/>
        </w:rPr>
        <w:t>The center position shows the current delay applied to the reference – channel.</w:t>
      </w:r>
    </w:p>
    <w:p>
      <w:pPr>
        <w:pStyle w:val="Tekstblok"/>
        <w:numPr>
          <w:ilvl w:val="0"/>
          <w:numId w:val="363"/>
        </w:numPr>
        <w:spacing w:lineRule="auto" w:line="360"/>
        <w:rPr>
          <w:lang w:val="en-US"/>
        </w:rPr>
      </w:pPr>
      <w:r>
        <w:rPr>
          <w:lang w:val="en-US"/>
        </w:rPr>
        <w:t xml:space="preserve">The right position contains information about the vertical shift applied to the trace. During the measurement of the impulse – response the horizontal range </w:t>
      </w:r>
      <w:r>
        <w:rPr>
          <w:lang w:val="en-US"/>
        </w:rPr>
        <w:t>of the display will</w:t>
      </w:r>
      <w:r>
        <w:rPr>
          <w:lang w:val="en-US"/>
        </w:rPr>
        <w:t xml:space="preserve"> show </w:t>
      </w:r>
      <w:r>
        <w:rPr>
          <w:lang w:val="en-US"/>
        </w:rPr>
        <w:t>h</w:t>
      </w:r>
      <w:r>
        <w:rPr>
          <w:lang w:val="en-US"/>
        </w:rPr>
        <w:t>ere.</w:t>
      </w:r>
    </w:p>
    <w:p>
      <w:pPr>
        <w:pStyle w:val="Kop5"/>
        <w:spacing w:lineRule="auto" w:line="360"/>
        <w:rPr>
          <w:lang w:val="en-US"/>
        </w:rPr>
      </w:pPr>
      <w:bookmarkStart w:id="693" w:name="__RefHeading___Toc41668_2823577171"/>
      <w:bookmarkEnd w:id="693"/>
      <w:r>
        <w:rPr>
          <w:lang w:val="en-US"/>
        </w:rPr>
        <w:t>Actions</w:t>
      </w:r>
    </w:p>
    <w:p>
      <w:pPr>
        <w:pStyle w:val="Tekstblok"/>
        <w:numPr>
          <w:ilvl w:val="0"/>
          <w:numId w:val="364"/>
        </w:numPr>
        <w:spacing w:lineRule="auto" w:line="360"/>
        <w:rPr>
          <w:lang w:val="en-US"/>
        </w:rPr>
      </w:pPr>
      <w:r>
        <w:drawing>
          <wp:anchor behindDoc="0" distT="0" distB="71755" distL="71755" distR="0" simplePos="0" locked="0" layoutInCell="0" allowOverlap="1" relativeHeight="452">
            <wp:simplePos x="0" y="0"/>
            <wp:positionH relativeFrom="column">
              <wp:align>right</wp:align>
            </wp:positionH>
            <wp:positionV relativeFrom="paragraph">
              <wp:posOffset>21590</wp:posOffset>
            </wp:positionV>
            <wp:extent cx="720090" cy="1367790"/>
            <wp:effectExtent l="0" t="0" r="0" b="0"/>
            <wp:wrapSquare wrapText="bothSides"/>
            <wp:docPr id="862" name="Bild4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Bild452" descr="" title=""/>
                    <pic:cNvPicPr>
                      <a:picLocks noChangeAspect="1" noChangeArrowheads="1"/>
                    </pic:cNvPicPr>
                  </pic:nvPicPr>
                  <pic:blipFill>
                    <a:blip r:embed="rId868"/>
                    <a:stretch>
                      <a:fillRect/>
                    </a:stretch>
                  </pic:blipFill>
                  <pic:spPr bwMode="auto">
                    <a:xfrm>
                      <a:off x="0" y="0"/>
                      <a:ext cx="720090" cy="1367790"/>
                    </a:xfrm>
                    <a:prstGeom prst="rect">
                      <a:avLst/>
                    </a:prstGeom>
                  </pic:spPr>
                </pic:pic>
              </a:graphicData>
            </a:graphic>
          </wp:anchor>
        </w:drawing>
      </w:r>
      <w:r>
        <w:rPr>
          <w:lang w:val="en-US"/>
        </w:rPr>
        <w:t>During the FFT and transfer – function measurement a</w:t>
      </w:r>
      <w:r>
        <w:rPr>
          <w:lang w:val="en-US"/>
        </w:rPr>
        <w:t xml:space="preserve"> click on the left </w:t>
      </w:r>
      <w:r>
        <w:rPr>
          <w:lang w:val="en-US"/>
        </w:rPr>
        <w:t>side will</w:t>
      </w:r>
      <w:r>
        <w:rPr>
          <w:lang w:val="en-US"/>
        </w:rPr>
        <w:t xml:space="preserve"> bring up the </w:t>
      </w:r>
      <w:r>
        <w:rPr>
          <w:lang w:val="en-US"/>
        </w:rPr>
        <w:t>menu</w:t>
      </w:r>
      <w:r>
        <w:rPr>
          <w:lang w:val="en-US"/>
        </w:rPr>
        <w:t xml:space="preserve"> display – range. </w:t>
      </w:r>
      <w:r>
        <w:rPr>
          <w:lang w:val="en-US"/>
        </w:rPr>
        <w:t xml:space="preserve">Choose the </w:t>
      </w:r>
      <w:r>
        <w:rPr>
          <w:lang w:val="en-US"/>
        </w:rPr>
        <w:t xml:space="preserve">frequency – </w:t>
      </w:r>
      <w:r>
        <w:rPr>
          <w:lang w:val="en-US"/>
        </w:rPr>
        <w:t>range</w:t>
      </w:r>
      <w:r>
        <w:rPr>
          <w:lang w:val="en-US"/>
        </w:rPr>
        <w:t xml:space="preserve"> you want display from the menu.</w:t>
      </w:r>
    </w:p>
    <w:p>
      <w:pPr>
        <w:pStyle w:val="Tekstblok"/>
        <w:numPr>
          <w:ilvl w:val="0"/>
          <w:numId w:val="364"/>
        </w:numPr>
        <w:spacing w:lineRule="auto" w:line="360"/>
        <w:rPr>
          <w:lang w:val="en-US"/>
        </w:rPr>
      </w:pPr>
      <w:r>
        <w:rPr>
          <w:lang w:val="en-US"/>
        </w:rPr>
        <w:t>During IR measurement a click on the left area will set the vertical scaling according to the peak value of the current display.</w:t>
      </w:r>
    </w:p>
    <w:p>
      <w:pPr>
        <w:pStyle w:val="Tekstblok"/>
        <w:numPr>
          <w:ilvl w:val="0"/>
          <w:numId w:val="364"/>
        </w:numPr>
        <w:spacing w:lineRule="auto" w:line="360"/>
        <w:rPr>
          <w:b w:val="false"/>
          <w:b w:val="false"/>
          <w:bCs w:val="false"/>
          <w:lang w:val="en-US"/>
        </w:rPr>
      </w:pPr>
      <w:r>
        <w:drawing>
          <wp:anchor behindDoc="0" distT="0" distB="71755" distL="71755" distR="0" simplePos="0" locked="0" layoutInCell="0" allowOverlap="1" relativeHeight="453">
            <wp:simplePos x="0" y="0"/>
            <wp:positionH relativeFrom="column">
              <wp:posOffset>5400040</wp:posOffset>
            </wp:positionH>
            <wp:positionV relativeFrom="paragraph">
              <wp:posOffset>850265</wp:posOffset>
            </wp:positionV>
            <wp:extent cx="720090" cy="2228215"/>
            <wp:effectExtent l="0" t="0" r="0" b="0"/>
            <wp:wrapSquare wrapText="bothSides"/>
            <wp:docPr id="863" name="Bild4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Bild453" descr="" title=""/>
                    <pic:cNvPicPr>
                      <a:picLocks noChangeAspect="1" noChangeArrowheads="1"/>
                    </pic:cNvPicPr>
                  </pic:nvPicPr>
                  <pic:blipFill>
                    <a:blip r:embed="rId869"/>
                    <a:stretch>
                      <a:fillRect/>
                    </a:stretch>
                  </pic:blipFill>
                  <pic:spPr bwMode="auto">
                    <a:xfrm>
                      <a:off x="0" y="0"/>
                      <a:ext cx="720090" cy="2228215"/>
                    </a:xfrm>
                    <a:prstGeom prst="rect">
                      <a:avLst/>
                    </a:prstGeom>
                  </pic:spPr>
                </pic:pic>
              </a:graphicData>
            </a:graphic>
          </wp:anchor>
        </w:drawing>
      </w:r>
      <w:r>
        <w:rPr>
          <w:b w:val="false"/>
          <w:bCs w:val="false"/>
          <w:lang w:val="en-US"/>
        </w:rPr>
        <w:t>A click on the right side of this bar shows some preset values for the vertical shift of the trace. Choose the offset you want to apply to the trace from the menu by clicking on the value displayed.</w:t>
        <w:br/>
      </w:r>
      <w:r>
        <w:rPr>
          <w:b w:val="false"/>
          <w:bCs w:val="false"/>
          <w:lang w:val="en-US"/>
        </w:rPr>
        <w:t xml:space="preserve">During the display of the impulse – response the menu </w:t>
      </w:r>
      <w:r>
        <w:rPr>
          <w:b w:val="false"/>
          <w:bCs w:val="false"/>
          <w:i/>
          <w:iCs/>
          <w:lang w:val="en-US"/>
        </w:rPr>
        <w:t xml:space="preserve">Time Marker </w:t>
      </w:r>
      <w:r>
        <w:rPr>
          <w:b w:val="false"/>
          <w:bCs w:val="false"/>
          <w:i w:val="false"/>
          <w:iCs w:val="false"/>
          <w:lang w:val="en-US"/>
        </w:rPr>
        <w:t xml:space="preserve">(see page </w:t>
      </w:r>
      <w:r>
        <w:rPr>
          <w:b w:val="false"/>
          <w:bCs w:val="false"/>
          <w:i w:val="false"/>
          <w:iCs w:val="false"/>
          <w:lang w:val="en-US"/>
        </w:rPr>
        <w:fldChar w:fldCharType="begin"/>
      </w:r>
      <w:r>
        <w:rPr>
          <w:i w:val="false"/>
          <w:b w:val="false"/>
          <w:iCs w:val="false"/>
          <w:bCs w:val="false"/>
          <w:lang w:val="en-US"/>
        </w:rPr>
        <w:instrText> PAGEREF __RefHeading___Toc1001_1272522533 \h </w:instrText>
      </w:r>
      <w:r>
        <w:rPr>
          <w:i w:val="false"/>
          <w:b w:val="false"/>
          <w:iCs w:val="false"/>
          <w:bCs w:val="false"/>
          <w:lang w:val="en-US"/>
        </w:rPr>
        <w:fldChar w:fldCharType="separate"/>
      </w:r>
      <w:r>
        <w:rPr>
          <w:i w:val="false"/>
          <w:b w:val="false"/>
          <w:iCs w:val="false"/>
          <w:bCs w:val="false"/>
          <w:lang w:val="en-US"/>
        </w:rPr>
        <w:t>344</w:t>
      </w:r>
      <w:r>
        <w:rPr>
          <w:i w:val="false"/>
          <w:b w:val="false"/>
          <w:iCs w:val="false"/>
          <w:bCs w:val="false"/>
          <w:lang w:val="en-US"/>
        </w:rPr>
        <w:fldChar w:fldCharType="end"/>
      </w:r>
      <w:r>
        <w:rPr>
          <w:b w:val="false"/>
          <w:bCs w:val="false"/>
          <w:i w:val="false"/>
          <w:iCs w:val="false"/>
          <w:lang w:val="en-US"/>
        </w:rPr>
        <w:t>)</w:t>
      </w:r>
      <w:r>
        <w:rPr>
          <w:b w:val="false"/>
          <w:bCs w:val="false"/>
          <w:lang w:val="en-US"/>
        </w:rPr>
        <w:t xml:space="preserve"> will show here.</w:t>
      </w:r>
    </w:p>
    <w:p>
      <w:pPr>
        <w:pStyle w:val="Tekstblok"/>
        <w:numPr>
          <w:ilvl w:val="0"/>
          <w:numId w:val="364"/>
        </w:numPr>
        <w:spacing w:lineRule="auto" w:line="360"/>
        <w:rPr/>
      </w:pPr>
      <w:r>
        <w:rPr>
          <w:lang w:val="en-US"/>
        </w:rPr>
        <w:t>A click on the middle of this bar brings up the delay menu.</w:t>
        <w:br/>
        <w:t xml:space="preserve">This menu is available for all measurements except the RTA mode. </w:t>
      </w:r>
      <w:r>
        <w:rPr>
          <w:lang w:val="en-US"/>
        </w:rPr>
        <w:t xml:space="preserve">See page </w:t>
      </w:r>
      <w:r>
        <w:rPr>
          <w:lang w:val="en-US"/>
        </w:rPr>
        <w:fldChar w:fldCharType="begin"/>
      </w:r>
      <w:r>
        <w:rPr>
          <w:lang w:val="en-US"/>
        </w:rPr>
        <w:instrText> PAGEREF __RefHeading___Toc919_2300379342 \h </w:instrText>
      </w:r>
      <w:r>
        <w:rPr>
          <w:lang w:val="en-US"/>
        </w:rPr>
        <w:fldChar w:fldCharType="separate"/>
      </w:r>
      <w:r>
        <w:rPr>
          <w:lang w:val="en-US"/>
        </w:rPr>
        <w:t>343</w:t>
      </w:r>
      <w:r>
        <w:rPr>
          <w:lang w:val="en-US"/>
        </w:rPr>
        <w:fldChar w:fldCharType="end"/>
      </w:r>
      <w:r>
        <w:rPr>
          <w:lang w:val="en-US"/>
        </w:rPr>
        <w:t xml:space="preserve"> for details.</w:t>
      </w:r>
      <w:r>
        <w:br w:type="page"/>
      </w:r>
    </w:p>
    <w:p>
      <w:pPr>
        <w:pStyle w:val="Kop3"/>
        <w:rPr/>
      </w:pPr>
      <w:bookmarkStart w:id="694" w:name="__RefHeading___Toc919_2300379342"/>
      <w:bookmarkEnd w:id="694"/>
      <w:r>
        <w:rPr>
          <w:lang w:val="en-US"/>
        </w:rPr>
        <w:t>T</w:t>
      </w:r>
      <w:r>
        <w:rPr>
          <w:lang w:val="en-US"/>
        </w:rPr>
        <w:t>he menu Delay</w:t>
      </w:r>
    </w:p>
    <w:p>
      <w:pPr>
        <w:pStyle w:val="Tekstblok"/>
        <w:spacing w:lineRule="auto" w:line="360"/>
        <w:rPr/>
      </w:pPr>
      <w:r>
        <w:drawing>
          <wp:anchor behindDoc="0" distT="0" distB="71755" distL="71755" distR="0" simplePos="0" locked="0" layoutInCell="0" allowOverlap="1" relativeHeight="526">
            <wp:simplePos x="0" y="0"/>
            <wp:positionH relativeFrom="column">
              <wp:align>right</wp:align>
            </wp:positionH>
            <wp:positionV relativeFrom="paragraph">
              <wp:posOffset>21590</wp:posOffset>
            </wp:positionV>
            <wp:extent cx="1440180" cy="3215005"/>
            <wp:effectExtent l="0" t="0" r="0" b="0"/>
            <wp:wrapSquare wrapText="bothSides"/>
            <wp:docPr id="864" name="Bild4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Bild454" descr="" title=""/>
                    <pic:cNvPicPr>
                      <a:picLocks noChangeAspect="1" noChangeArrowheads="1"/>
                    </pic:cNvPicPr>
                  </pic:nvPicPr>
                  <pic:blipFill>
                    <a:blip r:embed="rId870"/>
                    <a:stretch>
                      <a:fillRect/>
                    </a:stretch>
                  </pic:blipFill>
                  <pic:spPr bwMode="auto">
                    <a:xfrm>
                      <a:off x="0" y="0"/>
                      <a:ext cx="1440180" cy="3215005"/>
                    </a:xfrm>
                    <a:prstGeom prst="rect">
                      <a:avLst/>
                    </a:prstGeom>
                  </pic:spPr>
                </pic:pic>
              </a:graphicData>
            </a:graphic>
          </wp:anchor>
        </w:drawing>
      </w:r>
      <w:r>
        <w:rPr>
          <w:lang w:val="en-US"/>
        </w:rPr>
        <w:t xml:space="preserve">Open this menu with a click on the display of the delay time in the parameter area (see page </w:t>
      </w:r>
      <w:r>
        <w:rPr>
          <w:lang w:val="en-US"/>
        </w:rPr>
        <w:fldChar w:fldCharType="begin"/>
      </w:r>
      <w:r>
        <w:rPr>
          <w:lang w:val="en-US"/>
        </w:rPr>
        <w:instrText> PAGEREF __RefHeading___Toc26503_20790591641 \h </w:instrText>
      </w:r>
      <w:r>
        <w:rPr>
          <w:lang w:val="en-US"/>
        </w:rPr>
        <w:fldChar w:fldCharType="separate"/>
      </w:r>
      <w:r>
        <w:rPr>
          <w:lang w:val="en-US"/>
        </w:rPr>
        <w:t>342</w:t>
      </w:r>
      <w:r>
        <w:rPr>
          <w:lang w:val="en-US"/>
        </w:rPr>
        <w:fldChar w:fldCharType="end"/>
      </w:r>
      <w:r>
        <w:rPr>
          <w:lang w:val="en-US"/>
        </w:rPr>
        <w:t xml:space="preserve">). </w:t>
      </w:r>
      <w:r>
        <w:rPr>
          <w:lang w:val="en-US"/>
        </w:rPr>
        <w:t xml:space="preserve">You can open it in the menu </w:t>
      </w:r>
      <w:r>
        <w:rPr>
          <w:b/>
          <w:bCs/>
          <w:lang w:val="en-US"/>
        </w:rPr>
        <w:t>Main</w:t>
      </w:r>
      <w:r>
        <w:rPr>
          <w:lang w:val="en-US"/>
        </w:rPr>
        <w:t xml:space="preserve"> (see page </w:t>
      </w:r>
      <w:r>
        <w:rPr>
          <w:lang w:val="en-US"/>
        </w:rPr>
        <w:fldChar w:fldCharType="begin"/>
      </w:r>
      <w:r>
        <w:rPr>
          <w:lang w:val="en-US"/>
        </w:rPr>
        <w:instrText> PAGEREF __RefHeading___Toc718_2300379342 \h </w:instrText>
      </w:r>
      <w:r>
        <w:rPr>
          <w:lang w:val="en-US"/>
        </w:rPr>
        <w:fldChar w:fldCharType="separate"/>
      </w:r>
      <w:r>
        <w:rPr>
          <w:lang w:val="en-US"/>
        </w:rPr>
        <w:t>337</w:t>
      </w:r>
      <w:r>
        <w:rPr>
          <w:lang w:val="en-US"/>
        </w:rPr>
        <w:fldChar w:fldCharType="end"/>
      </w:r>
      <w:r>
        <w:rPr>
          <w:lang w:val="en-US"/>
        </w:rPr>
        <w:t>) also.</w:t>
      </w:r>
    </w:p>
    <w:p>
      <w:pPr>
        <w:pStyle w:val="Tekstblok"/>
        <w:numPr>
          <w:ilvl w:val="0"/>
          <w:numId w:val="364"/>
        </w:numPr>
        <w:spacing w:lineRule="auto" w:line="360"/>
        <w:rPr>
          <w:b/>
          <w:b/>
          <w:bCs/>
          <w:lang w:val="en-US"/>
        </w:rPr>
      </w:pPr>
      <w:r>
        <w:rPr>
          <w:b/>
          <w:bCs/>
          <w:lang w:val="en-US"/>
        </w:rPr>
        <w:t>Calculated</w:t>
      </w:r>
      <w:r>
        <w:rPr>
          <w:b w:val="false"/>
          <w:bCs w:val="false"/>
          <w:lang w:val="en-US"/>
        </w:rPr>
        <w:t xml:space="preserve"> this entry sets the delay to the delay – value calculated based on the current measurement.</w:t>
        <w:br/>
      </w:r>
      <w:r>
        <w:rPr>
          <w:b w:val="false"/>
          <w:bCs w:val="false"/>
          <w:lang w:val="en-US"/>
        </w:rPr>
        <w:t xml:space="preserve">You can click on the symbol in the </w:t>
      </w:r>
      <w:r>
        <w:rPr>
          <w:b/>
          <w:bCs/>
          <w:lang w:val="en-US"/>
        </w:rPr>
        <w:t>top</w:t>
      </w:r>
      <w:r>
        <w:rPr>
          <w:b w:val="false"/>
          <w:bCs w:val="false"/>
          <w:lang w:val="en-US"/>
        </w:rPr>
        <w:t xml:space="preserve"> bar also (see page </w:t>
      </w:r>
      <w:r>
        <w:rPr>
          <w:b w:val="false"/>
          <w:bCs w:val="false"/>
          <w:lang w:val="en-US"/>
        </w:rPr>
        <w:fldChar w:fldCharType="begin"/>
      </w:r>
      <w:r>
        <w:rPr>
          <w:b w:val="false"/>
          <w:bCs w:val="false"/>
          <w:lang w:val="en-US"/>
        </w:rPr>
        <w:instrText> PAGEREF __RefHeading___Toc26233_6142990361 \h </w:instrText>
      </w:r>
      <w:r>
        <w:rPr>
          <w:b w:val="false"/>
          <w:bCs w:val="false"/>
          <w:lang w:val="en-US"/>
        </w:rPr>
        <w:fldChar w:fldCharType="separate"/>
      </w:r>
      <w:r>
        <w:rPr>
          <w:b w:val="false"/>
          <w:bCs w:val="false"/>
          <w:lang w:val="en-US"/>
        </w:rPr>
        <w:t>336</w:t>
      </w:r>
      <w:r>
        <w:rPr>
          <w:b w:val="false"/>
          <w:bCs w:val="false"/>
          <w:lang w:val="en-US"/>
        </w:rPr>
        <w:fldChar w:fldCharType="end"/>
      </w:r>
      <w:r>
        <w:rPr>
          <w:b w:val="false"/>
          <w:bCs w:val="false"/>
          <w:lang w:val="en-US"/>
        </w:rPr>
        <w:t>).</w:t>
      </w:r>
    </w:p>
    <w:p>
      <w:pPr>
        <w:pStyle w:val="Tekstblok"/>
        <w:numPr>
          <w:ilvl w:val="0"/>
          <w:numId w:val="364"/>
        </w:numPr>
        <w:spacing w:lineRule="auto" w:line="360"/>
        <w:rPr>
          <w:b/>
          <w:b/>
          <w:bCs/>
          <w:lang w:val="en-US"/>
        </w:rPr>
      </w:pPr>
      <w:r>
        <w:rPr>
          <w:b/>
          <w:bCs/>
          <w:lang w:val="en-US"/>
        </w:rPr>
        <w:t>0.0 ms</w:t>
      </w:r>
      <w:r>
        <w:rPr>
          <w:b w:val="false"/>
          <w:bCs w:val="false"/>
          <w:lang w:val="en-US"/>
        </w:rPr>
        <w:t xml:space="preserve"> sets the delay to zero.</w:t>
      </w:r>
    </w:p>
    <w:p>
      <w:pPr>
        <w:pStyle w:val="Tekstblok"/>
        <w:numPr>
          <w:ilvl w:val="0"/>
          <w:numId w:val="364"/>
        </w:numPr>
        <w:spacing w:lineRule="auto" w:line="360"/>
        <w:rPr>
          <w:b/>
          <w:b/>
          <w:bCs/>
          <w:lang w:val="en-US"/>
        </w:rPr>
      </w:pPr>
      <w:r>
        <w:rPr>
          <w:b/>
          <w:bCs/>
          <w:lang w:val="en-US"/>
        </w:rPr>
        <w:t>Inc coarse</w:t>
      </w:r>
      <w:r>
        <w:rPr>
          <w:b w:val="false"/>
          <w:bCs w:val="false"/>
          <w:lang w:val="en-US"/>
        </w:rPr>
        <w:t xml:space="preserve"> increments the current delay by one millisecond.</w:t>
      </w:r>
    </w:p>
    <w:p>
      <w:pPr>
        <w:pStyle w:val="Tekstblok"/>
        <w:numPr>
          <w:ilvl w:val="0"/>
          <w:numId w:val="364"/>
        </w:numPr>
        <w:spacing w:lineRule="auto" w:line="360"/>
        <w:rPr>
          <w:b/>
          <w:b/>
          <w:bCs/>
          <w:lang w:val="en-US"/>
        </w:rPr>
      </w:pPr>
      <w:r>
        <w:rPr>
          <w:b w:val="false"/>
          <w:bCs w:val="false"/>
          <w:lang w:val="en-US"/>
        </w:rPr>
        <w:t>I</w:t>
      </w:r>
      <w:r>
        <w:rPr>
          <w:b/>
          <w:bCs/>
          <w:lang w:val="en-US"/>
        </w:rPr>
        <w:t xml:space="preserve">nc fine </w:t>
      </w:r>
      <w:r>
        <w:rPr>
          <w:b w:val="false"/>
          <w:bCs w:val="false"/>
          <w:lang w:val="en-US"/>
        </w:rPr>
        <w:t>increments the current delay by one sample.</w:t>
      </w:r>
    </w:p>
    <w:p>
      <w:pPr>
        <w:pStyle w:val="Tekstblok"/>
        <w:numPr>
          <w:ilvl w:val="0"/>
          <w:numId w:val="364"/>
        </w:numPr>
        <w:spacing w:lineRule="auto" w:line="360"/>
        <w:rPr>
          <w:b/>
          <w:b/>
          <w:bCs/>
          <w:lang w:val="en-US"/>
        </w:rPr>
      </w:pPr>
      <w:r>
        <w:rPr>
          <w:b/>
          <w:bCs/>
          <w:lang w:val="en-US"/>
        </w:rPr>
        <w:t>Dec coarse</w:t>
      </w:r>
      <w:r>
        <w:rPr>
          <w:b w:val="false"/>
          <w:bCs w:val="false"/>
          <w:lang w:val="en-US"/>
        </w:rPr>
        <w:t xml:space="preserve"> decrements the current delay by one millisecond.</w:t>
      </w:r>
    </w:p>
    <w:p>
      <w:pPr>
        <w:pStyle w:val="Tekstblok"/>
        <w:numPr>
          <w:ilvl w:val="0"/>
          <w:numId w:val="364"/>
        </w:numPr>
        <w:spacing w:lineRule="auto" w:line="360"/>
        <w:rPr>
          <w:b/>
          <w:b/>
          <w:bCs/>
          <w:lang w:val="en-US"/>
        </w:rPr>
      </w:pPr>
      <w:r>
        <w:rPr>
          <w:b/>
          <w:bCs/>
          <w:lang w:val="en-US"/>
        </w:rPr>
        <w:t>Dec fine</w:t>
      </w:r>
      <w:r>
        <w:rPr>
          <w:b w:val="false"/>
          <w:bCs w:val="false"/>
          <w:lang w:val="en-US"/>
        </w:rPr>
        <w:t xml:space="preserve"> decrements the current delay by one sample.</w:t>
      </w:r>
    </w:p>
    <w:p>
      <w:pPr>
        <w:pStyle w:val="Tekstblok"/>
        <w:spacing w:lineRule="auto" w:line="360"/>
        <w:rPr>
          <w:b/>
          <w:b/>
          <w:bCs/>
          <w:lang w:val="en-US"/>
        </w:rPr>
      </w:pPr>
      <w:r>
        <w:rPr>
          <w:b w:val="false"/>
          <w:bCs w:val="false"/>
          <w:lang w:val="en-US"/>
        </w:rPr>
        <w:t xml:space="preserve">The next three entries </w:t>
      </w:r>
      <w:r>
        <w:rPr>
          <w:b w:val="false"/>
          <w:bCs w:val="false"/>
          <w:lang w:val="en-US"/>
        </w:rPr>
        <w:t>will show only when you measure the impulse – response.</w:t>
      </w:r>
    </w:p>
    <w:p>
      <w:pPr>
        <w:pStyle w:val="Tekstblok"/>
        <w:numPr>
          <w:ilvl w:val="0"/>
          <w:numId w:val="364"/>
        </w:numPr>
        <w:spacing w:lineRule="auto" w:line="360"/>
        <w:rPr>
          <w:b/>
          <w:b/>
          <w:bCs/>
          <w:lang w:val="en-US"/>
        </w:rPr>
      </w:pPr>
      <w:r>
        <w:rPr>
          <w:b/>
          <w:bCs/>
          <w:lang w:val="en-US"/>
        </w:rPr>
        <w:t>Cursor</w:t>
      </w:r>
      <w:r>
        <w:rPr>
          <w:b w:val="false"/>
          <w:bCs w:val="false"/>
          <w:lang w:val="en-US"/>
        </w:rPr>
        <w:t xml:space="preserve"> use this entry to use the current position of the cursor as the delay value.</w:t>
      </w:r>
    </w:p>
    <w:p>
      <w:pPr>
        <w:pStyle w:val="Tekstblok"/>
        <w:numPr>
          <w:ilvl w:val="0"/>
          <w:numId w:val="364"/>
        </w:numPr>
        <w:spacing w:lineRule="auto" w:line="360"/>
        <w:rPr>
          <w:b/>
          <w:b/>
          <w:bCs/>
          <w:lang w:val="en-US"/>
        </w:rPr>
      </w:pPr>
      <w:r>
        <w:rPr>
          <w:b/>
          <w:bCs/>
          <w:lang w:val="en-US"/>
        </w:rPr>
        <w:t xml:space="preserve">Time – Marker </w:t>
      </w:r>
      <w:r>
        <w:rPr>
          <w:b w:val="false"/>
          <w:bCs w:val="false"/>
          <w:lang w:val="en-US"/>
        </w:rPr>
        <w:t xml:space="preserve">navigates to the menu </w:t>
      </w:r>
      <w:r>
        <w:rPr>
          <w:b w:val="false"/>
          <w:bCs w:val="false"/>
          <w:i/>
          <w:iCs/>
          <w:lang w:val="en-US"/>
        </w:rPr>
        <w:t>Time – Marker</w:t>
      </w:r>
      <w:r>
        <w:rPr>
          <w:b w:val="false"/>
          <w:bCs w:val="false"/>
          <w:lang w:val="en-US"/>
        </w:rPr>
        <w:t xml:space="preserve"> described on page </w:t>
      </w:r>
      <w:r>
        <w:rPr>
          <w:b w:val="false"/>
          <w:bCs w:val="false"/>
          <w:lang w:val="en-US"/>
        </w:rPr>
        <w:fldChar w:fldCharType="begin"/>
      </w:r>
      <w:r>
        <w:rPr>
          <w:b w:val="false"/>
          <w:bCs w:val="false"/>
          <w:lang w:val="en-US"/>
        </w:rPr>
        <w:instrText> PAGEREF __RefHeading___Toc1001_1272522533 \h </w:instrText>
      </w:r>
      <w:r>
        <w:rPr>
          <w:b w:val="false"/>
          <w:bCs w:val="false"/>
          <w:lang w:val="en-US"/>
        </w:rPr>
        <w:fldChar w:fldCharType="separate"/>
      </w:r>
      <w:r>
        <w:rPr>
          <w:b w:val="false"/>
          <w:bCs w:val="false"/>
          <w:lang w:val="en-US"/>
        </w:rPr>
        <w:t>344</w:t>
      </w:r>
      <w:r>
        <w:rPr>
          <w:b w:val="false"/>
          <w:bCs w:val="false"/>
          <w:lang w:val="en-US"/>
        </w:rPr>
        <w:fldChar w:fldCharType="end"/>
      </w:r>
      <w:r>
        <w:rPr>
          <w:b w:val="false"/>
          <w:bCs w:val="false"/>
          <w:lang w:val="en-US"/>
        </w:rPr>
        <w:t>.</w:t>
      </w:r>
    </w:p>
    <w:p>
      <w:pPr>
        <w:pStyle w:val="Tekstblok"/>
        <w:numPr>
          <w:ilvl w:val="0"/>
          <w:numId w:val="364"/>
        </w:numPr>
        <w:spacing w:lineRule="auto" w:line="360"/>
        <w:rPr>
          <w:b/>
          <w:b/>
          <w:bCs/>
          <w:lang w:val="en-US"/>
        </w:rPr>
      </w:pPr>
      <w:r>
        <w:rPr>
          <w:b/>
          <w:bCs/>
          <w:lang w:val="en-US"/>
        </w:rPr>
        <w:t>Hide all Latches</w:t>
      </w:r>
      <w:r>
        <w:rPr>
          <w:b w:val="false"/>
          <w:bCs w:val="false"/>
          <w:lang w:val="en-US"/>
        </w:rPr>
        <w:t xml:space="preserve"> this entry will hide all latches currently visible.</w:t>
      </w:r>
    </w:p>
    <w:p>
      <w:pPr>
        <w:pStyle w:val="Tekstblok"/>
        <w:spacing w:lineRule="auto" w:line="360"/>
        <w:rPr>
          <w:b/>
          <w:b/>
          <w:bCs/>
          <w:lang w:val="en-US"/>
        </w:rPr>
      </w:pPr>
      <w:r>
        <w:rPr>
          <w:b w:val="false"/>
          <w:bCs w:val="false"/>
          <w:lang w:val="en-US"/>
        </w:rPr>
        <w:t xml:space="preserve">The entry </w:t>
      </w:r>
      <w:r>
        <w:rPr>
          <w:b/>
          <w:bCs/>
          <w:lang w:val="en-US"/>
        </w:rPr>
        <w:t>Delay – Finder</w:t>
      </w:r>
      <w:r>
        <w:rPr>
          <w:b w:val="false"/>
          <w:bCs w:val="false"/>
          <w:lang w:val="en-US"/>
        </w:rPr>
        <w:t xml:space="preserve"> will open the delay – finder window.</w:t>
      </w:r>
    </w:p>
    <w:p>
      <w:pPr>
        <w:pStyle w:val="Tekstblok"/>
        <w:spacing w:lineRule="auto" w:line="360"/>
        <w:rPr>
          <w:b/>
          <w:b/>
          <w:bCs/>
          <w:lang w:val="en-US"/>
        </w:rPr>
      </w:pPr>
      <w:r>
        <w:rPr>
          <w:b/>
          <w:bCs/>
          <w:lang w:val="en-US"/>
        </w:rPr>
        <w:t>Hint</w:t>
      </w:r>
    </w:p>
    <w:p>
      <w:pPr>
        <w:pStyle w:val="Tekstblok"/>
        <w:numPr>
          <w:ilvl w:val="0"/>
          <w:numId w:val="365"/>
        </w:numPr>
        <w:spacing w:lineRule="auto" w:line="360"/>
        <w:rPr>
          <w:b/>
          <w:b/>
          <w:bCs/>
          <w:lang w:val="en-US"/>
        </w:rPr>
      </w:pPr>
      <w:r>
        <w:rPr>
          <w:b w:val="false"/>
          <w:bCs w:val="false"/>
          <w:lang w:val="en-US"/>
        </w:rPr>
        <w:t xml:space="preserve">The delay value is used as reference in the display of the impulse – response. The read out in the info bar (see page </w:t>
      </w:r>
      <w:r>
        <w:rPr>
          <w:b w:val="false"/>
          <w:bCs w:val="false"/>
          <w:lang w:val="en-US"/>
        </w:rPr>
        <w:fldChar w:fldCharType="begin"/>
      </w:r>
      <w:r>
        <w:rPr>
          <w:b w:val="false"/>
          <w:bCs w:val="false"/>
          <w:lang w:val="en-US"/>
        </w:rPr>
        <w:instrText> PAGEREF __RefHeading___Toc29378_15075418641 \h </w:instrText>
      </w:r>
      <w:r>
        <w:rPr>
          <w:b w:val="false"/>
          <w:bCs w:val="false"/>
          <w:lang w:val="en-US"/>
        </w:rPr>
        <w:fldChar w:fldCharType="separate"/>
      </w:r>
      <w:r>
        <w:rPr>
          <w:b w:val="false"/>
          <w:bCs w:val="false"/>
          <w:lang w:val="en-US"/>
        </w:rPr>
        <w:t>338</w:t>
      </w:r>
      <w:r>
        <w:rPr>
          <w:b w:val="false"/>
          <w:bCs w:val="false"/>
          <w:lang w:val="en-US"/>
        </w:rPr>
        <w:fldChar w:fldCharType="end"/>
      </w:r>
      <w:r>
        <w:rPr>
          <w:b w:val="false"/>
          <w:bCs w:val="false"/>
          <w:lang w:val="en-US"/>
        </w:rPr>
        <w:t>) will show the distance relative to this value.</w:t>
        <w:br/>
        <w:t xml:space="preserve">The delaylatches (see page </w:t>
      </w:r>
      <w:r>
        <w:rPr>
          <w:b w:val="false"/>
          <w:bCs w:val="false"/>
          <w:lang w:val="en-US"/>
        </w:rPr>
        <w:fldChar w:fldCharType="begin"/>
      </w:r>
      <w:r>
        <w:rPr>
          <w:b w:val="false"/>
          <w:bCs w:val="false"/>
          <w:lang w:val="en-US"/>
        </w:rPr>
        <w:instrText> PAGEREF __RefHeading___Toc1001_1272522533 \h </w:instrText>
      </w:r>
      <w:r>
        <w:rPr>
          <w:b w:val="false"/>
          <w:bCs w:val="false"/>
          <w:lang w:val="en-US"/>
        </w:rPr>
        <w:fldChar w:fldCharType="separate"/>
      </w:r>
      <w:r>
        <w:rPr>
          <w:b w:val="false"/>
          <w:bCs w:val="false"/>
          <w:lang w:val="en-US"/>
        </w:rPr>
        <w:t>344</w:t>
      </w:r>
      <w:r>
        <w:rPr>
          <w:b w:val="false"/>
          <w:bCs w:val="false"/>
          <w:lang w:val="en-US"/>
        </w:rPr>
        <w:fldChar w:fldCharType="end"/>
      </w:r>
      <w:r>
        <w:rPr>
          <w:b w:val="false"/>
          <w:bCs w:val="false"/>
          <w:lang w:val="en-US"/>
        </w:rPr>
        <w:t>) use distances related to time zero.</w:t>
      </w:r>
      <w:r>
        <w:br w:type="page"/>
      </w:r>
    </w:p>
    <w:p>
      <w:pPr>
        <w:pStyle w:val="Kop3"/>
        <w:rPr/>
      </w:pPr>
      <w:bookmarkStart w:id="695" w:name="__RefHeading___Toc1001_1272522533"/>
      <w:bookmarkEnd w:id="695"/>
      <w:r>
        <w:rPr/>
        <w:t xml:space="preserve">The </w:t>
      </w:r>
      <w:r>
        <w:rPr/>
        <w:t>Time – Markers</w:t>
      </w:r>
    </w:p>
    <w:p>
      <w:pPr>
        <w:pStyle w:val="Tekstblok"/>
        <w:spacing w:lineRule="auto" w:line="360"/>
        <w:rPr/>
      </w:pPr>
      <w:r>
        <w:drawing>
          <wp:anchor behindDoc="0" distT="0" distB="71755" distL="71755" distR="0" simplePos="0" locked="0" layoutInCell="0" allowOverlap="1" relativeHeight="454">
            <wp:simplePos x="0" y="0"/>
            <wp:positionH relativeFrom="column">
              <wp:align>right</wp:align>
            </wp:positionH>
            <wp:positionV relativeFrom="paragraph">
              <wp:posOffset>21590</wp:posOffset>
            </wp:positionV>
            <wp:extent cx="2160270" cy="1195070"/>
            <wp:effectExtent l="0" t="0" r="0" b="0"/>
            <wp:wrapSquare wrapText="bothSides"/>
            <wp:docPr id="865" name="Bild4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Bild455" descr="" title=""/>
                    <pic:cNvPicPr>
                      <a:picLocks noChangeAspect="1" noChangeArrowheads="1"/>
                    </pic:cNvPicPr>
                  </pic:nvPicPr>
                  <pic:blipFill>
                    <a:blip r:embed="rId871"/>
                    <a:stretch>
                      <a:fillRect/>
                    </a:stretch>
                  </pic:blipFill>
                  <pic:spPr bwMode="auto">
                    <a:xfrm>
                      <a:off x="0" y="0"/>
                      <a:ext cx="2160270" cy="1195070"/>
                    </a:xfrm>
                    <a:prstGeom prst="rect">
                      <a:avLst/>
                    </a:prstGeom>
                  </pic:spPr>
                </pic:pic>
              </a:graphicData>
            </a:graphic>
          </wp:anchor>
        </w:drawing>
      </w:r>
      <w:r>
        <w:rPr/>
        <w:t xml:space="preserve">You can use the </w:t>
      </w:r>
      <w:r>
        <w:rPr/>
        <w:t>time – marker</w:t>
      </w:r>
      <w:r>
        <w:rPr/>
        <w:t xml:space="preserve"> functions to mark times in the impulse – response display.</w:t>
        <w:br/>
        <w:t xml:space="preserve">There are </w:t>
      </w:r>
      <w:r>
        <w:rPr/>
        <w:t>ten</w:t>
      </w:r>
      <w:r>
        <w:rPr/>
        <w:t xml:space="preserve"> </w:t>
      </w:r>
      <w:r>
        <w:rPr/>
        <w:t>time – markers</w:t>
      </w:r>
      <w:r>
        <w:rPr/>
        <w:t xml:space="preserve"> available. Because the </w:t>
      </w:r>
      <w:r>
        <w:rPr/>
        <w:t>time – markers</w:t>
      </w:r>
      <w:r>
        <w:rPr/>
        <w:t xml:space="preserve"> are global, each client and </w:t>
      </w:r>
      <w:r>
        <w:rPr>
          <w:b/>
          <w:bCs/>
          <w:i/>
          <w:iCs/>
        </w:rPr>
        <w:t>SATlive</w:t>
      </w:r>
      <w:r>
        <w:rPr/>
        <w:t xml:space="preserve"> will show exactly the same values.</w:t>
        <w:br/>
      </w:r>
      <w:r>
        <w:rPr/>
        <w:t>Y</w:t>
      </w:r>
      <w:r>
        <w:rPr/>
        <w:t xml:space="preserve">ou can use the </w:t>
      </w:r>
      <w:r>
        <w:rPr>
          <w:i/>
          <w:iCs/>
        </w:rPr>
        <w:t>delay – matrix</w:t>
      </w:r>
      <w:r>
        <w:rPr/>
        <w:t xml:space="preserve"> feature, </w:t>
      </w:r>
      <w:r>
        <w:rPr/>
        <w:t>either in SATlive</w:t>
      </w:r>
      <w:r>
        <w:rPr/>
        <w:t xml:space="preserve"> </w:t>
      </w:r>
      <w:r>
        <w:rPr/>
        <w:t xml:space="preserve">(see page </w:t>
      </w:r>
      <w:r>
        <w:rPr/>
        <w:fldChar w:fldCharType="begin"/>
      </w:r>
      <w:r>
        <w:rPr/>
        <w:instrText> PAGEREF __RefHeading__21678_189244930 \h </w:instrText>
      </w:r>
      <w:r>
        <w:rPr/>
        <w:fldChar w:fldCharType="separate"/>
      </w:r>
      <w:r>
        <w:rPr/>
        <w:t>46</w:t>
      </w:r>
      <w:r>
        <w:rPr/>
        <w:fldChar w:fldCharType="end"/>
      </w:r>
      <w:r>
        <w:rPr/>
        <w:t>)</w:t>
      </w:r>
      <w:r>
        <w:rPr/>
        <w:t xml:space="preserve"> </w:t>
      </w:r>
      <w:r>
        <w:rPr/>
        <w:t xml:space="preserve">or in the web – client (see page </w:t>
      </w:r>
      <w:r>
        <w:rPr/>
        <w:fldChar w:fldCharType="begin"/>
      </w:r>
      <w:r>
        <w:rPr/>
        <w:instrText> PAGEREF __RefHeading___Toc44229_2930152931 \h </w:instrText>
      </w:r>
      <w:r>
        <w:rPr/>
        <w:fldChar w:fldCharType="separate"/>
      </w:r>
      <w:r>
        <w:rPr/>
        <w:t>340</w:t>
      </w:r>
      <w:r>
        <w:rPr/>
        <w:fldChar w:fldCharType="end"/>
      </w:r>
      <w:r>
        <w:rPr/>
        <w:t xml:space="preserve">) </w:t>
      </w:r>
      <w:r>
        <w:rPr/>
        <w:t xml:space="preserve">to </w:t>
      </w:r>
      <w:r>
        <w:rPr/>
        <w:t>read</w:t>
      </w:r>
      <w:r>
        <w:rPr/>
        <w:t xml:space="preserve"> </w:t>
      </w:r>
      <w:r>
        <w:rPr/>
        <w:t>the</w:t>
      </w:r>
      <w:r>
        <w:rPr/>
        <w:t xml:space="preserve"> distances between the </w:t>
      </w:r>
      <w:r>
        <w:rPr/>
        <w:t>time – markers.</w:t>
      </w:r>
      <w:r>
        <w:rPr/>
        <w:br/>
        <w:t xml:space="preserve">In the web – client you can </w:t>
      </w:r>
      <w:r>
        <w:rPr/>
        <w:t xml:space="preserve">also </w:t>
      </w:r>
      <w:r>
        <w:rPr/>
        <w:t xml:space="preserve">see the distances for each </w:t>
      </w:r>
      <w:r>
        <w:rPr/>
        <w:t>time – marker</w:t>
      </w:r>
      <w:r>
        <w:rPr/>
        <w:t>.</w:t>
        <w:br/>
      </w:r>
      <w:r>
        <w:rPr/>
        <w:t>The time – markers will show as dashed vertical lines.</w:t>
        <w:br/>
        <w:t>On the top of each line you’ll see the number of the time – marker shown.</w:t>
      </w:r>
    </w:p>
    <w:p>
      <w:pPr>
        <w:pStyle w:val="Kop4"/>
        <w:rPr/>
      </w:pPr>
      <w:bookmarkStart w:id="696" w:name="__RefHeading___Toc1057_1272522533"/>
      <w:bookmarkEnd w:id="696"/>
      <w:r>
        <w:rPr/>
        <w:t xml:space="preserve">Set a </w:t>
      </w:r>
      <w:r>
        <w:rPr/>
        <w:t>time – marker</w:t>
      </w:r>
    </w:p>
    <w:p>
      <w:pPr>
        <w:pStyle w:val="Tekstblok"/>
        <w:spacing w:lineRule="auto" w:line="360"/>
        <w:rPr/>
      </w:pPr>
      <w:r>
        <w:drawing>
          <wp:anchor behindDoc="0" distT="0" distB="71755" distL="71755" distR="0" simplePos="0" locked="0" layoutInCell="0" allowOverlap="1" relativeHeight="455">
            <wp:simplePos x="0" y="0"/>
            <wp:positionH relativeFrom="column">
              <wp:align>right</wp:align>
            </wp:positionH>
            <wp:positionV relativeFrom="paragraph">
              <wp:posOffset>1346200</wp:posOffset>
            </wp:positionV>
            <wp:extent cx="1440180" cy="338455"/>
            <wp:effectExtent l="0" t="0" r="0" b="0"/>
            <wp:wrapSquare wrapText="bothSides"/>
            <wp:docPr id="866" name="Bild4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Bild456" descr="" title=""/>
                    <pic:cNvPicPr>
                      <a:picLocks noChangeAspect="1" noChangeArrowheads="1"/>
                    </pic:cNvPicPr>
                  </pic:nvPicPr>
                  <pic:blipFill>
                    <a:blip r:embed="rId872"/>
                    <a:stretch>
                      <a:fillRect/>
                    </a:stretch>
                  </pic:blipFill>
                  <pic:spPr bwMode="auto">
                    <a:xfrm>
                      <a:off x="0" y="0"/>
                      <a:ext cx="1440180" cy="338455"/>
                    </a:xfrm>
                    <a:prstGeom prst="rect">
                      <a:avLst/>
                    </a:prstGeom>
                  </pic:spPr>
                </pic:pic>
              </a:graphicData>
            </a:graphic>
          </wp:anchor>
        </w:drawing>
        <w:drawing>
          <wp:anchor behindDoc="0" distT="0" distB="71755" distL="71755" distR="0" simplePos="0" locked="0" layoutInCell="0" allowOverlap="1" relativeHeight="456">
            <wp:simplePos x="0" y="0"/>
            <wp:positionH relativeFrom="column">
              <wp:align>right</wp:align>
            </wp:positionH>
            <wp:positionV relativeFrom="paragraph">
              <wp:posOffset>2300605</wp:posOffset>
            </wp:positionV>
            <wp:extent cx="2520315" cy="907415"/>
            <wp:effectExtent l="0" t="0" r="0" b="0"/>
            <wp:wrapSquare wrapText="bothSides"/>
            <wp:docPr id="867" name="Bild4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Bild457" descr="" title=""/>
                    <pic:cNvPicPr>
                      <a:picLocks noChangeAspect="1" noChangeArrowheads="1"/>
                    </pic:cNvPicPr>
                  </pic:nvPicPr>
                  <pic:blipFill>
                    <a:blip r:embed="rId873"/>
                    <a:stretch>
                      <a:fillRect/>
                    </a:stretch>
                  </pic:blipFill>
                  <pic:spPr bwMode="auto">
                    <a:xfrm>
                      <a:off x="0" y="0"/>
                      <a:ext cx="2520315" cy="907415"/>
                    </a:xfrm>
                    <a:prstGeom prst="rect">
                      <a:avLst/>
                    </a:prstGeom>
                  </pic:spPr>
                </pic:pic>
              </a:graphicData>
            </a:graphic>
          </wp:anchor>
        </w:drawing>
      </w:r>
      <w:r>
        <w:rPr/>
        <w:t xml:space="preserve">The time – marker </w:t>
      </w:r>
      <w:r>
        <w:rPr/>
        <w:t xml:space="preserve">will always copy the current position of the cursor to. So the first step is to move the </w:t>
      </w:r>
      <w:r>
        <w:rPr/>
        <w:t>cursor to the</w:t>
      </w:r>
      <w:r>
        <w:rPr/>
        <w:t xml:space="preserve"> position desired. </w:t>
        <w:br/>
        <w:t xml:space="preserve">You can click on the display or use the arrows in the </w:t>
      </w:r>
      <w:r>
        <w:rPr>
          <w:b w:val="false"/>
          <w:bCs w:val="false"/>
          <w:i/>
          <w:iCs/>
        </w:rPr>
        <w:t>Info</w:t>
      </w:r>
      <w:r>
        <w:rPr/>
        <w:t xml:space="preserve"> bar (see page </w:t>
      </w:r>
      <w:r>
        <w:rPr/>
        <w:fldChar w:fldCharType="begin"/>
      </w:r>
      <w:r>
        <w:rPr/>
        <w:instrText> PAGEREF __RefHeading___Toc29378_15075418641 \h </w:instrText>
      </w:r>
      <w:r>
        <w:rPr/>
        <w:fldChar w:fldCharType="separate"/>
      </w:r>
      <w:r>
        <w:rPr/>
        <w:t>338</w:t>
      </w:r>
      <w:r>
        <w:rPr/>
        <w:fldChar w:fldCharType="end"/>
      </w:r>
      <w:r>
        <w:rPr/>
        <w:t>).</w:t>
        <w:br/>
        <w:t xml:space="preserve">Once the cursor is set, open the menu </w:t>
      </w:r>
      <w:r>
        <w:rPr/>
        <w:t>time – markers</w:t>
      </w:r>
      <w:r>
        <w:rPr/>
        <w:t xml:space="preserve">, which can be found in the menu </w:t>
      </w:r>
      <w:r>
        <w:rPr>
          <w:b w:val="false"/>
          <w:bCs w:val="false"/>
          <w:i/>
          <w:iCs/>
        </w:rPr>
        <w:t>Delay</w:t>
      </w:r>
      <w:r>
        <w:rPr/>
        <w:t xml:space="preserve"> (see page </w:t>
      </w:r>
      <w:r>
        <w:rPr/>
        <w:fldChar w:fldCharType="begin"/>
      </w:r>
      <w:r>
        <w:rPr/>
        <w:instrText> PAGEREF __RefHeading___Toc919_2300379342 \h </w:instrText>
      </w:r>
      <w:r>
        <w:rPr/>
        <w:fldChar w:fldCharType="separate"/>
      </w:r>
      <w:r>
        <w:rPr/>
        <w:t>343</w:t>
      </w:r>
      <w:r>
        <w:rPr/>
        <w:fldChar w:fldCharType="end"/>
      </w:r>
      <w:r>
        <w:rPr/>
        <w:t xml:space="preserve">) </w:t>
      </w:r>
      <w:r>
        <w:rPr/>
        <w:t xml:space="preserve">and in the main – menu (see page </w:t>
      </w:r>
      <w:r>
        <w:rPr/>
        <w:fldChar w:fldCharType="begin"/>
      </w:r>
      <w:r>
        <w:rPr/>
        <w:instrText> PAGEREF __RefHeading___Toc718_2300379342 \h </w:instrText>
      </w:r>
      <w:r>
        <w:rPr/>
        <w:fldChar w:fldCharType="separate"/>
      </w:r>
      <w:r>
        <w:rPr/>
        <w:t>337</w:t>
      </w:r>
      <w:r>
        <w:rPr/>
        <w:fldChar w:fldCharType="end"/>
      </w:r>
      <w:r>
        <w:rPr/>
        <w:t>)</w:t>
      </w:r>
      <w:r>
        <w:rPr/>
        <w:t>.</w:t>
        <w:br/>
        <w:t xml:space="preserve">If there is a value assigned </w:t>
      </w:r>
      <w:r>
        <w:rPr/>
        <w:t>to the time – mareker</w:t>
      </w:r>
      <w:r>
        <w:rPr/>
        <w:t xml:space="preserve">, then it will show an arrow at the right. Click on the entry to open the sub – menu (see page </w:t>
      </w:r>
      <w:r>
        <w:rPr/>
        <w:fldChar w:fldCharType="begin"/>
      </w:r>
      <w:r>
        <w:rPr/>
        <w:instrText> PAGEREF __RefHeading___Toc1055_1272522533 \h </w:instrText>
      </w:r>
      <w:r>
        <w:rPr/>
        <w:fldChar w:fldCharType="separate"/>
      </w:r>
      <w:r>
        <w:rPr/>
        <w:t>345</w:t>
      </w:r>
      <w:r>
        <w:rPr/>
        <w:fldChar w:fldCharType="end"/>
      </w:r>
      <w:r>
        <w:rPr/>
        <w:t xml:space="preserve">). In this sub – menu click on </w:t>
      </w:r>
      <w:r>
        <w:rPr>
          <w:b w:val="false"/>
          <w:bCs w:val="false"/>
          <w:i/>
          <w:iCs/>
        </w:rPr>
        <w:t>Assign</w:t>
      </w:r>
      <w:r>
        <w:rPr/>
        <w:t>.</w:t>
        <w:br/>
      </w:r>
      <w:r>
        <w:rPr/>
        <w:t>Otherwise start the assignment by a click on the name.</w:t>
        <w:br/>
      </w:r>
      <w:r>
        <w:rPr/>
        <w:t xml:space="preserve">Now a window </w:t>
      </w:r>
      <w:r>
        <w:rPr/>
        <w:t xml:space="preserve">will show </w:t>
      </w:r>
      <w:r>
        <w:rPr/>
        <w:t xml:space="preserve">where you could edit the label of the </w:t>
      </w:r>
      <w:r>
        <w:rPr/>
        <w:t>time – marker</w:t>
      </w:r>
      <w:r>
        <w:rPr/>
        <w:t>.</w:t>
      </w:r>
    </w:p>
    <w:p>
      <w:pPr>
        <w:pStyle w:val="Tekstblok"/>
        <w:spacing w:lineRule="auto" w:line="360"/>
        <w:rPr/>
      </w:pPr>
      <w:r>
        <w:rPr/>
        <w:t xml:space="preserve">Confirm the assignment by a click on </w:t>
      </w:r>
      <w:r>
        <w:rPr>
          <w:b w:val="false"/>
          <w:bCs w:val="false"/>
          <w:i/>
          <w:iCs/>
        </w:rPr>
        <w:t>OK</w:t>
      </w:r>
      <w:r>
        <w:rPr>
          <w:b w:val="false"/>
          <w:bCs w:val="false"/>
        </w:rPr>
        <w:t>.</w:t>
      </w:r>
    </w:p>
    <w:p>
      <w:pPr>
        <w:pStyle w:val="Kop5"/>
        <w:rPr/>
      </w:pPr>
      <w:bookmarkStart w:id="697" w:name="__RefHeading___Toc41670_2823577171"/>
      <w:bookmarkEnd w:id="697"/>
      <w:r>
        <w:rPr/>
        <w:t>Hints</w:t>
      </w:r>
    </w:p>
    <w:p>
      <w:pPr>
        <w:pStyle w:val="Tekstblok"/>
        <w:numPr>
          <w:ilvl w:val="0"/>
          <w:numId w:val="366"/>
        </w:numPr>
        <w:spacing w:lineRule="auto" w:line="360"/>
        <w:rPr/>
      </w:pPr>
      <w:r>
        <w:rPr/>
        <w:t xml:space="preserve">You can change the labels in </w:t>
      </w:r>
      <w:r>
        <w:rPr>
          <w:b/>
          <w:bCs/>
          <w:i/>
          <w:iCs/>
        </w:rPr>
        <w:t>SATlive</w:t>
      </w:r>
      <w:r>
        <w:rPr/>
        <w:t xml:space="preserve"> (</w:t>
      </w:r>
      <w:r>
        <w:rPr/>
        <w:fldChar w:fldCharType="begin"/>
      </w:r>
      <w:r>
        <w:rPr/>
        <w:instrText> PAGEREF __RefHeading___Toc30925_1773020674 \h </w:instrText>
      </w:r>
      <w:r>
        <w:rPr/>
        <w:fldChar w:fldCharType="separate"/>
      </w:r>
      <w:r>
        <w:rPr/>
        <w:t>310</w:t>
      </w:r>
      <w:r>
        <w:rPr/>
        <w:fldChar w:fldCharType="end"/>
      </w:r>
      <w:r>
        <w:rPr/>
        <w:t xml:space="preserve">) </w:t>
      </w:r>
      <w:r>
        <w:rPr/>
        <w:t xml:space="preserve">or in the sub – menu of the marker. (see page </w:t>
      </w:r>
      <w:r>
        <w:rPr/>
        <w:fldChar w:fldCharType="begin"/>
      </w:r>
      <w:r>
        <w:rPr/>
        <w:instrText> PAGEREF __RefHeading___Toc1055_1272522533 \h </w:instrText>
      </w:r>
      <w:r>
        <w:rPr/>
        <w:fldChar w:fldCharType="separate"/>
      </w:r>
      <w:r>
        <w:rPr/>
        <w:t>345</w:t>
      </w:r>
      <w:r>
        <w:rPr/>
        <w:fldChar w:fldCharType="end"/>
      </w:r>
      <w:r>
        <w:rPr/>
        <w:t>).</w:t>
      </w:r>
    </w:p>
    <w:p>
      <w:pPr>
        <w:pStyle w:val="Tekstblok"/>
        <w:numPr>
          <w:ilvl w:val="0"/>
          <w:numId w:val="366"/>
        </w:numPr>
        <w:spacing w:lineRule="auto" w:line="360"/>
        <w:rPr/>
      </w:pPr>
      <w:r>
        <w:rPr/>
        <w:t xml:space="preserve">To cancel the assignment click on </w:t>
      </w:r>
      <w:r>
        <w:rPr>
          <w:i/>
          <w:iCs/>
        </w:rPr>
        <w:t>CANCEL</w:t>
      </w:r>
      <w:r>
        <w:rPr/>
        <w:t xml:space="preserve"> in the window.</w:t>
      </w:r>
    </w:p>
    <w:p>
      <w:pPr>
        <w:pStyle w:val="Tekstblok"/>
        <w:numPr>
          <w:ilvl w:val="0"/>
          <w:numId w:val="366"/>
        </w:numPr>
        <w:spacing w:lineRule="auto" w:line="360"/>
        <w:rPr/>
      </w:pPr>
      <w:r>
        <w:rPr/>
        <w:t>The appearance of the window varies with the browser used.</w:t>
      </w:r>
      <w:r>
        <w:br w:type="page"/>
      </w:r>
    </w:p>
    <w:p>
      <w:pPr>
        <w:pStyle w:val="Kop4"/>
        <w:rPr/>
      </w:pPr>
      <w:bookmarkStart w:id="698" w:name="__RefHeading___Toc1053_1272522533"/>
      <w:bookmarkEnd w:id="698"/>
      <w:r>
        <w:rPr/>
        <w:t xml:space="preserve">The menu </w:t>
      </w:r>
      <w:r>
        <w:rPr/>
        <w:t>Time – Marker</w:t>
      </w:r>
    </w:p>
    <w:p>
      <w:pPr>
        <w:pStyle w:val="Tekstblok"/>
        <w:spacing w:lineRule="auto" w:line="360"/>
        <w:rPr/>
      </w:pPr>
      <w:r>
        <w:drawing>
          <wp:anchor behindDoc="0" distT="0" distB="71755" distL="71755" distR="0" simplePos="0" locked="0" layoutInCell="0" allowOverlap="1" relativeHeight="527">
            <wp:simplePos x="0" y="0"/>
            <wp:positionH relativeFrom="column">
              <wp:align>right</wp:align>
            </wp:positionH>
            <wp:positionV relativeFrom="paragraph">
              <wp:posOffset>21590</wp:posOffset>
            </wp:positionV>
            <wp:extent cx="1440180" cy="3268980"/>
            <wp:effectExtent l="0" t="0" r="0" b="0"/>
            <wp:wrapSquare wrapText="bothSides"/>
            <wp:docPr id="868" name="Bild4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Bild458" descr="" title=""/>
                    <pic:cNvPicPr>
                      <a:picLocks noChangeAspect="1" noChangeArrowheads="1"/>
                    </pic:cNvPicPr>
                  </pic:nvPicPr>
                  <pic:blipFill>
                    <a:blip r:embed="rId874"/>
                    <a:stretch>
                      <a:fillRect/>
                    </a:stretch>
                  </pic:blipFill>
                  <pic:spPr bwMode="auto">
                    <a:xfrm>
                      <a:off x="0" y="0"/>
                      <a:ext cx="1440180" cy="3268980"/>
                    </a:xfrm>
                    <a:prstGeom prst="rect">
                      <a:avLst/>
                    </a:prstGeom>
                  </pic:spPr>
                </pic:pic>
              </a:graphicData>
            </a:graphic>
          </wp:anchor>
        </w:drawing>
      </w:r>
      <w:r>
        <w:rPr/>
        <w:t xml:space="preserve">You can open this menu, which is available only during the measurement of the impulse – response by a click on the entry </w:t>
      </w:r>
      <w:r>
        <w:rPr>
          <w:b w:val="false"/>
          <w:bCs w:val="false"/>
          <w:i/>
          <w:iCs/>
        </w:rPr>
        <w:t>Time – Marker</w:t>
      </w:r>
      <w:r>
        <w:rPr/>
        <w:t xml:space="preserve"> in the menu </w:t>
      </w:r>
      <w:r>
        <w:rPr>
          <w:b w:val="false"/>
          <w:bCs w:val="false"/>
          <w:i/>
          <w:iCs/>
        </w:rPr>
        <w:t>Delay</w:t>
      </w:r>
      <w:r>
        <w:rPr/>
        <w:t xml:space="preserve"> (see page </w:t>
      </w:r>
      <w:r>
        <w:rPr/>
        <w:fldChar w:fldCharType="begin"/>
      </w:r>
      <w:r>
        <w:rPr/>
        <w:instrText> PAGEREF __RefHeading___Toc919_2300379342 \h </w:instrText>
      </w:r>
      <w:r>
        <w:rPr/>
        <w:fldChar w:fldCharType="separate"/>
      </w:r>
      <w:r>
        <w:rPr/>
        <w:t>343</w:t>
      </w:r>
      <w:r>
        <w:rPr/>
        <w:fldChar w:fldCharType="end"/>
      </w:r>
      <w:r>
        <w:rPr/>
        <w:t>).</w:t>
      </w:r>
    </w:p>
    <w:p>
      <w:pPr>
        <w:pStyle w:val="Tekstblok"/>
        <w:spacing w:lineRule="auto" w:line="360"/>
        <w:rPr/>
      </w:pPr>
      <w:r>
        <w:rPr/>
        <w:t xml:space="preserve">Each entry represents a </w:t>
      </w:r>
      <w:r>
        <w:rPr>
          <w:i/>
          <w:iCs/>
        </w:rPr>
        <w:t>time – marker</w:t>
      </w:r>
      <w:r>
        <w:rPr/>
        <w:t xml:space="preserve">. If you’ve assigned a position to </w:t>
      </w:r>
      <w:r>
        <w:rPr/>
        <w:t>it</w:t>
      </w:r>
      <w:r>
        <w:rPr/>
        <w:t xml:space="preserve">, an arrow will show at the right, indicating that the sub – menu (see page </w:t>
      </w:r>
      <w:r>
        <w:rPr/>
        <w:fldChar w:fldCharType="begin"/>
      </w:r>
      <w:r>
        <w:rPr/>
        <w:instrText> PAGEREF __RefHeading___Toc1055_1272522533 \h </w:instrText>
      </w:r>
      <w:r>
        <w:rPr/>
        <w:fldChar w:fldCharType="separate"/>
      </w:r>
      <w:r>
        <w:rPr/>
        <w:t>345</w:t>
      </w:r>
      <w:r>
        <w:rPr/>
        <w:fldChar w:fldCharType="end"/>
      </w:r>
      <w:r>
        <w:rPr/>
        <w:t xml:space="preserve">) </w:t>
      </w:r>
      <w:r>
        <w:rPr/>
        <w:t xml:space="preserve">is </w:t>
      </w:r>
      <w:r>
        <w:rPr/>
        <w:t>available for this entry.</w:t>
      </w:r>
    </w:p>
    <w:p>
      <w:pPr>
        <w:pStyle w:val="Tekstblok"/>
        <w:spacing w:lineRule="auto" w:line="360"/>
        <w:rPr/>
      </w:pPr>
      <w:r>
        <w:rPr/>
        <w:t xml:space="preserve">If no position had been assigned so far, then you can assign the position by a simple click on the entry. See page </w:t>
      </w:r>
      <w:r>
        <w:rPr/>
        <w:fldChar w:fldCharType="begin"/>
      </w:r>
      <w:r>
        <w:rPr/>
        <w:instrText> PAGEREF __RefHeading___Toc1057_1272522533 \h </w:instrText>
      </w:r>
      <w:r>
        <w:rPr/>
        <w:fldChar w:fldCharType="separate"/>
      </w:r>
      <w:r>
        <w:rPr/>
        <w:t>344</w:t>
      </w:r>
      <w:r>
        <w:rPr/>
        <w:fldChar w:fldCharType="end"/>
      </w:r>
      <w:r>
        <w:rPr/>
        <w:t xml:space="preserve"> for details on the assignment.</w:t>
      </w:r>
    </w:p>
    <w:p>
      <w:pPr>
        <w:pStyle w:val="Kop4"/>
        <w:spacing w:lineRule="auto" w:line="360"/>
        <w:rPr/>
      </w:pPr>
      <w:bookmarkStart w:id="699" w:name="__RefHeading___Toc1055_1272522533"/>
      <w:bookmarkEnd w:id="699"/>
      <w:r>
        <w:rPr/>
        <w:t xml:space="preserve">The sub – menu of each </w:t>
      </w:r>
      <w:r>
        <w:rPr/>
        <w:t>Time – Marker</w:t>
      </w:r>
    </w:p>
    <w:p>
      <w:pPr>
        <w:pStyle w:val="Tekstblok"/>
        <w:spacing w:lineRule="auto" w:line="360"/>
        <w:rPr/>
      </w:pPr>
      <w:r>
        <w:drawing>
          <wp:anchor behindDoc="0" distT="0" distB="71755" distL="71755" distR="0" simplePos="0" locked="0" layoutInCell="0" allowOverlap="1" relativeHeight="528">
            <wp:simplePos x="0" y="0"/>
            <wp:positionH relativeFrom="column">
              <wp:align>right</wp:align>
            </wp:positionH>
            <wp:positionV relativeFrom="paragraph">
              <wp:posOffset>707390</wp:posOffset>
            </wp:positionV>
            <wp:extent cx="1440180" cy="2750185"/>
            <wp:effectExtent l="0" t="0" r="0" b="0"/>
            <wp:wrapSquare wrapText="bothSides"/>
            <wp:docPr id="869" name="Bild4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Bild459" descr="" title=""/>
                    <pic:cNvPicPr>
                      <a:picLocks noChangeAspect="1" noChangeArrowheads="1"/>
                    </pic:cNvPicPr>
                  </pic:nvPicPr>
                  <pic:blipFill>
                    <a:blip r:embed="rId875"/>
                    <a:stretch>
                      <a:fillRect/>
                    </a:stretch>
                  </pic:blipFill>
                  <pic:spPr bwMode="auto">
                    <a:xfrm>
                      <a:off x="0" y="0"/>
                      <a:ext cx="1440180" cy="2750185"/>
                    </a:xfrm>
                    <a:prstGeom prst="rect">
                      <a:avLst/>
                    </a:prstGeom>
                  </pic:spPr>
                </pic:pic>
              </a:graphicData>
            </a:graphic>
          </wp:anchor>
        </w:drawing>
      </w:r>
      <w:r>
        <w:rPr/>
        <w:t xml:space="preserve">This menu is assigned to each </w:t>
      </w:r>
      <w:r>
        <w:rPr/>
        <w:t>time – marker</w:t>
      </w:r>
      <w:r>
        <w:rPr/>
        <w:t>.</w:t>
      </w:r>
    </w:p>
    <w:p>
      <w:pPr>
        <w:pStyle w:val="Tekstblok"/>
        <w:spacing w:lineRule="auto" w:line="360"/>
        <w:rPr/>
      </w:pPr>
      <w:r>
        <w:rPr/>
        <w:t xml:space="preserve">It is available only if a value had been assigned to the </w:t>
      </w:r>
      <w:r>
        <w:rPr/>
        <w:t xml:space="preserve">time – marker </w:t>
      </w:r>
      <w:r>
        <w:rPr/>
        <w:t xml:space="preserve"> before. To invoke the menu click on the label of the </w:t>
      </w:r>
      <w:r>
        <w:rPr/>
        <w:t>time – marker</w:t>
      </w:r>
      <w:r>
        <w:rPr/>
        <w:t xml:space="preserve"> </w:t>
        <w:br/>
        <w:t xml:space="preserve">in the menu </w:t>
      </w:r>
      <w:r>
        <w:rPr>
          <w:i/>
          <w:iCs/>
        </w:rPr>
        <w:t>time – marker</w:t>
      </w:r>
      <w:r>
        <w:rPr/>
        <w:t xml:space="preserve"> (see page </w:t>
      </w:r>
      <w:r>
        <w:rPr/>
        <w:fldChar w:fldCharType="begin"/>
      </w:r>
      <w:r>
        <w:rPr/>
        <w:instrText> PAGEREF __RefHeading___Toc1053_1272522533 \h </w:instrText>
      </w:r>
      <w:r>
        <w:rPr/>
        <w:fldChar w:fldCharType="separate"/>
      </w:r>
      <w:r>
        <w:rPr/>
        <w:t>345</w:t>
      </w:r>
      <w:r>
        <w:rPr/>
        <w:fldChar w:fldCharType="end"/>
      </w:r>
      <w:r>
        <w:rPr/>
        <w:t>).</w:t>
        <w:br/>
        <w:t>At the top of the menu you can see the number and the label of the selected time – marker.</w:t>
        <w:br/>
        <w:t>Click on the label entry to edit the label of this time – marker.</w:t>
        <w:br/>
        <w:t xml:space="preserve">The next line holds the time </w:t>
      </w:r>
      <w:r>
        <w:rPr>
          <w:u w:val="single"/>
        </w:rPr>
        <w:t>related to time zero</w:t>
      </w:r>
      <w:r>
        <w:rPr/>
        <w:t>.</w:t>
        <w:br/>
        <w:t xml:space="preserve">Please note that the values shown in the </w:t>
      </w:r>
      <w:r>
        <w:rPr>
          <w:b w:val="false"/>
          <w:bCs w:val="false"/>
          <w:i/>
          <w:iCs/>
        </w:rPr>
        <w:t>Info</w:t>
      </w:r>
      <w:r>
        <w:rPr/>
        <w:t xml:space="preserve"> bar (see page </w:t>
      </w:r>
      <w:r>
        <w:rPr/>
        <w:fldChar w:fldCharType="begin"/>
      </w:r>
      <w:r>
        <w:rPr/>
        <w:instrText> PAGEREF __RefHeading___Toc29378_15075418641 \h </w:instrText>
      </w:r>
      <w:r>
        <w:rPr/>
        <w:fldChar w:fldCharType="separate"/>
      </w:r>
      <w:r>
        <w:rPr/>
        <w:t>338</w:t>
      </w:r>
      <w:r>
        <w:rPr/>
        <w:fldChar w:fldCharType="end"/>
      </w:r>
      <w:r>
        <w:rPr/>
        <w:t xml:space="preserve">) relates to the delay currently set for measurement (see page </w:t>
      </w:r>
      <w:r>
        <w:rPr/>
        <w:fldChar w:fldCharType="begin"/>
      </w:r>
      <w:r>
        <w:rPr/>
        <w:instrText> PAGEREF __RefHeading___Toc919_2300379342 \h </w:instrText>
      </w:r>
      <w:r>
        <w:rPr/>
        <w:fldChar w:fldCharType="separate"/>
      </w:r>
      <w:r>
        <w:rPr/>
        <w:t>343</w:t>
      </w:r>
      <w:r>
        <w:rPr/>
        <w:fldChar w:fldCharType="end"/>
      </w:r>
      <w:r>
        <w:rPr/>
        <w:t>).</w:t>
      </w:r>
    </w:p>
    <w:p>
      <w:pPr>
        <w:pStyle w:val="Tekstblok"/>
        <w:numPr>
          <w:ilvl w:val="0"/>
          <w:numId w:val="367"/>
        </w:numPr>
        <w:spacing w:lineRule="auto" w:line="360"/>
        <w:rPr/>
      </w:pPr>
      <w:r>
        <w:rPr>
          <w:b/>
          <w:bCs/>
        </w:rPr>
        <w:t>Show / Hide</w:t>
      </w:r>
      <w:r>
        <w:rPr/>
        <w:t xml:space="preserve"> toggles the visibility of the </w:t>
      </w:r>
      <w:r>
        <w:rPr/>
        <w:t>time – marker</w:t>
      </w:r>
      <w:r>
        <w:rPr/>
        <w:t>.</w:t>
      </w:r>
    </w:p>
    <w:p>
      <w:pPr>
        <w:pStyle w:val="Tekstblok"/>
        <w:numPr>
          <w:ilvl w:val="0"/>
          <w:numId w:val="367"/>
        </w:numPr>
        <w:spacing w:lineRule="auto" w:line="360"/>
        <w:rPr/>
      </w:pPr>
      <w:r>
        <w:rPr>
          <w:b/>
          <w:bCs/>
        </w:rPr>
        <w:t>Assign</w:t>
      </w:r>
      <w:r>
        <w:rPr/>
        <w:t xml:space="preserve"> assigns the current cursor position to th</w:t>
      </w:r>
      <w:r>
        <w:rPr/>
        <w:t>is time – marker</w:t>
      </w:r>
      <w:r>
        <w:rPr/>
        <w:t xml:space="preserve">. See page </w:t>
      </w:r>
      <w:r>
        <w:rPr/>
        <w:fldChar w:fldCharType="begin"/>
      </w:r>
      <w:r>
        <w:rPr/>
        <w:instrText> PAGEREF __RefHeading___Toc1057_1272522533 \h </w:instrText>
      </w:r>
      <w:r>
        <w:rPr/>
        <w:fldChar w:fldCharType="separate"/>
      </w:r>
      <w:r>
        <w:rPr/>
        <w:t>344</w:t>
      </w:r>
      <w:r>
        <w:rPr/>
        <w:fldChar w:fldCharType="end"/>
      </w:r>
      <w:r>
        <w:rPr/>
        <w:t xml:space="preserve"> for details on assignment.</w:t>
      </w:r>
    </w:p>
    <w:p>
      <w:pPr>
        <w:pStyle w:val="Tekstblok"/>
        <w:numPr>
          <w:ilvl w:val="0"/>
          <w:numId w:val="367"/>
        </w:numPr>
        <w:spacing w:lineRule="auto" w:line="360"/>
        <w:rPr/>
      </w:pPr>
      <w:r>
        <w:rPr>
          <w:b/>
          <w:bCs/>
        </w:rPr>
        <w:t>Clear</w:t>
      </w:r>
      <w:r>
        <w:rPr/>
        <w:t xml:space="preserve"> reset the </w:t>
      </w:r>
      <w:r>
        <w:rPr/>
        <w:t>time – marker</w:t>
      </w:r>
      <w:r>
        <w:rPr/>
        <w:t xml:space="preserve">. This entry will reset the time assigned, but not the label. Use </w:t>
      </w:r>
      <w:r>
        <w:rPr>
          <w:b/>
          <w:bCs/>
          <w:i/>
          <w:iCs/>
        </w:rPr>
        <w:t>SATlive</w:t>
      </w:r>
      <w:r>
        <w:rPr/>
        <w:t xml:space="preserve"> </w:t>
      </w:r>
      <w:r>
        <w:rPr/>
        <w:t xml:space="preserve">or the </w:t>
      </w:r>
      <w:r>
        <w:rPr>
          <w:i/>
          <w:iCs/>
        </w:rPr>
        <w:t xml:space="preserve">delay – matrix </w:t>
      </w:r>
      <w:r>
        <w:rPr>
          <w:i w:val="false"/>
          <w:iCs w:val="false"/>
        </w:rPr>
        <w:t xml:space="preserve">(see page </w:t>
      </w:r>
      <w:r>
        <w:rPr>
          <w:i w:val="false"/>
          <w:iCs w:val="false"/>
        </w:rPr>
        <w:fldChar w:fldCharType="begin"/>
      </w:r>
      <w:r>
        <w:rPr>
          <w:i w:val="false"/>
          <w:iCs w:val="false"/>
        </w:rPr>
        <w:instrText> PAGEREF __RefHeading___Toc44229_2930152931 \h </w:instrText>
      </w:r>
      <w:r>
        <w:rPr>
          <w:i w:val="false"/>
          <w:iCs w:val="false"/>
        </w:rPr>
        <w:fldChar w:fldCharType="separate"/>
      </w:r>
      <w:r>
        <w:rPr>
          <w:i w:val="false"/>
          <w:iCs w:val="false"/>
        </w:rPr>
        <w:t>340</w:t>
      </w:r>
      <w:r>
        <w:rPr>
          <w:i w:val="false"/>
          <w:iCs w:val="false"/>
        </w:rPr>
        <w:fldChar w:fldCharType="end"/>
      </w:r>
      <w:r>
        <w:rPr/>
        <w:t>) to</w:t>
      </w:r>
      <w:r>
        <w:rPr/>
        <w:t xml:space="preserve"> edit the label.</w:t>
      </w:r>
    </w:p>
    <w:p>
      <w:pPr>
        <w:pStyle w:val="Tekstblok"/>
        <w:numPr>
          <w:ilvl w:val="0"/>
          <w:numId w:val="367"/>
        </w:numPr>
        <w:spacing w:lineRule="auto" w:line="360"/>
        <w:rPr/>
      </w:pPr>
      <w:r>
        <w:rPr>
          <w:b/>
          <w:bCs/>
        </w:rPr>
        <w:t>To X:</w:t>
      </w:r>
      <w:r>
        <w:rPr/>
        <w:t xml:space="preserve"> The delay you need to apply to this </w:t>
      </w:r>
      <w:r>
        <w:rPr/>
        <w:t>time – marker</w:t>
      </w:r>
      <w:r>
        <w:rPr/>
        <w:t xml:space="preserve"> to reach the position of the </w:t>
      </w:r>
      <w:r>
        <w:rPr/>
        <w:t>time – marker</w:t>
      </w:r>
      <w:r>
        <w:rPr/>
        <w:t xml:space="preserve"> indicated by its number.</w:t>
        <w:br/>
        <w:t>A negative value indicates that you need to apply the delay to the other signal.</w:t>
      </w:r>
      <w:r>
        <w:br w:type="page"/>
      </w:r>
    </w:p>
    <w:p>
      <w:pPr>
        <w:pStyle w:val="Kop3"/>
        <w:rPr/>
      </w:pPr>
      <w:bookmarkStart w:id="700" w:name="__RefHeading___Toc26505_20790591641"/>
      <w:bookmarkEnd w:id="700"/>
      <w:r>
        <w:rPr/>
        <w:t>The quick – trace buttons</w:t>
      </w:r>
    </w:p>
    <w:p>
      <w:pPr>
        <w:pStyle w:val="Tekstblok"/>
        <w:spacing w:lineRule="auto" w:line="360"/>
        <w:rPr>
          <w:lang w:val="en-US"/>
        </w:rPr>
      </w:pPr>
      <w:r>
        <w:rPr>
          <w:lang w:val="en-US"/>
        </w:rPr>
        <w:t xml:space="preserve">In the lower part of the web – client you can find eight buttons, each of them assigned to one quick – trace. </w:t>
      </w:r>
      <w:r>
        <w:rPr>
          <w:lang w:val="en-US"/>
        </w:rPr>
        <w:t>The buttons are not available during the RTA measurement.</w:t>
      </w:r>
    </w:p>
    <w:p>
      <w:pPr>
        <w:pStyle w:val="Kop4"/>
        <w:rPr/>
      </w:pPr>
      <w:bookmarkStart w:id="701" w:name="__RefHeading___Toc41672_2823577171"/>
      <w:bookmarkEnd w:id="701"/>
      <w:r>
        <w:rPr/>
        <w:t>Display</w:t>
      </w:r>
    </w:p>
    <w:p>
      <w:pPr>
        <w:pStyle w:val="Tekstblok"/>
        <w:spacing w:lineRule="auto" w:line="360"/>
        <w:rPr>
          <w:lang w:val="en-US"/>
        </w:rPr>
      </w:pPr>
      <w:r>
        <w:drawing>
          <wp:anchor behindDoc="0" distT="0" distB="71755" distL="71755" distR="0" simplePos="0" locked="0" layoutInCell="0" allowOverlap="1" relativeHeight="457">
            <wp:simplePos x="0" y="0"/>
            <wp:positionH relativeFrom="column">
              <wp:align>right</wp:align>
            </wp:positionH>
            <wp:positionV relativeFrom="paragraph">
              <wp:posOffset>21590</wp:posOffset>
            </wp:positionV>
            <wp:extent cx="2160270" cy="550545"/>
            <wp:effectExtent l="0" t="0" r="0" b="0"/>
            <wp:wrapSquare wrapText="bothSides"/>
            <wp:docPr id="870" name="Bild4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Bild460" descr="" title=""/>
                    <pic:cNvPicPr>
                      <a:picLocks noChangeAspect="1" noChangeArrowheads="1"/>
                    </pic:cNvPicPr>
                  </pic:nvPicPr>
                  <pic:blipFill>
                    <a:blip r:embed="rId876"/>
                    <a:stretch>
                      <a:fillRect/>
                    </a:stretch>
                  </pic:blipFill>
                  <pic:spPr bwMode="auto">
                    <a:xfrm>
                      <a:off x="0" y="0"/>
                      <a:ext cx="2160270" cy="550545"/>
                    </a:xfrm>
                    <a:prstGeom prst="rect">
                      <a:avLst/>
                    </a:prstGeom>
                  </pic:spPr>
                </pic:pic>
              </a:graphicData>
            </a:graphic>
          </wp:anchor>
        </w:drawing>
      </w:r>
      <w:r>
        <w:rPr>
          <w:lang w:val="en-US"/>
        </w:rPr>
        <w:t>The look of the buttons indicates the state of the quick – trace assigned.</w:t>
      </w:r>
    </w:p>
    <w:p>
      <w:pPr>
        <w:pStyle w:val="Tekstblok"/>
        <w:numPr>
          <w:ilvl w:val="0"/>
          <w:numId w:val="368"/>
        </w:numPr>
        <w:spacing w:lineRule="auto" w:line="360"/>
        <w:rPr>
          <w:lang w:val="en-US"/>
        </w:rPr>
      </w:pPr>
      <w:r>
        <w:rPr>
          <w:b/>
          <w:bCs/>
          <w:lang w:val="en-US"/>
        </w:rPr>
        <w:t>No trace assigned:</w:t>
      </w:r>
      <w:r>
        <w:rPr>
          <w:lang w:val="en-US"/>
        </w:rPr>
        <w:t xml:space="preserve"> The button is filled with the background – color of the client, like the QT4 button in the picture.</w:t>
      </w:r>
    </w:p>
    <w:p>
      <w:pPr>
        <w:pStyle w:val="Tekstblok"/>
        <w:numPr>
          <w:ilvl w:val="0"/>
          <w:numId w:val="368"/>
        </w:numPr>
        <w:spacing w:lineRule="auto" w:line="360"/>
        <w:rPr>
          <w:lang w:val="en-US"/>
        </w:rPr>
      </w:pPr>
      <w:r>
        <w:rPr>
          <w:b/>
          <w:bCs/>
          <w:lang w:val="en-US"/>
        </w:rPr>
        <w:t>Trace assigned and quick – trace not shown:</w:t>
      </w:r>
      <w:r>
        <w:rPr>
          <w:lang w:val="en-US"/>
        </w:rPr>
        <w:t xml:space="preserve"> This state is indicated by a </w:t>
      </w:r>
      <w:r>
        <w:rPr>
          <w:lang w:val="en-US"/>
        </w:rPr>
        <w:t xml:space="preserve">dark gray color </w:t>
      </w:r>
      <w:r>
        <w:rPr>
          <w:lang w:val="en-US"/>
        </w:rPr>
        <w:t>fill of the button, like the QT1 and the QT3 button in the picture.</w:t>
      </w:r>
    </w:p>
    <w:p>
      <w:pPr>
        <w:pStyle w:val="Tekstblok"/>
        <w:numPr>
          <w:ilvl w:val="0"/>
          <w:numId w:val="368"/>
        </w:numPr>
        <w:spacing w:lineRule="auto" w:line="360"/>
        <w:rPr>
          <w:lang w:val="en-US"/>
        </w:rPr>
      </w:pPr>
      <w:r>
        <w:rPr>
          <w:b/>
          <w:bCs/>
          <w:lang w:val="en-US"/>
        </w:rPr>
        <w:t>Trace assigned and quick – trace shown:</w:t>
      </w:r>
      <w:r>
        <w:rPr>
          <w:lang w:val="en-US"/>
        </w:rPr>
        <w:t xml:space="preserve"> The button is filled with the color which is used to draw the quick – trace, like the QT2 button in the picture.</w:t>
      </w:r>
    </w:p>
    <w:p>
      <w:pPr>
        <w:pStyle w:val="Tekstblok"/>
        <w:spacing w:lineRule="auto" w:line="360"/>
        <w:rPr>
          <w:lang w:val="en-US"/>
        </w:rPr>
      </w:pPr>
      <w:r>
        <w:rPr>
          <w:lang w:val="en-US"/>
        </w:rPr>
        <w:t xml:space="preserve">For details about quick – traces see the section </w:t>
      </w:r>
      <w:r>
        <w:rPr>
          <w:i/>
          <w:iCs/>
          <w:lang w:val="en-US"/>
        </w:rPr>
        <w:t>quick – traces</w:t>
      </w:r>
      <w:r>
        <w:rPr>
          <w:lang w:val="en-US"/>
        </w:rPr>
        <w:t xml:space="preserve"> starting on page </w:t>
      </w:r>
      <w:r>
        <w:rPr>
          <w:lang w:val="en-US"/>
        </w:rPr>
        <w:fldChar w:fldCharType="begin"/>
      </w:r>
      <w:r>
        <w:rPr>
          <w:lang w:val="en-US"/>
        </w:rPr>
        <w:instrText> PAGEREF __RefHeading__23900_1251909600 \h </w:instrText>
      </w:r>
      <w:r>
        <w:rPr>
          <w:lang w:val="en-US"/>
        </w:rPr>
        <w:fldChar w:fldCharType="separate"/>
      </w:r>
      <w:r>
        <w:rPr>
          <w:lang w:val="en-US"/>
        </w:rPr>
        <w:t>270</w:t>
      </w:r>
      <w:r>
        <w:rPr>
          <w:lang w:val="en-US"/>
        </w:rPr>
        <w:fldChar w:fldCharType="end"/>
      </w:r>
      <w:r>
        <w:rPr>
          <w:lang w:val="en-US"/>
        </w:rPr>
        <w:t xml:space="preserve"> in this document.</w:t>
      </w:r>
      <w:r>
        <w:br w:type="page"/>
      </w:r>
    </w:p>
    <w:p>
      <w:pPr>
        <w:pStyle w:val="Kop5"/>
        <w:rPr>
          <w:lang w:val="en-US"/>
        </w:rPr>
      </w:pPr>
      <w:bookmarkStart w:id="702" w:name="__RefHeading___Toc41674_2823577171"/>
      <w:bookmarkEnd w:id="702"/>
      <w:r>
        <w:rPr>
          <w:lang w:val="en-US"/>
        </w:rPr>
        <w:t>Action</w:t>
      </w:r>
      <w:r>
        <w:rPr>
          <w:lang w:val="en-US"/>
        </w:rPr>
        <w:t>s</w:t>
      </w:r>
    </w:p>
    <w:p>
      <w:pPr>
        <w:pStyle w:val="Tekstblok"/>
        <w:spacing w:lineRule="auto" w:line="360"/>
        <w:rPr>
          <w:lang w:val="en-US"/>
        </w:rPr>
      </w:pPr>
      <w:r>
        <w:rPr>
          <w:lang w:val="en-US"/>
        </w:rPr>
        <w:t>The action</w:t>
      </w:r>
      <w:r>
        <w:rPr>
          <w:lang w:val="en-US"/>
        </w:rPr>
        <w:t>s available</w:t>
      </w:r>
      <w:r>
        <w:rPr>
          <w:lang w:val="en-US"/>
        </w:rPr>
        <w:t xml:space="preserve"> depend on the state of the quick – trace assigned to the button.</w:t>
      </w:r>
    </w:p>
    <w:p>
      <w:pPr>
        <w:pStyle w:val="Tekstblok"/>
        <w:numPr>
          <w:ilvl w:val="0"/>
          <w:numId w:val="369"/>
        </w:numPr>
        <w:spacing w:lineRule="auto" w:line="360"/>
        <w:rPr>
          <w:lang w:val="en-US"/>
        </w:rPr>
      </w:pPr>
      <w:r>
        <w:rPr>
          <w:b/>
          <w:bCs/>
          <w:lang w:val="en-US"/>
        </w:rPr>
        <w:t>No trace assigned:</w:t>
      </w:r>
      <w:r>
        <w:rPr>
          <w:lang w:val="en-US"/>
        </w:rPr>
        <w:t xml:space="preserve"> In this state, a click onto the button assigns the current measurement to the quick – trace.</w:t>
      </w:r>
    </w:p>
    <w:p>
      <w:pPr>
        <w:pStyle w:val="Tekstblok"/>
        <w:numPr>
          <w:ilvl w:val="0"/>
          <w:numId w:val="369"/>
        </w:numPr>
        <w:spacing w:lineRule="auto" w:line="360"/>
        <w:rPr>
          <w:b/>
          <w:b/>
          <w:bCs/>
          <w:lang w:val="en-US"/>
        </w:rPr>
      </w:pPr>
      <w:r>
        <w:rPr>
          <w:b/>
          <w:bCs/>
          <w:lang w:val="en-US"/>
        </w:rPr>
        <w:t>Trace assigned:</w:t>
      </w:r>
      <w:r>
        <w:rPr>
          <w:b w:val="false"/>
          <w:bCs w:val="false"/>
          <w:lang w:val="en-US"/>
        </w:rPr>
        <w:t xml:space="preserve"> If the quick – trace contains valid data then a click on the button will </w:t>
      </w:r>
      <w:r>
        <w:rPr>
          <w:b w:val="false"/>
          <w:bCs w:val="false"/>
          <w:lang w:val="en-US"/>
        </w:rPr>
        <w:t>open</w:t>
      </w:r>
      <w:r>
        <w:rPr>
          <w:b w:val="false"/>
          <w:bCs w:val="false"/>
          <w:lang w:val="en-US"/>
        </w:rPr>
        <w:t xml:space="preserve"> the quick – trace menu.</w:t>
      </w:r>
    </w:p>
    <w:p>
      <w:pPr>
        <w:pStyle w:val="Tekstblok"/>
        <w:numPr>
          <w:ilvl w:val="1"/>
          <w:numId w:val="369"/>
        </w:numPr>
        <w:spacing w:lineRule="auto" w:line="360"/>
        <w:rPr>
          <w:b/>
          <w:b/>
          <w:bCs/>
          <w:lang w:val="en-US"/>
        </w:rPr>
      </w:pPr>
      <w:r>
        <w:rPr>
          <w:b w:val="false"/>
          <w:bCs w:val="false"/>
          <w:lang w:val="en-US"/>
        </w:rPr>
        <w:t>The top row shows</w:t>
      </w:r>
      <w:r>
        <w:drawing>
          <wp:anchor behindDoc="0" distT="0" distB="71755" distL="71755" distR="0" simplePos="0" locked="0" layoutInCell="0" allowOverlap="1" relativeHeight="568">
            <wp:simplePos x="0" y="0"/>
            <wp:positionH relativeFrom="column">
              <wp:posOffset>5400040</wp:posOffset>
            </wp:positionH>
            <wp:positionV relativeFrom="paragraph">
              <wp:posOffset>635</wp:posOffset>
            </wp:positionV>
            <wp:extent cx="720090" cy="2095500"/>
            <wp:effectExtent l="0" t="0" r="0" b="0"/>
            <wp:wrapSquare wrapText="bothSides"/>
            <wp:docPr id="871" name="Bild3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Bild398" descr="" title=""/>
                    <pic:cNvPicPr>
                      <a:picLocks noChangeAspect="1" noChangeArrowheads="1"/>
                    </pic:cNvPicPr>
                  </pic:nvPicPr>
                  <pic:blipFill>
                    <a:blip r:embed="rId877"/>
                    <a:stretch>
                      <a:fillRect/>
                    </a:stretch>
                  </pic:blipFill>
                  <pic:spPr bwMode="auto">
                    <a:xfrm>
                      <a:off x="0" y="0"/>
                      <a:ext cx="720090" cy="2095500"/>
                    </a:xfrm>
                    <a:prstGeom prst="rect">
                      <a:avLst/>
                    </a:prstGeom>
                  </pic:spPr>
                </pic:pic>
              </a:graphicData>
            </a:graphic>
          </wp:anchor>
        </w:drawing>
      </w:r>
      <w:r>
        <w:rPr>
          <w:b w:val="false"/>
          <w:bCs w:val="false"/>
          <w:lang w:val="en-US"/>
        </w:rPr>
        <w:t xml:space="preserve"> </w:t>
      </w:r>
      <w:r>
        <w:rPr>
          <w:b w:val="false"/>
          <w:bCs w:val="false"/>
          <w:lang w:val="en-US"/>
        </w:rPr>
        <w:t>the label of the quick – trace and the color used to draw the trace. A click on it will open the</w:t>
      </w:r>
      <w:r>
        <w:rPr>
          <w:b w:val="false"/>
          <w:bCs w:val="false"/>
          <w:i/>
          <w:iCs/>
          <w:lang w:val="en-US"/>
        </w:rPr>
        <w:t xml:space="preserve"> tag – editor</w:t>
      </w:r>
      <w:r>
        <w:rPr>
          <w:b w:val="false"/>
          <w:bCs w:val="false"/>
          <w:lang w:val="en-US"/>
        </w:rPr>
        <w:t xml:space="preserve"> (see page </w:t>
      </w:r>
      <w:r>
        <w:rPr>
          <w:b w:val="false"/>
          <w:bCs w:val="false"/>
          <w:lang w:val="en-US"/>
        </w:rPr>
        <w:fldChar w:fldCharType="begin"/>
      </w:r>
      <w:r>
        <w:rPr>
          <w:b w:val="false"/>
          <w:bCs w:val="false"/>
          <w:lang w:val="en-US"/>
        </w:rPr>
        <w:instrText> PAGEREF __RefHeading___Toc55932_477632669 \h </w:instrText>
      </w:r>
      <w:r>
        <w:rPr>
          <w:b w:val="false"/>
          <w:bCs w:val="false"/>
          <w:lang w:val="en-US"/>
        </w:rPr>
        <w:fldChar w:fldCharType="separate"/>
      </w:r>
      <w:r>
        <w:rPr>
          <w:b w:val="false"/>
          <w:bCs w:val="false"/>
          <w:lang w:val="en-US"/>
        </w:rPr>
        <w:t>348</w:t>
      </w:r>
      <w:r>
        <w:rPr>
          <w:b w:val="false"/>
          <w:bCs w:val="false"/>
          <w:lang w:val="en-US"/>
        </w:rPr>
        <w:fldChar w:fldCharType="end"/>
      </w:r>
      <w:r>
        <w:rPr>
          <w:b w:val="false"/>
          <w:bCs w:val="false"/>
          <w:lang w:val="en-US"/>
        </w:rPr>
        <w:t>) for the label.</w:t>
      </w:r>
    </w:p>
    <w:p>
      <w:pPr>
        <w:pStyle w:val="Tekstblok"/>
        <w:numPr>
          <w:ilvl w:val="1"/>
          <w:numId w:val="369"/>
        </w:numPr>
        <w:spacing w:lineRule="auto" w:line="360"/>
        <w:rPr>
          <w:b/>
          <w:b/>
          <w:bCs/>
          <w:lang w:val="en-US"/>
        </w:rPr>
      </w:pPr>
      <w:r>
        <w:rPr>
          <w:b/>
          <w:bCs/>
          <w:lang w:val="en-US"/>
        </w:rPr>
        <w:t>Show:</w:t>
      </w:r>
      <w:r>
        <w:rPr>
          <w:b w:val="false"/>
          <w:bCs w:val="false"/>
          <w:lang w:val="en-US"/>
        </w:rPr>
        <w:t xml:space="preserve"> </w:t>
      </w:r>
      <w:r>
        <w:rPr>
          <w:b w:val="false"/>
          <w:bCs w:val="false"/>
          <w:lang w:val="en-US"/>
        </w:rPr>
        <w:t>d</w:t>
      </w:r>
      <w:r>
        <w:rPr>
          <w:b w:val="false"/>
          <w:bCs w:val="false"/>
          <w:lang w:val="en-US"/>
        </w:rPr>
        <w:t xml:space="preserve">isplays the quick – trace. </w:t>
      </w:r>
      <w:r>
        <w:rPr>
          <w:b w:val="false"/>
          <w:bCs w:val="false"/>
          <w:lang w:val="en-US"/>
        </w:rPr>
        <w:t>With the</w:t>
      </w:r>
      <w:r>
        <w:rPr>
          <w:b w:val="false"/>
          <w:bCs w:val="false"/>
          <w:lang w:val="en-US"/>
        </w:rPr>
        <w:t xml:space="preserve"> trace shown, this entry </w:t>
      </w:r>
      <w:r>
        <w:rPr>
          <w:b w:val="false"/>
          <w:bCs w:val="false"/>
          <w:lang w:val="en-US"/>
        </w:rPr>
        <w:t>and its functionality</w:t>
      </w:r>
      <w:r>
        <w:rPr>
          <w:b w:val="false"/>
          <w:bCs w:val="false"/>
          <w:lang w:val="en-US"/>
        </w:rPr>
        <w:t xml:space="preserve"> </w:t>
      </w:r>
      <w:r>
        <w:rPr>
          <w:b w:val="false"/>
          <w:bCs w:val="false"/>
          <w:lang w:val="en-US"/>
        </w:rPr>
        <w:t xml:space="preserve">will </w:t>
      </w:r>
      <w:r>
        <w:rPr>
          <w:b w:val="false"/>
          <w:bCs w:val="false"/>
          <w:lang w:val="en-US"/>
        </w:rPr>
        <w:t xml:space="preserve">change to </w:t>
      </w:r>
      <w:r>
        <w:rPr>
          <w:b w:val="false"/>
          <w:bCs w:val="false"/>
          <w:i/>
          <w:iCs/>
          <w:lang w:val="en-US"/>
        </w:rPr>
        <w:t xml:space="preserve">Hide </w:t>
      </w:r>
      <w:r>
        <w:rPr>
          <w:b w:val="false"/>
          <w:bCs w:val="false"/>
          <w:i w:val="false"/>
          <w:iCs w:val="false"/>
          <w:lang w:val="en-US"/>
        </w:rPr>
        <w:t>and vice versa.</w:t>
      </w:r>
    </w:p>
    <w:p>
      <w:pPr>
        <w:pStyle w:val="Tekstblok"/>
        <w:numPr>
          <w:ilvl w:val="1"/>
          <w:numId w:val="369"/>
        </w:numPr>
        <w:spacing w:lineRule="auto" w:line="360"/>
        <w:rPr>
          <w:b/>
          <w:b/>
          <w:bCs/>
          <w:lang w:val="en-US"/>
        </w:rPr>
      </w:pPr>
      <w:r>
        <w:rPr>
          <w:b/>
          <w:bCs/>
          <w:lang w:val="en-US"/>
        </w:rPr>
        <w:t>Assign:</w:t>
      </w:r>
      <w:r>
        <w:rPr>
          <w:b w:val="false"/>
          <w:bCs w:val="false"/>
          <w:lang w:val="en-US"/>
        </w:rPr>
        <w:t xml:space="preserve"> </w:t>
      </w:r>
      <w:r>
        <w:rPr>
          <w:b w:val="false"/>
          <w:bCs w:val="false"/>
          <w:lang w:val="en-US"/>
        </w:rPr>
        <w:t>r</w:t>
      </w:r>
      <w:r>
        <w:rPr>
          <w:b w:val="false"/>
          <w:bCs w:val="false"/>
          <w:lang w:val="en-US"/>
        </w:rPr>
        <w:t xml:space="preserve">eplaces the quick – trace data with the current measurement. </w:t>
      </w:r>
      <w:r>
        <w:rPr>
          <w:b w:val="false"/>
          <w:bCs w:val="false"/>
          <w:u w:val="single"/>
          <w:lang w:val="en-US"/>
        </w:rPr>
        <w:t>This will delete the trace previously assigned</w:t>
      </w:r>
      <w:r>
        <w:rPr>
          <w:b w:val="false"/>
          <w:bCs w:val="false"/>
          <w:lang w:val="en-US"/>
        </w:rPr>
        <w:t>.</w:t>
      </w:r>
    </w:p>
    <w:p>
      <w:pPr>
        <w:pStyle w:val="Tekstblok"/>
        <w:numPr>
          <w:ilvl w:val="1"/>
          <w:numId w:val="369"/>
        </w:numPr>
        <w:spacing w:lineRule="auto" w:line="360"/>
        <w:rPr>
          <w:b/>
          <w:b/>
          <w:bCs/>
          <w:lang w:val="en-US"/>
        </w:rPr>
      </w:pPr>
      <w:r>
        <w:rPr>
          <w:b/>
          <w:bCs/>
          <w:lang w:val="en-US"/>
        </w:rPr>
        <w:t>Clear:</w:t>
      </w:r>
      <w:r>
        <w:rPr>
          <w:b w:val="false"/>
          <w:bCs w:val="false"/>
          <w:lang w:val="en-US"/>
        </w:rPr>
        <w:t xml:space="preserve"> </w:t>
      </w:r>
      <w:r>
        <w:rPr>
          <w:b w:val="false"/>
          <w:bCs w:val="false"/>
          <w:lang w:val="en-US"/>
        </w:rPr>
        <w:t>r</w:t>
      </w:r>
      <w:r>
        <w:rPr>
          <w:b w:val="false"/>
          <w:bCs w:val="false"/>
          <w:lang w:val="en-US"/>
        </w:rPr>
        <w:t>emoves the currently assigned trace from the quick – trace.</w:t>
      </w:r>
    </w:p>
    <w:p>
      <w:pPr>
        <w:pStyle w:val="Tekstblok"/>
        <w:numPr>
          <w:ilvl w:val="1"/>
          <w:numId w:val="369"/>
        </w:numPr>
        <w:spacing w:lineRule="auto" w:line="360"/>
        <w:rPr>
          <w:b w:val="false"/>
          <w:b w:val="false"/>
          <w:bCs w:val="false"/>
          <w:lang w:val="en-US"/>
        </w:rPr>
      </w:pPr>
      <w:r>
        <w:rPr>
          <w:b w:val="false"/>
          <w:bCs w:val="false"/>
          <w:i w:val="false"/>
          <w:iCs w:val="false"/>
          <w:lang w:val="en-US"/>
        </w:rPr>
        <w:t xml:space="preserve">The next entries show only during the display of the FFT or the transfer – function. They allow control the gain (vertical shift) of the quick – trace. This value will not affect the display of the quick – trace in SATlive </w:t>
      </w:r>
      <w:r>
        <w:rPr>
          <w:b w:val="false"/>
          <w:bCs w:val="false"/>
          <w:i w:val="false"/>
          <w:iCs w:val="false"/>
          <w:lang w:val="en-US"/>
        </w:rPr>
        <w:t>or in other instances of the web – client.</w:t>
      </w:r>
    </w:p>
    <w:p>
      <w:pPr>
        <w:pStyle w:val="Tekstblok"/>
        <w:numPr>
          <w:ilvl w:val="2"/>
          <w:numId w:val="369"/>
        </w:numPr>
        <w:spacing w:lineRule="auto" w:line="360"/>
        <w:rPr>
          <w:b/>
          <w:b/>
          <w:bCs/>
          <w:lang w:val="en-US"/>
        </w:rPr>
      </w:pPr>
      <w:r>
        <w:rPr>
          <w:b/>
          <w:bCs/>
          <w:i w:val="false"/>
          <w:iCs w:val="false"/>
          <w:lang w:val="en-US"/>
        </w:rPr>
        <w:t>Gain X dB:</w:t>
      </w:r>
      <w:r>
        <w:rPr>
          <w:b w:val="false"/>
          <w:bCs w:val="false"/>
          <w:i w:val="false"/>
          <w:iCs w:val="false"/>
          <w:lang w:val="en-US"/>
        </w:rPr>
        <w:t xml:space="preserve"> information about </w:t>
      </w:r>
      <w:r>
        <w:rPr>
          <w:b w:val="false"/>
          <w:bCs w:val="false"/>
          <w:i w:val="false"/>
          <w:iCs w:val="false"/>
          <w:lang w:val="en-US"/>
        </w:rPr>
        <w:t>t</w:t>
      </w:r>
      <w:r>
        <w:rPr>
          <w:b w:val="false"/>
          <w:bCs w:val="false"/>
          <w:i w:val="false"/>
          <w:iCs w:val="false"/>
          <w:lang w:val="en-US"/>
        </w:rPr>
        <w:t xml:space="preserve">he set gain </w:t>
      </w:r>
      <w:r>
        <w:rPr>
          <w:b w:val="false"/>
          <w:bCs w:val="false"/>
          <w:i w:val="false"/>
          <w:iCs w:val="false"/>
          <w:lang w:val="en-US"/>
        </w:rPr>
        <w:t xml:space="preserve">set for </w:t>
      </w:r>
      <w:r>
        <w:rPr>
          <w:b w:val="false"/>
          <w:bCs w:val="false"/>
          <w:i w:val="false"/>
          <w:iCs w:val="false"/>
          <w:lang w:val="en-US"/>
        </w:rPr>
        <w:t>this trace.</w:t>
      </w:r>
    </w:p>
    <w:p>
      <w:pPr>
        <w:pStyle w:val="Tekstblok"/>
        <w:numPr>
          <w:ilvl w:val="2"/>
          <w:numId w:val="369"/>
        </w:numPr>
        <w:spacing w:lineRule="auto" w:line="360"/>
        <w:rPr>
          <w:b/>
          <w:b/>
          <w:bCs/>
          <w:lang w:val="en-US"/>
        </w:rPr>
      </w:pPr>
      <w:r>
        <w:rPr>
          <w:b/>
          <w:bCs/>
          <w:i w:val="false"/>
          <w:iCs w:val="false"/>
          <w:lang w:val="en-US"/>
        </w:rPr>
        <w:t>Inc:</w:t>
      </w:r>
      <w:r>
        <w:rPr>
          <w:b w:val="false"/>
          <w:bCs w:val="false"/>
          <w:i w:val="false"/>
          <w:iCs w:val="false"/>
          <w:lang w:val="en-US"/>
        </w:rPr>
        <w:t xml:space="preserve"> </w:t>
      </w:r>
      <w:r>
        <w:rPr>
          <w:b w:val="false"/>
          <w:bCs w:val="false"/>
          <w:i w:val="false"/>
          <w:iCs w:val="false"/>
          <w:lang w:val="en-US"/>
        </w:rPr>
        <w:t>i</w:t>
      </w:r>
      <w:r>
        <w:rPr>
          <w:b w:val="false"/>
          <w:bCs w:val="false"/>
          <w:i w:val="false"/>
          <w:iCs w:val="false"/>
          <w:lang w:val="en-US"/>
        </w:rPr>
        <w:t xml:space="preserve">ncrements the gain </w:t>
      </w:r>
      <w:r>
        <w:rPr>
          <w:b w:val="false"/>
          <w:bCs w:val="false"/>
          <w:i w:val="false"/>
          <w:iCs w:val="false"/>
          <w:lang w:val="en-US"/>
        </w:rPr>
        <w:t>in steps of</w:t>
      </w:r>
      <w:r>
        <w:rPr>
          <w:b w:val="false"/>
          <w:bCs w:val="false"/>
          <w:i w:val="false"/>
          <w:iCs w:val="false"/>
          <w:lang w:val="en-US"/>
        </w:rPr>
        <w:t xml:space="preserve"> one dB, </w:t>
      </w:r>
      <w:r>
        <w:rPr>
          <w:b w:val="false"/>
          <w:bCs w:val="false"/>
          <w:i w:val="false"/>
          <w:iCs w:val="false"/>
          <w:lang w:val="en-US"/>
        </w:rPr>
        <w:t>moving the trace upwards.</w:t>
      </w:r>
    </w:p>
    <w:p>
      <w:pPr>
        <w:pStyle w:val="Tekstblok"/>
        <w:numPr>
          <w:ilvl w:val="2"/>
          <w:numId w:val="369"/>
        </w:numPr>
        <w:spacing w:lineRule="auto" w:line="360"/>
        <w:rPr>
          <w:b/>
          <w:b/>
          <w:bCs/>
          <w:lang w:val="en-US"/>
        </w:rPr>
      </w:pPr>
      <w:r>
        <w:rPr>
          <w:b/>
          <w:bCs/>
          <w:i w:val="false"/>
          <w:iCs w:val="false"/>
          <w:lang w:val="en-US"/>
        </w:rPr>
        <w:t>0dB:</w:t>
      </w:r>
      <w:r>
        <w:rPr>
          <w:b w:val="false"/>
          <w:bCs w:val="false"/>
          <w:i w:val="false"/>
          <w:iCs w:val="false"/>
          <w:lang w:val="en-US"/>
        </w:rPr>
        <w:t xml:space="preserve"> </w:t>
      </w:r>
      <w:r>
        <w:rPr>
          <w:b w:val="false"/>
          <w:bCs w:val="false"/>
          <w:i w:val="false"/>
          <w:iCs w:val="false"/>
          <w:lang w:val="en-US"/>
        </w:rPr>
        <w:t>r</w:t>
      </w:r>
      <w:r>
        <w:rPr>
          <w:b w:val="false"/>
          <w:bCs w:val="false"/>
          <w:i w:val="false"/>
          <w:iCs w:val="false"/>
          <w:lang w:val="en-US"/>
        </w:rPr>
        <w:t xml:space="preserve">esets the </w:t>
      </w:r>
      <w:r>
        <w:rPr>
          <w:b w:val="false"/>
          <w:bCs w:val="false"/>
          <w:i w:val="false"/>
          <w:iCs w:val="false"/>
          <w:lang w:val="en-US"/>
        </w:rPr>
        <w:t xml:space="preserve">current gain </w:t>
      </w:r>
      <w:r>
        <w:rPr>
          <w:b w:val="false"/>
          <w:bCs w:val="false"/>
          <w:i w:val="false"/>
          <w:iCs w:val="false"/>
          <w:lang w:val="en-US"/>
        </w:rPr>
        <w:t xml:space="preserve">of </w:t>
      </w:r>
      <w:r>
        <w:rPr>
          <w:b w:val="false"/>
          <w:bCs w:val="false"/>
          <w:i w:val="false"/>
          <w:iCs w:val="false"/>
          <w:lang w:val="en-US"/>
        </w:rPr>
        <w:t xml:space="preserve">this trace </w:t>
      </w:r>
      <w:r>
        <w:rPr>
          <w:b w:val="false"/>
          <w:bCs w:val="false"/>
          <w:i w:val="false"/>
          <w:iCs w:val="false"/>
          <w:lang w:val="en-US"/>
        </w:rPr>
        <w:t>to zero</w:t>
      </w:r>
      <w:r>
        <w:rPr>
          <w:b w:val="false"/>
          <w:bCs w:val="false"/>
          <w:i w:val="false"/>
          <w:iCs w:val="false"/>
          <w:lang w:val="en-US"/>
        </w:rPr>
        <w:t xml:space="preserve">. </w:t>
      </w:r>
    </w:p>
    <w:p>
      <w:pPr>
        <w:pStyle w:val="Tekstblok"/>
        <w:numPr>
          <w:ilvl w:val="2"/>
          <w:numId w:val="369"/>
        </w:numPr>
        <w:spacing w:lineRule="auto" w:line="360"/>
        <w:rPr>
          <w:b/>
          <w:b/>
          <w:bCs/>
          <w:lang w:val="en-US"/>
        </w:rPr>
      </w:pPr>
      <w:r>
        <w:rPr>
          <w:b w:val="false"/>
          <w:bCs w:val="false"/>
          <w:i w:val="false"/>
          <w:iCs w:val="false"/>
          <w:lang w:val="en-US"/>
        </w:rPr>
        <w:t xml:space="preserve">You can </w:t>
      </w:r>
      <w:r>
        <w:rPr>
          <w:b w:val="false"/>
          <w:bCs w:val="false"/>
          <w:i w:val="false"/>
          <w:iCs w:val="false"/>
          <w:lang w:val="en-US"/>
        </w:rPr>
        <w:t xml:space="preserve">zero all eight quick – traces at once </w:t>
      </w:r>
      <w:r>
        <w:rPr>
          <w:b w:val="false"/>
          <w:bCs w:val="false"/>
          <w:i w:val="false"/>
          <w:iCs w:val="false"/>
          <w:lang w:val="en-US"/>
        </w:rPr>
        <w:t xml:space="preserve">using </w:t>
      </w:r>
      <w:r>
        <w:rPr>
          <w:b w:val="false"/>
          <w:bCs w:val="false"/>
          <w:i w:val="false"/>
          <w:iCs w:val="false"/>
          <w:lang w:val="en-US"/>
        </w:rPr>
        <w:t xml:space="preserve">the entry </w:t>
      </w:r>
      <w:r>
        <w:rPr>
          <w:b w:val="false"/>
          <w:bCs w:val="false"/>
          <w:i/>
          <w:iCs/>
          <w:lang w:val="en-US"/>
        </w:rPr>
        <w:t xml:space="preserve">Clear QT Gain </w:t>
      </w:r>
      <w:r>
        <w:rPr>
          <w:b w:val="false"/>
          <w:bCs w:val="false"/>
          <w:i w:val="false"/>
          <w:iCs w:val="false"/>
          <w:lang w:val="en-US"/>
        </w:rPr>
        <w:t xml:space="preserve">in the menu </w:t>
      </w:r>
      <w:r>
        <w:rPr>
          <w:b/>
          <w:bCs/>
          <w:i w:val="false"/>
          <w:iCs w:val="false"/>
          <w:lang w:val="en-US"/>
        </w:rPr>
        <w:t>Main</w:t>
      </w:r>
      <w:r>
        <w:rPr>
          <w:b w:val="false"/>
          <w:bCs w:val="false"/>
          <w:i w:val="false"/>
          <w:iCs w:val="false"/>
          <w:lang w:val="en-US"/>
        </w:rPr>
        <w:t xml:space="preserve"> </w:t>
      </w:r>
      <w:r>
        <w:rPr>
          <w:b w:val="false"/>
          <w:bCs w:val="false"/>
          <w:i w:val="false"/>
          <w:iCs w:val="false"/>
          <w:lang w:val="en-US"/>
        </w:rPr>
        <w:t xml:space="preserve">(see page </w:t>
      </w:r>
      <w:r>
        <w:rPr>
          <w:b w:val="false"/>
          <w:bCs w:val="false"/>
          <w:i w:val="false"/>
          <w:iCs w:val="false"/>
          <w:lang w:val="en-US"/>
        </w:rPr>
        <w:fldChar w:fldCharType="begin"/>
      </w:r>
      <w:r>
        <w:rPr>
          <w:i w:val="false"/>
          <w:b w:val="false"/>
          <w:iCs w:val="false"/>
          <w:bCs w:val="false"/>
          <w:lang w:val="en-US"/>
        </w:rPr>
        <w:instrText> PAGEREF __RefHeading___Toc718_2300379342 \h </w:instrText>
      </w:r>
      <w:r>
        <w:rPr>
          <w:i w:val="false"/>
          <w:b w:val="false"/>
          <w:iCs w:val="false"/>
          <w:bCs w:val="false"/>
          <w:lang w:val="en-US"/>
        </w:rPr>
        <w:fldChar w:fldCharType="separate"/>
      </w:r>
      <w:r>
        <w:rPr>
          <w:i w:val="false"/>
          <w:b w:val="false"/>
          <w:iCs w:val="false"/>
          <w:bCs w:val="false"/>
          <w:lang w:val="en-US"/>
        </w:rPr>
        <w:t>337</w:t>
      </w:r>
      <w:r>
        <w:rPr>
          <w:i w:val="false"/>
          <w:b w:val="false"/>
          <w:iCs w:val="false"/>
          <w:bCs w:val="false"/>
          <w:lang w:val="en-US"/>
        </w:rPr>
        <w:fldChar w:fldCharType="end"/>
      </w:r>
      <w:r>
        <w:rPr>
          <w:b w:val="false"/>
          <w:bCs w:val="false"/>
          <w:i w:val="false"/>
          <w:iCs w:val="false"/>
          <w:lang w:val="en-US"/>
        </w:rPr>
        <w:t xml:space="preserve"> for details).</w:t>
      </w:r>
    </w:p>
    <w:p>
      <w:pPr>
        <w:pStyle w:val="Tekstblok"/>
        <w:numPr>
          <w:ilvl w:val="2"/>
          <w:numId w:val="369"/>
        </w:numPr>
        <w:spacing w:lineRule="auto" w:line="360"/>
        <w:rPr>
          <w:b/>
          <w:b/>
          <w:bCs/>
          <w:lang w:val="en-US"/>
        </w:rPr>
      </w:pPr>
      <w:r>
        <w:rPr>
          <w:b/>
          <w:bCs/>
          <w:i w:val="false"/>
          <w:iCs w:val="false"/>
          <w:lang w:val="en-US"/>
        </w:rPr>
        <w:t>Dec:</w:t>
      </w:r>
      <w:r>
        <w:rPr>
          <w:b w:val="false"/>
          <w:bCs w:val="false"/>
          <w:i w:val="false"/>
          <w:iCs w:val="false"/>
          <w:lang w:val="en-US"/>
        </w:rPr>
        <w:t xml:space="preserve"> </w:t>
      </w:r>
      <w:r>
        <w:rPr>
          <w:b w:val="false"/>
          <w:bCs w:val="false"/>
          <w:i w:val="false"/>
          <w:iCs w:val="false"/>
          <w:lang w:val="en-US"/>
        </w:rPr>
        <w:t>d</w:t>
      </w:r>
      <w:r>
        <w:rPr>
          <w:b w:val="false"/>
          <w:bCs w:val="false"/>
          <w:i w:val="false"/>
          <w:iCs w:val="false"/>
          <w:lang w:val="en-US"/>
        </w:rPr>
        <w:t xml:space="preserve">ecrements the gain </w:t>
      </w:r>
      <w:r>
        <w:rPr>
          <w:b w:val="false"/>
          <w:bCs w:val="false"/>
          <w:i w:val="false"/>
          <w:iCs w:val="false"/>
          <w:lang w:val="en-US"/>
        </w:rPr>
        <w:t>in steps of</w:t>
      </w:r>
      <w:r>
        <w:rPr>
          <w:b w:val="false"/>
          <w:bCs w:val="false"/>
          <w:i w:val="false"/>
          <w:iCs w:val="false"/>
          <w:lang w:val="en-US"/>
        </w:rPr>
        <w:t xml:space="preserve"> one dB, </w:t>
      </w:r>
      <w:r>
        <w:rPr>
          <w:b w:val="false"/>
          <w:bCs w:val="false"/>
          <w:i w:val="false"/>
          <w:iCs w:val="false"/>
          <w:lang w:val="en-US"/>
        </w:rPr>
        <w:t>moving the trace downwards.</w:t>
      </w:r>
    </w:p>
    <w:p>
      <w:pPr>
        <w:pStyle w:val="Tekstblok"/>
        <w:spacing w:lineRule="auto" w:line="360"/>
        <w:rPr>
          <w:b w:val="false"/>
          <w:b w:val="false"/>
          <w:bCs w:val="false"/>
          <w:i w:val="false"/>
          <w:i w:val="false"/>
          <w:iCs w:val="false"/>
          <w:lang w:val="en-US"/>
        </w:rPr>
      </w:pPr>
      <w:r>
        <w:rPr>
          <w:b w:val="false"/>
          <w:bCs w:val="false"/>
          <w:i w:val="false"/>
          <w:iCs w:val="false"/>
          <w:lang w:val="en-US"/>
        </w:rPr>
      </w:r>
      <w:r>
        <w:br w:type="page"/>
      </w:r>
    </w:p>
    <w:p>
      <w:pPr>
        <w:pStyle w:val="Kop5"/>
        <w:rPr/>
      </w:pPr>
      <w:bookmarkStart w:id="703" w:name="__RefHeading___Toc55932_477632669"/>
      <w:bookmarkEnd w:id="703"/>
      <w:r>
        <w:rPr/>
        <w:t>The tag – editor for the quick – trace labels</w:t>
      </w:r>
    </w:p>
    <w:p>
      <w:pPr>
        <w:pStyle w:val="Tekstblok"/>
        <w:rPr/>
      </w:pPr>
      <w:r>
        <w:drawing>
          <wp:anchor behindDoc="0" distT="0" distB="71755" distL="71755" distR="0" simplePos="0" locked="0" layoutInCell="0" allowOverlap="1" relativeHeight="569">
            <wp:simplePos x="0" y="0"/>
            <wp:positionH relativeFrom="column">
              <wp:align>right</wp:align>
            </wp:positionH>
            <wp:positionV relativeFrom="paragraph">
              <wp:posOffset>21590</wp:posOffset>
            </wp:positionV>
            <wp:extent cx="2879725" cy="2868930"/>
            <wp:effectExtent l="0" t="0" r="0" b="0"/>
            <wp:wrapSquare wrapText="bothSides"/>
            <wp:docPr id="872" name="Bild4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Bild446" descr="" title=""/>
                    <pic:cNvPicPr>
                      <a:picLocks noChangeAspect="1" noChangeArrowheads="1"/>
                    </pic:cNvPicPr>
                  </pic:nvPicPr>
                  <pic:blipFill>
                    <a:blip r:embed="rId878"/>
                    <a:stretch>
                      <a:fillRect/>
                    </a:stretch>
                  </pic:blipFill>
                  <pic:spPr bwMode="auto">
                    <a:xfrm>
                      <a:off x="0" y="0"/>
                      <a:ext cx="2879725" cy="2868930"/>
                    </a:xfrm>
                    <a:prstGeom prst="rect">
                      <a:avLst/>
                    </a:prstGeom>
                  </pic:spPr>
                </pic:pic>
              </a:graphicData>
            </a:graphic>
          </wp:anchor>
        </w:drawing>
      </w:r>
      <w:r>
        <w:rPr/>
        <w:t>Y</w:t>
      </w:r>
      <w:r>
        <w:rPr/>
        <w:t xml:space="preserve">ou can use this editor to label a quick – trace. To invoke the editor click on the top entry in the menu of each quick – trace (see page </w:t>
      </w:r>
      <w:r>
        <w:rPr/>
        <w:fldChar w:fldCharType="begin"/>
      </w:r>
      <w:r>
        <w:rPr/>
        <w:instrText> PAGEREF __RefHeading___Toc26505_20790591641 \h </w:instrText>
      </w:r>
      <w:r>
        <w:rPr/>
        <w:fldChar w:fldCharType="separate"/>
      </w:r>
      <w:r>
        <w:rPr/>
        <w:t>346</w:t>
      </w:r>
      <w:r>
        <w:rPr/>
        <w:fldChar w:fldCharType="end"/>
      </w:r>
      <w:r>
        <w:rPr/>
        <w:t>).</w:t>
      </w:r>
    </w:p>
    <w:p>
      <w:pPr>
        <w:pStyle w:val="Tekstblok"/>
        <w:rPr/>
      </w:pPr>
      <w:r>
        <w:rPr/>
        <w:t xml:space="preserve">With the option Auto – Edit QT selected in the menu Main (see page </w:t>
      </w:r>
      <w:r>
        <w:rPr/>
        <w:fldChar w:fldCharType="begin"/>
      </w:r>
      <w:r>
        <w:rPr/>
        <w:instrText> PAGEREF __RefHeading___Toc718_2300379342 \h </w:instrText>
      </w:r>
      <w:r>
        <w:rPr/>
        <w:fldChar w:fldCharType="separate"/>
      </w:r>
      <w:r>
        <w:rPr/>
        <w:t>337</w:t>
      </w:r>
      <w:r>
        <w:rPr/>
        <w:fldChar w:fldCharType="end"/>
      </w:r>
      <w:r>
        <w:rPr/>
        <w:t>), the editor will show automatically when you assign the current trace to a quick – trace using the web – interface.</w:t>
      </w:r>
    </w:p>
    <w:p>
      <w:pPr>
        <w:pStyle w:val="Tekstblok"/>
        <w:rPr/>
      </w:pPr>
      <w:r>
        <w:rPr/>
        <w:t xml:space="preserve">The first click will empty the label area at the top and afterwards insert the tag assigned. A space will be added after each tag contained in the two rows at the top. The numbers will be added without a space character. You can use the _ entry to add a space manually or the </w:t>
      </w:r>
      <w:r>
        <w:rPr>
          <w:rFonts w:eastAsia="Arial" w:cs="Arial"/>
        </w:rPr>
        <w:t>←</w:t>
      </w:r>
      <w:r>
        <w:rPr>
          <w:rFonts w:eastAsia="SimSun" w:cs="Tahoma"/>
        </w:rPr>
        <w:t xml:space="preserve"> entry to remove that last character of the label.</w:t>
      </w:r>
    </w:p>
    <w:p>
      <w:pPr>
        <w:pStyle w:val="Tekstblok"/>
        <w:rPr/>
      </w:pPr>
      <w:r>
        <w:rPr>
          <w:rFonts w:eastAsia="SimSun" w:cs="Tahoma"/>
        </w:rPr>
        <w:t xml:space="preserve">Use </w:t>
      </w:r>
      <w:r>
        <w:rPr>
          <w:rFonts w:eastAsia="SimSun" w:cs="Tahoma"/>
          <w:b w:val="false"/>
          <w:bCs w:val="false"/>
          <w:i/>
          <w:iCs/>
        </w:rPr>
        <w:t>Clear</w:t>
      </w:r>
      <w:r>
        <w:rPr>
          <w:rFonts w:eastAsia="SimSun" w:cs="Tahoma"/>
        </w:rPr>
        <w:t xml:space="preserve"> to empty the label, </w:t>
      </w:r>
      <w:r>
        <w:rPr>
          <w:rFonts w:eastAsia="SimSun" w:cs="Tahoma"/>
          <w:i/>
          <w:iCs/>
        </w:rPr>
        <w:t>Cancel</w:t>
      </w:r>
      <w:r>
        <w:rPr>
          <w:rFonts w:eastAsia="SimSun" w:cs="Tahoma"/>
        </w:rPr>
        <w:t xml:space="preserve"> to abort editing and </w:t>
      </w:r>
      <w:r>
        <w:rPr>
          <w:rFonts w:eastAsia="SimSun" w:cs="Tahoma"/>
          <w:i/>
          <w:iCs/>
        </w:rPr>
        <w:t>Apply</w:t>
      </w:r>
      <w:r>
        <w:rPr>
          <w:rFonts w:eastAsia="SimSun" w:cs="Tahoma"/>
        </w:rPr>
        <w:t xml:space="preserve"> to close the editor and to apply the changed label. Please note that an empty label will be ignored.</w:t>
      </w:r>
    </w:p>
    <w:p>
      <w:pPr>
        <w:pStyle w:val="Tekstblok"/>
        <w:rPr/>
      </w:pPr>
      <w:r>
        <w:rPr>
          <w:rFonts w:eastAsia="SimSun" w:cs="Tahoma"/>
        </w:rPr>
        <w:t xml:space="preserve">The tags will synchronize with the tags set in </w:t>
      </w:r>
      <w:r>
        <w:rPr>
          <w:rFonts w:eastAsia="SimSun" w:cs="Tahoma"/>
          <w:b/>
          <w:bCs/>
          <w:i/>
          <w:iCs/>
        </w:rPr>
        <w:t>SATlive</w:t>
      </w:r>
      <w:r>
        <w:rPr>
          <w:rFonts w:eastAsia="SimSun" w:cs="Tahoma"/>
        </w:rPr>
        <w:t xml:space="preserve"> (see page </w:t>
      </w:r>
      <w:r>
        <w:rPr>
          <w:rFonts w:eastAsia="SimSun" w:cs="Tahoma"/>
        </w:rPr>
        <w:fldChar w:fldCharType="begin"/>
      </w:r>
      <w:r>
        <w:rPr>
          <w:rFonts w:eastAsia="SimSun" w:cs="Tahoma"/>
        </w:rPr>
        <w:instrText> PAGEREF __RefHeading___Toc79677_4135664506 \h </w:instrText>
      </w:r>
      <w:r>
        <w:rPr>
          <w:rFonts w:eastAsia="SimSun" w:cs="Tahoma"/>
        </w:rPr>
        <w:fldChar w:fldCharType="separate"/>
      </w:r>
      <w:r>
        <w:rPr>
          <w:rFonts w:eastAsia="SimSun" w:cs="Tahoma"/>
        </w:rPr>
        <w:t>281</w:t>
      </w:r>
      <w:r>
        <w:rPr>
          <w:rFonts w:eastAsia="SimSun" w:cs="Tahoma"/>
        </w:rPr>
        <w:fldChar w:fldCharType="end"/>
      </w:r>
      <w:r>
        <w:rPr>
          <w:rFonts w:eastAsia="SimSun" w:cs="Tahoma"/>
        </w:rPr>
        <w:t xml:space="preserve">) at </w:t>
      </w:r>
      <w:r>
        <w:rPr>
          <w:rFonts w:eastAsia="SimSun" w:cs="Tahoma"/>
        </w:rPr>
        <w:t>each</w:t>
      </w:r>
      <w:r>
        <w:rPr>
          <w:rFonts w:eastAsia="SimSun" w:cs="Tahoma"/>
        </w:rPr>
        <w:t xml:space="preserve"> start </w:t>
      </w:r>
      <w:r>
        <w:rPr>
          <w:rFonts w:eastAsia="SimSun" w:cs="Tahoma"/>
        </w:rPr>
        <w:t>or refresch</w:t>
      </w:r>
      <w:r>
        <w:rPr>
          <w:rFonts w:eastAsia="SimSun" w:cs="Tahoma"/>
        </w:rPr>
        <w:t xml:space="preserve"> of the web client.</w:t>
      </w:r>
      <w:r>
        <w:br w:type="page"/>
      </w:r>
    </w:p>
    <w:p>
      <w:pPr>
        <w:pStyle w:val="Kop3"/>
        <w:spacing w:lineRule="auto" w:line="360"/>
        <w:rPr/>
      </w:pPr>
      <w:bookmarkStart w:id="704" w:name="__RefHeading___Toc28624_20790591641"/>
      <w:bookmarkEnd w:id="704"/>
      <w:r>
        <w:rPr/>
        <w:t>The control buttons</w:t>
      </w:r>
    </w:p>
    <w:p>
      <w:pPr>
        <w:pStyle w:val="Tekstblok"/>
        <w:spacing w:lineRule="auto" w:line="360"/>
        <w:rPr>
          <w:b w:val="false"/>
          <w:b w:val="false"/>
          <w:bCs w:val="false"/>
          <w:i w:val="false"/>
          <w:i w:val="false"/>
          <w:iCs w:val="false"/>
          <w:lang w:val="en-US"/>
        </w:rPr>
      </w:pPr>
      <w:r>
        <w:rPr>
          <w:b w:val="false"/>
          <w:bCs w:val="false"/>
          <w:i w:val="false"/>
          <w:iCs w:val="false"/>
          <w:lang w:val="en-US"/>
        </w:rPr>
        <w:t>The three buttons at the bottom allow the control of the current measurement.</w:t>
      </w:r>
    </w:p>
    <w:p>
      <w:pPr>
        <w:pStyle w:val="Kop4"/>
        <w:spacing w:lineRule="auto" w:line="360"/>
        <w:rPr/>
      </w:pPr>
      <w:bookmarkStart w:id="705" w:name="__RefHeading___Toc41676_2823577171"/>
      <w:bookmarkEnd w:id="705"/>
      <w:r>
        <w:rPr/>
        <w:t>Display</w:t>
      </w:r>
    </w:p>
    <w:p>
      <w:pPr>
        <w:pStyle w:val="Tekstblok"/>
        <w:spacing w:lineRule="auto" w:line="360"/>
        <w:rPr>
          <w:lang w:val="en-US"/>
        </w:rPr>
      </w:pPr>
      <w:r>
        <w:drawing>
          <wp:anchor behindDoc="0" distT="0" distB="71755" distL="71755" distR="0" simplePos="0" locked="0" layoutInCell="0" allowOverlap="1" relativeHeight="458">
            <wp:simplePos x="0" y="0"/>
            <wp:positionH relativeFrom="column">
              <wp:align>right</wp:align>
            </wp:positionH>
            <wp:positionV relativeFrom="paragraph">
              <wp:posOffset>21590</wp:posOffset>
            </wp:positionV>
            <wp:extent cx="1800225" cy="500380"/>
            <wp:effectExtent l="0" t="0" r="0" b="0"/>
            <wp:wrapSquare wrapText="bothSides"/>
            <wp:docPr id="873" name="Bild4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Bild462" descr="" title=""/>
                    <pic:cNvPicPr>
                      <a:picLocks noChangeAspect="1" noChangeArrowheads="1"/>
                    </pic:cNvPicPr>
                  </pic:nvPicPr>
                  <pic:blipFill>
                    <a:blip r:embed="rId879"/>
                    <a:stretch>
                      <a:fillRect/>
                    </a:stretch>
                  </pic:blipFill>
                  <pic:spPr bwMode="auto">
                    <a:xfrm>
                      <a:off x="0" y="0"/>
                      <a:ext cx="1800225" cy="500380"/>
                    </a:xfrm>
                    <a:prstGeom prst="rect">
                      <a:avLst/>
                    </a:prstGeom>
                  </pic:spPr>
                </pic:pic>
              </a:graphicData>
            </a:graphic>
          </wp:anchor>
        </w:drawing>
      </w:r>
      <w:r>
        <w:rPr>
          <w:lang w:val="en-US"/>
        </w:rPr>
        <w:t xml:space="preserve">The status of the action assigned to the buttons is indicated by the color of the button. </w:t>
      </w:r>
      <w:r>
        <w:rPr>
          <w:lang w:val="en-US"/>
        </w:rPr>
        <w:t>An activated option is indicated by a dark – gray color.</w:t>
      </w:r>
    </w:p>
    <w:p>
      <w:pPr>
        <w:pStyle w:val="Kop4"/>
        <w:spacing w:lineRule="auto" w:line="360"/>
        <w:rPr/>
      </w:pPr>
      <w:bookmarkStart w:id="706" w:name="__RefHeading___Toc604_676710535"/>
      <w:bookmarkEnd w:id="706"/>
      <w:r>
        <w:rPr/>
        <w:t>Action</w:t>
      </w:r>
      <w:r>
        <w:rPr/>
        <w:t>s</w:t>
      </w:r>
    </w:p>
    <w:p>
      <w:pPr>
        <w:pStyle w:val="Tekstblok"/>
        <w:spacing w:lineRule="auto" w:line="360"/>
        <w:rPr>
          <w:lang w:val="en-US"/>
        </w:rPr>
      </w:pPr>
      <w:r>
        <w:rPr>
          <w:lang w:val="en-US"/>
        </w:rPr>
        <w:t>The action assigned to each button is indicated by its label.</w:t>
      </w:r>
    </w:p>
    <w:p>
      <w:pPr>
        <w:pStyle w:val="Tekstblok"/>
        <w:numPr>
          <w:ilvl w:val="0"/>
          <w:numId w:val="370"/>
        </w:numPr>
        <w:spacing w:lineRule="auto" w:line="360"/>
        <w:rPr>
          <w:lang w:val="en-US"/>
        </w:rPr>
      </w:pPr>
      <w:r>
        <w:rPr>
          <w:b/>
          <w:bCs/>
          <w:lang w:val="en-US"/>
        </w:rPr>
        <w:t>FREEZE:</w:t>
      </w:r>
      <w:r>
        <w:rPr>
          <w:lang w:val="en-US"/>
        </w:rPr>
        <w:t xml:space="preserve"> Toggles the freeze state of the display. A frozen display will latch the current state until freeze will be disabled. </w:t>
      </w:r>
      <w:r>
        <w:rPr>
          <w:lang w:val="en-US"/>
        </w:rPr>
        <w:t xml:space="preserve">Use the entry </w:t>
      </w:r>
      <w:r>
        <w:rPr>
          <w:b w:val="false"/>
          <w:bCs w:val="false"/>
          <w:i/>
          <w:iCs/>
          <w:lang w:val="en-US"/>
        </w:rPr>
        <w:t>Local Freeze</w:t>
      </w:r>
      <w:r>
        <w:rPr>
          <w:lang w:val="en-US"/>
        </w:rPr>
        <w:t xml:space="preserve"> in the menu setup (see page </w:t>
      </w:r>
      <w:r>
        <w:rPr>
          <w:lang w:val="en-US"/>
        </w:rPr>
        <w:fldChar w:fldCharType="begin"/>
      </w:r>
      <w:r>
        <w:rPr>
          <w:lang w:val="en-US"/>
        </w:rPr>
        <w:instrText> PAGEREF __RefHeading___Toc606_676710535 \h </w:instrText>
      </w:r>
      <w:r>
        <w:rPr>
          <w:lang w:val="en-US"/>
        </w:rPr>
        <w:fldChar w:fldCharType="separate"/>
      </w:r>
      <w:r>
        <w:rPr>
          <w:lang w:val="en-US"/>
        </w:rPr>
        <w:t>336</w:t>
      </w:r>
      <w:r>
        <w:rPr>
          <w:lang w:val="en-US"/>
        </w:rPr>
        <w:fldChar w:fldCharType="end"/>
      </w:r>
      <w:r>
        <w:rPr>
          <w:lang w:val="en-US"/>
        </w:rPr>
        <w:t xml:space="preserve">) to select if this button will freeze the web-client only or both, web-client and </w:t>
      </w:r>
      <w:r>
        <w:rPr>
          <w:b w:val="false"/>
          <w:bCs w:val="false"/>
          <w:i w:val="false"/>
          <w:iCs w:val="false"/>
          <w:lang w:val="en-US"/>
        </w:rPr>
        <w:t>SATlive</w:t>
      </w:r>
      <w:r>
        <w:rPr>
          <w:lang w:val="en-US"/>
        </w:rPr>
        <w:t>.</w:t>
      </w:r>
    </w:p>
    <w:p>
      <w:pPr>
        <w:pStyle w:val="Tekstblok"/>
        <w:numPr>
          <w:ilvl w:val="0"/>
          <w:numId w:val="370"/>
        </w:numPr>
        <w:spacing w:lineRule="auto" w:line="360"/>
        <w:rPr>
          <w:b/>
          <w:b/>
          <w:bCs/>
          <w:lang w:val="en-US"/>
        </w:rPr>
      </w:pPr>
      <w:r>
        <w:rPr>
          <w:b/>
          <w:bCs/>
          <w:lang w:val="en-US"/>
        </w:rPr>
        <w:t xml:space="preserve">RESET: </w:t>
      </w:r>
      <w:r>
        <w:rPr>
          <w:b w:val="false"/>
          <w:bCs w:val="false"/>
          <w:lang w:val="en-US"/>
        </w:rPr>
        <w:t>This button resets the current measurement and clears the trace of the measurement.</w:t>
      </w:r>
    </w:p>
    <w:p>
      <w:pPr>
        <w:pStyle w:val="Tekstblok"/>
        <w:numPr>
          <w:ilvl w:val="0"/>
          <w:numId w:val="370"/>
        </w:numPr>
        <w:spacing w:lineRule="auto" w:line="360"/>
        <w:rPr>
          <w:b/>
          <w:b/>
          <w:bCs/>
          <w:lang w:val="en-US"/>
        </w:rPr>
      </w:pPr>
      <w:r>
        <w:rPr>
          <w:b/>
          <w:bCs/>
          <w:lang w:val="en-US"/>
        </w:rPr>
        <w:t>SOUND:</w:t>
      </w:r>
      <w:r>
        <w:rPr>
          <w:b w:val="false"/>
          <w:bCs w:val="false"/>
          <w:lang w:val="en-US"/>
        </w:rPr>
        <w:t xml:space="preserve"> Toggles the state of </w:t>
      </w:r>
      <w:r>
        <w:rPr>
          <w:b w:val="false"/>
          <w:bCs w:val="false"/>
          <w:i w:val="false"/>
          <w:iCs w:val="false"/>
          <w:lang w:val="en-US"/>
        </w:rPr>
        <w:t>SATlive’s</w:t>
      </w:r>
      <w:r>
        <w:rPr>
          <w:b w:val="false"/>
          <w:bCs w:val="false"/>
          <w:lang w:val="en-US"/>
        </w:rPr>
        <w:t xml:space="preserve"> signal – generator.</w:t>
      </w:r>
    </w:p>
    <w:p>
      <w:pPr>
        <w:pStyle w:val="Tekstblok"/>
        <w:numPr>
          <w:ilvl w:val="0"/>
          <w:numId w:val="370"/>
        </w:numPr>
        <w:spacing w:lineRule="auto" w:line="360"/>
        <w:rPr>
          <w:b/>
          <w:b/>
          <w:bCs/>
          <w:lang w:val="en-US"/>
        </w:rPr>
      </w:pPr>
      <w:r>
        <w:rPr>
          <w:b/>
          <w:bCs/>
          <w:lang w:val="en-US"/>
        </w:rPr>
        <w:t>LESS:</w:t>
      </w:r>
      <w:r>
        <w:rPr>
          <w:b w:val="false"/>
          <w:bCs w:val="false"/>
          <w:lang w:val="en-US"/>
        </w:rPr>
        <w:t xml:space="preserve"> Decreases the output – level of </w:t>
      </w:r>
      <w:r>
        <w:rPr>
          <w:b w:val="false"/>
          <w:bCs w:val="false"/>
          <w:i w:val="false"/>
          <w:iCs w:val="false"/>
          <w:lang w:val="en-US"/>
        </w:rPr>
        <w:t>SATlive’s</w:t>
      </w:r>
      <w:r>
        <w:rPr>
          <w:b w:val="false"/>
          <w:bCs w:val="false"/>
          <w:lang w:val="en-US"/>
        </w:rPr>
        <w:t xml:space="preserve"> signal – generator.</w:t>
      </w:r>
    </w:p>
    <w:p>
      <w:pPr>
        <w:pStyle w:val="Tekstblok"/>
        <w:numPr>
          <w:ilvl w:val="0"/>
          <w:numId w:val="370"/>
        </w:numPr>
        <w:spacing w:lineRule="auto" w:line="360"/>
        <w:rPr/>
      </w:pPr>
      <w:r>
        <w:rPr>
          <w:b/>
          <w:bCs/>
          <w:lang w:val="en-US"/>
        </w:rPr>
        <w:t>MORE:</w:t>
      </w:r>
      <w:r>
        <w:rPr>
          <w:b w:val="false"/>
          <w:bCs w:val="false"/>
          <w:lang w:val="en-US"/>
        </w:rPr>
        <w:t xml:space="preserve"> Increases the output – level of </w:t>
      </w:r>
      <w:r>
        <w:rPr>
          <w:b w:val="false"/>
          <w:bCs w:val="false"/>
          <w:i w:val="false"/>
          <w:iCs w:val="false"/>
          <w:lang w:val="en-US"/>
        </w:rPr>
        <w:t>SATlive’s</w:t>
      </w:r>
      <w:r>
        <w:rPr>
          <w:b w:val="false"/>
          <w:bCs w:val="false"/>
          <w:lang w:val="en-US"/>
        </w:rPr>
        <w:t xml:space="preserve"> signal – generator.</w:t>
      </w:r>
    </w:p>
    <w:p>
      <w:pPr>
        <w:pStyle w:val="Tekstblok"/>
        <w:numPr>
          <w:ilvl w:val="0"/>
          <w:numId w:val="370"/>
        </w:numPr>
        <w:spacing w:lineRule="auto" w:line="360"/>
        <w:rPr/>
      </w:pPr>
      <w:r>
        <w:rPr>
          <w:b w:val="false"/>
          <w:bCs w:val="false"/>
          <w:lang w:val="en-US"/>
        </w:rPr>
        <w:t>S</w:t>
      </w:r>
      <w:r>
        <w:rPr>
          <w:b w:val="false"/>
          <w:bCs w:val="false"/>
          <w:lang w:val="en-US"/>
        </w:rPr>
        <w:t xml:space="preserve">ee page </w:t>
      </w:r>
      <w:r>
        <w:rPr>
          <w:b w:val="false"/>
          <w:bCs w:val="false"/>
          <w:lang w:val="en-US"/>
        </w:rPr>
        <w:fldChar w:fldCharType="begin"/>
      </w:r>
      <w:r>
        <w:rPr>
          <w:b w:val="false"/>
          <w:bCs w:val="false"/>
          <w:lang w:val="en-US"/>
        </w:rPr>
        <w:instrText> PAGEREF __RefHeading__27152_7977939 \h </w:instrText>
      </w:r>
      <w:r>
        <w:rPr>
          <w:b w:val="false"/>
          <w:bCs w:val="false"/>
          <w:lang w:val="en-US"/>
        </w:rPr>
        <w:fldChar w:fldCharType="separate"/>
      </w:r>
      <w:r>
        <w:rPr>
          <w:b w:val="false"/>
          <w:bCs w:val="false"/>
          <w:lang w:val="en-US"/>
        </w:rPr>
        <w:t>223</w:t>
      </w:r>
      <w:r>
        <w:rPr>
          <w:b w:val="false"/>
          <w:bCs w:val="false"/>
          <w:lang w:val="en-US"/>
        </w:rPr>
        <w:fldChar w:fldCharType="end"/>
      </w:r>
      <w:r>
        <w:rPr>
          <w:b w:val="false"/>
          <w:bCs w:val="false"/>
          <w:lang w:val="en-US"/>
        </w:rPr>
        <w:t xml:space="preserve"> for more details on the signal – generator.</w:t>
      </w:r>
      <w:r>
        <w:br w:type="page"/>
      </w:r>
    </w:p>
    <w:p>
      <w:pPr>
        <w:pStyle w:val="Kop3"/>
        <w:spacing w:lineRule="auto" w:line="360"/>
        <w:rPr/>
      </w:pPr>
      <w:bookmarkStart w:id="707" w:name="__RefHeading___Toc25537_12387279501"/>
      <w:bookmarkEnd w:id="707"/>
      <w:r>
        <w:rPr/>
        <w:t>The status area</w:t>
      </w:r>
    </w:p>
    <w:p>
      <w:pPr>
        <w:pStyle w:val="Kop4"/>
        <w:spacing w:lineRule="auto" w:line="360"/>
        <w:rPr/>
      </w:pPr>
      <w:bookmarkStart w:id="708" w:name="__RefHeading___Toc41678_2823577171"/>
      <w:bookmarkEnd w:id="708"/>
      <w:r>
        <w:rPr/>
        <w:t>Display</w:t>
      </w:r>
    </w:p>
    <w:p>
      <w:pPr>
        <w:pStyle w:val="Tekstblok"/>
        <w:spacing w:lineRule="auto" w:line="360"/>
        <w:rPr>
          <w:lang w:val="en-US"/>
        </w:rPr>
      </w:pPr>
      <w:r>
        <w:rPr>
          <w:lang w:val="en-US"/>
        </w:rPr>
        <w:t>This area shows the current state of the network connection.</w:t>
      </w:r>
    </w:p>
    <w:p>
      <w:pPr>
        <w:pStyle w:val="Tekstblok"/>
        <w:numPr>
          <w:ilvl w:val="0"/>
          <w:numId w:val="371"/>
        </w:numPr>
        <w:spacing w:lineRule="auto" w:line="360"/>
        <w:rPr>
          <w:lang w:val="en-US"/>
        </w:rPr>
      </w:pPr>
      <w:r>
        <w:drawing>
          <wp:anchor behindDoc="0" distT="0" distB="0" distL="71755" distR="0" simplePos="0" locked="0" layoutInCell="0" allowOverlap="1" relativeHeight="461">
            <wp:simplePos x="0" y="0"/>
            <wp:positionH relativeFrom="column">
              <wp:align>right</wp:align>
            </wp:positionH>
            <wp:positionV relativeFrom="paragraph">
              <wp:align>center</wp:align>
            </wp:positionV>
            <wp:extent cx="2879725" cy="252095"/>
            <wp:effectExtent l="0" t="0" r="0" b="0"/>
            <wp:wrapSquare wrapText="bothSides"/>
            <wp:docPr id="874" name="Bild4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Bild463" descr="" title=""/>
                    <pic:cNvPicPr>
                      <a:picLocks noChangeAspect="1" noChangeArrowheads="1"/>
                    </pic:cNvPicPr>
                  </pic:nvPicPr>
                  <pic:blipFill>
                    <a:blip r:embed="rId880"/>
                    <a:stretch>
                      <a:fillRect/>
                    </a:stretch>
                  </pic:blipFill>
                  <pic:spPr bwMode="auto">
                    <a:xfrm>
                      <a:off x="0" y="0"/>
                      <a:ext cx="2879725" cy="252095"/>
                    </a:xfrm>
                    <a:prstGeom prst="rect">
                      <a:avLst/>
                    </a:prstGeom>
                  </pic:spPr>
                </pic:pic>
              </a:graphicData>
            </a:graphic>
          </wp:anchor>
        </w:drawing>
      </w:r>
      <w:r>
        <w:rPr>
          <w:lang w:val="en-US"/>
        </w:rPr>
        <w:t xml:space="preserve">Connected to </w:t>
      </w:r>
      <w:r>
        <w:rPr>
          <w:b w:val="false"/>
          <w:bCs w:val="false"/>
          <w:i w:val="false"/>
          <w:iCs w:val="false"/>
          <w:lang w:val="en-US"/>
        </w:rPr>
        <w:t>SATlive</w:t>
      </w:r>
      <w:r>
        <w:rPr>
          <w:b/>
          <w:bCs/>
          <w:i/>
          <w:iCs/>
          <w:lang w:val="en-US"/>
        </w:rPr>
        <w:t xml:space="preserve"> </w:t>
      </w:r>
    </w:p>
    <w:p>
      <w:pPr>
        <w:pStyle w:val="Tekstblok"/>
        <w:numPr>
          <w:ilvl w:val="0"/>
          <w:numId w:val="371"/>
        </w:numPr>
        <w:spacing w:lineRule="auto" w:line="360"/>
        <w:rPr>
          <w:b w:val="false"/>
          <w:b w:val="false"/>
          <w:bCs w:val="false"/>
          <w:i w:val="false"/>
          <w:i w:val="false"/>
          <w:iCs w:val="false"/>
          <w:lang w:val="en-US"/>
        </w:rPr>
      </w:pPr>
      <w:r>
        <w:drawing>
          <wp:anchor behindDoc="0" distT="0" distB="0" distL="71755" distR="0" simplePos="0" locked="0" layoutInCell="0" allowOverlap="1" relativeHeight="464">
            <wp:simplePos x="0" y="0"/>
            <wp:positionH relativeFrom="column">
              <wp:align>right</wp:align>
            </wp:positionH>
            <wp:positionV relativeFrom="paragraph">
              <wp:posOffset>226695</wp:posOffset>
            </wp:positionV>
            <wp:extent cx="2879725" cy="245110"/>
            <wp:effectExtent l="0" t="0" r="0" b="0"/>
            <wp:wrapSquare wrapText="bothSides"/>
            <wp:docPr id="875" name="Bild4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Bild464" descr="" title=""/>
                    <pic:cNvPicPr>
                      <a:picLocks noChangeAspect="1" noChangeArrowheads="1"/>
                    </pic:cNvPicPr>
                  </pic:nvPicPr>
                  <pic:blipFill>
                    <a:blip r:embed="rId881"/>
                    <a:stretch>
                      <a:fillRect/>
                    </a:stretch>
                  </pic:blipFill>
                  <pic:spPr bwMode="auto">
                    <a:xfrm>
                      <a:off x="0" y="0"/>
                      <a:ext cx="2879725" cy="245110"/>
                    </a:xfrm>
                    <a:prstGeom prst="rect">
                      <a:avLst/>
                    </a:prstGeom>
                  </pic:spPr>
                </pic:pic>
              </a:graphicData>
            </a:graphic>
          </wp:anchor>
        </w:drawing>
      </w:r>
      <w:r>
        <w:rPr>
          <w:b w:val="false"/>
          <w:bCs w:val="false"/>
          <w:i w:val="false"/>
          <w:iCs w:val="false"/>
          <w:lang w:val="en-US"/>
        </w:rPr>
        <w:t>Network connection interrupted or SATlive no longer running.</w:t>
        <w:br/>
      </w:r>
    </w:p>
    <w:p>
      <w:pPr>
        <w:pStyle w:val="Tekstblok"/>
        <w:spacing w:lineRule="auto" w:line="360"/>
        <w:rPr>
          <w:b w:val="false"/>
          <w:b w:val="false"/>
          <w:bCs w:val="false"/>
          <w:i w:val="false"/>
          <w:i w:val="false"/>
          <w:iCs w:val="false"/>
          <w:lang w:val="en-US"/>
        </w:rPr>
      </w:pPr>
      <w:r>
        <w:rPr>
          <w:b/>
          <w:bCs/>
          <w:i w:val="false"/>
          <w:iCs w:val="false"/>
          <w:lang w:val="en-US"/>
        </w:rPr>
        <w:t>Hint:</w:t>
      </w:r>
      <w:r>
        <w:rPr>
          <w:b w:val="false"/>
          <w:bCs w:val="false"/>
          <w:i w:val="false"/>
          <w:iCs w:val="false"/>
          <w:lang w:val="en-US"/>
        </w:rPr>
        <w:t xml:space="preserve"> The web – client tries to reconnect every second.</w:t>
      </w:r>
    </w:p>
    <w:p>
      <w:pPr>
        <w:pStyle w:val="Kop3"/>
        <w:rPr/>
      </w:pPr>
      <w:bookmarkStart w:id="709" w:name="__RefHeading___Toc1374_3015388841"/>
      <w:bookmarkEnd w:id="709"/>
      <w:r>
        <w:rPr/>
        <w:t>The range tool</w:t>
      </w:r>
    </w:p>
    <w:p>
      <w:pPr>
        <w:pStyle w:val="Tekstblok"/>
        <w:spacing w:lineRule="auto" w:line="360"/>
        <w:rPr>
          <w:b w:val="false"/>
          <w:b w:val="false"/>
          <w:bCs w:val="false"/>
          <w:i w:val="false"/>
          <w:i w:val="false"/>
          <w:iCs w:val="false"/>
          <w:lang w:val="en-US"/>
        </w:rPr>
      </w:pPr>
      <w:r>
        <w:rPr>
          <w:b w:val="false"/>
          <w:bCs w:val="false"/>
          <w:i w:val="false"/>
          <w:iCs w:val="false"/>
          <w:lang w:val="en-US"/>
        </w:rPr>
        <w:t>The range tool enables you to get the parameter for equing easily. It is available in the FFT and the Transfer – function measurement.</w:t>
        <w:br/>
        <w:t>The tool uses the Info bar for readout and control.</w:t>
      </w:r>
    </w:p>
    <w:p>
      <w:pPr>
        <w:pStyle w:val="Tekstblok"/>
        <w:numPr>
          <w:ilvl w:val="0"/>
          <w:numId w:val="372"/>
        </w:numPr>
        <w:spacing w:lineRule="auto" w:line="360"/>
        <w:rPr>
          <w:b w:val="false"/>
          <w:b w:val="false"/>
          <w:bCs w:val="false"/>
          <w:i w:val="false"/>
          <w:i w:val="false"/>
          <w:iCs w:val="false"/>
          <w:lang w:val="en-US"/>
        </w:rPr>
      </w:pPr>
      <w:r>
        <w:rPr>
          <w:b w:val="false"/>
          <w:bCs w:val="false"/>
          <w:i w:val="false"/>
          <w:iCs w:val="false"/>
          <w:lang w:val="en-US"/>
        </w:rPr>
        <w:t>Set the cursor to the center of the area you want to equalize.</w:t>
      </w:r>
    </w:p>
    <w:p>
      <w:pPr>
        <w:pStyle w:val="Tekstblok"/>
        <w:numPr>
          <w:ilvl w:val="0"/>
          <w:numId w:val="372"/>
        </w:numPr>
        <w:spacing w:lineRule="auto" w:line="360"/>
        <w:rPr>
          <w:b w:val="false"/>
          <w:b w:val="false"/>
          <w:bCs w:val="false"/>
          <w:i w:val="false"/>
          <w:i w:val="false"/>
          <w:iCs w:val="false"/>
          <w:lang w:val="en-US"/>
        </w:rPr>
      </w:pPr>
      <w:r>
        <w:drawing>
          <wp:anchor behindDoc="0" distT="0" distB="71755" distL="71755" distR="0" simplePos="0" locked="0" layoutInCell="0" allowOverlap="1" relativeHeight="465">
            <wp:simplePos x="0" y="0"/>
            <wp:positionH relativeFrom="column">
              <wp:align>right</wp:align>
            </wp:positionH>
            <wp:positionV relativeFrom="paragraph">
              <wp:posOffset>22860</wp:posOffset>
            </wp:positionV>
            <wp:extent cx="1152525" cy="1390015"/>
            <wp:effectExtent l="0" t="0" r="0" b="0"/>
            <wp:wrapSquare wrapText="bothSides"/>
            <wp:docPr id="876" name="Bild4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Bild465" descr="" title=""/>
                    <pic:cNvPicPr>
                      <a:picLocks noChangeAspect="1" noChangeArrowheads="1"/>
                    </pic:cNvPicPr>
                  </pic:nvPicPr>
                  <pic:blipFill>
                    <a:blip r:embed="rId882"/>
                    <a:stretch>
                      <a:fillRect/>
                    </a:stretch>
                  </pic:blipFill>
                  <pic:spPr bwMode="auto">
                    <a:xfrm>
                      <a:off x="0" y="0"/>
                      <a:ext cx="1152525" cy="1390015"/>
                    </a:xfrm>
                    <a:prstGeom prst="rect">
                      <a:avLst/>
                    </a:prstGeom>
                  </pic:spPr>
                </pic:pic>
              </a:graphicData>
            </a:graphic>
          </wp:anchor>
        </w:drawing>
      </w:r>
      <w:r>
        <w:rPr>
          <w:b w:val="false"/>
          <w:bCs w:val="false"/>
          <w:i w:val="false"/>
          <w:iCs w:val="false"/>
          <w:lang w:val="en-US"/>
        </w:rPr>
        <w:t>Latch the cursor by a click on the square at the left of the Info bar. The square will change to solid fill.</w:t>
      </w:r>
    </w:p>
    <w:p>
      <w:pPr>
        <w:pStyle w:val="Tekstblok"/>
        <w:numPr>
          <w:ilvl w:val="0"/>
          <w:numId w:val="372"/>
        </w:numPr>
        <w:spacing w:lineRule="auto" w:line="360"/>
        <w:rPr>
          <w:b w:val="false"/>
          <w:b w:val="false"/>
          <w:bCs w:val="false"/>
          <w:i w:val="false"/>
          <w:i w:val="false"/>
          <w:iCs w:val="false"/>
          <w:lang w:val="en-US"/>
        </w:rPr>
      </w:pPr>
      <w:r>
        <w:rPr>
          <w:b w:val="false"/>
          <w:bCs w:val="false"/>
          <w:i w:val="false"/>
          <w:iCs w:val="false"/>
          <w:lang w:val="en-US"/>
        </w:rPr>
        <w:t>Now you can mark the range of interest by moving the cursor, either by clicks on the display or by using the arrows in the Info bar.</w:t>
      </w:r>
    </w:p>
    <w:p>
      <w:pPr>
        <w:pStyle w:val="Tekstblok"/>
        <w:numPr>
          <w:ilvl w:val="0"/>
          <w:numId w:val="372"/>
        </w:numPr>
        <w:spacing w:lineRule="auto" w:line="360"/>
        <w:rPr>
          <w:b w:val="false"/>
          <w:b w:val="false"/>
          <w:bCs w:val="false"/>
          <w:i w:val="false"/>
          <w:i w:val="false"/>
          <w:iCs w:val="false"/>
          <w:lang w:val="en-US"/>
        </w:rPr>
      </w:pPr>
      <w:r>
        <w:drawing>
          <wp:anchor behindDoc="0" distT="0" distB="71755" distL="71755" distR="0" simplePos="0" locked="0" layoutInCell="0" allowOverlap="1" relativeHeight="466">
            <wp:simplePos x="0" y="0"/>
            <wp:positionH relativeFrom="column">
              <wp:posOffset>4958715</wp:posOffset>
            </wp:positionH>
            <wp:positionV relativeFrom="paragraph">
              <wp:posOffset>-5715</wp:posOffset>
            </wp:positionV>
            <wp:extent cx="1161415" cy="1399540"/>
            <wp:effectExtent l="0" t="0" r="0" b="0"/>
            <wp:wrapSquare wrapText="bothSides"/>
            <wp:docPr id="877" name="Bild4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Bild466" descr="" title=""/>
                    <pic:cNvPicPr>
                      <a:picLocks noChangeAspect="1" noChangeArrowheads="1"/>
                    </pic:cNvPicPr>
                  </pic:nvPicPr>
                  <pic:blipFill>
                    <a:blip r:embed="rId883"/>
                    <a:stretch>
                      <a:fillRect/>
                    </a:stretch>
                  </pic:blipFill>
                  <pic:spPr bwMode="auto">
                    <a:xfrm>
                      <a:off x="0" y="0"/>
                      <a:ext cx="1161415" cy="1399540"/>
                    </a:xfrm>
                    <a:prstGeom prst="rect">
                      <a:avLst/>
                    </a:prstGeom>
                  </pic:spPr>
                </pic:pic>
              </a:graphicData>
            </a:graphic>
          </wp:anchor>
        </w:drawing>
      </w:r>
      <w:r>
        <w:rPr>
          <w:b w:val="false"/>
          <w:bCs w:val="false"/>
          <w:i w:val="false"/>
          <w:iCs w:val="false"/>
          <w:lang w:val="en-US"/>
        </w:rPr>
        <w:t>As soon as you move the cursor, the range will be marked in the display.</w:t>
      </w:r>
    </w:p>
    <w:p>
      <w:pPr>
        <w:pStyle w:val="Tekstblok"/>
        <w:numPr>
          <w:ilvl w:val="1"/>
          <w:numId w:val="372"/>
        </w:numPr>
        <w:spacing w:lineRule="auto" w:line="360"/>
        <w:rPr>
          <w:b w:val="false"/>
          <w:b w:val="false"/>
          <w:bCs w:val="false"/>
          <w:i w:val="false"/>
          <w:i w:val="false"/>
          <w:iCs w:val="false"/>
          <w:lang w:val="en-US"/>
        </w:rPr>
      </w:pPr>
      <w:r>
        <w:rPr>
          <w:b w:val="false"/>
          <w:bCs w:val="false"/>
          <w:i w:val="false"/>
          <w:iCs w:val="false"/>
          <w:lang w:val="en-US"/>
        </w:rPr>
        <w:t>The thick red solid line indicates the cursor,</w:t>
      </w:r>
    </w:p>
    <w:p>
      <w:pPr>
        <w:pStyle w:val="Tekstblok"/>
        <w:numPr>
          <w:ilvl w:val="1"/>
          <w:numId w:val="372"/>
        </w:numPr>
        <w:spacing w:lineRule="auto" w:line="360"/>
        <w:rPr>
          <w:b w:val="false"/>
          <w:b w:val="false"/>
          <w:bCs w:val="false"/>
          <w:i w:val="false"/>
          <w:i w:val="false"/>
          <w:iCs w:val="false"/>
          <w:lang w:val="en-US"/>
        </w:rPr>
      </w:pPr>
      <w:r>
        <w:rPr>
          <w:b w:val="false"/>
          <w:bCs w:val="false"/>
          <w:i w:val="false"/>
          <w:iCs w:val="false"/>
          <w:lang w:val="en-US"/>
        </w:rPr>
        <w:t>The red dotted line is the latched cursor</w:t>
      </w:r>
    </w:p>
    <w:p>
      <w:pPr>
        <w:pStyle w:val="Tekstblok"/>
        <w:numPr>
          <w:ilvl w:val="1"/>
          <w:numId w:val="372"/>
        </w:numPr>
        <w:spacing w:lineRule="auto" w:line="360"/>
        <w:rPr>
          <w:b w:val="false"/>
          <w:b w:val="false"/>
          <w:bCs w:val="false"/>
          <w:i w:val="false"/>
          <w:i w:val="false"/>
          <w:iCs w:val="false"/>
          <w:lang w:val="en-US"/>
        </w:rPr>
      </w:pPr>
      <w:r>
        <w:rPr>
          <w:b w:val="false"/>
          <w:bCs w:val="false"/>
          <w:i w:val="false"/>
          <w:iCs w:val="false"/>
          <w:lang w:val="en-US"/>
        </w:rPr>
        <w:t>The thin red solid line is calculated by the client assuming the latched cursor is the center of the range.</w:t>
      </w:r>
      <w:r>
        <w:br w:type="page"/>
      </w:r>
    </w:p>
    <w:p>
      <w:pPr>
        <w:pStyle w:val="Tekstblok"/>
        <w:numPr>
          <w:ilvl w:val="0"/>
          <w:numId w:val="372"/>
        </w:numPr>
        <w:spacing w:lineRule="auto" w:line="360"/>
        <w:rPr>
          <w:b w:val="false"/>
          <w:b w:val="false"/>
          <w:bCs w:val="false"/>
          <w:i w:val="false"/>
          <w:i w:val="false"/>
          <w:iCs w:val="false"/>
          <w:lang w:val="en-US"/>
        </w:rPr>
      </w:pPr>
      <w:r>
        <w:drawing>
          <wp:anchor behindDoc="0" distT="0" distB="71755" distL="71755" distR="0" simplePos="0" locked="0" layoutInCell="0" allowOverlap="1" relativeHeight="467">
            <wp:simplePos x="0" y="0"/>
            <wp:positionH relativeFrom="column">
              <wp:align>right</wp:align>
            </wp:positionH>
            <wp:positionV relativeFrom="paragraph">
              <wp:posOffset>21590</wp:posOffset>
            </wp:positionV>
            <wp:extent cx="2879725" cy="208915"/>
            <wp:effectExtent l="0" t="0" r="0" b="0"/>
            <wp:wrapSquare wrapText="bothSides"/>
            <wp:docPr id="878" name="Bild4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Bild467" descr="" title=""/>
                    <pic:cNvPicPr>
                      <a:picLocks noChangeAspect="1" noChangeArrowheads="1"/>
                    </pic:cNvPicPr>
                  </pic:nvPicPr>
                  <pic:blipFill>
                    <a:blip r:embed="rId884"/>
                    <a:stretch>
                      <a:fillRect/>
                    </a:stretch>
                  </pic:blipFill>
                  <pic:spPr bwMode="auto">
                    <a:xfrm>
                      <a:off x="0" y="0"/>
                      <a:ext cx="2879725" cy="208915"/>
                    </a:xfrm>
                    <a:prstGeom prst="rect">
                      <a:avLst/>
                    </a:prstGeom>
                  </pic:spPr>
                </pic:pic>
              </a:graphicData>
            </a:graphic>
          </wp:anchor>
        </w:drawing>
      </w:r>
      <w:r>
        <w:rPr>
          <w:b w:val="false"/>
          <w:bCs w:val="false"/>
          <w:i w:val="false"/>
          <w:iCs w:val="false"/>
          <w:lang w:val="en-US"/>
        </w:rPr>
        <w:t>The parameters show in the Info area.</w:t>
      </w:r>
    </w:p>
    <w:p>
      <w:pPr>
        <w:pStyle w:val="Tekstblok"/>
        <w:numPr>
          <w:ilvl w:val="1"/>
          <w:numId w:val="372"/>
        </w:numPr>
        <w:spacing w:lineRule="auto" w:line="360"/>
        <w:rPr>
          <w:b w:val="false"/>
          <w:b w:val="false"/>
          <w:bCs w:val="false"/>
          <w:i w:val="false"/>
          <w:i w:val="false"/>
          <w:iCs w:val="false"/>
          <w:lang w:val="en-US"/>
        </w:rPr>
      </w:pPr>
      <w:r>
        <w:rPr>
          <w:b w:val="false"/>
          <w:bCs w:val="false"/>
          <w:i w:val="false"/>
          <w:iCs w:val="false"/>
          <w:lang w:val="en-US"/>
        </w:rPr>
        <w:t>The frequency of the latched cursor shows at the left. Use this value as the center frequency of the eq.</w:t>
      </w:r>
    </w:p>
    <w:p>
      <w:pPr>
        <w:pStyle w:val="Tekstblok"/>
        <w:numPr>
          <w:ilvl w:val="1"/>
          <w:numId w:val="372"/>
        </w:numPr>
        <w:spacing w:lineRule="auto" w:line="360"/>
        <w:rPr>
          <w:b w:val="false"/>
          <w:b w:val="false"/>
          <w:bCs w:val="false"/>
          <w:i w:val="false"/>
          <w:i w:val="false"/>
          <w:iCs w:val="false"/>
          <w:lang w:val="en-US"/>
        </w:rPr>
      </w:pPr>
      <w:r>
        <w:rPr>
          <w:b w:val="false"/>
          <w:bCs w:val="false"/>
          <w:i w:val="false"/>
          <w:iCs w:val="false"/>
          <w:lang w:val="en-US"/>
        </w:rPr>
        <w:t xml:space="preserve">The next entry shows the width of the marked range. Use the entry in the menu </w:t>
      </w:r>
      <w:r>
        <w:rPr>
          <w:b w:val="false"/>
          <w:bCs w:val="false"/>
          <w:i/>
          <w:iCs/>
          <w:lang w:val="en-US"/>
        </w:rPr>
        <w:t>Main</w:t>
      </w:r>
      <w:r>
        <w:rPr>
          <w:b w:val="false"/>
          <w:bCs w:val="false"/>
          <w:i w:val="false"/>
          <w:iCs w:val="false"/>
          <w:lang w:val="en-US"/>
        </w:rPr>
        <w:t xml:space="preserve"> (see page </w:t>
      </w:r>
      <w:r>
        <w:rPr>
          <w:b w:val="false"/>
          <w:bCs w:val="false"/>
          <w:i w:val="false"/>
          <w:iCs w:val="false"/>
          <w:lang w:val="en-US"/>
        </w:rPr>
        <w:fldChar w:fldCharType="begin"/>
      </w:r>
      <w:r>
        <w:rPr>
          <w:i w:val="false"/>
          <w:b w:val="false"/>
          <w:iCs w:val="false"/>
          <w:bCs w:val="false"/>
          <w:lang w:val="en-US"/>
        </w:rPr>
        <w:instrText> PAGEREF __RefHeading___Toc718_2300379342 \h </w:instrText>
      </w:r>
      <w:r>
        <w:rPr>
          <w:i w:val="false"/>
          <w:b w:val="false"/>
          <w:iCs w:val="false"/>
          <w:bCs w:val="false"/>
          <w:lang w:val="en-US"/>
        </w:rPr>
        <w:fldChar w:fldCharType="separate"/>
      </w:r>
      <w:r>
        <w:rPr>
          <w:i w:val="false"/>
          <w:b w:val="false"/>
          <w:iCs w:val="false"/>
          <w:bCs w:val="false"/>
          <w:lang w:val="en-US"/>
        </w:rPr>
        <w:t>337</w:t>
      </w:r>
      <w:r>
        <w:rPr>
          <w:i w:val="false"/>
          <w:b w:val="false"/>
          <w:iCs w:val="false"/>
          <w:bCs w:val="false"/>
          <w:lang w:val="en-US"/>
        </w:rPr>
        <w:fldChar w:fldCharType="end"/>
      </w:r>
      <w:r>
        <w:rPr>
          <w:b w:val="false"/>
          <w:bCs w:val="false"/>
          <w:i w:val="false"/>
          <w:iCs w:val="false"/>
          <w:lang w:val="en-US"/>
        </w:rPr>
        <w:t>) to toggle the display between Q (Quality) and Oct (Octaves) according to your processor.</w:t>
      </w:r>
    </w:p>
    <w:p>
      <w:pPr>
        <w:pStyle w:val="Tekstblok"/>
        <w:numPr>
          <w:ilvl w:val="1"/>
          <w:numId w:val="372"/>
        </w:numPr>
        <w:spacing w:lineRule="auto" w:line="360"/>
        <w:rPr>
          <w:b w:val="false"/>
          <w:b w:val="false"/>
          <w:bCs w:val="false"/>
          <w:i w:val="false"/>
          <w:i w:val="false"/>
          <w:iCs w:val="false"/>
          <w:lang w:val="en-US"/>
        </w:rPr>
      </w:pPr>
      <w:r>
        <w:rPr>
          <w:b w:val="false"/>
          <w:bCs w:val="false"/>
          <w:i w:val="false"/>
          <w:iCs w:val="false"/>
          <w:lang w:val="en-US"/>
        </w:rPr>
        <w:t>The third value shows the amplitude at the position of the latched cursor. Opposite to the normal read – out this value will use the currently set gain. That allows you to use the center line of the display as a your target by shifting the trace up or down using the gain setting.</w:t>
      </w:r>
    </w:p>
    <w:p>
      <w:pPr>
        <w:pStyle w:val="Tekstblok"/>
        <w:numPr>
          <w:ilvl w:val="1"/>
          <w:numId w:val="372"/>
        </w:numPr>
        <w:spacing w:lineRule="auto" w:line="360"/>
        <w:rPr/>
      </w:pPr>
      <w:r>
        <w:drawing>
          <wp:anchor behindDoc="0" distT="0" distB="71755" distL="71755" distR="0" simplePos="0" locked="0" layoutInCell="0" allowOverlap="1" relativeHeight="468">
            <wp:simplePos x="0" y="0"/>
            <wp:positionH relativeFrom="column">
              <wp:align>right</wp:align>
            </wp:positionH>
            <wp:positionV relativeFrom="paragraph">
              <wp:posOffset>-36195</wp:posOffset>
            </wp:positionV>
            <wp:extent cx="2879725" cy="215900"/>
            <wp:effectExtent l="0" t="0" r="0" b="0"/>
            <wp:wrapSquare wrapText="bothSides"/>
            <wp:docPr id="879" name="Bild4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Bild468" descr="" title=""/>
                    <pic:cNvPicPr>
                      <a:picLocks noChangeAspect="1" noChangeArrowheads="1"/>
                    </pic:cNvPicPr>
                  </pic:nvPicPr>
                  <pic:blipFill>
                    <a:blip r:embed="rId885"/>
                    <a:stretch>
                      <a:fillRect/>
                    </a:stretch>
                  </pic:blipFill>
                  <pic:spPr bwMode="auto">
                    <a:xfrm>
                      <a:off x="0" y="0"/>
                      <a:ext cx="2879725" cy="215900"/>
                    </a:xfrm>
                    <a:prstGeom prst="rect">
                      <a:avLst/>
                    </a:prstGeom>
                  </pic:spPr>
                </pic:pic>
              </a:graphicData>
            </a:graphic>
          </wp:anchor>
        </w:drawing>
      </w:r>
      <w:r>
        <w:rPr>
          <w:b w:val="false"/>
          <w:bCs w:val="false"/>
          <w:i w:val="false"/>
          <w:iCs w:val="false"/>
          <w:lang w:val="en-US"/>
        </w:rPr>
        <w:t xml:space="preserve">To release the latch, just click on the square again. It will turn back to the framed display, </w:t>
      </w:r>
      <w:r>
        <w:rPr>
          <w:b w:val="false"/>
          <w:bCs w:val="false"/>
          <w:i w:val="false"/>
          <w:iCs w:val="false"/>
          <w:lang w:val="en-US"/>
        </w:rPr>
        <w:t>the range lines will disappear and the info bar will show the parameters of the current cursor again.</w:t>
      </w:r>
      <w:r>
        <w:br w:type="page"/>
      </w:r>
    </w:p>
    <w:p>
      <w:pPr>
        <w:pStyle w:val="Kop2"/>
        <w:rPr/>
      </w:pPr>
      <w:bookmarkStart w:id="710" w:name="__RefHeading___Toc41680_2823577171"/>
      <w:bookmarkEnd w:id="710"/>
      <w:r>
        <w:rPr/>
        <w:t>Fixing Problems</w:t>
      </w:r>
    </w:p>
    <w:p>
      <w:pPr>
        <w:pStyle w:val="Kop3"/>
        <w:rPr/>
      </w:pPr>
      <w:bookmarkStart w:id="711" w:name="__RefHeading___Toc41682_2823577171"/>
      <w:bookmarkEnd w:id="711"/>
      <w:r>
        <w:rPr/>
        <w:t xml:space="preserve">Basic </w:t>
      </w:r>
      <w:r>
        <w:rPr/>
        <w:t>checks</w:t>
      </w:r>
    </w:p>
    <w:p>
      <w:pPr>
        <w:pStyle w:val="Tomy15"/>
        <w:rPr/>
      </w:pPr>
      <w:r>
        <w:rPr/>
        <w:t xml:space="preserve">If you're facing problems with </w:t>
      </w:r>
      <w:r>
        <w:rPr>
          <w:b/>
          <w:bCs/>
          <w:i/>
          <w:iCs/>
        </w:rPr>
        <w:t>SATlive</w:t>
      </w:r>
      <w:r>
        <w:rPr/>
        <w:t>, you should check these things first</w:t>
      </w:r>
    </w:p>
    <w:p>
      <w:pPr>
        <w:pStyle w:val="Tomy15"/>
        <w:numPr>
          <w:ilvl w:val="0"/>
          <w:numId w:val="373"/>
        </w:numPr>
        <w:rPr/>
      </w:pPr>
      <w:r>
        <w:rPr/>
        <w:t>Is your audio-device properly connected and powered?</w:t>
      </w:r>
    </w:p>
    <w:p>
      <w:pPr>
        <w:pStyle w:val="Tomy15"/>
        <w:numPr>
          <w:ilvl w:val="0"/>
          <w:numId w:val="373"/>
        </w:numPr>
        <w:rPr/>
      </w:pPr>
      <w:r>
        <w:rPr/>
        <w:t>Are you using the most current drivers for your audio-device?</w:t>
      </w:r>
    </w:p>
    <w:p>
      <w:pPr>
        <w:pStyle w:val="Tomy15"/>
        <w:numPr>
          <w:ilvl w:val="0"/>
          <w:numId w:val="373"/>
        </w:numPr>
        <w:rPr/>
      </w:pPr>
      <w:r>
        <w:rPr/>
        <w:t xml:space="preserve">Are you using the most current version of </w:t>
      </w:r>
      <w:r>
        <w:rPr>
          <w:b/>
          <w:bCs/>
          <w:i/>
          <w:iCs/>
        </w:rPr>
        <w:t>SATlive</w:t>
      </w:r>
      <w:r>
        <w:rPr/>
        <w:t xml:space="preserve">? </w:t>
        <w:br/>
        <w:t xml:space="preserve">Use the update – check function (see page </w:t>
      </w:r>
      <w:r>
        <w:rPr/>
        <w:fldChar w:fldCharType="begin"/>
      </w:r>
      <w:r>
        <w:rPr/>
        <w:instrText> PAGEREF __RefHeading__28544_823354303 \h </w:instrText>
      </w:r>
      <w:r>
        <w:rPr/>
        <w:fldChar w:fldCharType="separate"/>
      </w:r>
      <w:r>
        <w:rPr/>
        <w:t>357</w:t>
      </w:r>
      <w:r>
        <w:rPr/>
        <w:fldChar w:fldCharType="end"/>
      </w:r>
      <w:r>
        <w:rPr/>
        <w:t xml:space="preserve">) or look at the web site </w:t>
      </w:r>
      <w:hyperlink r:id="rId886">
        <w:r>
          <w:rPr>
            <w:rStyle w:val="Internetkoppeling"/>
          </w:rPr>
          <w:t>https://www.satlive.audio/en/portfolio/the-current-version/</w:t>
        </w:r>
      </w:hyperlink>
      <w:r>
        <w:rPr/>
        <w:t xml:space="preserve"> </w:t>
      </w:r>
      <w:r>
        <w:rPr/>
        <w:t>for the most current version.</w:t>
      </w:r>
    </w:p>
    <w:p>
      <w:pPr>
        <w:pStyle w:val="Tomy15"/>
        <w:numPr>
          <w:ilvl w:val="0"/>
          <w:numId w:val="373"/>
        </w:numPr>
        <w:rPr/>
      </w:pPr>
      <w:r>
        <w:rPr/>
        <w:t xml:space="preserve">If the audio-device does not work </w:t>
      </w:r>
      <w:r>
        <w:rPr/>
        <w:t>via</w:t>
      </w:r>
      <w:r>
        <w:rPr/>
        <w:t xml:space="preserve"> ASIO but </w:t>
      </w:r>
      <w:r>
        <w:rPr/>
        <w:t>does</w:t>
      </w:r>
      <w:r>
        <w:rPr/>
        <w:t xml:space="preserve"> with the other audio-driver types (see page </w:t>
      </w:r>
      <w:r>
        <w:rPr/>
        <w:fldChar w:fldCharType="begin"/>
      </w:r>
      <w:r>
        <w:rPr/>
        <w:instrText> PAGEREF Ref_audioMode \h </w:instrText>
      </w:r>
      <w:r>
        <w:rPr/>
        <w:fldChar w:fldCharType="separate"/>
      </w:r>
      <w:r>
        <w:rPr/>
        <w:t>180</w:t>
      </w:r>
      <w:r>
        <w:rPr/>
        <w:fldChar w:fldCharType="end"/>
      </w:r>
      <w:r>
        <w:rPr/>
        <w:t xml:space="preserve">) </w:t>
      </w:r>
      <w:r>
        <w:rPr/>
        <w:t>then check if</w:t>
      </w:r>
      <w:r>
        <w:rPr/>
        <w:t xml:space="preserve"> other software </w:t>
      </w:r>
      <w:r>
        <w:rPr/>
        <w:t>might u</w:t>
      </w:r>
      <w:r>
        <w:rPr/>
        <w:t>se the audio-device at the same time.</w:t>
      </w:r>
    </w:p>
    <w:p>
      <w:pPr>
        <w:pStyle w:val="Tomy15"/>
        <w:numPr>
          <w:ilvl w:val="0"/>
          <w:numId w:val="373"/>
        </w:numPr>
        <w:rPr/>
      </w:pPr>
      <w:r>
        <w:rPr/>
        <w:t xml:space="preserve">If none of the above solves the problem, you can reset the current settings to their default values (see page </w:t>
      </w:r>
      <w:r>
        <w:rPr/>
        <w:fldChar w:fldCharType="begin"/>
      </w:r>
      <w:r>
        <w:rPr/>
        <w:instrText> PAGEREF Ref_reset1 \h </w:instrText>
      </w:r>
      <w:r>
        <w:rPr/>
        <w:fldChar w:fldCharType="separate"/>
      </w:r>
      <w:r>
        <w:rPr/>
        <w:t>353</w:t>
      </w:r>
      <w:r>
        <w:rPr/>
        <w:fldChar w:fldCharType="end"/>
      </w:r>
      <w:r>
        <w:rPr/>
        <w:t xml:space="preserve">). </w:t>
      </w:r>
    </w:p>
    <w:p>
      <w:pPr>
        <w:pStyle w:val="Tomy15"/>
        <w:numPr>
          <w:ilvl w:val="0"/>
          <w:numId w:val="373"/>
        </w:numPr>
        <w:rPr/>
      </w:pPr>
      <w:r>
        <w:rPr/>
        <w:t xml:space="preserve">If the problem is related to a certain kind of audio driver, you can use the </w:t>
      </w:r>
      <w:r>
        <w:rPr>
          <w:i/>
          <w:iCs/>
        </w:rPr>
        <w:t xml:space="preserve">Enable/Disable Driver </w:t>
      </w:r>
      <w:r>
        <w:rPr>
          <w:i w:val="false"/>
          <w:iCs w:val="false"/>
        </w:rPr>
        <w:t xml:space="preserve">window (see page </w:t>
      </w:r>
      <w:r>
        <w:rPr>
          <w:i w:val="false"/>
          <w:iCs w:val="false"/>
        </w:rPr>
        <w:fldChar w:fldCharType="begin"/>
      </w:r>
      <w:r>
        <w:rPr>
          <w:i w:val="false"/>
          <w:iCs w:val="false"/>
        </w:rPr>
        <w:instrText> PAGEREF Ref_enableDriver \h </w:instrText>
      </w:r>
      <w:r>
        <w:rPr>
          <w:i w:val="false"/>
          <w:iCs w:val="false"/>
        </w:rPr>
        <w:fldChar w:fldCharType="separate"/>
      </w:r>
      <w:r>
        <w:rPr>
          <w:i w:val="false"/>
          <w:iCs w:val="false"/>
        </w:rPr>
        <w:t>354</w:t>
      </w:r>
      <w:r>
        <w:rPr>
          <w:i w:val="false"/>
          <w:iCs w:val="false"/>
        </w:rPr>
        <w:fldChar w:fldCharType="end"/>
      </w:r>
      <w:r>
        <w:rPr>
          <w:i w:val="false"/>
          <w:iCs w:val="false"/>
        </w:rPr>
        <w:t xml:space="preserve"> for details) to disable the problematic audio drivers.</w:t>
      </w:r>
    </w:p>
    <w:p>
      <w:pPr>
        <w:pStyle w:val="Kop3"/>
        <w:rPr/>
      </w:pPr>
      <w:bookmarkStart w:id="712" w:name="__RefHeading___Toc53423_3057959138"/>
      <w:bookmarkEnd w:id="712"/>
      <w:r>
        <w:rPr>
          <w:i w:val="false"/>
          <w:iCs w:val="false"/>
        </w:rPr>
        <w:t xml:space="preserve">Solving </w:t>
      </w:r>
      <w:r>
        <w:rPr>
          <w:i w:val="false"/>
          <w:iCs w:val="false"/>
        </w:rPr>
        <w:t>D</w:t>
      </w:r>
      <w:r>
        <w:rPr>
          <w:i w:val="false"/>
          <w:iCs w:val="false"/>
        </w:rPr>
        <w:t>isplay Problems</w:t>
      </w:r>
    </w:p>
    <w:p>
      <w:pPr>
        <w:pStyle w:val="Tekstblok"/>
        <w:numPr>
          <w:ilvl w:val="0"/>
          <w:numId w:val="374"/>
        </w:numPr>
        <w:rPr/>
      </w:pPr>
      <w:r>
        <w:rPr>
          <w:i w:val="false"/>
          <w:iCs w:val="false"/>
        </w:rPr>
        <w:t xml:space="preserve">The key – combination </w:t>
      </w:r>
      <w:r>
        <w:rPr>
          <w:i/>
          <w:iCs/>
        </w:rPr>
        <w:t>Ctrl – Alt – M</w:t>
      </w:r>
      <w:r>
        <w:rPr>
          <w:i w:val="false"/>
          <w:iCs w:val="false"/>
        </w:rPr>
        <w:t xml:space="preserve"> will reset the menu-area.</w:t>
      </w:r>
    </w:p>
    <w:p>
      <w:pPr>
        <w:pStyle w:val="Tekstblok"/>
        <w:numPr>
          <w:ilvl w:val="0"/>
          <w:numId w:val="374"/>
        </w:numPr>
        <w:rPr/>
      </w:pPr>
      <w:r>
        <w:rPr>
          <w:i w:val="false"/>
          <w:iCs w:val="false"/>
        </w:rPr>
        <w:t xml:space="preserve">The key – combination </w:t>
      </w:r>
      <w:r>
        <w:rPr>
          <w:i/>
          <w:iCs/>
        </w:rPr>
        <w:t>Ctrl – Alt – R</w:t>
      </w:r>
      <w:r>
        <w:rPr>
          <w:i w:val="false"/>
          <w:iCs w:val="false"/>
        </w:rPr>
        <w:t xml:space="preserve"> will scale the main window to 1024 by 768 pixels and center it on the current monitor.</w:t>
      </w:r>
    </w:p>
    <w:p>
      <w:pPr>
        <w:pStyle w:val="Tekstblok"/>
        <w:numPr>
          <w:ilvl w:val="0"/>
          <w:numId w:val="374"/>
        </w:numPr>
        <w:rPr/>
      </w:pPr>
      <w:r>
        <w:rPr>
          <w:i w:val="false"/>
          <w:iCs w:val="false"/>
        </w:rPr>
        <w:t xml:space="preserve">Recall one of the display – presets in </w:t>
      </w:r>
      <w:r>
        <w:rPr>
          <w:i/>
          <w:iCs/>
        </w:rPr>
        <w:t>Setup → Display</w:t>
      </w:r>
      <w:r>
        <w:rPr>
          <w:i w:val="false"/>
          <w:iCs w:val="false"/>
        </w:rPr>
        <w:t xml:space="preserve"> (see page </w:t>
      </w:r>
      <w:r>
        <w:rPr>
          <w:i w:val="false"/>
          <w:iCs w:val="false"/>
        </w:rPr>
        <w:fldChar w:fldCharType="begin"/>
      </w:r>
      <w:r>
        <w:rPr>
          <w:i w:val="false"/>
          <w:iCs w:val="false"/>
        </w:rPr>
        <w:instrText> PAGEREF __RefHeading__30726_40126426 \h </w:instrText>
      </w:r>
      <w:r>
        <w:rPr>
          <w:i w:val="false"/>
          <w:iCs w:val="false"/>
        </w:rPr>
        <w:fldChar w:fldCharType="separate"/>
      </w:r>
      <w:r>
        <w:rPr>
          <w:i w:val="false"/>
          <w:iCs w:val="false"/>
        </w:rPr>
        <w:t>193</w:t>
      </w:r>
      <w:r>
        <w:rPr>
          <w:i w:val="false"/>
          <w:iCs w:val="false"/>
        </w:rPr>
        <w:fldChar w:fldCharType="end"/>
      </w:r>
      <w:r>
        <w:rPr/>
        <w:t>).</w:t>
      </w:r>
      <w:r>
        <w:br w:type="page"/>
      </w:r>
    </w:p>
    <w:p>
      <w:pPr>
        <w:pStyle w:val="Kop3"/>
        <w:rPr/>
      </w:pPr>
      <w:bookmarkStart w:id="713" w:name="__RefHeading___Toc41684_2823577171"/>
      <w:bookmarkStart w:id="714" w:name="Ref_reset1"/>
      <w:bookmarkEnd w:id="713"/>
      <w:bookmarkEnd w:id="714"/>
      <w:r>
        <w:drawing>
          <wp:anchor behindDoc="0" distT="0" distB="71755" distL="71755" distR="0" simplePos="0" locked="0" layoutInCell="0" allowOverlap="1" relativeHeight="111">
            <wp:simplePos x="0" y="0"/>
            <wp:positionH relativeFrom="column">
              <wp:align>right</wp:align>
            </wp:positionH>
            <wp:positionV relativeFrom="paragraph">
              <wp:posOffset>158115</wp:posOffset>
            </wp:positionV>
            <wp:extent cx="2520315" cy="975360"/>
            <wp:effectExtent l="0" t="0" r="0" b="0"/>
            <wp:wrapSquare wrapText="bothSides"/>
            <wp:docPr id="880" name="Grafik3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Grafik354" descr="" title=""/>
                    <pic:cNvPicPr>
                      <a:picLocks noChangeAspect="1" noChangeArrowheads="1"/>
                    </pic:cNvPicPr>
                  </pic:nvPicPr>
                  <pic:blipFill>
                    <a:blip r:embed="rId887"/>
                    <a:stretch>
                      <a:fillRect/>
                    </a:stretch>
                  </pic:blipFill>
                  <pic:spPr bwMode="auto">
                    <a:xfrm>
                      <a:off x="0" y="0"/>
                      <a:ext cx="2520315" cy="975360"/>
                    </a:xfrm>
                    <a:prstGeom prst="rect">
                      <a:avLst/>
                    </a:prstGeom>
                  </pic:spPr>
                </pic:pic>
              </a:graphicData>
            </a:graphic>
          </wp:anchor>
        </w:drawing>
      </w:r>
      <w:r>
        <w:rPr/>
      </w:r>
      <w:r>
        <w:rPr/>
        <w:t>Resetting the settings to default</w:t>
      </w:r>
    </w:p>
    <w:p>
      <w:pPr>
        <w:pStyle w:val="Tekstblok"/>
        <w:rPr/>
      </w:pPr>
      <w:r>
        <w:rPr/>
        <w:t>A lot of problems will be fixed if you reset the current settings to their default values.</w:t>
        <w:br/>
      </w:r>
      <w:r>
        <w:rPr>
          <w:b/>
          <w:bCs/>
        </w:rPr>
        <w:t>Resetting the values clears all of your settings to the default settings.</w:t>
      </w:r>
    </w:p>
    <w:p>
      <w:pPr>
        <w:pStyle w:val="Tekstblok"/>
        <w:rPr/>
      </w:pPr>
      <w:r>
        <w:drawing>
          <wp:anchor behindDoc="0" distT="0" distB="71755" distL="71755" distR="0" simplePos="0" locked="0" layoutInCell="0" allowOverlap="1" relativeHeight="112">
            <wp:simplePos x="0" y="0"/>
            <wp:positionH relativeFrom="column">
              <wp:align>right</wp:align>
            </wp:positionH>
            <wp:positionV relativeFrom="paragraph">
              <wp:posOffset>-50165</wp:posOffset>
            </wp:positionV>
            <wp:extent cx="2520315" cy="1436370"/>
            <wp:effectExtent l="0" t="0" r="0" b="0"/>
            <wp:wrapSquare wrapText="bothSides"/>
            <wp:docPr id="881" name="Grafik3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Grafik355" descr="" title=""/>
                    <pic:cNvPicPr>
                      <a:picLocks noChangeAspect="1" noChangeArrowheads="1"/>
                    </pic:cNvPicPr>
                  </pic:nvPicPr>
                  <pic:blipFill>
                    <a:blip r:embed="rId888"/>
                    <a:stretch>
                      <a:fillRect/>
                    </a:stretch>
                  </pic:blipFill>
                  <pic:spPr bwMode="auto">
                    <a:xfrm>
                      <a:off x="0" y="0"/>
                      <a:ext cx="2520315" cy="1436370"/>
                    </a:xfrm>
                    <a:prstGeom prst="rect">
                      <a:avLst/>
                    </a:prstGeom>
                  </pic:spPr>
                </pic:pic>
              </a:graphicData>
            </a:graphic>
          </wp:anchor>
        </w:drawing>
      </w:r>
      <w:r>
        <w:rPr/>
        <w:t xml:space="preserve">To access the reset dialog, keep the </w:t>
      </w:r>
      <w:r>
        <w:rPr>
          <w:b/>
          <w:bCs/>
        </w:rPr>
        <w:t>F10</w:t>
      </w:r>
      <w:r>
        <w:rPr/>
        <w:t xml:space="preserve"> key pressed when you start </w:t>
      </w:r>
      <w:r>
        <w:rPr>
          <w:b/>
          <w:bCs/>
          <w:i/>
          <w:iCs/>
        </w:rPr>
        <w:t>SATlive</w:t>
      </w:r>
      <w:r>
        <w:rPr/>
        <w:t>.</w:t>
        <w:br/>
      </w:r>
    </w:p>
    <w:p>
      <w:pPr>
        <w:pStyle w:val="Tekstblok"/>
        <w:rPr/>
      </w:pPr>
      <w:r>
        <w:rPr/>
        <w:t xml:space="preserve">If </w:t>
      </w:r>
      <w:r>
        <w:rPr>
          <w:b/>
          <w:bCs/>
          <w:i/>
          <w:iCs/>
        </w:rPr>
        <w:t>SATlive</w:t>
      </w:r>
      <w:r>
        <w:rPr/>
        <w:t xml:space="preserve"> has crashed during the last run, then the dialog</w:t>
      </w:r>
      <w:r>
        <w:rPr>
          <w:rStyle w:val="Voetnootanker"/>
        </w:rPr>
        <w:footnoteReference w:id="4"/>
      </w:r>
      <w:r>
        <w:rPr/>
        <w:t xml:space="preserve"> is shown automatically.</w:t>
      </w:r>
    </w:p>
    <w:p>
      <w:pPr>
        <w:pStyle w:val="Tekstblok"/>
        <w:rPr/>
      </w:pPr>
      <w:r>
        <w:rPr/>
      </w:r>
    </w:p>
    <w:p>
      <w:pPr>
        <w:pStyle w:val="Tekstblok"/>
        <w:rPr/>
      </w:pPr>
      <w:r>
        <w:drawing>
          <wp:anchor behindDoc="0" distT="0" distB="71755" distL="71755" distR="0" simplePos="0" locked="0" layoutInCell="0" allowOverlap="1" relativeHeight="113">
            <wp:simplePos x="0" y="0"/>
            <wp:positionH relativeFrom="column">
              <wp:align>right</wp:align>
            </wp:positionH>
            <wp:positionV relativeFrom="paragraph">
              <wp:posOffset>172720</wp:posOffset>
            </wp:positionV>
            <wp:extent cx="2520315" cy="1134110"/>
            <wp:effectExtent l="0" t="0" r="0" b="0"/>
            <wp:wrapSquare wrapText="bothSides"/>
            <wp:docPr id="882" name="Grafik3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Grafik356" descr="" title=""/>
                    <pic:cNvPicPr>
                      <a:picLocks noChangeAspect="1" noChangeArrowheads="1"/>
                    </pic:cNvPicPr>
                  </pic:nvPicPr>
                  <pic:blipFill>
                    <a:blip r:embed="rId889"/>
                    <a:stretch>
                      <a:fillRect/>
                    </a:stretch>
                  </pic:blipFill>
                  <pic:spPr bwMode="auto">
                    <a:xfrm>
                      <a:off x="0" y="0"/>
                      <a:ext cx="2520315" cy="1134110"/>
                    </a:xfrm>
                    <a:prstGeom prst="rect">
                      <a:avLst/>
                    </a:prstGeom>
                  </pic:spPr>
                </pic:pic>
              </a:graphicData>
            </a:graphic>
          </wp:anchor>
        </w:drawing>
      </w:r>
      <w:r>
        <w:rPr/>
        <w:t xml:space="preserve">If you choose to reset the settings, a second security question has to be confirmed before the settings, both for the audio-IO and for the software itself is renamed. After that </w:t>
      </w:r>
      <w:r>
        <w:rPr>
          <w:b/>
          <w:bCs/>
          <w:i/>
          <w:iCs/>
        </w:rPr>
        <w:t>SATlive</w:t>
      </w:r>
      <w:r>
        <w:rPr/>
        <w:t xml:space="preserve"> starts and creates a new setting files with default values.</w:t>
      </w:r>
    </w:p>
    <w:p>
      <w:pPr>
        <w:pStyle w:val="Kop3"/>
        <w:rPr/>
      </w:pPr>
      <w:bookmarkStart w:id="715" w:name="__RefHeading___Toc41686_2823577171"/>
      <w:bookmarkEnd w:id="715"/>
      <w:r>
        <w:rPr/>
        <w:t>Where are the setting files located?</w:t>
      </w:r>
    </w:p>
    <w:p>
      <w:pPr>
        <w:pStyle w:val="Tekstblok"/>
        <w:rPr/>
      </w:pPr>
      <w:r>
        <w:rPr>
          <w:b/>
          <w:bCs/>
          <w:i/>
          <w:iCs/>
        </w:rPr>
        <w:t>SATlive</w:t>
      </w:r>
      <w:r>
        <w:rPr/>
        <w:t xml:space="preserve"> creates a directory where it stores the setting-files and other files, like the </w:t>
      </w:r>
      <w:r>
        <w:rPr>
          <w:i/>
          <w:iCs/>
        </w:rPr>
        <w:t>Quick</w:t>
      </w:r>
      <w:r>
        <w:rPr/>
        <w:t xml:space="preserve"> – traces. You can access this directory using the shortcut</w:t>
      </w:r>
      <w:r>
        <w:rPr>
          <w:b/>
          <w:bCs/>
        </w:rPr>
        <w:t xml:space="preserve"> Ctrl – Alt – F</w:t>
      </w:r>
      <w:r>
        <w:rPr/>
        <w:t>.</w:t>
      </w:r>
    </w:p>
    <w:p>
      <w:pPr>
        <w:pStyle w:val="Tekstblok"/>
        <w:rPr/>
      </w:pPr>
      <w:r>
        <w:rPr/>
        <w:t xml:space="preserve">The directory stays open after you've closed the main program. </w:t>
        <w:br/>
        <w:t xml:space="preserve">Because </w:t>
      </w:r>
      <w:r>
        <w:rPr>
          <w:b/>
          <w:bCs/>
          <w:i/>
          <w:iCs/>
        </w:rPr>
        <w:t>SATlive</w:t>
      </w:r>
      <w:r>
        <w:rPr/>
        <w:t xml:space="preserve"> updates the files on its shutdown, changes in this directory make sense only when </w:t>
      </w:r>
      <w:r>
        <w:rPr>
          <w:b/>
          <w:bCs/>
          <w:i/>
          <w:iCs/>
        </w:rPr>
        <w:t>SATlive</w:t>
      </w:r>
      <w:r>
        <w:rPr/>
        <w:t xml:space="preserve"> is not running.</w:t>
      </w:r>
    </w:p>
    <w:p>
      <w:pPr>
        <w:pStyle w:val="Tekstblok"/>
        <w:rPr/>
      </w:pPr>
      <w:r>
        <w:rPr>
          <w:b/>
          <w:bCs/>
        </w:rPr>
        <w:t>Any change in this directory might affect the stability of SATlive</w:t>
      </w:r>
      <w:r>
        <w:rPr/>
        <w:t>.</w:t>
      </w:r>
      <w:r>
        <w:br w:type="page"/>
      </w:r>
    </w:p>
    <w:p>
      <w:pPr>
        <w:pStyle w:val="Kop3"/>
        <w:rPr/>
      </w:pPr>
      <w:bookmarkStart w:id="716" w:name="__RefHeading___Toc53425_3057959138"/>
      <w:bookmarkEnd w:id="716"/>
      <w:r>
        <w:rPr>
          <w:i w:val="false"/>
          <w:iCs w:val="false"/>
        </w:rPr>
        <w:t>A</w:t>
      </w:r>
      <w:r>
        <w:rPr>
          <w:i w:val="false"/>
          <w:iCs w:val="false"/>
        </w:rPr>
        <w:t>udio Error Message</w:t>
      </w:r>
    </w:p>
    <w:p>
      <w:pPr>
        <w:pStyle w:val="Tomy15"/>
        <w:rPr/>
      </w:pPr>
      <w:r>
        <w:drawing>
          <wp:anchor behindDoc="0" distT="0" distB="71755" distL="71755" distR="0" simplePos="0" locked="0" layoutInCell="0" allowOverlap="1" relativeHeight="650">
            <wp:simplePos x="0" y="0"/>
            <wp:positionH relativeFrom="column">
              <wp:align>right</wp:align>
            </wp:positionH>
            <wp:positionV relativeFrom="paragraph">
              <wp:posOffset>21590</wp:posOffset>
            </wp:positionV>
            <wp:extent cx="2879725" cy="1497330"/>
            <wp:effectExtent l="0" t="0" r="0" b="0"/>
            <wp:wrapSquare wrapText="bothSides"/>
            <wp:docPr id="883" name="Bild3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Bild373" descr="" title=""/>
                    <pic:cNvPicPr>
                      <a:picLocks noChangeAspect="1" noChangeArrowheads="1"/>
                    </pic:cNvPicPr>
                  </pic:nvPicPr>
                  <pic:blipFill>
                    <a:blip r:embed="rId890"/>
                    <a:stretch>
                      <a:fillRect/>
                    </a:stretch>
                  </pic:blipFill>
                  <pic:spPr bwMode="auto">
                    <a:xfrm>
                      <a:off x="0" y="0"/>
                      <a:ext cx="2879725" cy="1497330"/>
                    </a:xfrm>
                    <a:prstGeom prst="rect">
                      <a:avLst/>
                    </a:prstGeom>
                  </pic:spPr>
                </pic:pic>
              </a:graphicData>
            </a:graphic>
          </wp:anchor>
        </w:drawing>
      </w:r>
      <w:r>
        <w:rPr>
          <w:i w:val="false"/>
          <w:iCs w:val="false"/>
        </w:rPr>
        <w:t xml:space="preserve">If </w:t>
      </w:r>
      <w:r>
        <w:rPr>
          <w:b/>
          <w:bCs/>
          <w:i/>
          <w:iCs/>
        </w:rPr>
        <w:t>SATlive</w:t>
      </w:r>
      <w:r>
        <w:rPr>
          <w:i w:val="false"/>
          <w:iCs w:val="false"/>
        </w:rPr>
        <w:t xml:space="preserve"> faces a problem related to the audio I/O, it will show you a warning window, containing different options.</w:t>
      </w:r>
    </w:p>
    <w:p>
      <w:pPr>
        <w:pStyle w:val="Tomy15"/>
        <w:numPr>
          <w:ilvl w:val="0"/>
          <w:numId w:val="375"/>
        </w:numPr>
        <w:rPr/>
      </w:pPr>
      <w:r>
        <w:rPr>
          <w:b/>
          <w:bCs/>
          <w:i w:val="false"/>
          <w:iCs w:val="false"/>
        </w:rPr>
        <w:t>Exit SATlive</w:t>
      </w:r>
      <w:r>
        <w:rPr>
          <w:i w:val="false"/>
          <w:iCs w:val="false"/>
        </w:rPr>
        <w:t xml:space="preserve"> closes SATlive.</w:t>
      </w:r>
    </w:p>
    <w:p>
      <w:pPr>
        <w:pStyle w:val="Tomy15"/>
        <w:numPr>
          <w:ilvl w:val="0"/>
          <w:numId w:val="375"/>
        </w:numPr>
        <w:rPr/>
      </w:pPr>
      <w:r>
        <w:rPr>
          <w:b/>
          <w:bCs/>
          <w:i w:val="false"/>
          <w:iCs w:val="false"/>
        </w:rPr>
        <w:t>Start working offline</w:t>
      </w:r>
      <w:r>
        <w:rPr>
          <w:i w:val="false"/>
          <w:iCs w:val="false"/>
        </w:rPr>
        <w:t xml:space="preserve"> SATlive will disable the audio I/O and continue. In this case you can work with stored traces only, because no measurements can be performed without audio input.</w:t>
      </w:r>
    </w:p>
    <w:p>
      <w:pPr>
        <w:pStyle w:val="Tomy15"/>
        <w:numPr>
          <w:ilvl w:val="0"/>
          <w:numId w:val="375"/>
        </w:numPr>
        <w:rPr/>
      </w:pPr>
      <w:bookmarkStart w:id="717" w:name="__RefHeading__21447_1132721720"/>
      <w:bookmarkEnd w:id="717"/>
      <w:r>
        <w:rPr>
          <w:b/>
          <w:bCs/>
          <w:i w:val="false"/>
          <w:iCs w:val="false"/>
        </w:rPr>
        <w:t>Open the setup window</w:t>
      </w:r>
      <w:r>
        <w:rPr>
          <w:i w:val="false"/>
          <w:iCs w:val="false"/>
        </w:rPr>
        <w:t xml:space="preserve"> opens the audio setup (see page </w:t>
      </w:r>
      <w:r>
        <w:rPr>
          <w:i w:val="false"/>
          <w:iCs w:val="false"/>
        </w:rPr>
        <w:fldChar w:fldCharType="begin"/>
      </w:r>
      <w:r>
        <w:rPr>
          <w:i w:val="false"/>
          <w:iCs w:val="false"/>
        </w:rPr>
        <w:instrText> PAGEREF __RefHeading__22409_1358155583 \h </w:instrText>
      </w:r>
      <w:r>
        <w:rPr>
          <w:i w:val="false"/>
          <w:iCs w:val="false"/>
        </w:rPr>
        <w:fldChar w:fldCharType="separate"/>
      </w:r>
      <w:r>
        <w:rPr>
          <w:i w:val="false"/>
          <w:iCs w:val="false"/>
        </w:rPr>
        <w:t>180</w:t>
      </w:r>
      <w:r>
        <w:rPr>
          <w:i w:val="false"/>
          <w:iCs w:val="false"/>
        </w:rPr>
        <w:fldChar w:fldCharType="end"/>
      </w:r>
      <w:r>
        <w:rPr>
          <w:i w:val="false"/>
          <w:iCs w:val="false"/>
        </w:rPr>
        <w:t>), where you can choose an other device or adjust the parameters of the current device.</w:t>
      </w:r>
      <w:bookmarkStart w:id="718" w:name="Ref_enableDriver"/>
      <w:bookmarkEnd w:id="718"/>
      <w:r>
        <w:rPr/>
      </w:r>
    </w:p>
    <w:p>
      <w:pPr>
        <w:pStyle w:val="Kop3"/>
        <w:rPr/>
      </w:pPr>
      <w:bookmarkStart w:id="719" w:name="__RefHeading___Toc53427_3057959138"/>
      <w:bookmarkEnd w:id="719"/>
      <w:r>
        <w:rPr/>
        <w:t>Enable/Disable Audio Driver</w:t>
      </w:r>
    </w:p>
    <w:p>
      <w:pPr>
        <w:pStyle w:val="Tekstblok"/>
        <w:rPr/>
      </w:pPr>
      <w:r>
        <w:rPr>
          <w:b/>
          <w:bCs/>
          <w:i/>
          <w:iCs/>
          <w:color w:val="000000"/>
          <w:lang w:val="en-US"/>
        </w:rPr>
        <w:t>SATlive</w:t>
      </w:r>
      <w:r>
        <w:rPr>
          <w:color w:val="000000"/>
          <w:lang w:val="en-US"/>
        </w:rPr>
        <w:t xml:space="preserve"> supports three concepts of audio-device interfacing. You can use the </w:t>
      </w:r>
      <w:r>
        <w:rPr>
          <w:b/>
          <w:bCs/>
          <w:i w:val="false"/>
          <w:iCs w:val="false"/>
          <w:color w:val="000000"/>
          <w:lang w:val="en-US"/>
        </w:rPr>
        <w:t>setup → I/O</w:t>
      </w:r>
      <w:r>
        <w:rPr>
          <w:i/>
          <w:iCs/>
          <w:color w:val="000000"/>
          <w:lang w:val="en-US"/>
        </w:rPr>
        <w:t xml:space="preserve"> device</w:t>
      </w:r>
      <w:r>
        <w:rPr>
          <w:color w:val="000000"/>
          <w:lang w:val="en-US"/>
        </w:rPr>
        <w:t xml:space="preserve"> section (see page </w:t>
      </w:r>
      <w:r>
        <w:rPr>
          <w:color w:val="000000"/>
          <w:lang w:val="en-US"/>
        </w:rPr>
        <w:fldChar w:fldCharType="begin"/>
      </w:r>
      <w:r>
        <w:rPr>
          <w:color w:val="000000"/>
          <w:lang w:val="en-US"/>
        </w:rPr>
        <w:instrText> PAGEREF Ref_audioMode \h </w:instrText>
      </w:r>
      <w:r>
        <w:rPr>
          <w:color w:val="000000"/>
          <w:lang w:val="en-US"/>
        </w:rPr>
        <w:fldChar w:fldCharType="separate"/>
      </w:r>
      <w:r>
        <w:rPr>
          <w:color w:val="000000"/>
          <w:lang w:val="en-US"/>
        </w:rPr>
        <w:t>180</w:t>
      </w:r>
      <w:r>
        <w:rPr>
          <w:color w:val="000000"/>
          <w:lang w:val="en-US"/>
        </w:rPr>
        <w:fldChar w:fldCharType="end"/>
      </w:r>
      <w:r>
        <w:rPr>
          <w:color w:val="000000"/>
          <w:lang w:val="en-US"/>
        </w:rPr>
        <w:t xml:space="preserve"> for details) to select the concept ('kind of driver') you want to use. In order to offer only driver concepts which will work with your current hardware, </w:t>
      </w:r>
      <w:r>
        <w:rPr>
          <w:b/>
          <w:bCs/>
          <w:i/>
          <w:iCs/>
          <w:color w:val="000000"/>
          <w:lang w:val="en-US"/>
        </w:rPr>
        <w:t>SATlive</w:t>
      </w:r>
      <w:r>
        <w:rPr>
          <w:color w:val="000000"/>
          <w:lang w:val="en-US"/>
        </w:rPr>
        <w:t xml:space="preserve"> checks the functionality of all three concepts during start-up.</w:t>
      </w:r>
    </w:p>
    <w:p>
      <w:pPr>
        <w:pStyle w:val="Tekstblok"/>
        <w:rPr/>
      </w:pPr>
      <w:r>
        <w:rPr>
          <w:color w:val="000000"/>
          <w:lang w:val="en-US"/>
        </w:rPr>
        <w:t xml:space="preserve">Under some circumstances </w:t>
      </w:r>
      <w:r>
        <w:rPr>
          <w:b/>
          <w:bCs/>
          <w:i/>
          <w:iCs/>
          <w:color w:val="000000"/>
          <w:lang w:val="en-US"/>
        </w:rPr>
        <w:t>SATlive</w:t>
      </w:r>
      <w:r>
        <w:rPr>
          <w:color w:val="000000"/>
          <w:lang w:val="en-US"/>
        </w:rPr>
        <w:t xml:space="preserve"> may freeze during the check due to erratic behavior of the audio-interface drivers. </w:t>
      </w:r>
    </w:p>
    <w:p>
      <w:pPr>
        <w:pStyle w:val="Tekstblok"/>
        <w:rPr/>
      </w:pPr>
      <w:r>
        <w:rPr>
          <w:color w:val="000000"/>
          <w:lang w:val="en-US"/>
        </w:rPr>
        <w:t xml:space="preserve">To avoid this problem, you can disable a driver concept in the </w:t>
      </w:r>
      <w:r>
        <w:rPr>
          <w:b/>
          <w:bCs/>
          <w:i w:val="false"/>
          <w:iCs w:val="false"/>
          <w:color w:val="000000"/>
          <w:lang w:val="en-US"/>
        </w:rPr>
        <w:t>Enable/Disable Audio Driver</w:t>
      </w:r>
      <w:r>
        <w:rPr>
          <w:color w:val="000000"/>
          <w:lang w:val="en-US"/>
        </w:rPr>
        <w:t xml:space="preserve"> window. </w:t>
      </w:r>
    </w:p>
    <w:p>
      <w:pPr>
        <w:pStyle w:val="Tomy15"/>
        <w:rPr/>
      </w:pPr>
      <w:r>
        <w:rPr/>
      </w:r>
      <w:r>
        <w:br w:type="page"/>
      </w:r>
    </w:p>
    <w:p>
      <w:pPr>
        <w:pStyle w:val="Kop4"/>
        <w:rPr>
          <w:color w:val="000000"/>
          <w:lang w:val="en-US"/>
        </w:rPr>
      </w:pPr>
      <w:bookmarkStart w:id="720" w:name="__RefHeading___Toc41688_2823577171"/>
      <w:bookmarkEnd w:id="720"/>
      <w:r>
        <w:rPr>
          <w:color w:val="000000"/>
          <w:lang w:val="en-US"/>
        </w:rPr>
        <w:t>How to open the window</w:t>
      </w:r>
    </w:p>
    <w:p>
      <w:pPr>
        <w:pStyle w:val="Tekstblok"/>
        <w:rPr/>
      </w:pPr>
      <w:r>
        <w:rPr>
          <w:color w:val="000000"/>
          <w:lang w:val="en-US"/>
        </w:rPr>
        <w:t xml:space="preserve">There are three different ways to access the </w:t>
      </w:r>
      <w:r>
        <w:rPr>
          <w:i w:val="false"/>
          <w:iCs w:val="false"/>
          <w:color w:val="000000"/>
          <w:lang w:val="en-US"/>
        </w:rPr>
        <w:t>Enable/Disable Audio Driver</w:t>
      </w:r>
      <w:r>
        <w:rPr>
          <w:color w:val="000000"/>
          <w:lang w:val="en-US"/>
        </w:rPr>
        <w:t xml:space="preserve"> window:</w:t>
      </w:r>
    </w:p>
    <w:p>
      <w:pPr>
        <w:pStyle w:val="Tekstblok"/>
        <w:numPr>
          <w:ilvl w:val="0"/>
          <w:numId w:val="376"/>
        </w:numPr>
        <w:rPr/>
      </w:pPr>
      <w:r>
        <w:rPr>
          <w:color w:val="000000"/>
          <w:lang w:val="en-US"/>
        </w:rPr>
        <w:t xml:space="preserve">In </w:t>
      </w:r>
      <w:r>
        <w:rPr>
          <w:b/>
          <w:bCs/>
          <w:i w:val="false"/>
          <w:iCs w:val="false"/>
          <w:color w:val="000000"/>
          <w:lang w:val="en-US"/>
        </w:rPr>
        <w:t>Setup-&gt;I/O device</w:t>
      </w:r>
      <w:r>
        <w:rPr>
          <w:color w:val="000000"/>
          <w:lang w:val="en-US"/>
        </w:rPr>
        <w:t xml:space="preserve"> (see page </w:t>
      </w:r>
      <w:r>
        <w:rPr>
          <w:color w:val="000000"/>
          <w:lang w:val="en-US"/>
        </w:rPr>
        <w:fldChar w:fldCharType="begin"/>
      </w:r>
      <w:r>
        <w:rPr>
          <w:color w:val="000000"/>
          <w:lang w:val="en-US"/>
        </w:rPr>
        <w:instrText> PAGEREF Ref_audioMode \h </w:instrText>
      </w:r>
      <w:r>
        <w:rPr>
          <w:color w:val="000000"/>
          <w:lang w:val="en-US"/>
        </w:rPr>
        <w:fldChar w:fldCharType="separate"/>
      </w:r>
      <w:r>
        <w:rPr>
          <w:color w:val="000000"/>
          <w:lang w:val="en-US"/>
        </w:rPr>
        <w:t>180</w:t>
      </w:r>
      <w:r>
        <w:rPr>
          <w:color w:val="000000"/>
          <w:lang w:val="en-US"/>
        </w:rPr>
        <w:fldChar w:fldCharType="end"/>
      </w:r>
      <w:r>
        <w:rPr>
          <w:color w:val="000000"/>
          <w:lang w:val="en-US"/>
        </w:rPr>
        <w:t xml:space="preserve">) click on the button </w:t>
      </w:r>
      <w:r>
        <w:rPr>
          <w:b/>
          <w:bCs/>
          <w:i w:val="false"/>
          <w:iCs w:val="false"/>
          <w:color w:val="000000"/>
          <w:lang w:val="en-US"/>
        </w:rPr>
        <w:t>Enable/Disable Audio Driver</w:t>
      </w:r>
      <w:r>
        <w:rPr>
          <w:color w:val="000000"/>
          <w:lang w:val="en-US"/>
        </w:rPr>
        <w:t xml:space="preserve">. </w:t>
      </w:r>
    </w:p>
    <w:p>
      <w:pPr>
        <w:pStyle w:val="Tekstblok"/>
        <w:numPr>
          <w:ilvl w:val="0"/>
          <w:numId w:val="376"/>
        </w:numPr>
        <w:rPr/>
      </w:pPr>
      <w:r>
        <w:rPr>
          <w:color w:val="000000"/>
          <w:lang w:val="en-US"/>
        </w:rPr>
        <w:t xml:space="preserve">Press and hold down the </w:t>
      </w:r>
      <w:r>
        <w:rPr>
          <w:b/>
          <w:bCs/>
          <w:color w:val="000000"/>
          <w:lang w:val="en-US"/>
        </w:rPr>
        <w:t>F10</w:t>
      </w:r>
      <w:r>
        <w:rPr>
          <w:color w:val="000000"/>
          <w:lang w:val="en-US"/>
        </w:rPr>
        <w:t xml:space="preserve"> key </w:t>
      </w:r>
      <w:r>
        <w:rPr>
          <w:color w:val="000000"/>
          <w:lang w:val="en-US"/>
        </w:rPr>
        <w:t>during the</w:t>
      </w:r>
      <w:r>
        <w:rPr>
          <w:color w:val="000000"/>
          <w:lang w:val="en-US"/>
        </w:rPr>
        <w:t xml:space="preserve"> start </w:t>
      </w:r>
      <w:r>
        <w:rPr>
          <w:color w:val="000000"/>
          <w:lang w:val="en-US"/>
        </w:rPr>
        <w:t>of</w:t>
      </w:r>
      <w:r>
        <w:rPr>
          <w:color w:val="000000"/>
          <w:lang w:val="en-US"/>
        </w:rPr>
        <w:t xml:space="preserve"> </w:t>
      </w:r>
      <w:r>
        <w:rPr>
          <w:b/>
          <w:bCs/>
          <w:i/>
          <w:iCs/>
          <w:color w:val="000000"/>
          <w:lang w:val="en-US"/>
        </w:rPr>
        <w:t>SATlive</w:t>
      </w:r>
      <w:r>
        <w:rPr>
          <w:color w:val="000000"/>
          <w:lang w:val="en-US"/>
        </w:rPr>
        <w:t xml:space="preserve">. This will open the </w:t>
      </w:r>
      <w:r>
        <w:rPr>
          <w:i w:val="false"/>
          <w:iCs w:val="false"/>
          <w:color w:val="000000"/>
          <w:lang w:val="en-US"/>
        </w:rPr>
        <w:t>Reset Settings</w:t>
      </w:r>
      <w:r>
        <w:rPr>
          <w:color w:val="000000"/>
          <w:lang w:val="en-US"/>
        </w:rPr>
        <w:t xml:space="preserve"> (see page </w:t>
      </w:r>
      <w:r>
        <w:rPr>
          <w:color w:val="000000"/>
          <w:lang w:val="en-US"/>
        </w:rPr>
        <w:fldChar w:fldCharType="begin"/>
      </w:r>
      <w:r>
        <w:rPr>
          <w:color w:val="000000"/>
          <w:lang w:val="en-US"/>
        </w:rPr>
        <w:instrText> PAGEREF Ref_reset1 \h </w:instrText>
      </w:r>
      <w:r>
        <w:rPr>
          <w:color w:val="000000"/>
          <w:lang w:val="en-US"/>
        </w:rPr>
        <w:fldChar w:fldCharType="separate"/>
      </w:r>
      <w:r>
        <w:rPr>
          <w:color w:val="000000"/>
          <w:lang w:val="en-US"/>
        </w:rPr>
        <w:t>353</w:t>
      </w:r>
      <w:r>
        <w:rPr>
          <w:color w:val="000000"/>
          <w:lang w:val="en-US"/>
        </w:rPr>
        <w:fldChar w:fldCharType="end"/>
      </w:r>
      <w:r>
        <w:rPr>
          <w:color w:val="000000"/>
          <w:lang w:val="en-US"/>
        </w:rPr>
        <w:t xml:space="preserve">) window and after you've closed that window by clicking on </w:t>
      </w:r>
      <w:r>
        <w:rPr>
          <w:b/>
          <w:bCs/>
          <w:i w:val="false"/>
          <w:iCs w:val="false"/>
          <w:color w:val="000000"/>
          <w:lang w:val="en-US"/>
        </w:rPr>
        <w:t>Cancel</w:t>
      </w:r>
      <w:r>
        <w:rPr>
          <w:color w:val="000000"/>
          <w:lang w:val="en-US"/>
        </w:rPr>
        <w:t xml:space="preserve">, the </w:t>
      </w:r>
      <w:r>
        <w:rPr>
          <w:i w:val="false"/>
          <w:iCs w:val="false"/>
          <w:color w:val="000000"/>
          <w:lang w:val="en-US"/>
        </w:rPr>
        <w:t xml:space="preserve">Enable/Disable Audio Driver </w:t>
      </w:r>
      <w:r>
        <w:rPr>
          <w:color w:val="000000"/>
          <w:lang w:val="en-US"/>
        </w:rPr>
        <w:t xml:space="preserve">window shows up. </w:t>
      </w:r>
    </w:p>
    <w:p>
      <w:pPr>
        <w:pStyle w:val="Tekstblok"/>
        <w:numPr>
          <w:ilvl w:val="0"/>
          <w:numId w:val="376"/>
        </w:numPr>
        <w:rPr/>
      </w:pPr>
      <w:r>
        <w:rPr>
          <w:color w:val="000000"/>
          <w:lang w:val="en-US"/>
        </w:rPr>
        <w:t xml:space="preserve">If </w:t>
      </w:r>
      <w:r>
        <w:rPr>
          <w:b/>
          <w:bCs/>
          <w:i/>
          <w:iCs/>
          <w:color w:val="000000"/>
          <w:lang w:val="en-US"/>
        </w:rPr>
        <w:t>SATlive</w:t>
      </w:r>
      <w:r>
        <w:rPr>
          <w:color w:val="000000"/>
          <w:lang w:val="en-US"/>
        </w:rPr>
        <w:t xml:space="preserve"> fails to start or was not closed properly, the </w:t>
      </w:r>
      <w:r>
        <w:rPr>
          <w:b/>
          <w:bCs/>
          <w:i w:val="false"/>
          <w:iCs w:val="false"/>
          <w:color w:val="000000"/>
          <w:lang w:val="en-US"/>
        </w:rPr>
        <w:t>Reset Settings</w:t>
      </w:r>
      <w:r>
        <w:rPr>
          <w:color w:val="000000"/>
          <w:lang w:val="en-US"/>
        </w:rPr>
        <w:t xml:space="preserve"> (see page </w:t>
      </w:r>
      <w:r>
        <w:rPr>
          <w:color w:val="000000"/>
          <w:lang w:val="en-US"/>
        </w:rPr>
        <w:fldChar w:fldCharType="begin"/>
      </w:r>
      <w:r>
        <w:rPr>
          <w:color w:val="000000"/>
          <w:lang w:val="en-US"/>
        </w:rPr>
        <w:instrText> PAGEREF Ref_reset1 \h </w:instrText>
      </w:r>
      <w:r>
        <w:rPr>
          <w:color w:val="000000"/>
          <w:lang w:val="en-US"/>
        </w:rPr>
        <w:fldChar w:fldCharType="separate"/>
      </w:r>
      <w:r>
        <w:rPr>
          <w:color w:val="000000"/>
          <w:lang w:val="en-US"/>
        </w:rPr>
        <w:t>353</w:t>
      </w:r>
      <w:r>
        <w:rPr>
          <w:color w:val="000000"/>
          <w:lang w:val="en-US"/>
        </w:rPr>
        <w:fldChar w:fldCharType="end"/>
      </w:r>
      <w:r>
        <w:rPr>
          <w:color w:val="000000"/>
          <w:lang w:val="en-US"/>
        </w:rPr>
        <w:t xml:space="preserve">) window will show up on the next start of the software. After you've closed that window by clicking on </w:t>
      </w:r>
      <w:r>
        <w:rPr>
          <w:b/>
          <w:bCs/>
          <w:i w:val="false"/>
          <w:iCs w:val="false"/>
          <w:color w:val="000000"/>
          <w:lang w:val="en-US"/>
        </w:rPr>
        <w:t>Cancel</w:t>
      </w:r>
      <w:r>
        <w:rPr>
          <w:color w:val="000000"/>
          <w:lang w:val="en-US"/>
        </w:rPr>
        <w:t xml:space="preserve">, the </w:t>
      </w:r>
      <w:r>
        <w:rPr>
          <w:i w:val="false"/>
          <w:iCs w:val="false"/>
          <w:color w:val="000000"/>
          <w:lang w:val="en-US"/>
        </w:rPr>
        <w:t>Enable/Disable Audio Driver</w:t>
      </w:r>
      <w:r>
        <w:rPr>
          <w:i/>
          <w:iCs/>
          <w:color w:val="000000"/>
          <w:lang w:val="en-US"/>
        </w:rPr>
        <w:t xml:space="preserve"> </w:t>
      </w:r>
      <w:r>
        <w:rPr>
          <w:color w:val="000000"/>
          <w:lang w:val="en-US"/>
        </w:rPr>
        <w:t xml:space="preserve">window shows up. </w:t>
      </w:r>
    </w:p>
    <w:p>
      <w:pPr>
        <w:pStyle w:val="Kop4"/>
        <w:rPr>
          <w:color w:val="000000"/>
          <w:lang w:val="en-US"/>
        </w:rPr>
      </w:pPr>
      <w:bookmarkStart w:id="721" w:name="__RefHeading___Toc41690_2823577171"/>
      <w:bookmarkEnd w:id="721"/>
      <w:r>
        <w:rPr>
          <w:color w:val="000000"/>
          <w:lang w:val="en-US"/>
        </w:rPr>
        <w:t>The settings</w:t>
      </w:r>
    </w:p>
    <w:p>
      <w:pPr>
        <w:pStyle w:val="Tomy15"/>
        <w:rPr/>
      </w:pPr>
      <w:r>
        <w:drawing>
          <wp:anchor behindDoc="0" distT="0" distB="71755" distL="71755" distR="0" simplePos="0" locked="0" layoutInCell="0" allowOverlap="1" relativeHeight="353">
            <wp:simplePos x="0" y="0"/>
            <wp:positionH relativeFrom="column">
              <wp:align>right</wp:align>
            </wp:positionH>
            <wp:positionV relativeFrom="paragraph">
              <wp:posOffset>21590</wp:posOffset>
            </wp:positionV>
            <wp:extent cx="2879725" cy="1296035"/>
            <wp:effectExtent l="0" t="0" r="0" b="0"/>
            <wp:wrapSquare wrapText="bothSides"/>
            <wp:docPr id="884" name="Bild3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Bild371" descr="" title=""/>
                    <pic:cNvPicPr>
                      <a:picLocks noChangeAspect="1" noChangeArrowheads="1"/>
                    </pic:cNvPicPr>
                  </pic:nvPicPr>
                  <pic:blipFill>
                    <a:blip r:embed="rId891"/>
                    <a:stretch>
                      <a:fillRect/>
                    </a:stretch>
                  </pic:blipFill>
                  <pic:spPr bwMode="auto">
                    <a:xfrm>
                      <a:off x="0" y="0"/>
                      <a:ext cx="2879725" cy="1296035"/>
                    </a:xfrm>
                    <a:prstGeom prst="rect">
                      <a:avLst/>
                    </a:prstGeom>
                  </pic:spPr>
                </pic:pic>
              </a:graphicData>
            </a:graphic>
          </wp:anchor>
        </w:drawing>
      </w:r>
      <w:r>
        <w:rPr/>
        <w:t>To disable a certain audio-driver concept, simply un</w:t>
      </w:r>
      <w:r>
        <w:rPr/>
        <w:t>c</w:t>
      </w:r>
      <w:r>
        <w:rPr/>
        <w:t xml:space="preserve">heck the box left to the concept's name. </w:t>
        <w:br/>
        <w:t>To enable an audio-driver concept, just check the box left to the name of the concept.</w:t>
        <w:br/>
        <w:t>To check or uncheck simply click on the box with the left mouse button.</w:t>
      </w:r>
    </w:p>
    <w:p>
      <w:pPr>
        <w:pStyle w:val="Tomy15"/>
        <w:rPr/>
      </w:pPr>
      <w:r>
        <w:rPr>
          <w:color w:val="000000"/>
          <w:lang w:val="en-US"/>
        </w:rPr>
        <w:t xml:space="preserve">Click on </w:t>
      </w:r>
      <w:r>
        <w:rPr>
          <w:b/>
          <w:bCs/>
          <w:color w:val="000000"/>
          <w:lang w:val="en-US"/>
        </w:rPr>
        <w:t>OK</w:t>
      </w:r>
      <w:r>
        <w:rPr>
          <w:color w:val="000000"/>
          <w:lang w:val="en-US"/>
        </w:rPr>
        <w:t xml:space="preserve"> to apply the changes or click on </w:t>
      </w:r>
      <w:r>
        <w:rPr>
          <w:b/>
          <w:bCs/>
          <w:color w:val="000000"/>
          <w:lang w:val="en-US"/>
        </w:rPr>
        <w:t>Cancel</w:t>
      </w:r>
      <w:r>
        <w:rPr>
          <w:color w:val="000000"/>
          <w:lang w:val="en-US"/>
        </w:rPr>
        <w:t xml:space="preserve"> to discard the changes.</w:t>
      </w:r>
      <w:r>
        <w:br w:type="page"/>
      </w:r>
    </w:p>
    <w:p>
      <w:pPr>
        <w:pStyle w:val="Kop2"/>
        <w:rPr/>
      </w:pPr>
      <w:bookmarkStart w:id="722" w:name="__RefHeading___Toc41692_2823577171"/>
      <w:bookmarkEnd w:id="722"/>
      <w:r>
        <w:rPr/>
        <w:t>The menu Help</w:t>
      </w:r>
    </w:p>
    <w:p>
      <w:pPr>
        <w:pStyle w:val="Tekstblok"/>
        <w:rPr/>
      </w:pPr>
      <w:r>
        <w:drawing>
          <wp:anchor behindDoc="0" distT="0" distB="71755" distL="71755" distR="0" simplePos="0" locked="0" layoutInCell="0" allowOverlap="1" relativeHeight="354">
            <wp:simplePos x="0" y="0"/>
            <wp:positionH relativeFrom="column">
              <wp:align>right</wp:align>
            </wp:positionH>
            <wp:positionV relativeFrom="paragraph">
              <wp:posOffset>21590</wp:posOffset>
            </wp:positionV>
            <wp:extent cx="1440180" cy="1558925"/>
            <wp:effectExtent l="0" t="0" r="0" b="0"/>
            <wp:wrapSquare wrapText="bothSides"/>
            <wp:docPr id="885" name="Bild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Bild66" descr="" title=""/>
                    <pic:cNvPicPr>
                      <a:picLocks noChangeAspect="1" noChangeArrowheads="1"/>
                    </pic:cNvPicPr>
                  </pic:nvPicPr>
                  <pic:blipFill>
                    <a:blip r:embed="rId892"/>
                    <a:stretch>
                      <a:fillRect/>
                    </a:stretch>
                  </pic:blipFill>
                  <pic:spPr bwMode="auto">
                    <a:xfrm>
                      <a:off x="0" y="0"/>
                      <a:ext cx="1440180" cy="1558925"/>
                    </a:xfrm>
                    <a:prstGeom prst="rect">
                      <a:avLst/>
                    </a:prstGeom>
                  </pic:spPr>
                </pic:pic>
              </a:graphicData>
            </a:graphic>
          </wp:anchor>
        </w:drawing>
      </w:r>
      <w:r>
        <w:rPr/>
        <w:t xml:space="preserve">You can find the menu </w:t>
      </w:r>
      <w:r>
        <w:rPr>
          <w:i/>
          <w:iCs/>
        </w:rPr>
        <w:t>Help</w:t>
      </w:r>
      <w:r>
        <w:rPr>
          <w:i w:val="false"/>
          <w:iCs w:val="false"/>
        </w:rPr>
        <w:t xml:space="preserve"> in the upper menu bar.</w:t>
      </w:r>
    </w:p>
    <w:p>
      <w:pPr>
        <w:pStyle w:val="Tekstblok"/>
        <w:numPr>
          <w:ilvl w:val="0"/>
          <w:numId w:val="377"/>
        </w:numPr>
        <w:rPr/>
      </w:pPr>
      <w:r>
        <w:drawing>
          <wp:anchor behindDoc="0" distT="0" distB="0" distL="0" distR="0" simplePos="0" locked="0" layoutInCell="0" allowOverlap="1" relativeHeight="274">
            <wp:simplePos x="0" y="0"/>
            <wp:positionH relativeFrom="column">
              <wp:posOffset>469265</wp:posOffset>
            </wp:positionH>
            <wp:positionV relativeFrom="paragraph">
              <wp:posOffset>22860</wp:posOffset>
            </wp:positionV>
            <wp:extent cx="152400" cy="152400"/>
            <wp:effectExtent l="0" t="0" r="0" b="0"/>
            <wp:wrapSquare wrapText="bothSides"/>
            <wp:docPr id="886" name="Bild2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Bild264" descr="" title=""/>
                    <pic:cNvPicPr>
                      <a:picLocks noChangeAspect="1" noChangeArrowheads="1"/>
                    </pic:cNvPicPr>
                  </pic:nvPicPr>
                  <pic:blipFill>
                    <a:blip r:embed="rId893"/>
                    <a:stretch>
                      <a:fillRect/>
                    </a:stretch>
                  </pic:blipFill>
                  <pic:spPr bwMode="auto">
                    <a:xfrm>
                      <a:off x="0" y="0"/>
                      <a:ext cx="152400" cy="152400"/>
                    </a:xfrm>
                    <a:prstGeom prst="rect">
                      <a:avLst/>
                    </a:prstGeom>
                  </pic:spPr>
                </pic:pic>
              </a:graphicData>
            </a:graphic>
          </wp:anchor>
        </w:drawing>
      </w:r>
      <w:r>
        <w:rPr>
          <w:b/>
          <w:bCs/>
          <w:i w:val="false"/>
          <w:iCs w:val="false"/>
        </w:rPr>
        <w:t>Connections</w:t>
      </w:r>
      <w:r>
        <w:rPr>
          <w:i w:val="false"/>
          <w:iCs w:val="false"/>
        </w:rPr>
        <w:t xml:space="preserve">: This entry shows you how to hook up your external devices. You can find this information in this document starting on page </w:t>
      </w:r>
      <w:r>
        <w:rPr>
          <w:i w:val="false"/>
          <w:iCs w:val="false"/>
        </w:rPr>
        <w:fldChar w:fldCharType="begin"/>
      </w:r>
      <w:r>
        <w:rPr>
          <w:i w:val="false"/>
          <w:iCs w:val="false"/>
        </w:rPr>
        <w:instrText> PAGEREF __RefHeading__22403_1358155583 \h </w:instrText>
      </w:r>
      <w:r>
        <w:rPr>
          <w:i w:val="false"/>
          <w:iCs w:val="false"/>
        </w:rPr>
        <w:fldChar w:fldCharType="separate"/>
      </w:r>
      <w:r>
        <w:rPr>
          <w:i w:val="false"/>
          <w:iCs w:val="false"/>
        </w:rPr>
        <w:t>25</w:t>
      </w:r>
      <w:r>
        <w:rPr>
          <w:i w:val="false"/>
          <w:iCs w:val="false"/>
        </w:rPr>
        <w:fldChar w:fldCharType="end"/>
      </w:r>
      <w:r>
        <w:rPr>
          <w:i w:val="false"/>
          <w:iCs w:val="false"/>
        </w:rPr>
        <w:t>.</w:t>
      </w:r>
    </w:p>
    <w:p>
      <w:pPr>
        <w:pStyle w:val="Tekstblok"/>
        <w:numPr>
          <w:ilvl w:val="0"/>
          <w:numId w:val="377"/>
        </w:numPr>
        <w:rPr/>
      </w:pPr>
      <w:r>
        <w:rPr>
          <w:b/>
          <w:bCs/>
          <w:i w:val="false"/>
          <w:iCs w:val="false"/>
        </w:rPr>
        <w:t>About SATlive:</w:t>
      </w:r>
      <w:r>
        <w:rPr>
          <w:i w:val="false"/>
          <w:iCs w:val="false"/>
        </w:rPr>
        <w:t xml:space="preserve"> This function shows a small window containing information about the version of </w:t>
      </w:r>
      <w:r>
        <w:rPr>
          <w:b/>
          <w:bCs/>
          <w:i/>
          <w:iCs/>
        </w:rPr>
        <w:t>SATlive</w:t>
      </w:r>
      <w:r>
        <w:rPr>
          <w:i w:val="false"/>
          <w:iCs w:val="false"/>
        </w:rPr>
        <w:t xml:space="preserve"> you're currently using.</w:t>
      </w:r>
    </w:p>
    <w:p>
      <w:pPr>
        <w:pStyle w:val="Tekstblok"/>
        <w:numPr>
          <w:ilvl w:val="0"/>
          <w:numId w:val="377"/>
        </w:numPr>
        <w:rPr/>
      </w:pPr>
      <w:r>
        <w:drawing>
          <wp:anchor behindDoc="0" distT="0" distB="0" distL="0" distR="0" simplePos="0" locked="0" layoutInCell="0" allowOverlap="1" relativeHeight="273">
            <wp:simplePos x="0" y="0"/>
            <wp:positionH relativeFrom="column">
              <wp:posOffset>469265</wp:posOffset>
            </wp:positionH>
            <wp:positionV relativeFrom="paragraph">
              <wp:posOffset>22860</wp:posOffset>
            </wp:positionV>
            <wp:extent cx="152400" cy="152400"/>
            <wp:effectExtent l="0" t="0" r="0" b="0"/>
            <wp:wrapSquare wrapText="bothSides"/>
            <wp:docPr id="887" name="Bild2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Bild263" descr="" title=""/>
                    <pic:cNvPicPr>
                      <a:picLocks noChangeAspect="1" noChangeArrowheads="1"/>
                    </pic:cNvPicPr>
                  </pic:nvPicPr>
                  <pic:blipFill>
                    <a:blip r:embed="rId894"/>
                    <a:stretch>
                      <a:fillRect/>
                    </a:stretch>
                  </pic:blipFill>
                  <pic:spPr bwMode="auto">
                    <a:xfrm>
                      <a:off x="0" y="0"/>
                      <a:ext cx="152400" cy="152400"/>
                    </a:xfrm>
                    <a:prstGeom prst="rect">
                      <a:avLst/>
                    </a:prstGeom>
                  </pic:spPr>
                </pic:pic>
              </a:graphicData>
            </a:graphic>
          </wp:anchor>
        </w:drawing>
      </w:r>
      <w:r>
        <w:rPr>
          <w:b/>
          <w:bCs/>
          <w:i w:val="false"/>
          <w:iCs w:val="false"/>
        </w:rPr>
        <w:t>Help:</w:t>
      </w:r>
      <w:r>
        <w:rPr>
          <w:i w:val="false"/>
          <w:iCs w:val="false"/>
        </w:rPr>
        <w:t xml:space="preserve"> Opens the windows help – file assigned to </w:t>
      </w:r>
      <w:r>
        <w:rPr>
          <w:b/>
          <w:bCs/>
          <w:i/>
          <w:iCs/>
        </w:rPr>
        <w:t>SATlive</w:t>
      </w:r>
      <w:r>
        <w:rPr>
          <w:i w:val="false"/>
          <w:iCs w:val="false"/>
        </w:rPr>
        <w:t xml:space="preserve">. You can use the </w:t>
      </w:r>
      <w:r>
        <w:rPr>
          <w:b/>
          <w:bCs/>
          <w:i w:val="false"/>
          <w:iCs w:val="false"/>
        </w:rPr>
        <w:t>F1</w:t>
      </w:r>
      <w:r>
        <w:rPr>
          <w:i w:val="false"/>
          <w:iCs w:val="false"/>
        </w:rPr>
        <w:t xml:space="preserve"> key also to invoke the help – file.</w:t>
      </w:r>
    </w:p>
    <w:p>
      <w:pPr>
        <w:pStyle w:val="Tekstblok"/>
        <w:numPr>
          <w:ilvl w:val="0"/>
          <w:numId w:val="377"/>
        </w:numPr>
        <w:rPr/>
      </w:pPr>
      <w:r>
        <w:drawing>
          <wp:anchor behindDoc="0" distT="0" distB="0" distL="0" distR="0" simplePos="0" locked="0" layoutInCell="0" allowOverlap="1" relativeHeight="275">
            <wp:simplePos x="0" y="0"/>
            <wp:positionH relativeFrom="column">
              <wp:posOffset>469265</wp:posOffset>
            </wp:positionH>
            <wp:positionV relativeFrom="paragraph">
              <wp:posOffset>22860</wp:posOffset>
            </wp:positionV>
            <wp:extent cx="152400" cy="152400"/>
            <wp:effectExtent l="0" t="0" r="0" b="0"/>
            <wp:wrapSquare wrapText="bothSides"/>
            <wp:docPr id="888" name="Bild2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Bild265" descr="" title=""/>
                    <pic:cNvPicPr>
                      <a:picLocks noChangeAspect="1" noChangeArrowheads="1"/>
                    </pic:cNvPicPr>
                  </pic:nvPicPr>
                  <pic:blipFill>
                    <a:blip r:embed="rId895"/>
                    <a:stretch>
                      <a:fillRect/>
                    </a:stretch>
                  </pic:blipFill>
                  <pic:spPr bwMode="auto">
                    <a:xfrm>
                      <a:off x="0" y="0"/>
                      <a:ext cx="152400" cy="152400"/>
                    </a:xfrm>
                    <a:prstGeom prst="rect">
                      <a:avLst/>
                    </a:prstGeom>
                  </pic:spPr>
                </pic:pic>
              </a:graphicData>
            </a:graphic>
          </wp:anchor>
        </w:drawing>
      </w:r>
      <w:r>
        <w:rPr>
          <w:b/>
          <w:bCs/>
          <w:i w:val="false"/>
          <w:iCs w:val="false"/>
        </w:rPr>
        <w:t>Register:</w:t>
      </w:r>
      <w:r>
        <w:rPr>
          <w:i w:val="false"/>
          <w:iCs w:val="false"/>
        </w:rPr>
        <w:t xml:space="preserve"> Choose the registration task to perform from the sub – menu.</w:t>
        <w:br/>
      </w:r>
      <w:r>
        <w:rPr>
          <w:i w:val="false"/>
          <w:iCs w:val="false"/>
        </w:rPr>
        <w:t xml:space="preserve">This entry is not available if a valid dongle is plugged in. See page </w:t>
      </w:r>
      <w:r>
        <w:rPr>
          <w:i w:val="false"/>
          <w:iCs w:val="false"/>
        </w:rPr>
        <w:fldChar w:fldCharType="begin"/>
      </w:r>
      <w:r>
        <w:rPr>
          <w:i w:val="false"/>
          <w:iCs w:val="false"/>
        </w:rPr>
        <w:instrText> PAGEREF __RefHeading__28536_823354303 \h </w:instrText>
      </w:r>
      <w:r>
        <w:rPr>
          <w:i w:val="false"/>
          <w:iCs w:val="false"/>
        </w:rPr>
        <w:fldChar w:fldCharType="separate"/>
      </w:r>
      <w:r>
        <w:rPr>
          <w:i w:val="false"/>
          <w:iCs w:val="false"/>
        </w:rPr>
        <w:t>17</w:t>
      </w:r>
      <w:r>
        <w:rPr>
          <w:i w:val="false"/>
          <w:iCs w:val="false"/>
        </w:rPr>
        <w:fldChar w:fldCharType="end"/>
      </w:r>
      <w:r>
        <w:rPr>
          <w:i w:val="false"/>
          <w:iCs w:val="false"/>
        </w:rPr>
        <w:t xml:space="preserve"> for information about using a dongle.</w:t>
      </w:r>
    </w:p>
    <w:p>
      <w:pPr>
        <w:pStyle w:val="Tekstblok"/>
        <w:numPr>
          <w:ilvl w:val="1"/>
          <w:numId w:val="377"/>
        </w:numPr>
        <w:rPr/>
      </w:pPr>
      <w:r>
        <w:rPr>
          <w:b/>
          <w:bCs/>
          <w:i w:val="false"/>
          <w:iCs w:val="false"/>
        </w:rPr>
        <w:t>Full Version:</w:t>
      </w:r>
      <w:r>
        <w:rPr>
          <w:i w:val="false"/>
          <w:iCs w:val="false"/>
        </w:rPr>
        <w:t xml:space="preserve"> Order a full version key and perform the registration process. See page </w:t>
      </w:r>
      <w:r>
        <w:rPr>
          <w:i w:val="false"/>
          <w:iCs w:val="false"/>
        </w:rPr>
        <w:fldChar w:fldCharType="begin"/>
      </w:r>
      <w:r>
        <w:rPr>
          <w:i w:val="false"/>
          <w:iCs w:val="false"/>
        </w:rPr>
        <w:instrText> PAGEREF __RefHeading__28538_823354303 \h </w:instrText>
      </w:r>
      <w:r>
        <w:rPr>
          <w:i w:val="false"/>
          <w:iCs w:val="false"/>
        </w:rPr>
        <w:fldChar w:fldCharType="separate"/>
      </w:r>
      <w:r>
        <w:rPr>
          <w:i w:val="false"/>
          <w:iCs w:val="false"/>
        </w:rPr>
        <w:t>220</w:t>
      </w:r>
      <w:r>
        <w:rPr>
          <w:i w:val="false"/>
          <w:iCs w:val="false"/>
        </w:rPr>
        <w:fldChar w:fldCharType="end"/>
      </w:r>
      <w:r>
        <w:rPr>
          <w:i w:val="false"/>
          <w:iCs w:val="false"/>
        </w:rPr>
        <w:t xml:space="preserve"> for details about the steps of a registration.</w:t>
      </w:r>
    </w:p>
    <w:p>
      <w:pPr>
        <w:pStyle w:val="Tekstblok"/>
        <w:numPr>
          <w:ilvl w:val="1"/>
          <w:numId w:val="377"/>
        </w:numPr>
        <w:rPr/>
      </w:pPr>
      <w:r>
        <w:rPr>
          <w:b/>
          <w:bCs/>
          <w:i w:val="false"/>
          <w:iCs w:val="false"/>
        </w:rPr>
        <w:t>Demo Version:</w:t>
      </w:r>
      <w:r>
        <w:rPr>
          <w:i w:val="false"/>
          <w:iCs w:val="false"/>
        </w:rPr>
        <w:t xml:space="preserve"> Request and install a demo – key. See page </w:t>
      </w:r>
      <w:r>
        <w:rPr>
          <w:i w:val="false"/>
          <w:iCs w:val="false"/>
        </w:rPr>
        <w:fldChar w:fldCharType="begin"/>
      </w:r>
      <w:r>
        <w:rPr>
          <w:i w:val="false"/>
          <w:iCs w:val="false"/>
        </w:rPr>
        <w:instrText> PAGEREF __RefHeading__27668_823354303 \h </w:instrText>
      </w:r>
      <w:r>
        <w:rPr>
          <w:i w:val="false"/>
          <w:iCs w:val="false"/>
        </w:rPr>
        <w:fldChar w:fldCharType="separate"/>
      </w:r>
      <w:r>
        <w:rPr>
          <w:i w:val="false"/>
          <w:iCs w:val="false"/>
        </w:rPr>
        <w:t>16</w:t>
      </w:r>
      <w:r>
        <w:rPr>
          <w:i w:val="false"/>
          <w:iCs w:val="false"/>
        </w:rPr>
        <w:fldChar w:fldCharType="end"/>
      </w:r>
      <w:r>
        <w:rPr>
          <w:i w:val="false"/>
          <w:iCs w:val="false"/>
        </w:rPr>
        <w:t xml:space="preserve"> for details.</w:t>
      </w:r>
    </w:p>
    <w:p>
      <w:pPr>
        <w:pStyle w:val="Tekstblok"/>
        <w:numPr>
          <w:ilvl w:val="0"/>
          <w:numId w:val="377"/>
        </w:numPr>
        <w:rPr/>
      </w:pPr>
      <w:r>
        <w:drawing>
          <wp:anchor behindDoc="0" distT="0" distB="0" distL="0" distR="0" simplePos="0" locked="0" layoutInCell="0" allowOverlap="1" relativeHeight="276">
            <wp:simplePos x="0" y="0"/>
            <wp:positionH relativeFrom="column">
              <wp:posOffset>469265</wp:posOffset>
            </wp:positionH>
            <wp:positionV relativeFrom="paragraph">
              <wp:posOffset>22860</wp:posOffset>
            </wp:positionV>
            <wp:extent cx="152400" cy="152400"/>
            <wp:effectExtent l="0" t="0" r="0" b="0"/>
            <wp:wrapSquare wrapText="bothSides"/>
            <wp:docPr id="889" name="Bild2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Bild266" descr="" title=""/>
                    <pic:cNvPicPr>
                      <a:picLocks noChangeAspect="1" noChangeArrowheads="1"/>
                    </pic:cNvPicPr>
                  </pic:nvPicPr>
                  <pic:blipFill>
                    <a:blip r:embed="rId896"/>
                    <a:stretch>
                      <a:fillRect/>
                    </a:stretch>
                  </pic:blipFill>
                  <pic:spPr bwMode="auto">
                    <a:xfrm>
                      <a:off x="0" y="0"/>
                      <a:ext cx="152400" cy="152400"/>
                    </a:xfrm>
                    <a:prstGeom prst="rect">
                      <a:avLst/>
                    </a:prstGeom>
                  </pic:spPr>
                </pic:pic>
              </a:graphicData>
            </a:graphic>
          </wp:anchor>
        </w:drawing>
      </w:r>
      <w:r>
        <w:rPr>
          <w:b/>
          <w:bCs/>
          <w:i w:val="false"/>
          <w:iCs w:val="false"/>
        </w:rPr>
        <w:t>Show all Errors:</w:t>
      </w:r>
      <w:r>
        <w:rPr>
          <w:i w:val="false"/>
          <w:iCs w:val="false"/>
        </w:rPr>
        <w:t xml:space="preserve"> Open the </w:t>
      </w:r>
      <w:r>
        <w:rPr>
          <w:b w:val="false"/>
          <w:bCs w:val="false"/>
          <w:i w:val="false"/>
          <w:iCs w:val="false"/>
        </w:rPr>
        <w:t>error – report window</w:t>
      </w:r>
      <w:r>
        <w:rPr>
          <w:i w:val="false"/>
          <w:iCs w:val="false"/>
        </w:rPr>
        <w:t xml:space="preserve">. See page </w:t>
      </w:r>
      <w:r>
        <w:rPr>
          <w:i w:val="false"/>
          <w:iCs w:val="false"/>
        </w:rPr>
        <w:fldChar w:fldCharType="begin"/>
      </w:r>
      <w:r>
        <w:rPr>
          <w:i w:val="false"/>
          <w:iCs w:val="false"/>
        </w:rPr>
        <w:instrText> PAGEREF __RefHeading__28542_823354303 \h </w:instrText>
      </w:r>
      <w:r>
        <w:rPr>
          <w:i w:val="false"/>
          <w:iCs w:val="false"/>
        </w:rPr>
        <w:fldChar w:fldCharType="separate"/>
      </w:r>
      <w:r>
        <w:rPr>
          <w:i w:val="false"/>
          <w:iCs w:val="false"/>
        </w:rPr>
        <w:t>219</w:t>
      </w:r>
      <w:r>
        <w:rPr>
          <w:i w:val="false"/>
          <w:iCs w:val="false"/>
        </w:rPr>
        <w:fldChar w:fldCharType="end"/>
      </w:r>
      <w:r>
        <w:rPr>
          <w:i w:val="false"/>
          <w:iCs w:val="false"/>
        </w:rPr>
        <w:t xml:space="preserve"> for details.</w:t>
      </w:r>
    </w:p>
    <w:p>
      <w:pPr>
        <w:pStyle w:val="Tekstblok"/>
        <w:numPr>
          <w:ilvl w:val="0"/>
          <w:numId w:val="377"/>
        </w:numPr>
        <w:rPr/>
      </w:pPr>
      <w:r>
        <w:rPr>
          <w:b/>
          <w:bCs/>
          <w:i w:val="false"/>
          <w:iCs w:val="false"/>
        </w:rPr>
        <w:t>Search for Updates:</w:t>
      </w:r>
      <w:r>
        <w:rPr>
          <w:i w:val="false"/>
          <w:iCs w:val="false"/>
        </w:rPr>
        <w:t xml:space="preserve"> Checks if a newer version of </w:t>
      </w:r>
      <w:r>
        <w:rPr>
          <w:b/>
          <w:bCs/>
          <w:i/>
          <w:iCs/>
          <w:u w:val="none"/>
        </w:rPr>
        <w:t>SATlive</w:t>
      </w:r>
      <w:r>
        <w:rPr>
          <w:i w:val="false"/>
          <w:iCs w:val="false"/>
        </w:rPr>
        <w:t xml:space="preserve"> is available for download. See page </w:t>
      </w:r>
      <w:r>
        <w:rPr>
          <w:i w:val="false"/>
          <w:iCs w:val="false"/>
        </w:rPr>
        <w:fldChar w:fldCharType="begin"/>
      </w:r>
      <w:r>
        <w:rPr>
          <w:i w:val="false"/>
          <w:iCs w:val="false"/>
        </w:rPr>
        <w:instrText> PAGEREF __RefHeading__28544_823354303 \h </w:instrText>
      </w:r>
      <w:r>
        <w:rPr>
          <w:i w:val="false"/>
          <w:iCs w:val="false"/>
        </w:rPr>
        <w:fldChar w:fldCharType="separate"/>
      </w:r>
      <w:r>
        <w:rPr>
          <w:i w:val="false"/>
          <w:iCs w:val="false"/>
        </w:rPr>
        <w:t>357</w:t>
      </w:r>
      <w:r>
        <w:rPr>
          <w:i w:val="false"/>
          <w:iCs w:val="false"/>
        </w:rPr>
        <w:fldChar w:fldCharType="end"/>
      </w:r>
      <w:r>
        <w:rPr>
          <w:i w:val="false"/>
          <w:iCs w:val="false"/>
        </w:rPr>
        <w:t xml:space="preserve"> for details about the update – check function.</w:t>
      </w:r>
      <w:r>
        <w:br w:type="page"/>
      </w:r>
    </w:p>
    <w:p>
      <w:pPr>
        <w:pStyle w:val="Kop2"/>
        <w:rPr>
          <w:i w:val="false"/>
          <w:i w:val="false"/>
          <w:iCs w:val="false"/>
        </w:rPr>
      </w:pPr>
      <w:bookmarkStart w:id="723" w:name="__RefHeading__28544_823354303"/>
      <w:bookmarkEnd w:id="723"/>
      <w:r>
        <w:rPr>
          <w:i w:val="false"/>
          <w:iCs w:val="false"/>
        </w:rPr>
        <w:t>The update – check function</w:t>
      </w:r>
    </w:p>
    <w:p>
      <w:pPr>
        <w:pStyle w:val="Tekstblok"/>
        <w:rPr/>
      </w:pPr>
      <w:r>
        <w:rPr/>
        <w:t xml:space="preserve">Use this feature to </w:t>
      </w:r>
      <w:r>
        <w:rPr/>
        <w:t xml:space="preserve">check if you're running the most current version of </w:t>
      </w:r>
      <w:r>
        <w:rPr>
          <w:b/>
          <w:bCs/>
          <w:i/>
          <w:iCs/>
        </w:rPr>
        <w:t>SATlive</w:t>
      </w:r>
      <w:r>
        <w:rPr/>
        <w:t>.</w:t>
      </w:r>
    </w:p>
    <w:p>
      <w:pPr>
        <w:pStyle w:val="Kop3"/>
        <w:rPr/>
      </w:pPr>
      <w:bookmarkStart w:id="724" w:name="__RefHeading___Toc41694_2823577171"/>
      <w:bookmarkEnd w:id="724"/>
      <w:r>
        <w:rPr/>
        <w:t>How to check for Updates:</w:t>
      </w:r>
    </w:p>
    <w:p>
      <w:pPr>
        <w:pStyle w:val="Tomy15"/>
        <w:numPr>
          <w:ilvl w:val="0"/>
          <w:numId w:val="378"/>
        </w:numPr>
        <w:rPr/>
      </w:pPr>
      <w:r>
        <w:rPr/>
        <w:t xml:space="preserve">If you've set an interval for the update check, then </w:t>
      </w:r>
      <w:r>
        <w:rPr>
          <w:b/>
          <w:bCs/>
          <w:i/>
          <w:iCs/>
        </w:rPr>
        <w:t>SATlive</w:t>
      </w:r>
      <w:r>
        <w:rPr/>
        <w:t xml:space="preserve"> will check for an update automatically during the start of the program, when the interval is reached.</w:t>
        <w:br/>
        <w:t xml:space="preserve">You can set the interval in the </w:t>
      </w:r>
      <w:r>
        <w:rPr>
          <w:b/>
          <w:bCs/>
          <w:i w:val="false"/>
          <w:iCs w:val="false"/>
        </w:rPr>
        <w:t>Setup → Features</w:t>
      </w:r>
      <w:r>
        <w:rPr/>
        <w:t xml:space="preserve"> window </w:t>
      </w:r>
      <w:r>
        <w:rPr/>
        <w:t xml:space="preserve">(see page </w:t>
      </w:r>
      <w:r>
        <w:rPr/>
        <w:fldChar w:fldCharType="begin"/>
      </w:r>
      <w:r>
        <w:rPr/>
        <w:instrText> PAGEREF __RefHeading__27703_2018938027 \h </w:instrText>
      </w:r>
      <w:r>
        <w:rPr/>
        <w:fldChar w:fldCharType="separate"/>
      </w:r>
      <w:r>
        <w:rPr/>
        <w:t>203</w:t>
      </w:r>
      <w:r>
        <w:rPr/>
        <w:fldChar w:fldCharType="end"/>
      </w:r>
      <w:r>
        <w:rPr/>
        <w:t xml:space="preserve"> for details)</w:t>
      </w:r>
      <w:r>
        <w:rPr/>
        <w:t>.</w:t>
      </w:r>
    </w:p>
    <w:p>
      <w:pPr>
        <w:pStyle w:val="Tomy15"/>
        <w:numPr>
          <w:ilvl w:val="0"/>
          <w:numId w:val="378"/>
        </w:numPr>
        <w:rPr/>
      </w:pPr>
      <w:r>
        <w:drawing>
          <wp:anchor behindDoc="0" distT="0" distB="71755" distL="71755" distR="0" simplePos="0" locked="0" layoutInCell="0" allowOverlap="1" relativeHeight="211">
            <wp:simplePos x="0" y="0"/>
            <wp:positionH relativeFrom="column">
              <wp:align>right</wp:align>
            </wp:positionH>
            <wp:positionV relativeFrom="paragraph">
              <wp:posOffset>21590</wp:posOffset>
            </wp:positionV>
            <wp:extent cx="1440180" cy="1717040"/>
            <wp:effectExtent l="0" t="0" r="0" b="0"/>
            <wp:wrapSquare wrapText="bothSides"/>
            <wp:docPr id="890" name="Bild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Bild67" descr="" title=""/>
                    <pic:cNvPicPr>
                      <a:picLocks noChangeAspect="1" noChangeArrowheads="1"/>
                    </pic:cNvPicPr>
                  </pic:nvPicPr>
                  <pic:blipFill>
                    <a:blip r:embed="rId897"/>
                    <a:stretch>
                      <a:fillRect/>
                    </a:stretch>
                  </pic:blipFill>
                  <pic:spPr bwMode="auto">
                    <a:xfrm>
                      <a:off x="0" y="0"/>
                      <a:ext cx="1440180" cy="1717040"/>
                    </a:xfrm>
                    <a:prstGeom prst="rect">
                      <a:avLst/>
                    </a:prstGeom>
                  </pic:spPr>
                </pic:pic>
              </a:graphicData>
            </a:graphic>
          </wp:anchor>
        </w:drawing>
      </w:r>
      <w:r>
        <w:rPr/>
        <w:t xml:space="preserve">The menu </w:t>
      </w:r>
      <w:r>
        <w:rPr>
          <w:b/>
          <w:bCs/>
          <w:i w:val="false"/>
          <w:iCs w:val="false"/>
        </w:rPr>
        <w:t>Help</w:t>
      </w:r>
      <w:r>
        <w:rPr/>
        <w:t xml:space="preserve"> in the upper menu area contains the entry </w:t>
      </w:r>
      <w:r>
        <w:rPr>
          <w:b/>
          <w:bCs/>
          <w:i w:val="false"/>
          <w:iCs w:val="false"/>
        </w:rPr>
        <w:t>Search for Updates</w:t>
      </w:r>
      <w:r>
        <w:rPr/>
        <w:t xml:space="preserve">, which </w:t>
      </w:r>
      <w:r>
        <w:rPr/>
        <w:t>performs</w:t>
      </w:r>
      <w:r>
        <w:rPr/>
        <w:t xml:space="preserve"> an update check.</w:t>
      </w:r>
    </w:p>
    <w:p>
      <w:pPr>
        <w:pStyle w:val="Tomy15"/>
        <w:numPr>
          <w:ilvl w:val="0"/>
          <w:numId w:val="378"/>
        </w:numPr>
        <w:rPr/>
      </w:pPr>
      <w:r>
        <w:drawing>
          <wp:anchor behindDoc="0" distT="0" distB="36195" distL="36195" distR="71755" simplePos="0" locked="0" layoutInCell="0" allowOverlap="1" relativeHeight="212">
            <wp:simplePos x="0" y="0"/>
            <wp:positionH relativeFrom="column">
              <wp:posOffset>457200</wp:posOffset>
            </wp:positionH>
            <wp:positionV relativeFrom="paragraph">
              <wp:posOffset>43180</wp:posOffset>
            </wp:positionV>
            <wp:extent cx="1440180" cy="1587500"/>
            <wp:effectExtent l="0" t="0" r="0" b="0"/>
            <wp:wrapSquare wrapText="bothSides"/>
            <wp:docPr id="891" name="Bild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Bild68" descr="" title=""/>
                    <pic:cNvPicPr>
                      <a:picLocks noChangeAspect="1" noChangeArrowheads="1"/>
                    </pic:cNvPicPr>
                  </pic:nvPicPr>
                  <pic:blipFill>
                    <a:blip r:embed="rId898"/>
                    <a:stretch>
                      <a:fillRect/>
                    </a:stretch>
                  </pic:blipFill>
                  <pic:spPr bwMode="auto">
                    <a:xfrm>
                      <a:off x="0" y="0"/>
                      <a:ext cx="1440180" cy="1587500"/>
                    </a:xfrm>
                    <a:prstGeom prst="rect">
                      <a:avLst/>
                    </a:prstGeom>
                  </pic:spPr>
                </pic:pic>
              </a:graphicData>
            </a:graphic>
          </wp:anchor>
        </w:drawing>
      </w:r>
      <w:r>
        <w:rPr/>
        <w:t xml:space="preserve">An update check is performed also when you invoke the </w:t>
      </w:r>
      <w:r>
        <w:rPr>
          <w:i/>
          <w:iCs/>
        </w:rPr>
        <w:t>version information</w:t>
      </w:r>
      <w:r>
        <w:rPr>
          <w:i w:val="false"/>
          <w:iCs w:val="false"/>
        </w:rPr>
        <w:t xml:space="preserve"> window, which can be done using the key combination </w:t>
      </w:r>
      <w:r>
        <w:rPr>
          <w:b/>
          <w:bCs/>
          <w:i w:val="false"/>
          <w:iCs w:val="false"/>
        </w:rPr>
        <w:t>Ctrl + Alt + V</w:t>
      </w:r>
      <w:r>
        <w:rPr>
          <w:i w:val="false"/>
          <w:iCs w:val="false"/>
        </w:rPr>
        <w:t xml:space="preserve"> on your keyboard.</w:t>
        <w:br/>
        <w:t>In the case of an update available, the information update available is shown in the display.</w:t>
      </w:r>
    </w:p>
    <w:p>
      <w:pPr>
        <w:pStyle w:val="Kop3"/>
        <w:rPr/>
      </w:pPr>
      <w:bookmarkStart w:id="725" w:name="__RefHeading___Toc41696_2823577171"/>
      <w:bookmarkEnd w:id="725"/>
      <w:r>
        <w:rPr/>
        <w:t>Details about the Update – Process</w:t>
      </w:r>
    </w:p>
    <w:p>
      <w:pPr>
        <w:pStyle w:val="Tomy15"/>
        <w:rPr/>
      </w:pPr>
      <w:r>
        <w:drawing>
          <wp:anchor behindDoc="0" distT="0" distB="71755" distL="71755" distR="0" simplePos="0" locked="0" layoutInCell="0" allowOverlap="1" relativeHeight="213">
            <wp:simplePos x="0" y="0"/>
            <wp:positionH relativeFrom="column">
              <wp:align>right</wp:align>
            </wp:positionH>
            <wp:positionV relativeFrom="paragraph">
              <wp:posOffset>507365</wp:posOffset>
            </wp:positionV>
            <wp:extent cx="1440180" cy="1181100"/>
            <wp:effectExtent l="0" t="0" r="0" b="0"/>
            <wp:wrapSquare wrapText="bothSides"/>
            <wp:docPr id="892" name="Bild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Bild69" descr="" title=""/>
                    <pic:cNvPicPr>
                      <a:picLocks noChangeAspect="1" noChangeArrowheads="1"/>
                    </pic:cNvPicPr>
                  </pic:nvPicPr>
                  <pic:blipFill>
                    <a:blip r:embed="rId899"/>
                    <a:stretch>
                      <a:fillRect/>
                    </a:stretch>
                  </pic:blipFill>
                  <pic:spPr bwMode="auto">
                    <a:xfrm>
                      <a:off x="0" y="0"/>
                      <a:ext cx="1440180" cy="1181100"/>
                    </a:xfrm>
                    <a:prstGeom prst="rect">
                      <a:avLst/>
                    </a:prstGeom>
                  </pic:spPr>
                </pic:pic>
              </a:graphicData>
            </a:graphic>
          </wp:anchor>
        </w:drawing>
      </w:r>
      <w:r>
        <w:rPr>
          <w:i w:val="false"/>
          <w:iCs w:val="false"/>
        </w:rPr>
        <w:t xml:space="preserve">During the update check </w:t>
      </w:r>
      <w:r>
        <w:rPr>
          <w:b/>
          <w:bCs/>
          <w:i/>
          <w:iCs/>
        </w:rPr>
        <w:t>SATlive</w:t>
      </w:r>
      <w:r>
        <w:rPr>
          <w:i w:val="false"/>
          <w:iCs w:val="false"/>
        </w:rPr>
        <w:t xml:space="preserve"> loads a small text file from the </w:t>
      </w:r>
      <w:r>
        <w:rPr>
          <w:b/>
          <w:bCs/>
          <w:i/>
          <w:iCs/>
        </w:rPr>
        <w:t>SATlive</w:t>
      </w:r>
      <w:r>
        <w:rPr>
          <w:i w:val="false"/>
          <w:iCs w:val="false"/>
        </w:rPr>
        <w:t xml:space="preserve"> server.</w:t>
        <w:br/>
        <w:t>This file contains the ids of the most current versions available for each language.</w:t>
        <w:br/>
      </w:r>
      <w:r>
        <w:rPr>
          <w:i w:val="false"/>
          <w:iCs w:val="false"/>
        </w:rPr>
        <w:t xml:space="preserve">Now </w:t>
      </w:r>
      <w:r>
        <w:rPr>
          <w:b/>
          <w:bCs/>
          <w:i/>
          <w:iCs/>
        </w:rPr>
        <w:t>SATlive</w:t>
      </w:r>
      <w:r>
        <w:rPr>
          <w:i w:val="false"/>
          <w:iCs w:val="false"/>
        </w:rPr>
        <w:t xml:space="preserve"> compares it's version with the version information in the file. If there is a new version, then </w:t>
      </w:r>
      <w:r>
        <w:rPr>
          <w:b/>
          <w:bCs/>
          <w:i/>
          <w:iCs/>
          <w:u w:val="none"/>
        </w:rPr>
        <w:t>SATlive</w:t>
      </w:r>
      <w:r>
        <w:rPr>
          <w:i w:val="false"/>
          <w:iCs w:val="false"/>
        </w:rPr>
        <w:t xml:space="preserve"> will show a small window, indicating that a new version is available.</w:t>
        <w:br/>
        <w:t xml:space="preserve">If you close the window by a click on </w:t>
      </w:r>
      <w:r>
        <w:rPr>
          <w:i w:val="false"/>
          <w:iCs w:val="false"/>
        </w:rPr>
        <w:t>the</w:t>
      </w:r>
      <w:r>
        <w:rPr>
          <w:i w:val="false"/>
          <w:iCs w:val="false"/>
        </w:rPr>
        <w:t xml:space="preserve"> </w:t>
      </w:r>
      <w:r>
        <w:rPr>
          <w:i/>
          <w:iCs/>
        </w:rPr>
        <w:t>YES</w:t>
      </w:r>
      <w:r>
        <w:rPr>
          <w:i w:val="false"/>
          <w:iCs w:val="false"/>
        </w:rPr>
        <w:t xml:space="preserve"> </w:t>
      </w:r>
      <w:r>
        <w:rPr>
          <w:i w:val="false"/>
          <w:iCs w:val="false"/>
        </w:rPr>
        <w:t xml:space="preserve">button </w:t>
      </w:r>
      <w:r>
        <w:rPr>
          <w:i w:val="false"/>
          <w:iCs w:val="false"/>
        </w:rPr>
        <w:t xml:space="preserve">then your internet browser </w:t>
      </w:r>
      <w:r>
        <w:rPr>
          <w:i w:val="false"/>
          <w:iCs w:val="false"/>
        </w:rPr>
        <w:t>will s</w:t>
      </w:r>
      <w:r>
        <w:rPr>
          <w:i w:val="false"/>
          <w:iCs w:val="false"/>
        </w:rPr>
        <w:t xml:space="preserve">tart and the </w:t>
      </w:r>
      <w:r>
        <w:rPr>
          <w:b/>
          <w:bCs/>
          <w:i/>
          <w:iCs/>
        </w:rPr>
        <w:t>SATlive</w:t>
      </w:r>
      <w:r>
        <w:rPr>
          <w:i w:val="false"/>
          <w:iCs w:val="false"/>
        </w:rPr>
        <w:t xml:space="preserve"> download page </w:t>
      </w:r>
      <w:r>
        <w:rPr>
          <w:i w:val="false"/>
          <w:iCs w:val="false"/>
        </w:rPr>
        <w:t>is opened in the browser.</w:t>
      </w:r>
    </w:p>
    <w:p>
      <w:pPr>
        <w:pStyle w:val="Tomy15"/>
        <w:rPr>
          <w:i/>
          <w:i/>
          <w:iCs/>
        </w:rPr>
      </w:pPr>
      <w:r>
        <w:rPr>
          <w:b/>
          <w:bCs/>
          <w:i/>
          <w:iCs/>
        </w:rPr>
        <w:t>SATlive</w:t>
      </w:r>
      <w:r>
        <w:rPr>
          <w:i/>
          <w:iCs/>
        </w:rPr>
        <w:t xml:space="preserve"> </w:t>
      </w:r>
      <w:r>
        <w:rPr>
          <w:i/>
          <w:iCs/>
        </w:rPr>
        <w:t>will</w:t>
      </w:r>
      <w:r>
        <w:rPr>
          <w:i/>
          <w:iCs/>
        </w:rPr>
        <w:t xml:space="preserve"> not send any information </w:t>
      </w:r>
      <w:r>
        <w:rPr>
          <w:i/>
          <w:iCs/>
        </w:rPr>
        <w:t>to the internet</w:t>
      </w:r>
      <w:r>
        <w:rPr>
          <w:i/>
          <w:iCs/>
        </w:rPr>
        <w:t xml:space="preserve"> nor does </w:t>
      </w:r>
      <w:r>
        <w:rPr>
          <w:b/>
          <w:bCs/>
          <w:i/>
          <w:iCs/>
        </w:rPr>
        <w:t>SATlive</w:t>
      </w:r>
      <w:r>
        <w:rPr>
          <w:i/>
          <w:iCs/>
        </w:rPr>
        <w:t xml:space="preserve"> perform any download except of the version – information file.</w:t>
      </w:r>
    </w:p>
    <w:p>
      <w:pPr>
        <w:pStyle w:val="Tomy15"/>
        <w:rPr>
          <w:i w:val="false"/>
          <w:i w:val="false"/>
          <w:iCs w:val="false"/>
        </w:rPr>
      </w:pPr>
      <w:r>
        <w:rPr>
          <w:i w:val="false"/>
          <w:iCs w:val="false"/>
        </w:rPr>
        <w:t>So you must trigger the download and run the installer by your self.</w:t>
      </w:r>
      <w:r>
        <w:br w:type="page"/>
      </w:r>
    </w:p>
    <w:p>
      <w:pPr>
        <w:pStyle w:val="Kop1"/>
        <w:rPr>
          <w:color w:val="000000"/>
        </w:rPr>
      </w:pPr>
      <w:bookmarkStart w:id="726" w:name="__RefHeading___Toc41698_2823577171"/>
      <w:bookmarkEnd w:id="726"/>
      <w:r>
        <w:rPr>
          <w:color w:val="000000"/>
        </w:rPr>
        <w:t>Appendix</w:t>
      </w:r>
    </w:p>
    <w:p>
      <w:pPr>
        <w:pStyle w:val="Kop2"/>
        <w:rPr>
          <w:color w:val="000000"/>
          <w:lang w:val="en-US"/>
        </w:rPr>
      </w:pPr>
      <w:bookmarkStart w:id="727" w:name="__RefHeading___Toc41700_2823577171"/>
      <w:bookmarkStart w:id="728" w:name="hs161"/>
      <w:bookmarkEnd w:id="727"/>
      <w:r>
        <w:rPr>
          <w:color w:val="000000"/>
          <w:lang w:val="en-US"/>
        </w:rPr>
        <w:t>Thanks to</w:t>
      </w:r>
      <w:bookmarkEnd w:id="728"/>
    </w:p>
    <w:p>
      <w:pPr>
        <w:pStyle w:val="Tekstblok"/>
        <w:numPr>
          <w:ilvl w:val="0"/>
          <w:numId w:val="379"/>
        </w:numPr>
        <w:tabs>
          <w:tab w:val="clear" w:pos="709"/>
          <w:tab w:val="left" w:pos="720" w:leader="none"/>
        </w:tabs>
        <w:rPr>
          <w:color w:val="000000"/>
          <w:lang w:val="en-US"/>
        </w:rPr>
      </w:pPr>
      <w:r>
        <w:rPr>
          <w:b w:val="false"/>
          <w:bCs w:val="false"/>
          <w:color w:val="000000"/>
          <w:lang w:val="en-US"/>
        </w:rPr>
        <w:t>Bill Waslow</w:t>
      </w:r>
      <w:r>
        <w:rPr>
          <w:color w:val="000000"/>
          <w:lang w:val="en-US"/>
        </w:rPr>
        <w:t xml:space="preserve"> (www.libinst.com) for sharing his knowledge and experience.</w:t>
      </w:r>
    </w:p>
    <w:p>
      <w:pPr>
        <w:pStyle w:val="Tekstblok"/>
        <w:numPr>
          <w:ilvl w:val="0"/>
          <w:numId w:val="379"/>
        </w:numPr>
        <w:tabs>
          <w:tab w:val="clear" w:pos="709"/>
          <w:tab w:val="left" w:pos="720" w:leader="none"/>
        </w:tabs>
        <w:rPr/>
      </w:pPr>
      <w:r>
        <w:rPr>
          <w:b/>
          <w:bCs/>
          <w:color w:val="000000"/>
          <w:lang w:val="en-US"/>
        </w:rPr>
        <w:t>Uli Müller</w:t>
      </w:r>
      <w:r>
        <w:rPr>
          <w:color w:val="000000"/>
          <w:lang w:val="en-US"/>
        </w:rPr>
        <w:t xml:space="preserve"> (</w:t>
      </w:r>
      <w:hyperlink r:id="rId900">
        <w:r>
          <w:rPr>
            <w:rStyle w:val="Internetkoppeling"/>
            <w:lang w:val="en-US"/>
          </w:rPr>
          <w:t>www.audiotester.de</w:t>
        </w:r>
      </w:hyperlink>
      <w:r>
        <w:rPr>
          <w:color w:val="000000"/>
          <w:lang w:val="en-US"/>
        </w:rPr>
        <w:t>).</w:t>
      </w:r>
    </w:p>
    <w:p>
      <w:pPr>
        <w:pStyle w:val="Tekstblok"/>
        <w:numPr>
          <w:ilvl w:val="0"/>
          <w:numId w:val="379"/>
        </w:numPr>
        <w:tabs>
          <w:tab w:val="clear" w:pos="709"/>
          <w:tab w:val="left" w:pos="720" w:leader="none"/>
        </w:tabs>
        <w:rPr>
          <w:color w:val="000000"/>
          <w:lang w:val="en-US"/>
        </w:rPr>
      </w:pPr>
      <w:r>
        <w:rPr>
          <w:color w:val="000000"/>
          <w:lang w:val="en-US"/>
        </w:rPr>
        <w:t xml:space="preserve">The beta testers </w:t>
      </w:r>
      <w:r>
        <w:rPr>
          <w:b/>
          <w:bCs/>
          <w:color w:val="000000"/>
          <w:lang w:val="en-US"/>
        </w:rPr>
        <w:t>Stefano Bettinsoli</w:t>
      </w:r>
      <w:r>
        <w:rPr>
          <w:color w:val="000000"/>
          <w:lang w:val="en-US"/>
        </w:rPr>
        <w:t xml:space="preserve">, </w:t>
      </w:r>
      <w:r>
        <w:rPr>
          <w:b/>
          <w:bCs/>
          <w:color w:val="000000"/>
          <w:lang w:val="en-US"/>
        </w:rPr>
        <w:t>Tamas Tako</w:t>
      </w:r>
      <w:r>
        <w:rPr>
          <w:color w:val="000000"/>
          <w:lang w:val="en-US"/>
        </w:rPr>
        <w:t xml:space="preserve">, </w:t>
      </w:r>
      <w:r>
        <w:rPr>
          <w:b/>
          <w:bCs/>
          <w:color w:val="000000"/>
          <w:lang w:val="en-US"/>
        </w:rPr>
        <w:t>Lukacs Sudar</w:t>
      </w:r>
      <w:r>
        <w:rPr>
          <w:color w:val="000000"/>
          <w:lang w:val="en-US"/>
        </w:rPr>
        <w:t xml:space="preserve">, </w:t>
      </w:r>
      <w:r>
        <w:rPr>
          <w:b/>
          <w:bCs/>
          <w:color w:val="000000"/>
          <w:lang w:val="en-US"/>
        </w:rPr>
        <w:t>Steffen Romeiß</w:t>
      </w:r>
      <w:r>
        <w:rPr>
          <w:color w:val="000000"/>
          <w:lang w:val="en-US"/>
        </w:rPr>
        <w:t xml:space="preserve">, </w:t>
      </w:r>
      <w:r>
        <w:rPr>
          <w:b/>
          <w:bCs/>
          <w:color w:val="000000"/>
          <w:lang w:val="en-US"/>
        </w:rPr>
        <w:t>Wolfgang Rathke</w:t>
      </w:r>
      <w:r>
        <w:rPr>
          <w:color w:val="000000"/>
          <w:lang w:val="en-US"/>
        </w:rPr>
        <w:t xml:space="preserve">, </w:t>
      </w:r>
      <w:r>
        <w:rPr>
          <w:b/>
          <w:bCs/>
          <w:color w:val="000000"/>
          <w:lang w:val="en-US"/>
        </w:rPr>
        <w:t>Marco Habeck</w:t>
      </w:r>
      <w:r>
        <w:rPr>
          <w:color w:val="000000"/>
          <w:lang w:val="en-US"/>
        </w:rPr>
        <w:t xml:space="preserve">, </w:t>
      </w:r>
      <w:r>
        <w:rPr>
          <w:b/>
          <w:bCs/>
          <w:color w:val="000000"/>
          <w:lang w:val="en-US"/>
        </w:rPr>
        <w:t>Ziheng Wang</w:t>
      </w:r>
      <w:r>
        <w:rPr>
          <w:color w:val="000000"/>
          <w:lang w:val="en-US"/>
        </w:rPr>
        <w:t xml:space="preserve">, </w:t>
      </w:r>
      <w:r>
        <w:rPr>
          <w:b/>
          <w:bCs/>
          <w:color w:val="000000"/>
          <w:lang w:val="en-US"/>
        </w:rPr>
        <w:t>Jan R. Šafařík</w:t>
      </w:r>
      <w:r>
        <w:rPr>
          <w:color w:val="000000"/>
          <w:lang w:val="en-US"/>
        </w:rPr>
        <w:t xml:space="preserve"> (Soundman.cz) </w:t>
      </w:r>
      <w:r>
        <w:rPr>
          <w:color w:val="000000"/>
          <w:lang w:val="en-US"/>
        </w:rPr>
        <w:t xml:space="preserve">and </w:t>
      </w:r>
      <w:r>
        <w:rPr>
          <w:b/>
          <w:bCs/>
          <w:color w:val="000000"/>
          <w:lang w:val="en-US"/>
        </w:rPr>
        <w:t>Maciej Blachnio</w:t>
      </w:r>
      <w:r>
        <w:rPr>
          <w:color w:val="000000"/>
          <w:lang w:val="en-US"/>
        </w:rPr>
        <w:t>.</w:t>
      </w:r>
    </w:p>
    <w:p>
      <w:pPr>
        <w:pStyle w:val="Tekstblok"/>
        <w:numPr>
          <w:ilvl w:val="0"/>
          <w:numId w:val="379"/>
        </w:numPr>
        <w:tabs>
          <w:tab w:val="clear" w:pos="709"/>
          <w:tab w:val="left" w:pos="720" w:leader="none"/>
        </w:tabs>
        <w:rPr>
          <w:color w:val="000000"/>
          <w:lang w:val="en-US"/>
        </w:rPr>
      </w:pPr>
      <w:r>
        <w:rPr>
          <w:b/>
          <w:bCs/>
          <w:color w:val="000000"/>
          <w:lang w:val="en-US"/>
        </w:rPr>
        <w:t>Ziheng Wang</w:t>
      </w:r>
      <w:r>
        <w:rPr>
          <w:color w:val="000000"/>
          <w:lang w:val="en-US"/>
        </w:rPr>
        <w:t xml:space="preserve"> for proofreading this document.</w:t>
      </w:r>
    </w:p>
    <w:p>
      <w:pPr>
        <w:pStyle w:val="Tekstblok"/>
        <w:numPr>
          <w:ilvl w:val="0"/>
          <w:numId w:val="379"/>
        </w:numPr>
        <w:tabs>
          <w:tab w:val="clear" w:pos="709"/>
          <w:tab w:val="left" w:pos="720" w:leader="none"/>
        </w:tabs>
        <w:rPr>
          <w:lang w:val="en-US"/>
        </w:rPr>
      </w:pPr>
      <w:r>
        <w:rPr>
          <w:b/>
          <w:bCs/>
          <w:lang w:val="en-US"/>
        </w:rPr>
        <w:t>Jan Goyvaerts</w:t>
      </w:r>
      <w:r>
        <w:rPr>
          <w:lang w:val="en-US"/>
        </w:rPr>
        <w:t xml:space="preserve"> creates HelpScribble (http://www.helpscribble.com), the software which creates the help file.</w:t>
      </w:r>
    </w:p>
    <w:p>
      <w:pPr>
        <w:pStyle w:val="Tekstblok"/>
        <w:numPr>
          <w:ilvl w:val="0"/>
          <w:numId w:val="379"/>
        </w:numPr>
        <w:tabs>
          <w:tab w:val="clear" w:pos="709"/>
          <w:tab w:val="left" w:pos="720" w:leader="none"/>
        </w:tabs>
        <w:rPr>
          <w:lang w:val="en-US"/>
        </w:rPr>
      </w:pPr>
      <w:r>
        <w:rPr>
          <w:b/>
          <w:bCs/>
          <w:lang w:val="en-US"/>
        </w:rPr>
        <w:t>Jordan Russel</w:t>
      </w:r>
      <w:r>
        <w:rPr>
          <w:lang w:val="en-US"/>
        </w:rPr>
        <w:t xml:space="preserve"> (http://www.jrsoftware.org) for his Toolbar-Component and the Inno Setup installer software.</w:t>
      </w:r>
    </w:p>
    <w:p>
      <w:pPr>
        <w:pStyle w:val="Tekstblok"/>
        <w:numPr>
          <w:ilvl w:val="0"/>
          <w:numId w:val="379"/>
        </w:numPr>
        <w:tabs>
          <w:tab w:val="clear" w:pos="709"/>
          <w:tab w:val="left" w:pos="720" w:leader="none"/>
        </w:tabs>
        <w:rPr>
          <w:lang w:val="en-US"/>
        </w:rPr>
      </w:pPr>
      <w:r>
        <w:drawing>
          <wp:anchor behindDoc="0" distT="0" distB="71755" distL="71755" distR="0" simplePos="0" locked="0" layoutInCell="0" allowOverlap="1" relativeHeight="485">
            <wp:simplePos x="0" y="0"/>
            <wp:positionH relativeFrom="column">
              <wp:align>right</wp:align>
            </wp:positionH>
            <wp:positionV relativeFrom="paragraph">
              <wp:posOffset>28575</wp:posOffset>
            </wp:positionV>
            <wp:extent cx="2160270" cy="2012315"/>
            <wp:effectExtent l="0" t="0" r="0" b="0"/>
            <wp:wrapSquare wrapText="bothSides"/>
            <wp:docPr id="893" name="Bild3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Bild307" descr="" title=""/>
                    <pic:cNvPicPr>
                      <a:picLocks noChangeAspect="1" noChangeArrowheads="1"/>
                    </pic:cNvPicPr>
                  </pic:nvPicPr>
                  <pic:blipFill>
                    <a:blip r:embed="rId901"/>
                    <a:stretch>
                      <a:fillRect/>
                    </a:stretch>
                  </pic:blipFill>
                  <pic:spPr bwMode="auto">
                    <a:xfrm>
                      <a:off x="0" y="0"/>
                      <a:ext cx="2160270" cy="2012315"/>
                    </a:xfrm>
                    <a:prstGeom prst="rect">
                      <a:avLst/>
                    </a:prstGeom>
                  </pic:spPr>
                </pic:pic>
              </a:graphicData>
            </a:graphic>
          </wp:anchor>
        </w:drawing>
      </w:r>
      <w:r>
        <w:rPr>
          <w:b/>
          <w:bCs/>
          <w:lang w:val="en-US"/>
        </w:rPr>
        <w:t>Martin Fay</w:t>
      </w:r>
      <w:r>
        <w:rPr>
          <w:lang w:val="en-US"/>
        </w:rPr>
        <w:t xml:space="preserve"> (www.martinfay.com) create</w:t>
      </w:r>
      <w:r>
        <w:rPr>
          <w:lang w:val="en-US"/>
        </w:rPr>
        <w:t>d</w:t>
      </w:r>
      <w:r>
        <w:rPr>
          <w:lang w:val="en-US"/>
        </w:rPr>
        <w:t xml:space="preserve"> the openASIO </w:t>
      </w:r>
      <w:r>
        <w:rPr>
          <w:lang w:val="en-US"/>
        </w:rPr>
        <w:t xml:space="preserve">DLL which was used in previeous versions of </w:t>
      </w:r>
      <w:r>
        <w:rPr>
          <w:b/>
          <w:bCs/>
          <w:i/>
          <w:iCs/>
          <w:lang w:val="en-US"/>
        </w:rPr>
        <w:t>SATlive</w:t>
      </w:r>
      <w:r>
        <w:rPr>
          <w:lang w:val="en-US"/>
        </w:rPr>
        <w:t>.</w:t>
      </w:r>
    </w:p>
    <w:p>
      <w:pPr>
        <w:pStyle w:val="Tekstblok"/>
        <w:numPr>
          <w:ilvl w:val="0"/>
          <w:numId w:val="379"/>
        </w:numPr>
        <w:tabs>
          <w:tab w:val="clear" w:pos="709"/>
          <w:tab w:val="left" w:pos="720" w:leader="none"/>
        </w:tabs>
        <w:rPr>
          <w:lang w:val="en-US"/>
        </w:rPr>
      </w:pPr>
      <w:r>
        <w:rPr>
          <w:b/>
          <w:bCs/>
          <w:lang w:val="en-US"/>
        </w:rPr>
        <w:t xml:space="preserve">Frederic Vanmol </w:t>
      </w:r>
      <w:r>
        <w:rPr>
          <w:lang w:val="en-US"/>
        </w:rPr>
        <w:t xml:space="preserve">(www.axiworld.be) </w:t>
      </w:r>
      <w:r>
        <w:rPr>
          <w:lang w:val="en-US"/>
        </w:rPr>
        <w:t xml:space="preserve">who </w:t>
      </w:r>
      <w:r>
        <w:rPr>
          <w:lang w:val="en-US"/>
        </w:rPr>
        <w:t xml:space="preserve">made a Delphi Interface to </w:t>
      </w:r>
      <w:r>
        <w:rPr>
          <w:lang w:val="en-US"/>
        </w:rPr>
        <w:t xml:space="preserve">access ASIO drivers, which enables </w:t>
      </w:r>
      <w:r>
        <w:rPr>
          <w:b/>
          <w:bCs/>
          <w:i/>
          <w:iCs/>
          <w:lang w:val="en-US"/>
        </w:rPr>
        <w:t>SATlive</w:t>
      </w:r>
      <w:r>
        <w:rPr>
          <w:lang w:val="en-US"/>
        </w:rPr>
        <w:t xml:space="preserve"> to use ASIO drivers.</w:t>
      </w:r>
    </w:p>
    <w:p>
      <w:pPr>
        <w:pStyle w:val="Tekstblok"/>
        <w:numPr>
          <w:ilvl w:val="0"/>
          <w:numId w:val="379"/>
        </w:numPr>
        <w:tabs>
          <w:tab w:val="clear" w:pos="709"/>
          <w:tab w:val="left" w:pos="720" w:leader="none"/>
        </w:tabs>
        <w:rPr>
          <w:lang w:val="en-US"/>
        </w:rPr>
      </w:pPr>
      <w:r>
        <w:rPr>
          <w:b/>
          <w:bCs/>
          <w:lang w:val="en-US"/>
        </w:rPr>
        <w:t>David Barton</w:t>
      </w:r>
      <w:r>
        <w:rPr>
          <w:lang w:val="en-US"/>
        </w:rPr>
        <w:t xml:space="preserve"> (www.cityinthesky.co.uk) builds the cryptographic software used in </w:t>
      </w:r>
      <w:r>
        <w:rPr>
          <w:b/>
          <w:bCs/>
          <w:i/>
          <w:iCs/>
          <w:lang w:val="en-US"/>
        </w:rPr>
        <w:t>SATlive</w:t>
      </w:r>
      <w:r>
        <w:rPr>
          <w:lang w:val="en-US"/>
        </w:rPr>
        <w:t>.</w:t>
      </w:r>
    </w:p>
    <w:p>
      <w:pPr>
        <w:pStyle w:val="Tekstblok"/>
        <w:numPr>
          <w:ilvl w:val="0"/>
          <w:numId w:val="379"/>
        </w:numPr>
        <w:tabs>
          <w:tab w:val="clear" w:pos="709"/>
          <w:tab w:val="left" w:pos="720" w:leader="none"/>
        </w:tabs>
        <w:rPr/>
      </w:pPr>
      <w:r>
        <w:rPr>
          <w:b/>
          <w:bCs/>
          <w:i/>
          <w:iCs/>
          <w:lang w:val="en-US"/>
        </w:rPr>
        <w:t xml:space="preserve">SATlive </w:t>
      </w:r>
      <w:r>
        <w:rPr>
          <w:lang w:val="en-US" w:eastAsia="zh-CN" w:bidi="hi-IN"/>
        </w:rPr>
        <w:t xml:space="preserve">uses the </w:t>
      </w:r>
      <w:r>
        <w:rPr>
          <w:b/>
          <w:bCs/>
          <w:lang w:val="en-US" w:eastAsia="zh-CN" w:bidi="hi-IN"/>
        </w:rPr>
        <w:t>graphics32</w:t>
      </w:r>
      <w:r>
        <w:rPr>
          <w:lang w:val="en-US" w:eastAsia="zh-CN" w:bidi="hi-IN"/>
        </w:rPr>
        <w:t xml:space="preserve"> (</w:t>
      </w:r>
      <w:hyperlink r:id="rId902">
        <w:r>
          <w:rPr>
            <w:rStyle w:val="Internetkoppeling"/>
            <w:lang w:val="en-US" w:eastAsia="zh-CN" w:bidi="hi-IN"/>
          </w:rPr>
          <w:t>www.graphics32.org</w:t>
        </w:r>
      </w:hyperlink>
      <w:r>
        <w:rPr>
          <w:lang w:val="en-US" w:eastAsia="zh-CN" w:bidi="hi-IN"/>
        </w:rPr>
        <w:t xml:space="preserve">) library. </w:t>
      </w:r>
    </w:p>
    <w:p>
      <w:pPr>
        <w:pStyle w:val="Tekstblok"/>
        <w:numPr>
          <w:ilvl w:val="0"/>
          <w:numId w:val="379"/>
        </w:numPr>
        <w:tabs>
          <w:tab w:val="clear" w:pos="709"/>
          <w:tab w:val="left" w:pos="720" w:leader="none"/>
        </w:tabs>
        <w:rPr/>
      </w:pPr>
      <w:r>
        <w:rPr>
          <w:color w:val="000000"/>
          <w:lang w:val="en-US"/>
        </w:rPr>
        <w:t xml:space="preserve">All </w:t>
      </w:r>
      <w:r>
        <w:rPr>
          <w:b/>
          <w:bCs/>
          <w:i/>
          <w:iCs/>
          <w:color w:val="000000"/>
          <w:lang w:val="en-US"/>
        </w:rPr>
        <w:t>SATlive</w:t>
      </w:r>
      <w:r>
        <w:rPr>
          <w:color w:val="000000"/>
          <w:lang w:val="en-US"/>
        </w:rPr>
        <w:t xml:space="preserve"> users who send suggestions, report errors and shared ideas.</w:t>
      </w:r>
    </w:p>
    <w:p>
      <w:pPr>
        <w:pStyle w:val="Tekstblok"/>
        <w:numPr>
          <w:ilvl w:val="0"/>
          <w:numId w:val="379"/>
        </w:numPr>
        <w:tabs>
          <w:tab w:val="clear" w:pos="709"/>
          <w:tab w:val="left" w:pos="720" w:leader="none"/>
        </w:tabs>
        <w:rPr>
          <w:color w:val="000000"/>
          <w:lang w:val="en-US"/>
        </w:rPr>
      </w:pPr>
      <w:r>
        <w:rPr>
          <w:color w:val="000000"/>
          <w:lang w:val="en-US"/>
        </w:rPr>
        <w:t>To my wife, allowing me to spent so much time on the pc.</w:t>
      </w:r>
    </w:p>
    <w:p>
      <w:pPr>
        <w:pStyle w:val="Tekstblok"/>
        <w:numPr>
          <w:ilvl w:val="0"/>
          <w:numId w:val="379"/>
        </w:numPr>
        <w:tabs>
          <w:tab w:val="clear" w:pos="709"/>
          <w:tab w:val="left" w:pos="720" w:leader="none"/>
        </w:tabs>
        <w:rPr>
          <w:color w:val="000000"/>
          <w:lang w:val="en-US"/>
        </w:rPr>
      </w:pPr>
      <w:r>
        <w:rPr>
          <w:color w:val="000000"/>
          <w:lang w:val="en-US"/>
        </w:rPr>
        <w:t xml:space="preserve">To the LIVING-WATER gospel choir (www.living-water.de) for all the challenges. </w:t>
        <w:br/>
        <w:t>I love those old church buildings here in Germany.</w:t>
      </w:r>
    </w:p>
    <w:p>
      <w:pPr>
        <w:pStyle w:val="Tekstblok"/>
        <w:numPr>
          <w:ilvl w:val="0"/>
          <w:numId w:val="379"/>
        </w:numPr>
        <w:tabs>
          <w:tab w:val="clear" w:pos="709"/>
          <w:tab w:val="left" w:pos="720" w:leader="none"/>
        </w:tabs>
        <w:rPr>
          <w:color w:val="000000"/>
          <w:lang w:val="en-US"/>
        </w:rPr>
      </w:pPr>
      <w:r>
        <w:rPr>
          <w:color w:val="000000"/>
          <w:lang w:val="en-US"/>
        </w:rPr>
        <w:t>Last but not least to my lord and savior Jesus Christ.</w:t>
      </w:r>
      <w:r>
        <w:br w:type="page"/>
      </w:r>
    </w:p>
    <w:p>
      <w:pPr>
        <w:pStyle w:val="Kop2"/>
        <w:widowControl w:val="false"/>
        <w:numPr>
          <w:ilvl w:val="0"/>
          <w:numId w:val="0"/>
        </w:numPr>
        <w:suppressAutoHyphens w:val="true"/>
        <w:kinsoku w:val="true"/>
        <w:overflowPunct w:val="true"/>
        <w:autoSpaceDE w:val="true"/>
        <w:rPr>
          <w:lang w:val="en-US"/>
        </w:rPr>
      </w:pPr>
      <w:bookmarkStart w:id="729" w:name="__RefHeading___Toc65253_3672662817"/>
      <w:bookmarkEnd w:id="729"/>
      <w:r>
        <w:rPr>
          <w:lang w:val="en-US"/>
        </w:rPr>
        <w:t>License information for the libraries used</w:t>
      </w:r>
    </w:p>
    <w:p>
      <w:pPr>
        <w:pStyle w:val="Kop3"/>
        <w:rPr/>
      </w:pPr>
      <w:bookmarkStart w:id="730" w:name="__RefHeading___Toc65255_3672662817"/>
      <w:bookmarkEnd w:id="730"/>
      <w:r>
        <w:rPr/>
        <w:t>Graphics32</w:t>
      </w:r>
    </w:p>
    <w:p>
      <w:pPr>
        <w:pStyle w:val="Tekstblok"/>
        <w:rPr/>
      </w:pPr>
      <w:r>
        <w:rPr/>
        <w:t>www.graphics32.org</w:t>
      </w:r>
    </w:p>
    <w:p>
      <w:pPr>
        <w:pStyle w:val="Tekstblok"/>
        <w:rPr/>
      </w:pPr>
      <w:bookmarkStart w:id="731" w:name="__RefHeading___Toc65257_3672662817"/>
      <w:bookmarkEnd w:id="731"/>
      <w:r>
        <w:rPr/>
        <w:t>The contents of this file are subject to the Mozilla Public License Version 1.1 (the "License"); you may not use this file except in compliance with the License. You may obtain a copy of the License at http://www.mozilla.org/MPL/</w:t>
      </w:r>
    </w:p>
    <w:p>
      <w:pPr>
        <w:pStyle w:val="Tekstblok"/>
        <w:rPr/>
      </w:pPr>
      <w:bookmarkStart w:id="732" w:name="__RefHeading___Toc65259_3672662817"/>
      <w:bookmarkEnd w:id="732"/>
      <w:r>
        <w:rPr/>
        <w:t>Software distributed under the License is distributed on an "AS IS" basis, WITHOUT WARRANTY OF ANY KIND, either express or implied. See the License for the specific language governing rights and limitations under the License.</w:t>
      </w:r>
    </w:p>
    <w:p>
      <w:pPr>
        <w:pStyle w:val="Tekstblok"/>
        <w:rPr/>
      </w:pPr>
      <w:bookmarkStart w:id="733" w:name="__RefHeading___Toc65261_3672662817"/>
      <w:bookmarkEnd w:id="733"/>
      <w:r>
        <w:rPr/>
        <w:t xml:space="preserve"> </w:t>
      </w:r>
      <w:r>
        <w:rPr/>
        <w:t>Alternatively, the contents of this file may be used under the terms of the Free Pascal modified version of the GNU Lesser General Public License Version 2.1 (the "FPC modified LGPL License"), in which case the provisions of this license are applicable instead of those above.</w:t>
      </w:r>
    </w:p>
    <w:p>
      <w:pPr>
        <w:pStyle w:val="Tekstblok"/>
        <w:rPr/>
      </w:pPr>
      <w:bookmarkStart w:id="734" w:name="__RefHeading___Toc65263_3672662817"/>
      <w:bookmarkEnd w:id="734"/>
      <w:r>
        <w:rPr/>
        <w:t>Please see the file LICENSE.txt for additional information concerning this license.</w:t>
      </w:r>
    </w:p>
    <w:p>
      <w:pPr>
        <w:pStyle w:val="Tekstblok"/>
        <w:rPr/>
      </w:pPr>
      <w:bookmarkStart w:id="735" w:name="__RefHeading___Toc65265_3672662817"/>
      <w:bookmarkEnd w:id="735"/>
      <w:r>
        <w:rPr/>
        <w:t>The Original Code is Graphics32</w:t>
      </w:r>
    </w:p>
    <w:p>
      <w:pPr>
        <w:pStyle w:val="Tekstblok"/>
        <w:rPr/>
      </w:pPr>
      <w:bookmarkStart w:id="736" w:name="__RefHeading___Toc65267_3672662817"/>
      <w:bookmarkEnd w:id="736"/>
      <w:r>
        <w:rPr/>
        <w:t>The Initial Developer of the Original Code is Alex A. Denisov</w:t>
      </w:r>
    </w:p>
    <w:p>
      <w:pPr>
        <w:pStyle w:val="Tekstblok"/>
        <w:rPr/>
      </w:pPr>
      <w:bookmarkStart w:id="737" w:name="__RefHeading___Toc65269_3672662817"/>
      <w:bookmarkEnd w:id="737"/>
      <w:r>
        <w:rPr/>
        <w:t>Portions created by the Initial Developer are Copyright (C) 2000-2009 the Initial Developer.</w:t>
      </w:r>
    </w:p>
    <w:p>
      <w:pPr>
        <w:pStyle w:val="Tekstblok"/>
        <w:rPr/>
      </w:pPr>
      <w:bookmarkStart w:id="738" w:name="__RefHeading___Toc65271_3672662817"/>
      <w:bookmarkEnd w:id="738"/>
      <w:r>
        <w:rPr/>
        <w:t>All Rights Reserved.</w:t>
      </w:r>
    </w:p>
    <w:p>
      <w:pPr>
        <w:pStyle w:val="Tekstblok"/>
        <w:rPr/>
      </w:pPr>
      <w:bookmarkStart w:id="739" w:name="__RefHeading___Toc65273_3672662817"/>
      <w:bookmarkEnd w:id="739"/>
      <w:r>
        <w:rPr/>
        <w:t>Contributors:</w:t>
      </w:r>
    </w:p>
    <w:p>
      <w:pPr>
        <w:pStyle w:val="Tekstblok"/>
        <w:rPr/>
      </w:pPr>
      <w:bookmarkStart w:id="740" w:name="__RefHeading___Toc65275_3672662817"/>
      <w:bookmarkEnd w:id="740"/>
      <w:r>
        <w:rPr/>
        <w:tab/>
        <w:t>Michael Hansen &lt;dyster_tid@hotmail.com&gt;</w:t>
      </w:r>
    </w:p>
    <w:p>
      <w:pPr>
        <w:pStyle w:val="Tekstblok"/>
        <w:rPr/>
      </w:pPr>
      <w:bookmarkStart w:id="741" w:name="__RefHeading___Toc65277_3672662817"/>
      <w:bookmarkEnd w:id="741"/>
      <w:r>
        <w:rPr/>
        <w:tab/>
        <w:t>Andre Beckedorf &lt;Andre@metaException.de&gt;</w:t>
      </w:r>
    </w:p>
    <w:p>
      <w:pPr>
        <w:pStyle w:val="Tekstblok"/>
        <w:rPr/>
      </w:pPr>
      <w:bookmarkStart w:id="742" w:name="__RefHeading___Toc65279_3672662817"/>
      <w:bookmarkEnd w:id="742"/>
      <w:r>
        <w:rPr/>
        <w:tab/>
        <w:t>Mattias Andersson &lt;mattias@centaurix.com&gt;</w:t>
      </w:r>
    </w:p>
    <w:p>
      <w:pPr>
        <w:pStyle w:val="Tekstblok"/>
        <w:rPr/>
      </w:pPr>
      <w:bookmarkStart w:id="743" w:name="__RefHeading___Toc65281_3672662817"/>
      <w:bookmarkEnd w:id="743"/>
      <w:r>
        <w:rPr/>
        <w:tab/>
        <w:t>J. Tulach &lt;tulach at position.cz&gt;</w:t>
      </w:r>
    </w:p>
    <w:p>
      <w:pPr>
        <w:pStyle w:val="Tekstblok"/>
        <w:rPr/>
      </w:pPr>
      <w:bookmarkStart w:id="744" w:name="__RefHeading___Toc65283_3672662817"/>
      <w:bookmarkEnd w:id="744"/>
      <w:r>
        <w:rPr/>
        <w:tab/>
        <w:t>Jouni Airaksinen &lt;markvera at spacesynth.net&gt;</w:t>
      </w:r>
    </w:p>
    <w:p>
      <w:pPr>
        <w:pStyle w:val="Tekstblok"/>
        <w:rPr/>
      </w:pPr>
      <w:bookmarkStart w:id="745" w:name="__RefHeading___Toc65285_3672662817"/>
      <w:bookmarkEnd w:id="745"/>
      <w:r>
        <w:rPr/>
        <w:tab/>
        <w:t>Timothy Weber &lt;teejaydub at users.sourceforge.net&gt;</w:t>
      </w:r>
    </w:p>
    <w:p>
      <w:pPr>
        <w:pStyle w:val="Tekstblok"/>
        <w:rPr/>
      </w:pPr>
      <w:r>
        <w:rPr/>
      </w:r>
      <w:r>
        <w:br w:type="page"/>
      </w:r>
    </w:p>
    <w:p>
      <w:pPr>
        <w:pStyle w:val="Kop3"/>
        <w:rPr/>
      </w:pPr>
      <w:bookmarkStart w:id="746" w:name="__RefHeading___Toc65287_3672662817"/>
      <w:bookmarkEnd w:id="746"/>
      <w:r>
        <w:rPr/>
        <w:t>DcpCrypt</w:t>
      </w:r>
    </w:p>
    <w:p>
      <w:pPr>
        <w:pStyle w:val="Tekstblok"/>
        <w:rPr/>
      </w:pPr>
      <w:bookmarkStart w:id="747" w:name="__RefHeading___Toc65289_3672662817"/>
      <w:bookmarkEnd w:id="747"/>
      <w:r>
        <w:rPr/>
        <w:t>www.cityinthesky.co.uk/</w:t>
      </w:r>
    </w:p>
    <w:p>
      <w:pPr>
        <w:pStyle w:val="Tekstblok"/>
        <w:rPr/>
      </w:pPr>
      <w:r>
        <w:rPr/>
      </w:r>
    </w:p>
    <w:p>
      <w:pPr>
        <w:pStyle w:val="Tekstblok"/>
        <w:rPr/>
      </w:pPr>
      <w:bookmarkStart w:id="748" w:name="__RefHeading___Toc65291_3672662817"/>
      <w:bookmarkEnd w:id="748"/>
      <w:r>
        <w:rPr/>
        <w:t>DCPcrypt is copyrighted (c) 1999-2003 David Barton.</w:t>
      </w:r>
    </w:p>
    <w:p>
      <w:pPr>
        <w:pStyle w:val="Tekstblok"/>
        <w:rPr/>
      </w:pPr>
      <w:bookmarkStart w:id="749" w:name="__RefHeading___Toc65293_3672662817"/>
      <w:bookmarkEnd w:id="749"/>
      <w:r>
        <w:rPr/>
        <w:t xml:space="preserve">Permission is hereby granted, free of charge, to any person obtaining a </w:t>
      </w:r>
    </w:p>
    <w:p>
      <w:pPr>
        <w:pStyle w:val="Tekstblok"/>
        <w:rPr/>
      </w:pPr>
      <w:bookmarkStart w:id="750" w:name="__RefHeading___Toc65295_3672662817"/>
      <w:bookmarkEnd w:id="750"/>
      <w:r>
        <w:rPr/>
        <w:t xml:space="preserve">copy of this software and associated documentation files (the "Software"), </w:t>
      </w:r>
    </w:p>
    <w:p>
      <w:pPr>
        <w:pStyle w:val="Tekstblok"/>
        <w:rPr/>
      </w:pPr>
      <w:bookmarkStart w:id="751" w:name="__RefHeading___Toc65297_3672662817"/>
      <w:bookmarkEnd w:id="751"/>
      <w:r>
        <w:rPr/>
        <w:t xml:space="preserve">to deal in the Software without restriction, including without limitation </w:t>
      </w:r>
    </w:p>
    <w:p>
      <w:pPr>
        <w:pStyle w:val="Tekstblok"/>
        <w:rPr/>
      </w:pPr>
      <w:bookmarkStart w:id="752" w:name="__RefHeading___Toc65299_3672662817"/>
      <w:bookmarkEnd w:id="752"/>
      <w:r>
        <w:rPr/>
        <w:t xml:space="preserve">the rights to use, copy, modify, merge, publish, distribute, sublicense, </w:t>
      </w:r>
    </w:p>
    <w:p>
      <w:pPr>
        <w:pStyle w:val="Tekstblok"/>
        <w:rPr/>
      </w:pPr>
      <w:bookmarkStart w:id="753" w:name="__RefHeading___Toc65301_3672662817"/>
      <w:bookmarkEnd w:id="753"/>
      <w:r>
        <w:rPr/>
        <w:t xml:space="preserve">and/or sell copies of the Software, and to permit persons to whom the </w:t>
      </w:r>
    </w:p>
    <w:p>
      <w:pPr>
        <w:pStyle w:val="Tekstblok"/>
        <w:rPr/>
      </w:pPr>
      <w:bookmarkStart w:id="754" w:name="__RefHeading___Toc65303_3672662817"/>
      <w:bookmarkEnd w:id="754"/>
      <w:r>
        <w:rPr/>
        <w:t>Software is furnished to do so, subject to the following conditions:</w:t>
      </w:r>
    </w:p>
    <w:p>
      <w:pPr>
        <w:pStyle w:val="Tekstblok"/>
        <w:rPr/>
      </w:pPr>
      <w:r>
        <w:rPr/>
      </w:r>
    </w:p>
    <w:p>
      <w:pPr>
        <w:pStyle w:val="Tekstblok"/>
        <w:rPr/>
      </w:pPr>
      <w:bookmarkStart w:id="755" w:name="__RefHeading___Toc65305_3672662817"/>
      <w:bookmarkEnd w:id="755"/>
      <w:r>
        <w:rPr/>
        <w:t xml:space="preserve">The above copyright notice and this permission notice shall be included in </w:t>
      </w:r>
    </w:p>
    <w:p>
      <w:pPr>
        <w:pStyle w:val="Tekstblok"/>
        <w:rPr/>
      </w:pPr>
      <w:bookmarkStart w:id="756" w:name="__RefHeading___Toc65307_3672662817"/>
      <w:bookmarkEnd w:id="756"/>
      <w:r>
        <w:rPr/>
        <w:t>all copies or substantial portions of the Software.</w:t>
      </w:r>
    </w:p>
    <w:p>
      <w:pPr>
        <w:pStyle w:val="Tekstblok"/>
        <w:rPr/>
      </w:pPr>
      <w:r>
        <w:rPr/>
      </w:r>
    </w:p>
    <w:p>
      <w:pPr>
        <w:pStyle w:val="Tekstblok"/>
        <w:rPr/>
      </w:pPr>
      <w:bookmarkStart w:id="757" w:name="__RefHeading___Toc65309_3672662817"/>
      <w:bookmarkEnd w:id="757"/>
      <w:r>
        <w:rP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w:t>
      </w:r>
    </w:p>
    <w:p>
      <w:pPr>
        <w:pStyle w:val="Tekstblok"/>
        <w:rPr/>
      </w:pPr>
      <w:bookmarkStart w:id="758" w:name="__RefHeading___Toc65311_3672662817"/>
      <w:bookmarkEnd w:id="758"/>
      <w:r>
        <w:rPr/>
        <w:t>LIABILITY, WHETHER IN AN ACTION OF CONTRACT, TORT OR OTHERWISE, ARISING FROM, OUT OF OR IN CONNECTION WITH THE SOFTWARE OR THE USE OR OTHER DEALINGS IN THE SOFTWARE.</w:t>
      </w:r>
    </w:p>
    <w:p>
      <w:pPr>
        <w:pStyle w:val="Tekstblok"/>
        <w:rPr/>
      </w:pPr>
      <w:r>
        <w:rPr/>
      </w:r>
      <w:r>
        <w:br w:type="page"/>
      </w:r>
    </w:p>
    <w:p>
      <w:pPr>
        <w:pStyle w:val="Kop3"/>
        <w:rPr/>
      </w:pPr>
      <w:bookmarkStart w:id="759" w:name="__RefHeading___Toc65313_3672662817"/>
      <w:bookmarkEnd w:id="759"/>
      <w:r>
        <w:rPr/>
        <w:t>openAsio</w:t>
      </w:r>
    </w:p>
    <w:p>
      <w:pPr>
        <w:pStyle w:val="Tekstblok"/>
        <w:rPr/>
      </w:pPr>
      <w:bookmarkStart w:id="760" w:name="__RefHeading___Toc65315_3672662817"/>
      <w:bookmarkEnd w:id="760"/>
      <w:r>
        <w:rPr/>
        <w:t>Steinberg Audio Stream I/O API</w:t>
      </w:r>
    </w:p>
    <w:p>
      <w:pPr>
        <w:pStyle w:val="Tekstblok"/>
        <w:rPr/>
      </w:pPr>
      <w:bookmarkStart w:id="761" w:name="__RefHeading___Toc65317_3672662817"/>
      <w:bookmarkEnd w:id="761"/>
      <w:r>
        <w:rPr/>
        <w:t>(c) 1997 – 2005, Steinberg Media Technologies GmbH</w:t>
      </w:r>
    </w:p>
    <w:p>
      <w:pPr>
        <w:pStyle w:val="Tekstblok"/>
        <w:rPr/>
      </w:pPr>
      <w:bookmarkStart w:id="762" w:name="__RefHeading___Toc65319_3672662817"/>
      <w:bookmarkEnd w:id="762"/>
      <w:r>
        <w:rPr/>
        <w:t>--------------------------------------------------------------------------------</w:t>
      </w:r>
    </w:p>
    <w:p>
      <w:pPr>
        <w:pStyle w:val="Tekstblok"/>
        <w:rPr/>
      </w:pPr>
      <w:bookmarkStart w:id="763" w:name="__RefHeading___Toc65321_3672662817"/>
      <w:bookmarkEnd w:id="763"/>
      <w:r>
        <w:rPr/>
        <w:t>Delphi translation by Frederic Vanmol (frederic@axiworld.be)</w:t>
      </w:r>
    </w:p>
    <w:p>
      <w:pPr>
        <w:pStyle w:val="Tekstblok"/>
        <w:rPr/>
      </w:pPr>
      <w:bookmarkStart w:id="764" w:name="__RefHeading___Toc65323_3672662817"/>
      <w:bookmarkEnd w:id="764"/>
      <w:r>
        <w:rPr/>
        <w:t>Thanks to</w:t>
      </w:r>
    </w:p>
    <w:p>
      <w:pPr>
        <w:pStyle w:val="Tekstblok"/>
        <w:rPr/>
      </w:pPr>
      <w:bookmarkStart w:id="765" w:name="__RefHeading___Toc65325_3672662817"/>
      <w:bookmarkEnd w:id="765"/>
      <w:r>
        <w:rPr/>
        <w:t xml:space="preserve"> </w:t>
      </w:r>
      <w:r>
        <w:rPr/>
        <w:t>- Martin Fay for OpenAsio.dll</w:t>
      </w:r>
    </w:p>
    <w:p>
      <w:pPr>
        <w:pStyle w:val="Tekstblok"/>
        <w:rPr/>
      </w:pPr>
      <w:bookmarkStart w:id="766" w:name="__RefHeading___Toc65327_3672662817"/>
      <w:bookmarkEnd w:id="766"/>
      <w:r>
        <w:rPr/>
        <w:t xml:space="preserve"> </w:t>
      </w:r>
      <w:r>
        <w:rPr/>
        <w:t>- Florent Ouchet for the asm code that makes OpenAsio.dll unnecessary</w:t>
      </w:r>
    </w:p>
    <w:p>
      <w:pPr>
        <w:pStyle w:val="Tekstblok"/>
        <w:rPr/>
      </w:pPr>
      <w:bookmarkStart w:id="767" w:name="__RefHeading___Toc65329_3672662817"/>
      <w:bookmarkEnd w:id="767"/>
      <w:r>
        <w:rPr/>
        <w:t xml:space="preserve">          </w:t>
      </w:r>
      <w:r>
        <w:rPr/>
        <w:t>(http://www.delphigroups.info/2/2/1024225.html)</w:t>
      </w:r>
      <w:r>
        <w:br w:type="page"/>
      </w:r>
    </w:p>
    <w:p>
      <w:pPr>
        <w:pStyle w:val="Kop2"/>
        <w:rPr>
          <w:lang w:val="en-US"/>
        </w:rPr>
      </w:pPr>
      <w:bookmarkStart w:id="768" w:name="__RefHeading___Toc41702_2823577171"/>
      <w:bookmarkEnd w:id="768"/>
      <w:r>
        <w:rPr>
          <w:lang w:val="en-US"/>
        </w:rPr>
        <w:t>Release information</w:t>
      </w:r>
    </w:p>
    <w:p>
      <w:pPr>
        <w:pStyle w:val="Tekstblok"/>
        <w:numPr>
          <w:ilvl w:val="0"/>
          <w:numId w:val="380"/>
        </w:numPr>
        <w:rPr/>
      </w:pPr>
      <w:r>
        <w:rPr/>
        <w:t>05-07-2020 (1-70-60)</w:t>
      </w:r>
    </w:p>
    <w:p>
      <w:pPr>
        <w:pStyle w:val="Tekstblok"/>
        <w:numPr>
          <w:ilvl w:val="1"/>
          <w:numId w:val="380"/>
        </w:numPr>
        <w:rPr/>
      </w:pPr>
      <w:r>
        <w:rPr/>
        <w:t xml:space="preserve">Layout of the Amp – Threshold setting changed (see page </w:t>
      </w:r>
      <w:r>
        <w:rPr/>
        <w:fldChar w:fldCharType="begin"/>
      </w:r>
      <w:r>
        <w:rPr/>
        <w:instrText> PAGEREF __RefHeading__25892_516930338 \h </w:instrText>
      </w:r>
      <w:r>
        <w:rPr/>
        <w:fldChar w:fldCharType="separate"/>
      </w:r>
      <w:r>
        <w:rPr/>
        <w:t>162</w:t>
      </w:r>
      <w:r>
        <w:rPr/>
        <w:fldChar w:fldCharType="end"/>
      </w:r>
      <w:r>
        <w:rPr/>
        <w:t>).</w:t>
      </w:r>
    </w:p>
    <w:p>
      <w:pPr>
        <w:pStyle w:val="Tekstblok"/>
        <w:numPr>
          <w:ilvl w:val="1"/>
          <w:numId w:val="380"/>
        </w:numPr>
        <w:rPr/>
      </w:pPr>
      <w:r>
        <w:rPr/>
        <w:t xml:space="preserve">Visibility of the button Noise – Threshold (see page </w:t>
      </w:r>
      <w:r>
        <w:rPr/>
        <w:fldChar w:fldCharType="begin"/>
      </w:r>
      <w:r>
        <w:rPr/>
        <w:instrText> PAGEREF __RefHeading__22017_1082827234 \h </w:instrText>
      </w:r>
      <w:r>
        <w:rPr/>
        <w:fldChar w:fldCharType="separate"/>
      </w:r>
      <w:r>
        <w:rPr/>
        <w:t>163</w:t>
      </w:r>
      <w:r>
        <w:rPr/>
        <w:fldChar w:fldCharType="end"/>
      </w:r>
      <w:r>
        <w:rPr/>
        <w:t xml:space="preserve">) can be configured in </w:t>
      </w:r>
      <w:r>
        <w:rPr>
          <w:i/>
          <w:iCs/>
        </w:rPr>
        <w:t xml:space="preserve">Setup → Measurement </w:t>
      </w:r>
      <w:r>
        <w:rPr/>
        <w:t xml:space="preserve">(see page </w:t>
      </w:r>
      <w:r>
        <w:rPr/>
        <w:fldChar w:fldCharType="begin"/>
      </w:r>
      <w:r>
        <w:rPr/>
        <w:instrText> PAGEREF __RefHeading__26598_7977939 \h </w:instrText>
      </w:r>
      <w:r>
        <w:rPr/>
        <w:fldChar w:fldCharType="separate"/>
      </w:r>
      <w:r>
        <w:rPr/>
        <w:t>200</w:t>
      </w:r>
      <w:r>
        <w:rPr/>
        <w:fldChar w:fldCharType="end"/>
      </w:r>
      <w:r>
        <w:rPr/>
        <w:t>).</w:t>
      </w:r>
    </w:p>
    <w:p>
      <w:pPr>
        <w:pStyle w:val="Tekstblok"/>
        <w:numPr>
          <w:ilvl w:val="0"/>
          <w:numId w:val="380"/>
        </w:numPr>
        <w:rPr/>
      </w:pPr>
      <w:r>
        <w:rPr/>
        <w:t>04-17-2020 (1-70-58)</w:t>
      </w:r>
    </w:p>
    <w:p>
      <w:pPr>
        <w:pStyle w:val="Tekstblok"/>
        <w:numPr>
          <w:ilvl w:val="1"/>
          <w:numId w:val="380"/>
        </w:numPr>
        <w:rPr/>
      </w:pPr>
      <w:r>
        <w:rPr/>
        <w:t xml:space="preserve">All-pass filter added to virtual X-Over (see page </w:t>
      </w:r>
      <w:r>
        <w:rPr/>
        <w:fldChar w:fldCharType="begin"/>
      </w:r>
      <w:r>
        <w:rPr/>
        <w:instrText> PAGEREF __RefHeading___Toc41526_2823577171 \h </w:instrText>
      </w:r>
      <w:r>
        <w:rPr/>
        <w:fldChar w:fldCharType="separate"/>
      </w:r>
      <w:r>
        <w:rPr/>
        <w:t>263</w:t>
      </w:r>
      <w:r>
        <w:rPr/>
        <w:fldChar w:fldCharType="end"/>
      </w:r>
      <w:r>
        <w:rPr/>
        <w:t>).</w:t>
      </w:r>
    </w:p>
    <w:p>
      <w:pPr>
        <w:pStyle w:val="Tekstblok"/>
        <w:numPr>
          <w:ilvl w:val="1"/>
          <w:numId w:val="380"/>
        </w:numPr>
        <w:rPr/>
      </w:pPr>
      <w:r>
        <w:rPr/>
        <w:t>Added sample steps to virtual time – shift (</w:t>
      </w:r>
      <w:r>
        <w:rPr/>
        <w:fldChar w:fldCharType="begin"/>
      </w:r>
      <w:r>
        <w:rPr/>
        <w:instrText> PAGEREF __RefHeading___Toc31421_1880682800 \h </w:instrText>
      </w:r>
      <w:r>
        <w:rPr/>
        <w:fldChar w:fldCharType="separate"/>
      </w:r>
      <w:r>
        <w:rPr/>
        <w:t>300</w:t>
      </w:r>
      <w:r>
        <w:rPr/>
        <w:fldChar w:fldCharType="end"/>
      </w:r>
      <w:r>
        <w:rPr/>
        <w:t>) tool.</w:t>
      </w:r>
    </w:p>
    <w:p>
      <w:pPr>
        <w:pStyle w:val="Tekstblok"/>
        <w:numPr>
          <w:ilvl w:val="1"/>
          <w:numId w:val="380"/>
        </w:numPr>
        <w:rPr/>
      </w:pPr>
      <w:r>
        <w:rPr/>
        <w:t>Fixed: Leaving transfer – function measurement takes to much time.</w:t>
      </w:r>
    </w:p>
    <w:p>
      <w:pPr>
        <w:pStyle w:val="Tekstblok"/>
        <w:numPr>
          <w:ilvl w:val="0"/>
          <w:numId w:val="380"/>
        </w:numPr>
        <w:rPr/>
      </w:pPr>
      <w:r>
        <w:rPr/>
        <w:t>04-09-2020 (1-70-56)</w:t>
      </w:r>
    </w:p>
    <w:p>
      <w:pPr>
        <w:pStyle w:val="Tekstblok"/>
        <w:numPr>
          <w:ilvl w:val="1"/>
          <w:numId w:val="380"/>
        </w:numPr>
        <w:rPr/>
      </w:pPr>
      <w:r>
        <w:rPr/>
        <w:t>Fixed some minor issues.</w:t>
      </w:r>
    </w:p>
    <w:p>
      <w:pPr>
        <w:pStyle w:val="Tekstblok"/>
        <w:numPr>
          <w:ilvl w:val="1"/>
          <w:numId w:val="380"/>
        </w:numPr>
        <w:rPr/>
      </w:pPr>
      <w:r>
        <w:rPr/>
        <w:t xml:space="preserve">Improved frequency – range tool (see page </w:t>
      </w:r>
      <w:r>
        <w:rPr/>
        <w:fldChar w:fldCharType="begin"/>
      </w:r>
      <w:r>
        <w:rPr/>
        <w:instrText> PAGEREF __RefHeading__23083_850079172 \h </w:instrText>
      </w:r>
      <w:r>
        <w:rPr/>
        <w:fldChar w:fldCharType="separate"/>
      </w:r>
      <w:r>
        <w:rPr/>
        <w:t>96</w:t>
      </w:r>
      <w:r>
        <w:rPr/>
        <w:fldChar w:fldCharType="end"/>
      </w:r>
      <w:r>
        <w:rPr/>
        <w:t>).</w:t>
      </w:r>
    </w:p>
    <w:p>
      <w:pPr>
        <w:pStyle w:val="Tekstblok"/>
        <w:numPr>
          <w:ilvl w:val="0"/>
          <w:numId w:val="380"/>
        </w:numPr>
        <w:rPr/>
      </w:pPr>
      <w:r>
        <w:rPr/>
        <w:t>03-10-2020 (1-70-54)</w:t>
      </w:r>
    </w:p>
    <w:p>
      <w:pPr>
        <w:pStyle w:val="Tekstblok"/>
        <w:numPr>
          <w:ilvl w:val="1"/>
          <w:numId w:val="380"/>
        </w:numPr>
        <w:rPr/>
      </w:pPr>
      <w:r>
        <w:rPr/>
        <w:t>Fixed some issues in the RTA.</w:t>
      </w:r>
    </w:p>
    <w:p>
      <w:pPr>
        <w:pStyle w:val="Tekstblok"/>
        <w:numPr>
          <w:ilvl w:val="0"/>
          <w:numId w:val="380"/>
        </w:numPr>
        <w:rPr/>
      </w:pPr>
      <w:r>
        <w:rPr/>
        <w:t>02-17-2020 (1-70-52)</w:t>
      </w:r>
    </w:p>
    <w:p>
      <w:pPr>
        <w:pStyle w:val="Tekstblok"/>
        <w:numPr>
          <w:ilvl w:val="1"/>
          <w:numId w:val="380"/>
        </w:numPr>
        <w:rPr/>
      </w:pPr>
      <w:r>
        <w:rPr/>
        <w:t xml:space="preserve">Added tags to the quicktrace name editor (see page </w:t>
      </w:r>
      <w:r>
        <w:rPr/>
        <w:fldChar w:fldCharType="begin"/>
      </w:r>
      <w:r>
        <w:rPr/>
        <w:instrText> PAGEREF __RefHeading___Toc50918_477632669 \h </w:instrText>
      </w:r>
      <w:r>
        <w:rPr/>
        <w:fldChar w:fldCharType="separate"/>
      </w:r>
      <w:r>
        <w:rPr/>
        <w:t>280</w:t>
      </w:r>
      <w:r>
        <w:rPr/>
        <w:fldChar w:fldCharType="end"/>
      </w:r>
      <w:r>
        <w:rPr/>
        <w:t>).</w:t>
      </w:r>
    </w:p>
    <w:p>
      <w:pPr>
        <w:pStyle w:val="Tekstblok"/>
        <w:numPr>
          <w:ilvl w:val="1"/>
          <w:numId w:val="380"/>
        </w:numPr>
        <w:rPr/>
      </w:pPr>
      <w:r>
        <w:rPr/>
        <w:t xml:space="preserve">Added tags to the web – interface (see page </w:t>
      </w:r>
      <w:r>
        <w:rPr/>
        <w:fldChar w:fldCharType="begin"/>
      </w:r>
      <w:r>
        <w:rPr/>
        <w:instrText> PAGEREF __RefHeading___Toc55932_477632669 \h </w:instrText>
      </w:r>
      <w:r>
        <w:rPr/>
        <w:fldChar w:fldCharType="separate"/>
      </w:r>
      <w:r>
        <w:rPr/>
        <w:t>348</w:t>
      </w:r>
      <w:r>
        <w:rPr/>
        <w:fldChar w:fldCharType="end"/>
      </w:r>
      <w:r>
        <w:rPr/>
        <w:t>) for labeling quicktraces.</w:t>
      </w:r>
    </w:p>
    <w:p>
      <w:pPr>
        <w:pStyle w:val="Tekstblok"/>
        <w:numPr>
          <w:ilvl w:val="1"/>
          <w:numId w:val="380"/>
        </w:numPr>
        <w:rPr/>
      </w:pPr>
      <w:r>
        <w:rPr/>
        <w:t>Added autoadjust for vertical scale in IR display (web – interface).</w:t>
      </w:r>
    </w:p>
    <w:p>
      <w:pPr>
        <w:pStyle w:val="Tekstblok"/>
        <w:numPr>
          <w:ilvl w:val="1"/>
          <w:numId w:val="380"/>
        </w:numPr>
        <w:rPr/>
      </w:pPr>
      <w:r>
        <w:rPr/>
        <w:t xml:space="preserve">Added global quicktrace display options in the IR module (see page </w:t>
      </w:r>
      <w:r>
        <w:rPr/>
        <w:fldChar w:fldCharType="begin"/>
      </w:r>
      <w:r>
        <w:rPr/>
        <w:instrText> PAGEREF __RefHeading___Toc102407_4135664506 \h </w:instrText>
      </w:r>
      <w:r>
        <w:rPr/>
        <w:fldChar w:fldCharType="separate"/>
      </w:r>
      <w:r>
        <w:rPr/>
        <w:t>275</w:t>
      </w:r>
      <w:r>
        <w:rPr/>
        <w:fldChar w:fldCharType="end"/>
      </w:r>
      <w:r>
        <w:rPr/>
        <w:t>).</w:t>
      </w:r>
    </w:p>
    <w:p>
      <w:pPr>
        <w:pStyle w:val="Tekstblok"/>
        <w:numPr>
          <w:ilvl w:val="1"/>
          <w:numId w:val="380"/>
        </w:numPr>
        <w:rPr/>
      </w:pPr>
      <w:r>
        <w:rPr/>
        <w:t>Improved performance and stability of the web – interface.</w:t>
      </w:r>
    </w:p>
    <w:p>
      <w:pPr>
        <w:pStyle w:val="Tekstblok"/>
        <w:numPr>
          <w:ilvl w:val="0"/>
          <w:numId w:val="380"/>
        </w:numPr>
        <w:rPr/>
      </w:pPr>
      <w:r>
        <w:rPr/>
        <w:t>10-23-2019 (1-70-50</w:t>
      </w:r>
      <w:r>
        <w:rPr/>
        <w:t>)</w:t>
      </w:r>
    </w:p>
    <w:p>
      <w:pPr>
        <w:pStyle w:val="Tekstblok"/>
        <w:numPr>
          <w:ilvl w:val="1"/>
          <w:numId w:val="380"/>
        </w:numPr>
        <w:rPr/>
      </w:pPr>
      <w:r>
        <w:rPr/>
        <w:t xml:space="preserve">Added +/-60° option to the delay – suggestion tool (see page </w:t>
      </w:r>
      <w:r>
        <w:rPr/>
        <w:fldChar w:fldCharType="begin"/>
      </w:r>
      <w:r>
        <w:rPr/>
        <w:instrText> PAGEREF __RefHeading__25191_1248855964 \h </w:instrText>
      </w:r>
      <w:r>
        <w:rPr/>
        <w:fldChar w:fldCharType="separate"/>
      </w:r>
      <w:r>
        <w:rPr/>
        <w:t>296</w:t>
      </w:r>
      <w:r>
        <w:rPr/>
        <w:fldChar w:fldCharType="end"/>
      </w:r>
      <w:r>
        <w:rPr/>
        <w:t>).</w:t>
      </w:r>
    </w:p>
    <w:p>
      <w:pPr>
        <w:pStyle w:val="Tekstblok"/>
        <w:numPr>
          <w:ilvl w:val="1"/>
          <w:numId w:val="380"/>
        </w:numPr>
        <w:rPr/>
      </w:pPr>
      <w:r>
        <w:rPr/>
        <w:t xml:space="preserve">Added single – shot / free – run buttons to the oscilloscope (see page </w:t>
      </w:r>
      <w:r>
        <w:rPr/>
        <w:fldChar w:fldCharType="begin"/>
      </w:r>
      <w:r>
        <w:rPr/>
        <w:instrText> PAGEREF __RefHeading___Toc41236_2823577171 \h </w:instrText>
      </w:r>
      <w:r>
        <w:rPr/>
        <w:fldChar w:fldCharType="separate"/>
      </w:r>
      <w:r>
        <w:rPr/>
        <w:t>74</w:t>
      </w:r>
      <w:r>
        <w:rPr/>
        <w:fldChar w:fldCharType="end"/>
      </w:r>
      <w:r>
        <w:rPr/>
        <w:t>).</w:t>
      </w:r>
    </w:p>
    <w:p>
      <w:pPr>
        <w:pStyle w:val="Tekstblok"/>
        <w:numPr>
          <w:ilvl w:val="1"/>
          <w:numId w:val="380"/>
        </w:numPr>
        <w:rPr/>
      </w:pPr>
      <w:r>
        <w:rPr/>
        <w:t xml:space="preserve">Added Transfer – function fast refresh option to setup → measurement (see page </w:t>
      </w:r>
      <w:r>
        <w:rPr/>
        <w:fldChar w:fldCharType="begin"/>
      </w:r>
      <w:r>
        <w:rPr/>
        <w:instrText> PAGEREF __RefHeading__26598_7977939 \h </w:instrText>
      </w:r>
      <w:r>
        <w:rPr/>
        <w:fldChar w:fldCharType="separate"/>
      </w:r>
      <w:r>
        <w:rPr/>
        <w:t>200</w:t>
      </w:r>
      <w:r>
        <w:rPr/>
        <w:fldChar w:fldCharType="end"/>
      </w:r>
      <w:r>
        <w:rPr/>
        <w:t>).</w:t>
      </w:r>
    </w:p>
    <w:p>
      <w:pPr>
        <w:pStyle w:val="Tekstblok"/>
        <w:numPr>
          <w:ilvl w:val="1"/>
          <w:numId w:val="380"/>
        </w:numPr>
        <w:rPr/>
      </w:pPr>
      <w:r>
        <w:rPr/>
        <w:t xml:space="preserve">Added polarity information to the time – markers ( see page </w:t>
      </w:r>
      <w:r>
        <w:rPr/>
        <w:fldChar w:fldCharType="begin"/>
      </w:r>
      <w:r>
        <w:rPr/>
        <w:instrText> PAGEREF __RefHeading__23376_189244930 \h </w:instrText>
      </w:r>
      <w:r>
        <w:rPr/>
        <w:fldChar w:fldCharType="separate"/>
      </w:r>
      <w:r>
        <w:rPr/>
        <w:t>306</w:t>
      </w:r>
      <w:r>
        <w:rPr/>
        <w:fldChar w:fldCharType="end"/>
      </w:r>
      <w:r>
        <w:rPr/>
        <w:t>).</w:t>
      </w:r>
    </w:p>
    <w:p>
      <w:pPr>
        <w:pStyle w:val="Tekstblok"/>
        <w:numPr>
          <w:ilvl w:val="1"/>
          <w:numId w:val="380"/>
        </w:numPr>
        <w:rPr/>
      </w:pPr>
      <w:r>
        <w:rPr/>
        <w:t xml:space="preserve">Added global show / hide function to the time – marker menu (see page </w:t>
      </w:r>
      <w:r>
        <w:rPr/>
        <w:fldChar w:fldCharType="begin"/>
      </w:r>
      <w:r>
        <w:rPr/>
        <w:instrText> PAGEREF __RefHeading___Toc35651_3672662817 \h </w:instrText>
      </w:r>
      <w:r>
        <w:rPr/>
        <w:fldChar w:fldCharType="separate"/>
      </w:r>
      <w:r>
        <w:rPr/>
        <w:t>308</w:t>
      </w:r>
      <w:r>
        <w:rPr/>
        <w:fldChar w:fldCharType="end"/>
      </w:r>
      <w:r>
        <w:rPr/>
        <w:t>).</w:t>
      </w:r>
    </w:p>
    <w:p>
      <w:pPr>
        <w:pStyle w:val="Tekstblok"/>
        <w:numPr>
          <w:ilvl w:val="1"/>
          <w:numId w:val="380"/>
        </w:numPr>
        <w:rPr/>
      </w:pPr>
      <w:r>
        <w:rPr/>
        <w:t>Added save / recall function to the time – markers.</w:t>
      </w:r>
    </w:p>
    <w:p>
      <w:pPr>
        <w:pStyle w:val="Tekstblok"/>
        <w:numPr>
          <w:ilvl w:val="0"/>
          <w:numId w:val="380"/>
        </w:numPr>
        <w:rPr/>
      </w:pPr>
      <w:r>
        <w:rPr/>
        <w:t>07-19-2019 (1-70-48)</w:t>
      </w:r>
    </w:p>
    <w:p>
      <w:pPr>
        <w:pStyle w:val="Tekstblok"/>
        <w:numPr>
          <w:ilvl w:val="1"/>
          <w:numId w:val="380"/>
        </w:numPr>
        <w:rPr/>
      </w:pPr>
      <w:r>
        <w:rPr/>
        <w:t>Fixed: virtual Eq not working for sum – trace (in MAT module)</w:t>
      </w:r>
    </w:p>
    <w:p>
      <w:pPr>
        <w:pStyle w:val="Tekstblok"/>
        <w:numPr>
          <w:ilvl w:val="1"/>
          <w:numId w:val="380"/>
        </w:numPr>
        <w:rPr/>
      </w:pPr>
      <w:r>
        <w:rPr/>
        <w:t>Fixed: Flipped Butterworth and Bessel filters.</w:t>
      </w:r>
    </w:p>
    <w:p>
      <w:pPr>
        <w:pStyle w:val="Tekstblok"/>
        <w:numPr>
          <w:ilvl w:val="0"/>
          <w:numId w:val="380"/>
        </w:numPr>
        <w:rPr/>
      </w:pPr>
      <w:r>
        <w:rPr/>
        <w:t>06-</w:t>
      </w:r>
      <w:r>
        <w:rPr/>
        <w:t>18</w:t>
      </w:r>
      <w:r>
        <w:rPr/>
        <w:t>-2019 (1-70-46)</w:t>
      </w:r>
    </w:p>
    <w:p>
      <w:pPr>
        <w:pStyle w:val="Tekstblok"/>
        <w:numPr>
          <w:ilvl w:val="1"/>
          <w:numId w:val="380"/>
        </w:numPr>
        <w:rPr/>
      </w:pPr>
      <w:r>
        <w:rPr/>
        <w:t xml:space="preserve">Added a simple wav-player, see page </w:t>
      </w:r>
      <w:r>
        <w:rPr/>
        <w:fldChar w:fldCharType="begin"/>
      </w:r>
      <w:r>
        <w:rPr/>
        <w:instrText> PAGEREF __RefHeading___Toc36370_2823577171 \h </w:instrText>
      </w:r>
      <w:r>
        <w:rPr/>
        <w:fldChar w:fldCharType="separate"/>
      </w:r>
      <w:r>
        <w:rPr/>
        <w:t>232</w:t>
      </w:r>
      <w:r>
        <w:rPr/>
        <w:fldChar w:fldCharType="end"/>
      </w:r>
      <w:r>
        <w:rPr/>
        <w:t>.</w:t>
      </w:r>
    </w:p>
    <w:p>
      <w:pPr>
        <w:pStyle w:val="Tekstblok"/>
        <w:numPr>
          <w:ilvl w:val="1"/>
          <w:numId w:val="380"/>
        </w:numPr>
        <w:rPr/>
      </w:pPr>
      <w:r>
        <w:rPr/>
        <w:t xml:space="preserve">Tracemanger traces will show in the background of the impedance display (see page </w:t>
      </w:r>
      <w:r>
        <w:rPr/>
        <w:fldChar w:fldCharType="begin"/>
      </w:r>
      <w:r>
        <w:rPr/>
        <w:instrText> PAGEREF __RefHeading___Toc58415_2823577171 \h </w:instrText>
      </w:r>
      <w:r>
        <w:rPr/>
        <w:fldChar w:fldCharType="separate"/>
      </w:r>
      <w:r>
        <w:rPr/>
        <w:t>129</w:t>
      </w:r>
      <w:r>
        <w:rPr/>
        <w:fldChar w:fldCharType="end"/>
      </w:r>
      <w:r>
        <w:rPr/>
        <w:t xml:space="preserve"> for details).</w:t>
      </w:r>
    </w:p>
    <w:p>
      <w:pPr>
        <w:pStyle w:val="Tekstblok"/>
        <w:numPr>
          <w:ilvl w:val="1"/>
          <w:numId w:val="380"/>
        </w:numPr>
        <w:rPr/>
      </w:pPr>
      <w:r>
        <w:rPr/>
        <w:t>Impedance display now supports single window display.</w:t>
      </w:r>
    </w:p>
    <w:p>
      <w:pPr>
        <w:pStyle w:val="Tekstblok"/>
        <w:numPr>
          <w:ilvl w:val="1"/>
          <w:numId w:val="380"/>
        </w:numPr>
        <w:rPr/>
      </w:pPr>
      <w:r>
        <w:rPr/>
        <w:t xml:space="preserve">Reworked the tracemanger (see page </w:t>
      </w:r>
      <w:r>
        <w:rPr/>
        <w:fldChar w:fldCharType="begin"/>
      </w:r>
      <w:r>
        <w:rPr/>
        <w:instrText> PAGEREF __RefHeading___Toc30781_61384670 \h </w:instrText>
      </w:r>
      <w:r>
        <w:rPr/>
        <w:fldChar w:fldCharType="separate"/>
      </w:r>
      <w:r>
        <w:rPr/>
        <w:t>235</w:t>
      </w:r>
      <w:r>
        <w:rPr/>
        <w:fldChar w:fldCharType="end"/>
      </w:r>
      <w:r>
        <w:rPr/>
        <w:t>).</w:t>
      </w:r>
    </w:p>
    <w:p>
      <w:pPr>
        <w:pStyle w:val="Tekstblok"/>
        <w:numPr>
          <w:ilvl w:val="1"/>
          <w:numId w:val="380"/>
        </w:numPr>
        <w:rPr/>
      </w:pPr>
      <w:r>
        <w:rPr/>
        <w:t xml:space="preserve">Added a scaling option for the quick – trace buttons (see page </w:t>
      </w:r>
      <w:r>
        <w:rPr/>
        <w:fldChar w:fldCharType="begin"/>
      </w:r>
      <w:r>
        <w:rPr/>
        <w:instrText> PAGEREF __RefHeading___Toc41420_2823577171 \h </w:instrText>
      </w:r>
      <w:r>
        <w:rPr/>
        <w:fldChar w:fldCharType="separate"/>
      </w:r>
      <w:r>
        <w:rPr/>
        <w:t>198</w:t>
      </w:r>
      <w:r>
        <w:rPr/>
        <w:fldChar w:fldCharType="end"/>
      </w:r>
      <w:r>
        <w:rPr/>
        <w:t>).</w:t>
      </w:r>
    </w:p>
    <w:p>
      <w:pPr>
        <w:pStyle w:val="Tekstblok"/>
        <w:numPr>
          <w:ilvl w:val="1"/>
          <w:numId w:val="380"/>
        </w:numPr>
        <w:rPr/>
      </w:pPr>
      <w:r>
        <w:rPr/>
        <w:t>Internal fixes and improvements</w:t>
      </w:r>
    </w:p>
    <w:p>
      <w:pPr>
        <w:pStyle w:val="Tekstblok"/>
        <w:numPr>
          <w:ilvl w:val="0"/>
          <w:numId w:val="380"/>
        </w:numPr>
        <w:rPr/>
      </w:pPr>
      <w:r>
        <w:rPr/>
        <w:t>02-</w:t>
      </w:r>
      <w:r>
        <w:rPr/>
        <w:t>25-</w:t>
      </w:r>
      <w:r>
        <w:rPr/>
        <w:t>2019 (1-70-40)</w:t>
      </w:r>
    </w:p>
    <w:p>
      <w:pPr>
        <w:pStyle w:val="Tekstblok"/>
        <w:numPr>
          <w:ilvl w:val="1"/>
          <w:numId w:val="380"/>
        </w:numPr>
        <w:rPr/>
      </w:pPr>
      <w:r>
        <w:rPr/>
        <w:t xml:space="preserve">Key combination </w:t>
      </w:r>
      <w:r>
        <w:rPr>
          <w:b/>
          <w:bCs/>
        </w:rPr>
        <w:t>Shift + A</w:t>
      </w:r>
      <w:r>
        <w:rPr/>
        <w:t xml:space="preserve"> fits vertical scaling to delay zoom window (see page </w:t>
      </w:r>
      <w:r>
        <w:rPr/>
        <w:fldChar w:fldCharType="begin"/>
      </w:r>
      <w:r>
        <w:rPr/>
        <w:instrText> PAGEREF __RefHeading___Toc61207_1212603287 \h </w:instrText>
      </w:r>
      <w:r>
        <w:rPr/>
        <w:fldChar w:fldCharType="separate"/>
      </w:r>
      <w:r>
        <w:rPr/>
        <w:t>132</w:t>
      </w:r>
      <w:r>
        <w:rPr/>
        <w:fldChar w:fldCharType="end"/>
      </w:r>
      <w:r>
        <w:rPr/>
        <w:t>).</w:t>
      </w:r>
    </w:p>
    <w:p>
      <w:pPr>
        <w:pStyle w:val="Tekstblok"/>
        <w:numPr>
          <w:ilvl w:val="1"/>
          <w:numId w:val="380"/>
        </w:numPr>
        <w:rPr/>
      </w:pPr>
      <w:r>
        <w:rPr/>
        <w:t xml:space="preserve">Key combination </w:t>
      </w:r>
      <w:r>
        <w:rPr>
          <w:b/>
          <w:bCs/>
        </w:rPr>
        <w:t>Shift + P</w:t>
      </w:r>
      <w:r>
        <w:rPr/>
        <w:t xml:space="preserve"> sets cursor to peak in the delay zoom window (see page </w:t>
      </w:r>
      <w:r>
        <w:rPr/>
        <w:fldChar w:fldCharType="begin"/>
      </w:r>
      <w:r>
        <w:rPr/>
        <w:instrText> PAGEREF __RefHeading___Toc61207_1212603287 \h </w:instrText>
      </w:r>
      <w:r>
        <w:rPr/>
        <w:fldChar w:fldCharType="separate"/>
      </w:r>
      <w:r>
        <w:rPr/>
        <w:t>132</w:t>
      </w:r>
      <w:r>
        <w:rPr/>
        <w:fldChar w:fldCharType="end"/>
      </w:r>
      <w:r>
        <w:rPr/>
        <w:t>).</w:t>
      </w:r>
    </w:p>
    <w:p>
      <w:pPr>
        <w:pStyle w:val="Tekstblok"/>
        <w:numPr>
          <w:ilvl w:val="1"/>
          <w:numId w:val="380"/>
        </w:numPr>
        <w:rPr/>
      </w:pPr>
      <w:r>
        <w:rPr/>
        <w:t xml:space="preserve">Changes in the menu </w:t>
      </w:r>
      <w:r>
        <w:rPr>
          <w:i/>
          <w:iCs/>
        </w:rPr>
        <w:t>Main</w:t>
      </w:r>
      <w:r>
        <w:rPr/>
        <w:t xml:space="preserve"> (see page </w:t>
      </w:r>
      <w:r>
        <w:rPr/>
        <w:fldChar w:fldCharType="begin"/>
      </w:r>
      <w:r>
        <w:rPr/>
        <w:instrText> PAGEREF __RefHeading___Toc718_2300379342 \h </w:instrText>
      </w:r>
      <w:r>
        <w:rPr/>
        <w:fldChar w:fldCharType="separate"/>
      </w:r>
      <w:r>
        <w:rPr/>
        <w:t>337</w:t>
      </w:r>
      <w:r>
        <w:rPr/>
        <w:fldChar w:fldCharType="end"/>
      </w:r>
      <w:r>
        <w:rPr/>
        <w:t xml:space="preserve">) of the web – interface. </w:t>
      </w:r>
    </w:p>
    <w:p>
      <w:pPr>
        <w:pStyle w:val="Tekstblok"/>
        <w:numPr>
          <w:ilvl w:val="1"/>
          <w:numId w:val="380"/>
        </w:numPr>
        <w:rPr/>
      </w:pPr>
      <w:r>
        <w:rPr/>
        <w:t xml:space="preserve">Added selection of ASIO connections (see page </w:t>
      </w:r>
      <w:r>
        <w:rPr/>
        <w:fldChar w:fldCharType="begin"/>
      </w:r>
      <w:r>
        <w:rPr/>
        <w:instrText> PAGEREF __RefHeading__21449_1132721720 \h </w:instrText>
      </w:r>
      <w:r>
        <w:rPr/>
        <w:fldChar w:fldCharType="separate"/>
      </w:r>
      <w:r>
        <w:rPr/>
        <w:t>187</w:t>
      </w:r>
      <w:r>
        <w:rPr/>
        <w:fldChar w:fldCharType="end"/>
      </w:r>
      <w:r>
        <w:rPr/>
        <w:t xml:space="preserve">) to the menu </w:t>
      </w:r>
      <w:r>
        <w:rPr>
          <w:i/>
          <w:iCs/>
        </w:rPr>
        <w:t>Main</w:t>
      </w:r>
      <w:r>
        <w:rPr/>
        <w:t xml:space="preserve"> of the web – interface.</w:t>
      </w:r>
    </w:p>
    <w:p>
      <w:pPr>
        <w:pStyle w:val="Tekstblok"/>
        <w:numPr>
          <w:ilvl w:val="1"/>
          <w:numId w:val="380"/>
        </w:numPr>
        <w:rPr/>
      </w:pPr>
      <w:r>
        <w:rPr/>
        <w:t>Fix: Complex Compensation not working for MLS white and MLS pink.</w:t>
      </w:r>
    </w:p>
    <w:p>
      <w:pPr>
        <w:pStyle w:val="Tekstblok"/>
        <w:numPr>
          <w:ilvl w:val="1"/>
          <w:numId w:val="380"/>
        </w:numPr>
        <w:rPr/>
      </w:pPr>
      <w:r>
        <w:rPr/>
        <w:t xml:space="preserve">Fix: Problem loading quick-traces (especial using projects) created with previous versions of </w:t>
      </w:r>
      <w:r>
        <w:rPr>
          <w:b/>
          <w:bCs/>
          <w:i/>
          <w:iCs/>
        </w:rPr>
        <w:t>SATlive</w:t>
      </w:r>
      <w:r>
        <w:rPr/>
        <w:t>.</w:t>
      </w:r>
    </w:p>
    <w:p>
      <w:pPr>
        <w:pStyle w:val="Tekstblok"/>
        <w:numPr>
          <w:ilvl w:val="1"/>
          <w:numId w:val="380"/>
        </w:numPr>
        <w:rPr/>
      </w:pPr>
      <w:r>
        <w:rPr/>
        <w:t>Fix: Not all peq – settings will show in the web – interface.</w:t>
      </w:r>
    </w:p>
    <w:p>
      <w:pPr>
        <w:pStyle w:val="Tekstblok"/>
        <w:numPr>
          <w:ilvl w:val="1"/>
          <w:numId w:val="380"/>
        </w:numPr>
        <w:rPr/>
      </w:pPr>
      <w:r>
        <w:rPr/>
        <w:t>Fix: Header not updated when changing Q values in the peq using sliders.</w:t>
      </w:r>
    </w:p>
    <w:p>
      <w:pPr>
        <w:pStyle w:val="Tekstblok"/>
        <w:numPr>
          <w:ilvl w:val="0"/>
          <w:numId w:val="380"/>
        </w:numPr>
        <w:rPr/>
      </w:pPr>
      <w:r>
        <w:rPr/>
        <w:t>09-02-2019 (1-70-40)</w:t>
      </w:r>
    </w:p>
    <w:p>
      <w:pPr>
        <w:pStyle w:val="Tekstblok"/>
        <w:numPr>
          <w:ilvl w:val="1"/>
          <w:numId w:val="380"/>
        </w:numPr>
        <w:rPr/>
      </w:pPr>
      <w:r>
        <w:rPr/>
        <w:t xml:space="preserve">Combined delay – latches and time – markers ( see page </w:t>
      </w:r>
      <w:r>
        <w:rPr/>
        <w:fldChar w:fldCharType="begin"/>
      </w:r>
      <w:r>
        <w:rPr/>
        <w:instrText> PAGEREF __RefHeading__23376_189244930 \h </w:instrText>
      </w:r>
      <w:r>
        <w:rPr/>
        <w:fldChar w:fldCharType="separate"/>
      </w:r>
      <w:r>
        <w:rPr/>
        <w:t>306</w:t>
      </w:r>
      <w:r>
        <w:rPr/>
        <w:fldChar w:fldCharType="end"/>
      </w:r>
      <w:r>
        <w:rPr/>
        <w:t>).</w:t>
      </w:r>
    </w:p>
    <w:p>
      <w:pPr>
        <w:pStyle w:val="Tekstblok"/>
        <w:numPr>
          <w:ilvl w:val="1"/>
          <w:numId w:val="380"/>
        </w:numPr>
        <w:rPr/>
      </w:pPr>
      <w:r>
        <w:rPr/>
        <w:t xml:space="preserve">Automated File – Name Creation in the IR module (see page </w:t>
      </w:r>
      <w:r>
        <w:rPr/>
        <w:fldChar w:fldCharType="begin"/>
      </w:r>
      <w:r>
        <w:rPr/>
        <w:instrText> PAGEREF __RefHeading___Toc46274_1212603287 \h </w:instrText>
      </w:r>
      <w:r>
        <w:rPr/>
        <w:fldChar w:fldCharType="separate"/>
      </w:r>
      <w:r>
        <w:rPr/>
        <w:t>79</w:t>
      </w:r>
      <w:r>
        <w:rPr/>
        <w:fldChar w:fldCharType="end"/>
      </w:r>
      <w:r>
        <w:rPr/>
        <w:t>).</w:t>
      </w:r>
    </w:p>
    <w:p>
      <w:pPr>
        <w:pStyle w:val="Tekstblok"/>
        <w:numPr>
          <w:ilvl w:val="1"/>
          <w:numId w:val="380"/>
        </w:numPr>
        <w:rPr/>
      </w:pPr>
      <w:r>
        <w:rPr/>
        <w:t xml:space="preserve">Delay Zoom Window in MAT → IR can now center at the cursor position (see page </w:t>
      </w:r>
      <w:r>
        <w:rPr/>
        <w:fldChar w:fldCharType="begin"/>
      </w:r>
      <w:r>
        <w:rPr/>
        <w:instrText> PAGEREF __RefHeading___Toc61207_1212603287 \h </w:instrText>
      </w:r>
      <w:r>
        <w:rPr/>
        <w:fldChar w:fldCharType="separate"/>
      </w:r>
      <w:r>
        <w:rPr/>
        <w:t>132</w:t>
      </w:r>
      <w:r>
        <w:rPr/>
        <w:fldChar w:fldCharType="end"/>
      </w:r>
      <w:r>
        <w:rPr/>
        <w:t>).</w:t>
      </w:r>
    </w:p>
    <w:p>
      <w:pPr>
        <w:pStyle w:val="Tekstblok"/>
        <w:numPr>
          <w:ilvl w:val="1"/>
          <w:numId w:val="380"/>
        </w:numPr>
        <w:rPr/>
      </w:pPr>
      <w:r>
        <w:rPr/>
        <w:t xml:space="preserve">Local peak – finder in the Delay Zoom Window (see page </w:t>
      </w:r>
      <w:r>
        <w:rPr/>
        <w:fldChar w:fldCharType="begin"/>
      </w:r>
      <w:r>
        <w:rPr/>
        <w:instrText> PAGEREF __RefHeading___Toc61207_1212603287 \h </w:instrText>
      </w:r>
      <w:r>
        <w:rPr/>
        <w:fldChar w:fldCharType="separate"/>
      </w:r>
      <w:r>
        <w:rPr/>
        <w:t>132</w:t>
      </w:r>
      <w:r>
        <w:rPr/>
        <w:fldChar w:fldCharType="end"/>
      </w:r>
      <w:r>
        <w:rPr/>
        <w:t>).</w:t>
      </w:r>
    </w:p>
    <w:p>
      <w:pPr>
        <w:pStyle w:val="Tekstblok"/>
        <w:numPr>
          <w:ilvl w:val="1"/>
          <w:numId w:val="380"/>
        </w:numPr>
        <w:rPr/>
      </w:pPr>
      <w:r>
        <w:rPr/>
        <w:t xml:space="preserve">Peak </w:t>
      </w:r>
      <w:r>
        <w:rPr/>
        <w:t xml:space="preserve">position and local – peak now available in the delay – matrix (see page </w:t>
      </w:r>
      <w:r>
        <w:rPr/>
        <w:fldChar w:fldCharType="begin"/>
      </w:r>
      <w:r>
        <w:rPr/>
        <w:instrText> PAGEREF __RefHeading__21678_189244930 \h </w:instrText>
      </w:r>
      <w:r>
        <w:rPr/>
        <w:fldChar w:fldCharType="separate"/>
      </w:r>
      <w:r>
        <w:rPr/>
        <w:t>46</w:t>
      </w:r>
      <w:r>
        <w:rPr/>
        <w:fldChar w:fldCharType="end"/>
      </w:r>
      <w:r>
        <w:rPr/>
        <w:t>).</w:t>
      </w:r>
    </w:p>
    <w:p>
      <w:pPr>
        <w:pStyle w:val="Tekstblok"/>
        <w:numPr>
          <w:ilvl w:val="1"/>
          <w:numId w:val="380"/>
        </w:numPr>
        <w:rPr/>
      </w:pPr>
      <w:r>
        <w:rPr/>
        <w:t xml:space="preserve">Web – client (see page </w:t>
      </w:r>
      <w:r>
        <w:rPr/>
        <w:fldChar w:fldCharType="begin"/>
      </w:r>
      <w:r>
        <w:rPr/>
        <w:instrText> PAGEREF __RefHeading___Toc752_2300379342 \h </w:instrText>
      </w:r>
      <w:r>
        <w:rPr/>
        <w:fldChar w:fldCharType="separate"/>
      </w:r>
      <w:r>
        <w:rPr/>
        <w:t>333</w:t>
      </w:r>
      <w:r>
        <w:rPr/>
        <w:fldChar w:fldCharType="end"/>
      </w:r>
      <w:r>
        <w:rPr/>
        <w:t>) modified to work with all ten time – markers.</w:t>
      </w:r>
    </w:p>
    <w:p>
      <w:pPr>
        <w:pStyle w:val="Tekstblok"/>
        <w:numPr>
          <w:ilvl w:val="1"/>
          <w:numId w:val="380"/>
        </w:numPr>
        <w:rPr/>
      </w:pPr>
      <w:r>
        <w:rPr/>
        <w:t xml:space="preserve">Delay – Matrix (see page </w:t>
      </w:r>
      <w:r>
        <w:rPr/>
        <w:fldChar w:fldCharType="begin"/>
      </w:r>
      <w:r>
        <w:rPr/>
        <w:instrText> PAGEREF __RefHeading___Toc44229_2930152931 \h </w:instrText>
      </w:r>
      <w:r>
        <w:rPr/>
        <w:fldChar w:fldCharType="separate"/>
      </w:r>
      <w:r>
        <w:rPr/>
        <w:t>340</w:t>
      </w:r>
      <w:r>
        <w:rPr/>
        <w:fldChar w:fldCharType="end"/>
      </w:r>
      <w:r>
        <w:rPr/>
        <w:t>) added to the web – client.</w:t>
      </w:r>
    </w:p>
    <w:p>
      <w:pPr>
        <w:pStyle w:val="Tekstblok"/>
        <w:numPr>
          <w:ilvl w:val="1"/>
          <w:numId w:val="380"/>
        </w:numPr>
        <w:rPr/>
      </w:pPr>
      <w:r>
        <w:rPr/>
        <w:t xml:space="preserve">Delay – Finder (see page </w:t>
      </w:r>
      <w:r>
        <w:rPr/>
        <w:fldChar w:fldCharType="begin"/>
      </w:r>
      <w:r>
        <w:rPr/>
        <w:instrText> PAGEREF __RefHeading___Toc51899_2930152931 \h </w:instrText>
      </w:r>
      <w:r>
        <w:rPr/>
        <w:fldChar w:fldCharType="separate"/>
      </w:r>
      <w:r>
        <w:rPr/>
        <w:t>340</w:t>
      </w:r>
      <w:r>
        <w:rPr/>
        <w:fldChar w:fldCharType="end"/>
      </w:r>
      <w:r>
        <w:rPr/>
        <w:t>) added to the web – client.</w:t>
      </w:r>
    </w:p>
    <w:p>
      <w:pPr>
        <w:pStyle w:val="Tekstblok"/>
        <w:numPr>
          <w:ilvl w:val="1"/>
          <w:numId w:val="380"/>
        </w:numPr>
        <w:rPr/>
      </w:pPr>
      <w:r>
        <w:rPr/>
        <w:t>Fixed an issue affecting the quality of the impulse – response in MAT.</w:t>
      </w:r>
    </w:p>
    <w:p>
      <w:pPr>
        <w:pStyle w:val="Tekstblok"/>
        <w:numPr>
          <w:ilvl w:val="1"/>
          <w:numId w:val="380"/>
        </w:numPr>
        <w:rPr/>
      </w:pPr>
      <w:r>
        <w:rPr/>
        <w:t xml:space="preserve">Fixed a synchronization </w:t>
      </w:r>
      <w:r>
        <w:rPr/>
        <w:t xml:space="preserve">related </w:t>
      </w:r>
      <w:r>
        <w:rPr/>
        <w:t>issue in IR module.</w:t>
      </w:r>
    </w:p>
    <w:p>
      <w:pPr>
        <w:pStyle w:val="Tekstblok"/>
        <w:numPr>
          <w:ilvl w:val="1"/>
          <w:numId w:val="380"/>
        </w:numPr>
        <w:rPr/>
      </w:pPr>
      <w:r>
        <w:rPr/>
        <w:t>Improved drawing routines.</w:t>
      </w:r>
    </w:p>
    <w:p>
      <w:pPr>
        <w:pStyle w:val="Tekstblok"/>
        <w:numPr>
          <w:ilvl w:val="1"/>
          <w:numId w:val="380"/>
        </w:numPr>
        <w:rPr/>
      </w:pPr>
      <w:r>
        <w:rPr/>
        <w:t>Reordering / Clean – up of some menus.</w:t>
      </w:r>
    </w:p>
    <w:p>
      <w:pPr>
        <w:pStyle w:val="Tekstblok"/>
        <w:numPr>
          <w:ilvl w:val="1"/>
          <w:numId w:val="380"/>
        </w:numPr>
        <w:rPr/>
      </w:pPr>
      <w:r>
        <w:rPr/>
        <w:t>A lot of internal changes (hopefully improvements).</w:t>
      </w:r>
    </w:p>
    <w:p>
      <w:pPr>
        <w:pStyle w:val="Tekstblok"/>
        <w:numPr>
          <w:ilvl w:val="0"/>
          <w:numId w:val="380"/>
        </w:numPr>
        <w:rPr/>
      </w:pPr>
      <w:r>
        <w:rPr/>
        <w:t>09-13-2018 (1-70-34)</w:t>
      </w:r>
    </w:p>
    <w:p>
      <w:pPr>
        <w:pStyle w:val="Tekstblok"/>
        <w:numPr>
          <w:ilvl w:val="1"/>
          <w:numId w:val="380"/>
        </w:numPr>
        <w:rPr/>
      </w:pPr>
      <w:r>
        <w:rPr/>
        <w:t xml:space="preserve">Standardization of the trace selection for calculations (see page </w:t>
      </w:r>
      <w:r>
        <w:rPr/>
        <w:fldChar w:fldCharType="begin"/>
      </w:r>
      <w:r>
        <w:rPr/>
        <w:instrText> PAGEREF __RefHeading___Toc34484_3605433025 \h </w:instrText>
      </w:r>
      <w:r>
        <w:rPr/>
        <w:fldChar w:fldCharType="separate"/>
      </w:r>
      <w:r>
        <w:rPr/>
        <w:t>289</w:t>
      </w:r>
      <w:r>
        <w:rPr/>
        <w:fldChar w:fldCharType="end"/>
      </w:r>
      <w:r>
        <w:rPr/>
        <w:t>).</w:t>
      </w:r>
    </w:p>
    <w:p>
      <w:pPr>
        <w:pStyle w:val="Tekstblok"/>
        <w:numPr>
          <w:ilvl w:val="1"/>
          <w:numId w:val="380"/>
        </w:numPr>
        <w:rPr/>
      </w:pPr>
      <w:r>
        <w:rPr/>
        <w:t>Fixed a buffer – overflow in the calculation of the perfect – addition trace.</w:t>
      </w:r>
    </w:p>
    <w:p>
      <w:pPr>
        <w:pStyle w:val="Tekstblok"/>
        <w:numPr>
          <w:ilvl w:val="0"/>
          <w:numId w:val="380"/>
        </w:numPr>
        <w:rPr/>
      </w:pPr>
      <w:r>
        <w:rPr/>
        <w:t>09-01-201</w:t>
      </w:r>
      <w:r>
        <w:rPr/>
        <w:t>8</w:t>
      </w:r>
      <w:r>
        <w:rPr/>
        <w:t xml:space="preserve"> (1-70-32)</w:t>
      </w:r>
    </w:p>
    <w:p>
      <w:pPr>
        <w:pStyle w:val="Tekstblok"/>
        <w:numPr>
          <w:ilvl w:val="1"/>
          <w:numId w:val="380"/>
        </w:numPr>
        <w:rPr/>
      </w:pPr>
      <w:r>
        <w:rPr/>
        <w:t xml:space="preserve">Added </w:t>
      </w:r>
      <w:r>
        <w:rPr>
          <w:i/>
          <w:iCs/>
        </w:rPr>
        <w:t>Keep Alive</w:t>
      </w:r>
      <w:r>
        <w:rPr/>
        <w:t xml:space="preserve"> option to the delayfinder. (see page </w:t>
      </w:r>
      <w:r>
        <w:rPr/>
        <w:fldChar w:fldCharType="begin"/>
      </w:r>
      <w:r>
        <w:rPr/>
        <w:instrText> PAGEREF __RefHeading___Toc35579_3674554100 \h </w:instrText>
      </w:r>
      <w:r>
        <w:rPr/>
        <w:fldChar w:fldCharType="separate"/>
      </w:r>
      <w:r>
        <w:rPr/>
        <w:t>138</w:t>
      </w:r>
      <w:r>
        <w:rPr/>
        <w:fldChar w:fldCharType="end"/>
      </w:r>
      <w:r>
        <w:rPr/>
        <w:t>).</w:t>
      </w:r>
    </w:p>
    <w:p>
      <w:pPr>
        <w:pStyle w:val="Tekstblok"/>
        <w:numPr>
          <w:ilvl w:val="1"/>
          <w:numId w:val="380"/>
        </w:numPr>
        <w:rPr/>
      </w:pPr>
      <w:r>
        <w:rPr/>
        <w:t xml:space="preserve">Modified the auto mode of the range – selection tool. (see page </w:t>
      </w:r>
      <w:r>
        <w:rPr/>
        <w:fldChar w:fldCharType="begin"/>
      </w:r>
      <w:r>
        <w:rPr/>
        <w:instrText> PAGEREF __RefHeading__24365_1248855964 \h </w:instrText>
      </w:r>
      <w:r>
        <w:rPr/>
        <w:fldChar w:fldCharType="separate"/>
      </w:r>
      <w:r>
        <w:rPr/>
        <w:t>99</w:t>
      </w:r>
      <w:r>
        <w:rPr/>
        <w:fldChar w:fldCharType="end"/>
      </w:r>
      <w:r>
        <w:rPr/>
        <w:t>).</w:t>
      </w:r>
    </w:p>
    <w:p>
      <w:pPr>
        <w:pStyle w:val="Tekstblok"/>
        <w:numPr>
          <w:ilvl w:val="0"/>
          <w:numId w:val="380"/>
        </w:numPr>
        <w:rPr/>
      </w:pPr>
      <w:r>
        <w:rPr/>
        <w:t>08-08-2018 (1-70-30)</w:t>
      </w:r>
    </w:p>
    <w:p>
      <w:pPr>
        <w:pStyle w:val="Tekstblok"/>
        <w:numPr>
          <w:ilvl w:val="1"/>
          <w:numId w:val="380"/>
        </w:numPr>
        <w:rPr/>
      </w:pPr>
      <w:r>
        <w:rPr/>
        <w:t>Multi – Trace support in room acoustic.</w:t>
      </w:r>
    </w:p>
    <w:p>
      <w:pPr>
        <w:pStyle w:val="Tekstblok"/>
        <w:numPr>
          <w:ilvl w:val="1"/>
          <w:numId w:val="380"/>
        </w:numPr>
        <w:rPr/>
      </w:pPr>
      <w:r>
        <w:rPr/>
        <w:t>Improvements for high – res displays.</w:t>
      </w:r>
    </w:p>
    <w:p>
      <w:pPr>
        <w:pStyle w:val="Tekstblok"/>
        <w:numPr>
          <w:ilvl w:val="1"/>
          <w:numId w:val="380"/>
        </w:numPr>
        <w:rPr/>
      </w:pPr>
      <w:r>
        <w:rPr/>
        <w:t xml:space="preserve">Added ‘Block Screensaver’ option (see page </w:t>
      </w:r>
      <w:r>
        <w:rPr/>
        <w:fldChar w:fldCharType="begin"/>
      </w:r>
      <w:r>
        <w:rPr/>
        <w:instrText> PAGEREF __RefHeading__23494_490587637 \h </w:instrText>
      </w:r>
      <w:r>
        <w:rPr/>
        <w:fldChar w:fldCharType="separate"/>
      </w:r>
      <w:r>
        <w:rPr/>
        <w:t>205</w:t>
      </w:r>
      <w:r>
        <w:rPr/>
        <w:fldChar w:fldCharType="end"/>
      </w:r>
      <w:r>
        <w:rPr/>
        <w:t>).</w:t>
      </w:r>
    </w:p>
    <w:p>
      <w:pPr>
        <w:pStyle w:val="Tekstblok"/>
        <w:numPr>
          <w:ilvl w:val="1"/>
          <w:numId w:val="380"/>
        </w:numPr>
        <w:rPr/>
      </w:pPr>
      <w:r>
        <w:rPr/>
        <w:t>Project management modified.</w:t>
      </w:r>
    </w:p>
    <w:p>
      <w:pPr>
        <w:pStyle w:val="Tekstblok"/>
        <w:numPr>
          <w:ilvl w:val="1"/>
          <w:numId w:val="380"/>
        </w:numPr>
        <w:rPr/>
      </w:pPr>
      <w:r>
        <w:rPr/>
        <w:t xml:space="preserve">Weighting affects color option added (see page </w:t>
      </w:r>
      <w:r>
        <w:rPr/>
        <w:fldChar w:fldCharType="begin"/>
      </w:r>
      <w:r>
        <w:rPr/>
        <w:instrText> PAGEREF __RefHeading___Toc50171_209593912 \h </w:instrText>
      </w:r>
      <w:r>
        <w:rPr/>
        <w:fldChar w:fldCharType="separate"/>
      </w:r>
      <w:r>
        <w:rPr/>
        <w:t>241</w:t>
      </w:r>
      <w:r>
        <w:rPr/>
        <w:fldChar w:fldCharType="end"/>
      </w:r>
      <w:r>
        <w:rPr/>
        <w:t>).</w:t>
      </w:r>
    </w:p>
    <w:p>
      <w:pPr>
        <w:pStyle w:val="Tekstblok"/>
        <w:numPr>
          <w:ilvl w:val="1"/>
          <w:numId w:val="380"/>
        </w:numPr>
        <w:rPr/>
      </w:pPr>
      <w:r>
        <w:rPr/>
        <w:t>On demand of steinberg: Added some of their ASIO artwork.</w:t>
      </w:r>
    </w:p>
    <w:p>
      <w:pPr>
        <w:pStyle w:val="Tekstblok"/>
        <w:numPr>
          <w:ilvl w:val="0"/>
          <w:numId w:val="380"/>
        </w:numPr>
        <w:rPr/>
      </w:pPr>
      <w:r>
        <w:rPr/>
        <w:t>01-28-2018 (1-70-28)</w:t>
      </w:r>
    </w:p>
    <w:p>
      <w:pPr>
        <w:pStyle w:val="Tekstblok"/>
        <w:numPr>
          <w:ilvl w:val="1"/>
          <w:numId w:val="380"/>
        </w:numPr>
        <w:rPr/>
      </w:pPr>
      <w:r>
        <w:rPr/>
        <w:t>Fixed: Mic-correction will not load from TXT file</w:t>
      </w:r>
    </w:p>
    <w:p>
      <w:pPr>
        <w:pStyle w:val="Tekstblok"/>
        <w:numPr>
          <w:ilvl w:val="1"/>
          <w:numId w:val="380"/>
        </w:numPr>
        <w:rPr/>
      </w:pPr>
      <w:r>
        <w:rPr/>
        <w:t>Faders will not show in virtual Eq</w:t>
      </w:r>
    </w:p>
    <w:p>
      <w:pPr>
        <w:pStyle w:val="Tekstblok"/>
        <w:numPr>
          <w:ilvl w:val="1"/>
          <w:numId w:val="380"/>
        </w:numPr>
        <w:rPr/>
      </w:pPr>
      <w:r>
        <w:rPr/>
        <w:t>some internal improvements</w:t>
      </w:r>
    </w:p>
    <w:p>
      <w:pPr>
        <w:pStyle w:val="Tekstblok"/>
        <w:numPr>
          <w:ilvl w:val="0"/>
          <w:numId w:val="380"/>
        </w:numPr>
        <w:rPr/>
      </w:pPr>
      <w:r>
        <w:rPr/>
        <w:t>12-</w:t>
      </w:r>
      <w:r>
        <w:rPr/>
        <w:t>13</w:t>
      </w:r>
      <w:r>
        <w:rPr/>
        <w:t>-2017 (1-70-26)</w:t>
      </w:r>
    </w:p>
    <w:p>
      <w:pPr>
        <w:pStyle w:val="Tekstblok"/>
        <w:numPr>
          <w:ilvl w:val="1"/>
          <w:numId w:val="380"/>
        </w:numPr>
        <w:rPr/>
      </w:pPr>
      <w:r>
        <w:rPr/>
        <w:t>Improved support for multi display configurations</w:t>
      </w:r>
    </w:p>
    <w:p>
      <w:pPr>
        <w:pStyle w:val="Tekstblok"/>
        <w:numPr>
          <w:ilvl w:val="1"/>
          <w:numId w:val="380"/>
        </w:numPr>
        <w:rPr/>
      </w:pPr>
      <w:r>
        <w:rPr/>
        <w:t xml:space="preserve">Added D50 and D80 to display in room – acoustic window (see page </w:t>
      </w:r>
      <w:r>
        <w:rPr/>
        <w:fldChar w:fldCharType="begin"/>
      </w:r>
      <w:r>
        <w:rPr/>
        <w:instrText> PAGEREF __RefHeading___Toc28386_170345104 \h </w:instrText>
      </w:r>
      <w:r>
        <w:rPr/>
        <w:fldChar w:fldCharType="separate"/>
      </w:r>
      <w:r>
        <w:rPr/>
        <w:t>52</w:t>
      </w:r>
      <w:r>
        <w:rPr/>
        <w:fldChar w:fldCharType="end"/>
      </w:r>
      <w:r>
        <w:rPr/>
        <w:t>)</w:t>
      </w:r>
    </w:p>
    <w:p>
      <w:pPr>
        <w:pStyle w:val="Tekstblok"/>
        <w:numPr>
          <w:ilvl w:val="1"/>
          <w:numId w:val="380"/>
        </w:numPr>
        <w:rPr/>
      </w:pPr>
      <w:r>
        <w:rPr/>
        <w:t>Added display of regression lines for RT values.</w:t>
      </w:r>
    </w:p>
    <w:p>
      <w:pPr>
        <w:pStyle w:val="Tekstblok"/>
        <w:numPr>
          <w:ilvl w:val="1"/>
          <w:numId w:val="380"/>
        </w:numPr>
        <w:rPr/>
      </w:pPr>
      <w:r>
        <w:rPr/>
        <w:t>Reworked windowing in IR modul.</w:t>
      </w:r>
    </w:p>
    <w:p>
      <w:pPr>
        <w:pStyle w:val="Tekstblok"/>
        <w:numPr>
          <w:ilvl w:val="1"/>
          <w:numId w:val="380"/>
        </w:numPr>
        <w:rPr/>
      </w:pPr>
      <w:r>
        <w:rPr/>
        <w:t>Difference in time will show in delay – finder window.</w:t>
      </w:r>
    </w:p>
    <w:p>
      <w:pPr>
        <w:pStyle w:val="Tekstblok"/>
        <w:numPr>
          <w:ilvl w:val="1"/>
          <w:numId w:val="380"/>
        </w:numPr>
        <w:rPr/>
      </w:pPr>
      <w:r>
        <w:rPr/>
        <w:t>File system improvements.</w:t>
      </w:r>
    </w:p>
    <w:p>
      <w:pPr>
        <w:pStyle w:val="Tekstblok"/>
        <w:numPr>
          <w:ilvl w:val="1"/>
          <w:numId w:val="380"/>
        </w:numPr>
        <w:rPr/>
      </w:pPr>
      <w:r>
        <w:rPr/>
        <w:t xml:space="preserve">Range selection mode will be indicated by an icon. </w:t>
      </w:r>
    </w:p>
    <w:p>
      <w:pPr>
        <w:pStyle w:val="Tekstblok"/>
        <w:numPr>
          <w:ilvl w:val="1"/>
          <w:numId w:val="380"/>
        </w:numPr>
        <w:rPr/>
      </w:pPr>
      <w:r>
        <w:rPr/>
        <w:t xml:space="preserve">Key </w:t>
      </w:r>
      <w:r>
        <w:rPr>
          <w:b/>
          <w:bCs/>
        </w:rPr>
        <w:t>W</w:t>
      </w:r>
      <w:r>
        <w:rPr/>
        <w:t xml:space="preserve"> will toggle the range – selection mode.</w:t>
      </w:r>
    </w:p>
    <w:p>
      <w:pPr>
        <w:pStyle w:val="Tekstblok"/>
        <w:numPr>
          <w:ilvl w:val="1"/>
          <w:numId w:val="380"/>
        </w:numPr>
        <w:rPr/>
      </w:pPr>
      <w:r>
        <w:rPr/>
        <w:t xml:space="preserve">Range – tool (see page </w:t>
      </w:r>
      <w:r>
        <w:rPr/>
        <w:fldChar w:fldCharType="begin"/>
      </w:r>
      <w:r>
        <w:rPr/>
        <w:instrText> PAGEREF __RefHeading___Toc1374_3015388841 \h </w:instrText>
      </w:r>
      <w:r>
        <w:rPr/>
        <w:fldChar w:fldCharType="separate"/>
      </w:r>
      <w:r>
        <w:rPr/>
        <w:t>350</w:t>
      </w:r>
      <w:r>
        <w:rPr/>
        <w:fldChar w:fldCharType="end"/>
      </w:r>
      <w:r>
        <w:rPr/>
        <w:t>) added to the web – client.</w:t>
      </w:r>
    </w:p>
    <w:p>
      <w:pPr>
        <w:pStyle w:val="Tekstblok"/>
        <w:numPr>
          <w:ilvl w:val="1"/>
          <w:numId w:val="380"/>
        </w:numPr>
        <w:rPr/>
      </w:pPr>
      <w:r>
        <w:rPr/>
        <w:t xml:space="preserve">Delaylatches now available in web – client, too (see page </w:t>
      </w:r>
      <w:r>
        <w:rPr/>
        <w:fldChar w:fldCharType="begin"/>
      </w:r>
      <w:r>
        <w:rPr/>
        <w:instrText> PAGEREF __RefHeading___Toc1001_1272522533 \h </w:instrText>
      </w:r>
      <w:r>
        <w:rPr/>
        <w:fldChar w:fldCharType="separate"/>
      </w:r>
      <w:r>
        <w:rPr/>
        <w:t>344</w:t>
      </w:r>
      <w:r>
        <w:rPr/>
        <w:fldChar w:fldCharType="end"/>
      </w:r>
      <w:r>
        <w:rPr/>
        <w:t>).</w:t>
      </w:r>
    </w:p>
    <w:p>
      <w:pPr>
        <w:pStyle w:val="Tekstblok"/>
        <w:numPr>
          <w:ilvl w:val="1"/>
          <w:numId w:val="380"/>
        </w:numPr>
        <w:rPr/>
      </w:pPr>
      <w:r>
        <w:rPr/>
        <w:t xml:space="preserve">Added </w:t>
      </w:r>
      <w:r>
        <w:rPr>
          <w:i/>
          <w:iCs/>
        </w:rPr>
        <w:t>Mute freezes Display</w:t>
      </w:r>
      <w:r>
        <w:rPr/>
        <w:t xml:space="preserve"> option to the signal – generator (see page </w:t>
      </w:r>
      <w:r>
        <w:rPr/>
        <w:fldChar w:fldCharType="begin"/>
      </w:r>
      <w:r>
        <w:rPr/>
        <w:instrText> PAGEREF __RefHeading__23245_1132721720 \h </w:instrText>
      </w:r>
      <w:r>
        <w:rPr/>
        <w:fldChar w:fldCharType="separate"/>
      </w:r>
      <w:r>
        <w:rPr/>
        <w:t>224</w:t>
      </w:r>
      <w:r>
        <w:rPr/>
        <w:fldChar w:fldCharType="end"/>
      </w:r>
      <w:r>
        <w:rPr/>
        <w:t>).</w:t>
      </w:r>
    </w:p>
    <w:p>
      <w:pPr>
        <w:pStyle w:val="Tekstblok"/>
        <w:numPr>
          <w:ilvl w:val="1"/>
          <w:numId w:val="380"/>
        </w:numPr>
        <w:rPr/>
      </w:pPr>
      <w:r>
        <w:rPr/>
        <w:t>Reworked the windowing section of the IR – module.</w:t>
      </w:r>
    </w:p>
    <w:p>
      <w:pPr>
        <w:pStyle w:val="Tekstblok"/>
        <w:numPr>
          <w:ilvl w:val="1"/>
          <w:numId w:val="380"/>
        </w:numPr>
        <w:rPr/>
      </w:pPr>
      <w:r>
        <w:rPr/>
        <w:t>Fixed a lot of errors and oddities.</w:t>
      </w:r>
    </w:p>
    <w:p>
      <w:pPr>
        <w:pStyle w:val="Tekstblok"/>
        <w:numPr>
          <w:ilvl w:val="0"/>
          <w:numId w:val="380"/>
        </w:numPr>
        <w:rPr/>
      </w:pPr>
      <w:r>
        <w:rPr/>
        <w:t>05</w:t>
      </w:r>
      <w:r>
        <w:rPr/>
        <w:t>-</w:t>
      </w:r>
      <w:r>
        <w:rPr/>
        <w:t>28</w:t>
      </w:r>
      <w:r>
        <w:rPr/>
        <w:t>-2017 (1-70-24)</w:t>
      </w:r>
    </w:p>
    <w:p>
      <w:pPr>
        <w:pStyle w:val="Tekstblok"/>
        <w:numPr>
          <w:ilvl w:val="1"/>
          <w:numId w:val="380"/>
        </w:numPr>
        <w:rPr/>
      </w:pPr>
      <w:r>
        <w:rPr/>
        <w:t>Added the Valid only if all Traces Valid option to the menu Sum – Trace.</w:t>
      </w:r>
    </w:p>
    <w:p>
      <w:pPr>
        <w:pStyle w:val="Tekstblok"/>
        <w:numPr>
          <w:ilvl w:val="1"/>
          <w:numId w:val="380"/>
        </w:numPr>
        <w:rPr/>
      </w:pPr>
      <w:r>
        <w:rPr/>
        <w:t xml:space="preserve">Moved the Quick – Trace related content from the menu Sum – Trace to the new menu Quick – Trace Setup (see page </w:t>
      </w:r>
      <w:r>
        <w:rPr/>
        <w:fldChar w:fldCharType="begin"/>
      </w:r>
      <w:r>
        <w:rPr/>
        <w:instrText> PAGEREF __RefHeading___Toc42285_1773020674 \h </w:instrText>
      </w:r>
      <w:r>
        <w:rPr/>
        <w:fldChar w:fldCharType="separate"/>
      </w:r>
      <w:r>
        <w:rPr/>
        <w:t>273</w:t>
      </w:r>
      <w:r>
        <w:rPr/>
        <w:fldChar w:fldCharType="end"/>
      </w:r>
      <w:r>
        <w:rPr/>
        <w:t>).</w:t>
      </w:r>
    </w:p>
    <w:p>
      <w:pPr>
        <w:pStyle w:val="Tekstblok"/>
        <w:numPr>
          <w:ilvl w:val="1"/>
          <w:numId w:val="380"/>
        </w:numPr>
        <w:rPr/>
      </w:pPr>
      <w:r>
        <w:rPr/>
        <w:t xml:space="preserve">Added a </w:t>
      </w:r>
      <w:r>
        <w:rPr>
          <w:i/>
          <w:iCs/>
        </w:rPr>
        <w:t>Clear File List</w:t>
      </w:r>
      <w:r>
        <w:rPr/>
        <w:t xml:space="preserve"> entry to the mic – correction sub – menu.</w:t>
      </w:r>
    </w:p>
    <w:p>
      <w:pPr>
        <w:pStyle w:val="Tekstblok"/>
        <w:numPr>
          <w:ilvl w:val="1"/>
          <w:numId w:val="380"/>
        </w:numPr>
        <w:rPr/>
      </w:pPr>
      <w:r>
        <w:rPr/>
        <w:t xml:space="preserve">Added a button to invoke the popup menu </w:t>
      </w:r>
      <w:r>
        <w:rPr>
          <w:i/>
          <w:iCs/>
        </w:rPr>
        <w:t>Configuration</w:t>
      </w:r>
      <w:r>
        <w:rPr/>
        <w:t xml:space="preserve"> directly.</w:t>
      </w:r>
    </w:p>
    <w:p>
      <w:pPr>
        <w:pStyle w:val="Tekstblok"/>
        <w:numPr>
          <w:ilvl w:val="1"/>
          <w:numId w:val="380"/>
        </w:numPr>
        <w:rPr/>
      </w:pPr>
      <w:r>
        <w:rPr/>
        <w:t>Fixed: Loading of static trace into live – trace not working.</w:t>
      </w:r>
    </w:p>
    <w:p>
      <w:pPr>
        <w:pStyle w:val="Tekstblok"/>
        <w:numPr>
          <w:ilvl w:val="0"/>
          <w:numId w:val="380"/>
        </w:numPr>
        <w:rPr/>
      </w:pPr>
      <w:r>
        <w:rPr/>
        <w:t>04-20-1027 (1-70-22)</w:t>
      </w:r>
    </w:p>
    <w:p>
      <w:pPr>
        <w:pStyle w:val="Tekstblok"/>
        <w:numPr>
          <w:ilvl w:val="1"/>
          <w:numId w:val="380"/>
        </w:numPr>
        <w:rPr/>
      </w:pPr>
      <w:r>
        <w:rPr/>
        <w:t>Fix: Moving the mouse in the info – area in Mat → Impulse – response causes an error.</w:t>
      </w:r>
    </w:p>
    <w:p>
      <w:pPr>
        <w:pStyle w:val="Tekstblok"/>
        <w:numPr>
          <w:ilvl w:val="1"/>
          <w:numId w:val="380"/>
        </w:numPr>
        <w:rPr/>
      </w:pPr>
      <w:r>
        <w:rPr/>
        <w:t>Fix: Popup menu oddities.</w:t>
      </w:r>
    </w:p>
    <w:p>
      <w:pPr>
        <w:pStyle w:val="Tekstblok"/>
        <w:numPr>
          <w:ilvl w:val="1"/>
          <w:numId w:val="380"/>
        </w:numPr>
        <w:rPr/>
      </w:pPr>
      <w:r>
        <w:rPr/>
        <w:t>Fix: Spectrograph display not working (in some configurations).</w:t>
      </w:r>
    </w:p>
    <w:p>
      <w:pPr>
        <w:pStyle w:val="Tekstblok"/>
        <w:numPr>
          <w:ilvl w:val="0"/>
          <w:numId w:val="380"/>
        </w:numPr>
        <w:rPr/>
      </w:pPr>
      <w:r>
        <w:rPr/>
        <w:t>04-12-2017 (1-70-20)</w:t>
      </w:r>
    </w:p>
    <w:p>
      <w:pPr>
        <w:pStyle w:val="Tekstblok"/>
        <w:numPr>
          <w:ilvl w:val="1"/>
          <w:numId w:val="380"/>
        </w:numPr>
        <w:rPr/>
      </w:pPr>
      <w:r>
        <w:rPr/>
        <w:t>Fix: Distance display shows zero all the time.</w:t>
      </w:r>
    </w:p>
    <w:p>
      <w:pPr>
        <w:pStyle w:val="Tekstblok"/>
        <w:numPr>
          <w:ilvl w:val="1"/>
          <w:numId w:val="380"/>
        </w:numPr>
        <w:rPr/>
      </w:pPr>
      <w:r>
        <w:rPr/>
        <w:t>Fix: Recalling a delay – value in the previous – delay section of the delay popup menu fails with an error.</w:t>
      </w:r>
    </w:p>
    <w:p>
      <w:pPr>
        <w:pStyle w:val="Tekstblok"/>
        <w:numPr>
          <w:ilvl w:val="1"/>
          <w:numId w:val="380"/>
        </w:numPr>
        <w:rPr/>
      </w:pPr>
      <w:r>
        <w:rPr/>
        <w:t>Fix: Value display in IR module slow when moving the cursor.</w:t>
      </w:r>
    </w:p>
    <w:p>
      <w:pPr>
        <w:pStyle w:val="Tekstblok"/>
        <w:numPr>
          <w:ilvl w:val="1"/>
          <w:numId w:val="380"/>
        </w:numPr>
        <w:rPr/>
      </w:pPr>
      <w:r>
        <w:rPr/>
        <w:t>Fix: Popup menu oddities in MAT – module.</w:t>
      </w:r>
    </w:p>
    <w:p>
      <w:pPr>
        <w:pStyle w:val="Tekstblok"/>
        <w:numPr>
          <w:ilvl w:val="1"/>
          <w:numId w:val="380"/>
        </w:numPr>
        <w:rPr/>
      </w:pPr>
      <w:r>
        <w:rPr/>
        <w:t>Extended display range for groupdelay.</w:t>
      </w:r>
    </w:p>
    <w:p>
      <w:pPr>
        <w:pStyle w:val="Tekstblok"/>
        <w:numPr>
          <w:ilvl w:val="0"/>
          <w:numId w:val="380"/>
        </w:numPr>
        <w:rPr/>
      </w:pPr>
      <w:r>
        <w:rPr/>
        <w:t>11-28-2016(1-70-16)</w:t>
      </w:r>
    </w:p>
    <w:p>
      <w:pPr>
        <w:pStyle w:val="Tekstblok"/>
        <w:numPr>
          <w:ilvl w:val="1"/>
          <w:numId w:val="380"/>
        </w:numPr>
        <w:rPr/>
      </w:pPr>
      <w:r>
        <w:rPr/>
        <w:t xml:space="preserve">New colors for the visualization of the Quick – trace status (see page </w:t>
      </w:r>
      <w:r>
        <w:rPr/>
        <w:fldChar w:fldCharType="begin"/>
      </w:r>
      <w:r>
        <w:rPr/>
        <w:instrText> PAGEREF __RefHeading__23900_1251909600 \h </w:instrText>
      </w:r>
      <w:r>
        <w:rPr/>
        <w:fldChar w:fldCharType="separate"/>
      </w:r>
      <w:r>
        <w:rPr/>
        <w:t>270</w:t>
      </w:r>
      <w:r>
        <w:rPr/>
        <w:fldChar w:fldCharType="end"/>
      </w:r>
      <w:r>
        <w:rPr/>
        <w:t>)</w:t>
      </w:r>
    </w:p>
    <w:p>
      <w:pPr>
        <w:pStyle w:val="Tekstblok"/>
        <w:numPr>
          <w:ilvl w:val="1"/>
          <w:numId w:val="380"/>
        </w:numPr>
        <w:rPr/>
      </w:pPr>
      <w:r>
        <w:rPr/>
        <w:t xml:space="preserve">Changed menu for </w:t>
      </w:r>
      <w:r>
        <w:rPr>
          <w:i/>
          <w:iCs/>
        </w:rPr>
        <w:t>live – add</w:t>
      </w:r>
      <w:r>
        <w:rPr/>
        <w:t xml:space="preserve"> trace (see page </w:t>
      </w:r>
      <w:r>
        <w:rPr/>
        <w:fldChar w:fldCharType="begin"/>
      </w:r>
      <w:r>
        <w:rPr/>
        <w:instrText> PAGEREF __RefHeading__24938_1251909600 \h </w:instrText>
      </w:r>
      <w:r>
        <w:rPr/>
        <w:fldChar w:fldCharType="separate"/>
      </w:r>
      <w:r>
        <w:rPr/>
        <w:t>291</w:t>
      </w:r>
      <w:r>
        <w:rPr/>
        <w:fldChar w:fldCharType="end"/>
      </w:r>
      <w:r>
        <w:rPr/>
        <w:t>)</w:t>
      </w:r>
    </w:p>
    <w:p>
      <w:pPr>
        <w:pStyle w:val="Tekstblok"/>
        <w:numPr>
          <w:ilvl w:val="1"/>
          <w:numId w:val="380"/>
        </w:numPr>
        <w:rPr/>
      </w:pPr>
      <w:r>
        <w:rPr/>
        <w:t xml:space="preserve">Changed menu for </w:t>
      </w:r>
      <w:r>
        <w:rPr>
          <w:i/>
          <w:iCs/>
        </w:rPr>
        <w:t xml:space="preserve">Delta </w:t>
      </w:r>
      <w:r>
        <w:rPr/>
        <w:t xml:space="preserve">– trace (see page </w:t>
      </w:r>
      <w:r>
        <w:rPr/>
        <w:fldChar w:fldCharType="begin"/>
      </w:r>
      <w:r>
        <w:rPr/>
        <w:instrText> PAGEREF __RefHeading__24551_148520068 \h </w:instrText>
      </w:r>
      <w:r>
        <w:rPr/>
        <w:fldChar w:fldCharType="separate"/>
      </w:r>
      <w:r>
        <w:rPr/>
        <w:t>293</w:t>
      </w:r>
      <w:r>
        <w:rPr/>
        <w:fldChar w:fldCharType="end"/>
      </w:r>
      <w:r>
        <w:rPr/>
        <w:t>)</w:t>
      </w:r>
    </w:p>
    <w:p>
      <w:pPr>
        <w:pStyle w:val="Tekstblok"/>
        <w:numPr>
          <w:ilvl w:val="1"/>
          <w:numId w:val="380"/>
        </w:numPr>
        <w:rPr/>
      </w:pPr>
      <w:r>
        <w:rPr/>
        <w:t xml:space="preserve">Changed the audio – error handling window </w:t>
      </w:r>
      <w:r>
        <w:rPr/>
        <w:t xml:space="preserve">(see page </w:t>
      </w:r>
      <w:r>
        <w:rPr/>
        <w:fldChar w:fldCharType="begin"/>
      </w:r>
      <w:r>
        <w:rPr/>
        <w:instrText> PAGEREF __RefHeading___Toc53425_3057959138 \h </w:instrText>
      </w:r>
      <w:r>
        <w:rPr/>
        <w:fldChar w:fldCharType="separate"/>
      </w:r>
      <w:r>
        <w:rPr/>
        <w:t>354</w:t>
      </w:r>
      <w:r>
        <w:rPr/>
        <w:fldChar w:fldCharType="end"/>
      </w:r>
      <w:r>
        <w:rPr/>
        <w:t>)</w:t>
      </w:r>
      <w:r>
        <w:rPr/>
        <w:t>.</w:t>
      </w:r>
    </w:p>
    <w:p>
      <w:pPr>
        <w:pStyle w:val="Tekstblok"/>
        <w:numPr>
          <w:ilvl w:val="1"/>
          <w:numId w:val="380"/>
        </w:numPr>
        <w:rPr/>
      </w:pPr>
      <w:r>
        <w:rPr/>
        <w:t>Some fixes</w:t>
      </w:r>
    </w:p>
    <w:p>
      <w:pPr>
        <w:pStyle w:val="Tekstblok"/>
        <w:numPr>
          <w:ilvl w:val="0"/>
          <w:numId w:val="380"/>
        </w:numPr>
        <w:rPr/>
      </w:pPr>
      <w:r>
        <w:rPr/>
        <w:t>11-21-2016(1-70-14)</w:t>
      </w:r>
    </w:p>
    <w:p>
      <w:pPr>
        <w:pStyle w:val="Tekstblok"/>
        <w:numPr>
          <w:ilvl w:val="1"/>
          <w:numId w:val="380"/>
        </w:numPr>
        <w:rPr/>
      </w:pPr>
      <w:r>
        <w:rPr/>
        <w:t xml:space="preserve">New: Virtual Time Shift (page </w:t>
      </w:r>
      <w:r>
        <w:rPr/>
        <w:fldChar w:fldCharType="begin"/>
      </w:r>
      <w:r>
        <w:rPr/>
        <w:instrText> PAGEREF __RefHeading___Toc31421_1880682800 \h </w:instrText>
      </w:r>
      <w:r>
        <w:rPr/>
        <w:fldChar w:fldCharType="separate"/>
      </w:r>
      <w:r>
        <w:rPr/>
        <w:t>300</w:t>
      </w:r>
      <w:r>
        <w:rPr/>
        <w:fldChar w:fldCharType="end"/>
      </w:r>
      <w:r>
        <w:rPr/>
        <w:t>)</w:t>
      </w:r>
    </w:p>
    <w:p>
      <w:pPr>
        <w:pStyle w:val="Tekstblok"/>
        <w:numPr>
          <w:ilvl w:val="1"/>
          <w:numId w:val="380"/>
        </w:numPr>
        <w:rPr/>
      </w:pPr>
      <w:r>
        <w:rPr/>
        <w:t>New: Configure Schroeder Trace (</w:t>
      </w:r>
      <w:r>
        <w:rPr/>
        <w:fldChar w:fldCharType="begin"/>
      </w:r>
      <w:r>
        <w:rPr/>
        <w:instrText> PAGEREF __RefHeading___Toc27744_116929454 \h </w:instrText>
      </w:r>
      <w:r>
        <w:rPr/>
        <w:fldChar w:fldCharType="separate"/>
      </w:r>
      <w:r>
        <w:rPr/>
        <w:t>43</w:t>
      </w:r>
      <w:r>
        <w:rPr/>
        <w:fldChar w:fldCharType="end"/>
      </w:r>
      <w:r>
        <w:rPr/>
        <w:t>)</w:t>
      </w:r>
    </w:p>
    <w:p>
      <w:pPr>
        <w:pStyle w:val="Tekstblok"/>
        <w:numPr>
          <w:ilvl w:val="1"/>
          <w:numId w:val="380"/>
        </w:numPr>
        <w:rPr/>
      </w:pPr>
      <w:r>
        <w:rPr/>
        <w:t>Fix:   Wave – I/O not starting</w:t>
      </w:r>
    </w:p>
    <w:p>
      <w:pPr>
        <w:pStyle w:val="Tekstblok"/>
        <w:numPr>
          <w:ilvl w:val="1"/>
          <w:numId w:val="380"/>
        </w:numPr>
        <w:rPr/>
      </w:pPr>
      <w:r>
        <w:rPr/>
        <w:t>Fix: Import of wave – files in IR fails sometimes</w:t>
      </w:r>
    </w:p>
    <w:p>
      <w:pPr>
        <w:pStyle w:val="Tekstblok"/>
        <w:numPr>
          <w:ilvl w:val="1"/>
          <w:numId w:val="380"/>
        </w:numPr>
        <w:rPr/>
      </w:pPr>
      <w:r>
        <w:rPr/>
        <w:t>Fix: Live Add Trace not showing at high frequencies</w:t>
      </w:r>
    </w:p>
    <w:p>
      <w:pPr>
        <w:pStyle w:val="Tekstblok"/>
        <w:numPr>
          <w:ilvl w:val="1"/>
          <w:numId w:val="380"/>
        </w:numPr>
        <w:rPr/>
      </w:pPr>
      <w:r>
        <w:rPr/>
        <w:t>Fix: Smoothing might shift Live – Add Trace.</w:t>
      </w:r>
    </w:p>
    <w:p>
      <w:pPr>
        <w:pStyle w:val="Tekstblok"/>
        <w:numPr>
          <w:ilvl w:val="1"/>
          <w:numId w:val="380"/>
        </w:numPr>
        <w:rPr/>
      </w:pPr>
      <w:r>
        <w:rPr/>
        <w:t>Fix: Exporting quick – traces as TXT or CSV does not work for transfer-function traces in MAT module.</w:t>
      </w:r>
    </w:p>
    <w:p>
      <w:pPr>
        <w:pStyle w:val="Tekstblok"/>
        <w:numPr>
          <w:ilvl w:val="0"/>
          <w:numId w:val="380"/>
        </w:numPr>
        <w:rPr/>
      </w:pPr>
      <w:r>
        <w:rPr/>
        <w:t>10-25-2016(1-70-12)</w:t>
      </w:r>
    </w:p>
    <w:p>
      <w:pPr>
        <w:pStyle w:val="Tekstblok"/>
        <w:numPr>
          <w:ilvl w:val="1"/>
          <w:numId w:val="380"/>
        </w:numPr>
        <w:rPr/>
      </w:pPr>
      <w:r>
        <w:rPr/>
        <w:t xml:space="preserve">Changed links to fit </w:t>
      </w:r>
      <w:r>
        <w:rPr/>
        <w:t>the</w:t>
      </w:r>
      <w:r>
        <w:rPr/>
        <w:t xml:space="preserve"> new website (</w:t>
      </w:r>
      <w:hyperlink r:id="rId903">
        <w:r>
          <w:rPr>
            <w:rStyle w:val="Internetkoppeling"/>
          </w:rPr>
          <w:t>https://www.satlive.audio</w:t>
        </w:r>
      </w:hyperlink>
      <w:r>
        <w:rPr/>
        <w:t>).</w:t>
      </w:r>
    </w:p>
    <w:p>
      <w:pPr>
        <w:pStyle w:val="Tekstblok"/>
        <w:numPr>
          <w:ilvl w:val="0"/>
          <w:numId w:val="380"/>
        </w:numPr>
        <w:rPr/>
      </w:pPr>
      <w:r>
        <w:rPr/>
        <w:t>09-21-2016 (1-70-08)</w:t>
      </w:r>
    </w:p>
    <w:p>
      <w:pPr>
        <w:pStyle w:val="Tekstblok"/>
        <w:numPr>
          <w:ilvl w:val="1"/>
          <w:numId w:val="380"/>
        </w:numPr>
        <w:rPr/>
      </w:pPr>
      <w:r>
        <w:rPr/>
        <w:t>New: Peak Hold in RTA display</w:t>
      </w:r>
    </w:p>
    <w:p>
      <w:pPr>
        <w:pStyle w:val="Tekstblok"/>
        <w:numPr>
          <w:ilvl w:val="1"/>
          <w:numId w:val="380"/>
        </w:numPr>
        <w:rPr/>
      </w:pPr>
      <w:r>
        <w:rPr/>
        <w:t xml:space="preserve">New: Reset on Sound Start option in the popup menu of the signal-generator (see page </w:t>
      </w:r>
      <w:r>
        <w:rPr/>
        <w:fldChar w:fldCharType="begin"/>
      </w:r>
      <w:r>
        <w:rPr/>
        <w:instrText> PAGEREF __RefHeading__23245_1132721720 \h </w:instrText>
      </w:r>
      <w:r>
        <w:rPr/>
        <w:fldChar w:fldCharType="separate"/>
      </w:r>
      <w:r>
        <w:rPr/>
        <w:t>224</w:t>
      </w:r>
      <w:r>
        <w:rPr/>
        <w:fldChar w:fldCharType="end"/>
      </w:r>
      <w:r>
        <w:rPr/>
        <w:t>)</w:t>
      </w:r>
    </w:p>
    <w:p>
      <w:pPr>
        <w:pStyle w:val="Tekstblok"/>
        <w:numPr>
          <w:ilvl w:val="1"/>
          <w:numId w:val="380"/>
        </w:numPr>
        <w:rPr/>
      </w:pPr>
      <w:r>
        <w:rPr/>
        <w:t>A lot of fixes</w:t>
      </w:r>
    </w:p>
    <w:p>
      <w:pPr>
        <w:pStyle w:val="Tekstblok"/>
        <w:numPr>
          <w:ilvl w:val="1"/>
          <w:numId w:val="380"/>
        </w:numPr>
        <w:rPr/>
      </w:pPr>
      <w:r>
        <w:rPr/>
        <w:t>Reworked the GUI</w:t>
      </w:r>
    </w:p>
    <w:p>
      <w:pPr>
        <w:pStyle w:val="Tekstblok"/>
        <w:numPr>
          <w:ilvl w:val="0"/>
          <w:numId w:val="380"/>
        </w:numPr>
        <w:rPr/>
      </w:pPr>
      <w:r>
        <w:rPr/>
        <w:t>08-13-2016 (1-70-06)</w:t>
      </w:r>
    </w:p>
    <w:p>
      <w:pPr>
        <w:pStyle w:val="Tekstblok"/>
        <w:numPr>
          <w:ilvl w:val="1"/>
          <w:numId w:val="380"/>
        </w:numPr>
        <w:rPr/>
      </w:pPr>
      <w:r>
        <w:rPr/>
        <w:t xml:space="preserve">New: Interaction area (see page </w:t>
      </w:r>
      <w:r>
        <w:rPr/>
        <w:fldChar w:fldCharType="begin"/>
      </w:r>
      <w:r>
        <w:rPr/>
        <w:instrText> PAGEREF __RefHeading___Toc27168_2012612786 \h </w:instrText>
      </w:r>
      <w:r>
        <w:rPr/>
        <w:fldChar w:fldCharType="separate"/>
      </w:r>
      <w:r>
        <w:rPr/>
        <w:t>295</w:t>
      </w:r>
      <w:r>
        <w:rPr/>
        <w:fldChar w:fldCharType="end"/>
      </w:r>
      <w:r>
        <w:rPr/>
        <w:t>)</w:t>
      </w:r>
    </w:p>
    <w:p>
      <w:pPr>
        <w:pStyle w:val="Tekstblok"/>
        <w:numPr>
          <w:ilvl w:val="1"/>
          <w:numId w:val="380"/>
        </w:numPr>
        <w:rPr/>
      </w:pPr>
      <w:r>
        <w:rPr>
          <w:i/>
          <w:iCs/>
        </w:rPr>
        <w:t>Quick</w:t>
      </w:r>
      <w:r>
        <w:rPr/>
        <w:t xml:space="preserve"> – trace menu </w:t>
      </w:r>
      <w:r>
        <w:rPr/>
        <w:t>extended</w:t>
      </w:r>
      <w:r>
        <w:rPr/>
        <w:t xml:space="preserve"> (see page </w:t>
      </w:r>
      <w:r>
        <w:rPr/>
        <w:fldChar w:fldCharType="begin"/>
      </w:r>
      <w:r>
        <w:rPr/>
        <w:instrText> PAGEREF __RefHeading___Toc30208_1304982545 \h </w:instrText>
      </w:r>
      <w:r>
        <w:rPr/>
        <w:fldChar w:fldCharType="separate"/>
      </w:r>
      <w:r>
        <w:rPr/>
        <w:t>271</w:t>
      </w:r>
      <w:r>
        <w:rPr/>
        <w:fldChar w:fldCharType="end"/>
      </w:r>
      <w:r>
        <w:rPr/>
        <w:t>)</w:t>
      </w:r>
    </w:p>
    <w:p>
      <w:pPr>
        <w:pStyle w:val="Tekstblok"/>
        <w:numPr>
          <w:ilvl w:val="1"/>
          <w:numId w:val="380"/>
        </w:numPr>
        <w:rPr/>
      </w:pPr>
      <w:r>
        <w:rPr/>
        <w:t>Fix: Room size edit field much to small</w:t>
      </w:r>
    </w:p>
    <w:p>
      <w:pPr>
        <w:pStyle w:val="Tekstblok"/>
        <w:numPr>
          <w:ilvl w:val="1"/>
          <w:numId w:val="380"/>
        </w:numPr>
        <w:rPr/>
      </w:pPr>
      <w:r>
        <w:rPr/>
        <w:t>Fix: Pink Grid not showing</w:t>
      </w:r>
    </w:p>
    <w:p>
      <w:pPr>
        <w:pStyle w:val="Tekstblok"/>
        <w:numPr>
          <w:ilvl w:val="1"/>
          <w:numId w:val="380"/>
        </w:numPr>
        <w:rPr/>
      </w:pPr>
      <w:r>
        <w:rPr/>
        <w:t>Fix: Color preview shows wrong color in setup → display</w:t>
      </w:r>
    </w:p>
    <w:p>
      <w:pPr>
        <w:pStyle w:val="Tekstblok"/>
        <w:numPr>
          <w:ilvl w:val="1"/>
          <w:numId w:val="380"/>
        </w:numPr>
        <w:rPr/>
      </w:pPr>
      <w:r>
        <w:rPr/>
        <w:t xml:space="preserve">Fix: </w:t>
      </w:r>
      <w:r>
        <w:rPr/>
        <w:t>Cursor read out shows no negative values (IR module, linear display)</w:t>
      </w:r>
    </w:p>
    <w:p>
      <w:pPr>
        <w:pStyle w:val="Tekstblok"/>
        <w:numPr>
          <w:ilvl w:val="1"/>
          <w:numId w:val="380"/>
        </w:numPr>
        <w:rPr/>
      </w:pPr>
      <w:r>
        <w:rPr/>
        <w:t>Fix: Quality of calculation decreases when input levels are low</w:t>
      </w:r>
    </w:p>
    <w:p>
      <w:pPr>
        <w:pStyle w:val="Tekstblok"/>
        <w:numPr>
          <w:ilvl w:val="1"/>
          <w:numId w:val="380"/>
        </w:numPr>
        <w:rPr/>
      </w:pPr>
      <w:r>
        <w:rPr/>
        <w:t>Fix: Display of Delay – Suggestion tool (not fully shown in some cases)</w:t>
      </w:r>
    </w:p>
    <w:p>
      <w:pPr>
        <w:pStyle w:val="Tekstblok"/>
        <w:numPr>
          <w:ilvl w:val="0"/>
          <w:numId w:val="380"/>
        </w:numPr>
        <w:rPr/>
      </w:pPr>
      <w:r>
        <w:rPr/>
        <w:t>03-21-2016 (1-70-04)</w:t>
      </w:r>
    </w:p>
    <w:p>
      <w:pPr>
        <w:pStyle w:val="Tekstblok"/>
        <w:numPr>
          <w:ilvl w:val="1"/>
          <w:numId w:val="380"/>
        </w:numPr>
        <w:rPr/>
      </w:pPr>
      <w:r>
        <w:rPr/>
        <w:t>Fix: Web-Client showing strange phase (when smoothed)</w:t>
      </w:r>
    </w:p>
    <w:p>
      <w:pPr>
        <w:pStyle w:val="Tekstblok"/>
        <w:numPr>
          <w:ilvl w:val="1"/>
          <w:numId w:val="380"/>
        </w:numPr>
        <w:rPr/>
      </w:pPr>
      <w:r>
        <w:rPr/>
        <w:t>Fix: Peak finder not working in web-client during IR display</w:t>
      </w:r>
    </w:p>
    <w:p>
      <w:pPr>
        <w:pStyle w:val="Tekstblok"/>
        <w:numPr>
          <w:ilvl w:val="1"/>
          <w:numId w:val="380"/>
        </w:numPr>
        <w:rPr/>
      </w:pPr>
      <w:r>
        <w:rPr/>
        <w:t>Add: Local – Freeze for web-client (freezes display in client only)</w:t>
      </w:r>
    </w:p>
    <w:p>
      <w:pPr>
        <w:pStyle w:val="Tekstblok"/>
        <w:numPr>
          <w:ilvl w:val="0"/>
          <w:numId w:val="380"/>
        </w:numPr>
        <w:rPr/>
      </w:pPr>
      <w:r>
        <w:rPr/>
        <w:t>03-16-2016 (1-70-02)</w:t>
      </w:r>
    </w:p>
    <w:p>
      <w:pPr>
        <w:pStyle w:val="Tekstblok"/>
        <w:numPr>
          <w:ilvl w:val="1"/>
          <w:numId w:val="380"/>
        </w:numPr>
        <w:rPr/>
      </w:pPr>
      <w:r>
        <w:rPr/>
        <w:t>Fix: Fq Display Zero in room – project if only one data set assigned</w:t>
      </w:r>
    </w:p>
    <w:p>
      <w:pPr>
        <w:pStyle w:val="Tekstblok"/>
        <w:numPr>
          <w:ilvl w:val="1"/>
          <w:numId w:val="380"/>
        </w:numPr>
        <w:rPr/>
      </w:pPr>
      <w:r>
        <w:rPr/>
        <w:t>Fix: Sooth – Handling (quick – trace)</w:t>
      </w:r>
    </w:p>
    <w:p>
      <w:pPr>
        <w:pStyle w:val="Tekstblok"/>
        <w:numPr>
          <w:ilvl w:val="0"/>
          <w:numId w:val="380"/>
        </w:numPr>
        <w:rPr/>
      </w:pPr>
      <w:r>
        <w:rPr/>
        <w:t>03-14-2016</w:t>
      </w:r>
      <w:r>
        <w:rPr/>
        <w:t xml:space="preserve"> </w:t>
      </w:r>
      <w:r>
        <w:rPr/>
        <w:t>(1-70-01)</w:t>
      </w:r>
    </w:p>
    <w:p>
      <w:pPr>
        <w:pStyle w:val="Tekstblok"/>
        <w:numPr>
          <w:ilvl w:val="1"/>
          <w:numId w:val="380"/>
        </w:numPr>
        <w:rPr/>
      </w:pPr>
      <w:r>
        <w:rPr/>
        <w:t>Added: Resolution 1/48 octave.</w:t>
      </w:r>
    </w:p>
    <w:p>
      <w:pPr>
        <w:pStyle w:val="Tekstblok"/>
        <w:numPr>
          <w:ilvl w:val="1"/>
          <w:numId w:val="380"/>
        </w:numPr>
        <w:rPr/>
      </w:pPr>
      <w:r>
        <w:rPr/>
        <w:t xml:space="preserve">Added: Room Project (see page </w:t>
      </w:r>
      <w:r>
        <w:rPr/>
        <w:fldChar w:fldCharType="begin"/>
      </w:r>
      <w:r>
        <w:rPr/>
        <w:instrText> PAGEREF __RefHeading___Toc30105_744533287 \h </w:instrText>
      </w:r>
      <w:r>
        <w:rPr/>
        <w:fldChar w:fldCharType="separate"/>
      </w:r>
      <w:r>
        <w:rPr/>
        <w:t>62</w:t>
      </w:r>
      <w:r>
        <w:rPr/>
        <w:fldChar w:fldCharType="end"/>
      </w:r>
      <w:r>
        <w:rPr/>
        <w:t>).</w:t>
      </w:r>
    </w:p>
    <w:p>
      <w:pPr>
        <w:pStyle w:val="Tekstblok"/>
        <w:numPr>
          <w:ilvl w:val="1"/>
          <w:numId w:val="380"/>
        </w:numPr>
        <w:rPr/>
      </w:pPr>
      <w:r>
        <w:rPr/>
        <w:t xml:space="preserve">Added: web – control (see page </w:t>
      </w:r>
      <w:r>
        <w:rPr/>
        <w:fldChar w:fldCharType="begin"/>
      </w:r>
      <w:r>
        <w:rPr/>
        <w:instrText> PAGEREF __RefHeading___Toc752_2300379342 \h </w:instrText>
      </w:r>
      <w:r>
        <w:rPr/>
        <w:fldChar w:fldCharType="separate"/>
      </w:r>
      <w:r>
        <w:rPr/>
        <w:t>333</w:t>
      </w:r>
      <w:r>
        <w:rPr/>
        <w:fldChar w:fldCharType="end"/>
      </w:r>
      <w:r>
        <w:rPr/>
        <w:t>).</w:t>
      </w:r>
    </w:p>
    <w:sectPr>
      <w:headerReference w:type="default" r:id="rId904"/>
      <w:footerReference w:type="default" r:id="rId905"/>
      <w:footnotePr>
        <w:numFmt w:val="decimal"/>
      </w:footnotePr>
      <w:type w:val="nextPage"/>
      <w:pgSz w:w="11906" w:h="16838"/>
      <w:pgMar w:left="1134" w:right="1134" w:header="1134" w:top="1647" w:footer="1134" w:bottom="164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Arial">
    <w:charset w:val="00" w:characterSet="windows-1252"/>
    <w:family w:val="swiss"/>
    <w:pitch w:val="default"/>
  </w:font>
  <w:font w:name="Thorndale">
    <w:altName w:val="Times New Roman"/>
    <w:charset w:val="00" w:characterSet="windows-1252"/>
    <w:family w:val="roman"/>
    <w:pitch w:val="variable"/>
  </w:font>
  <w:font w:name="Symbol">
    <w:charset w:val="02"/>
    <w:family w:val="auto"/>
    <w:pitch w:val="default"/>
  </w:font>
  <w:font w:name="OpenSymbol">
    <w:altName w:val="Arial Unicode MS"/>
    <w:charset w:val="00" w:characterSet="windows-1252"/>
    <w:family w:val="auto"/>
    <w:pitch w:val="default"/>
  </w:font>
  <w:font w:name="Albany">
    <w:altName w:val="Arial"/>
    <w:charset w:val="00" w:characterSet="windows-1252"/>
    <w:family w:val="swiss"/>
    <w:pitch w:val="variable"/>
  </w:font>
  <w:font w:name="Courier New">
    <w:charset w:val="00" w:characterSet="windows-1252"/>
    <w:family w:val="modern"/>
    <w:pitch w:val="fixed"/>
  </w:font>
  <w:font w:name="OpenSymbol">
    <w:altName w:val="Arial Unicode MS"/>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Voettekst"/>
      <w:rPr>
        <w:lang w:val="en-US"/>
      </w:rPr>
    </w:pPr>
    <w:r>
      <w:rPr>
        <w:lang w:val="en-US"/>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Voettekst"/>
      <w:jc w:val="end"/>
      <w:rPr>
        <w:sz w:val="20"/>
        <w:szCs w:val="20"/>
      </w:rPr>
    </w:pPr>
    <w:r>
      <w:rPr>
        <w:color w:val="000000"/>
        <w:sz w:val="20"/>
        <w:szCs w:val="20"/>
        <w:lang w:val="en-US"/>
      </w:rPr>
      <w:t>© 20</w:t>
    </w:r>
    <w:r>
      <w:rPr>
        <w:color w:val="000000"/>
        <w:sz w:val="20"/>
        <w:szCs w:val="20"/>
        <w:lang w:val="en-US"/>
      </w:rPr>
      <w:t>0</w:t>
    </w:r>
    <w:r>
      <w:rPr>
        <w:color w:val="000000"/>
        <w:sz w:val="20"/>
        <w:szCs w:val="20"/>
        <w:lang w:val="en-US"/>
      </w:rPr>
      <w:t>0 – 20</w:t>
    </w:r>
    <w:r>
      <w:rPr>
        <w:color w:val="000000"/>
        <w:sz w:val="20"/>
        <w:szCs w:val="20"/>
        <w:lang w:val="en-US"/>
      </w:rPr>
      <w:t>20</w:t>
    </w:r>
    <w:r>
      <w:rPr>
        <w:color w:val="000000"/>
        <w:sz w:val="20"/>
        <w:szCs w:val="20"/>
        <w:lang w:val="en-US"/>
      </w:rPr>
      <w:t xml:space="preserve"> </w:t>
    </w:r>
    <w:r>
      <w:rPr>
        <w:color w:val="000000"/>
        <w:sz w:val="20"/>
        <w:szCs w:val="20"/>
        <w:lang w:val="en-US"/>
      </w:rPr>
      <w:t xml:space="preserve">Dipl.-Ing.(FH) Thomas Neumann, </w:t>
    </w:r>
    <w:hyperlink r:id="rId1">
      <w:r>
        <w:rPr>
          <w:rStyle w:val="Internetkoppeling"/>
          <w:color w:val="0000FF"/>
          <w:sz w:val="20"/>
          <w:szCs w:val="20"/>
          <w:lang w:val="en-US"/>
        </w:rPr>
        <w:t>ht</w:t>
      </w:r>
    </w:hyperlink>
    <w:hyperlink r:id="rId2">
      <w:r>
        <w:rPr>
          <w:rStyle w:val="Internetkoppeling"/>
          <w:color w:val="0000FF"/>
          <w:sz w:val="20"/>
          <w:szCs w:val="20"/>
          <w:lang w:val="en-US"/>
        </w:rPr>
        <w:t>t</w:t>
      </w:r>
    </w:hyperlink>
    <w:hyperlink r:id="rId3">
      <w:r>
        <w:rPr>
          <w:rStyle w:val="Internetkoppeling"/>
          <w:color w:val="0000FF"/>
          <w:sz w:val="20"/>
          <w:szCs w:val="20"/>
          <w:lang w:val="en-US"/>
        </w:rPr>
        <w:t>p</w:t>
      </w:r>
    </w:hyperlink>
    <w:hyperlink r:id="rId4">
      <w:r>
        <w:rPr>
          <w:rStyle w:val="Internetkoppeling"/>
          <w:color w:val="0000FF"/>
          <w:sz w:val="20"/>
          <w:szCs w:val="20"/>
          <w:lang w:val="en-US"/>
        </w:rPr>
        <w:t>s</w:t>
      </w:r>
    </w:hyperlink>
    <w:hyperlink r:id="rId5">
      <w:r>
        <w:rPr>
          <w:rStyle w:val="Internetkoppeling"/>
          <w:color w:val="0000FF"/>
          <w:sz w:val="20"/>
          <w:szCs w:val="20"/>
          <w:lang w:val="en-US"/>
        </w:rPr>
        <w:t>://</w:t>
      </w:r>
    </w:hyperlink>
    <w:hyperlink r:id="rId6">
      <w:r>
        <w:rPr>
          <w:rStyle w:val="Internetkoppeling"/>
          <w:color w:val="0000FF"/>
          <w:sz w:val="20"/>
          <w:szCs w:val="20"/>
          <w:lang w:val="en-US"/>
        </w:rPr>
        <w:t>www</w:t>
      </w:r>
    </w:hyperlink>
    <w:hyperlink r:id="rId7">
      <w:r>
        <w:rPr>
          <w:rStyle w:val="Internetkoppeling"/>
          <w:color w:val="0000FF"/>
          <w:sz w:val="20"/>
          <w:szCs w:val="20"/>
          <w:lang w:val="en-US"/>
        </w:rPr>
        <w:t>.satlive.audio</w:t>
      </w:r>
    </w:hyperlink>
    <w:r>
      <w:rPr>
        <w:color w:val="000000"/>
        <w:sz w:val="20"/>
        <w:szCs w:val="20"/>
        <w:lang w:val="en-US"/>
      </w:rPr>
      <w:t xml:space="preserve"> </w:t>
    </w:r>
    <w:r>
      <w:rPr>
        <w:sz w:val="20"/>
        <w:szCs w:val="20"/>
        <w:lang w:val="en-US"/>
      </w:rPr>
      <w:t xml:space="preserve">Page </w:t>
    </w:r>
    <w:r>
      <w:rPr>
        <w:sz w:val="20"/>
        <w:szCs w:val="20"/>
        <w:lang w:val="en-US"/>
      </w:rPr>
      <w:fldChar w:fldCharType="begin"/>
    </w:r>
    <w:r>
      <w:rPr>
        <w:sz w:val="20"/>
        <w:szCs w:val="20"/>
        <w:lang w:val="en-US"/>
      </w:rPr>
      <w:instrText> PAGE </w:instrText>
    </w:r>
    <w:r>
      <w:rPr>
        <w:sz w:val="20"/>
        <w:szCs w:val="20"/>
        <w:lang w:val="en-US"/>
      </w:rPr>
      <w:fldChar w:fldCharType="separate"/>
    </w:r>
    <w:r>
      <w:rPr>
        <w:sz w:val="20"/>
        <w:szCs w:val="20"/>
        <w:lang w:val="en-US"/>
      </w:rPr>
      <w:t>367</w:t>
    </w:r>
    <w:r>
      <w:rPr>
        <w:sz w:val="20"/>
        <w:szCs w:val="20"/>
        <w:lang w:val="en-US"/>
      </w:rPr>
      <w:fldChar w:fldCharType="end"/>
    </w:r>
    <w:r>
      <w:rPr>
        <w:sz w:val="20"/>
        <w:szCs w:val="20"/>
        <w:lang w:val="en-US"/>
      </w:rPr>
      <w:t xml:space="preserve"> of </w:t>
    </w:r>
    <w:r>
      <w:rPr>
        <w:sz w:val="20"/>
        <w:szCs w:val="20"/>
        <w:lang w:val="en-US"/>
      </w:rPr>
      <w:fldChar w:fldCharType="begin"/>
    </w:r>
    <w:r>
      <w:rPr>
        <w:sz w:val="20"/>
        <w:szCs w:val="20"/>
        <w:lang w:val="en-US"/>
      </w:rPr>
      <w:instrText> NUMPAGES </w:instrText>
    </w:r>
    <w:r>
      <w:rPr>
        <w:sz w:val="20"/>
        <w:szCs w:val="20"/>
        <w:lang w:val="en-US"/>
      </w:rPr>
      <w:fldChar w:fldCharType="separate"/>
    </w:r>
    <w:r>
      <w:rPr>
        <w:sz w:val="20"/>
        <w:szCs w:val="20"/>
        <w:lang w:val="en-US"/>
      </w:rPr>
      <w:t>367</w:t>
    </w:r>
    <w:r>
      <w:rPr>
        <w:sz w:val="20"/>
        <w:szCs w:val="20"/>
        <w:lang w:val="en-US"/>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p>
  </w:footnote>
  <w:footnote w:id="1" w:type="continuationSeparator">
    <w:p>
      <w:pPr>
        <w:rPr>
          <w:sz w:val="12"/>
        </w:rPr>
      </w:pPr>
      <w:r/>
    </w:p>
  </w:footnote>
  <w:footnote w:id="2">
    <w:p>
      <w:pPr>
        <w:pStyle w:val="Voetnoot"/>
        <w:rPr>
          <w:color w:val="000000"/>
          <w:lang w:val="en-US"/>
        </w:rPr>
      </w:pPr>
      <w:r>
        <w:rPr>
          <w:rStyle w:val="Voetnoottekens"/>
        </w:rPr>
        <w:footnoteRef/>
      </w:r>
      <w:r>
        <w:rPr>
          <w:color w:val="000000"/>
          <w:lang w:val="en-US"/>
        </w:rPr>
        <w:tab/>
        <w:t>This is not the correct definition of the Bandwidth, but it's the Bandwidth definition used in many digital equipment.</w:t>
      </w:r>
    </w:p>
  </w:footnote>
  <w:footnote w:id="3">
    <w:p>
      <w:pPr>
        <w:pStyle w:val="Voetnoot"/>
        <w:rPr>
          <w:color w:val="000000"/>
        </w:rPr>
      </w:pPr>
      <w:r>
        <w:rPr>
          <w:rStyle w:val="Voetnoottekens"/>
        </w:rPr>
        <w:footnoteRef/>
      </w:r>
      <w:r>
        <w:rPr>
          <w:color w:val="000000"/>
        </w:rPr>
        <w:tab/>
        <w:t xml:space="preserve">The import-filter has been tested using files from different manufacturers, but it might fail </w:t>
      </w:r>
      <w:r>
        <w:rPr>
          <w:color w:val="000000"/>
        </w:rPr>
        <w:t>due to other file specification</w:t>
      </w:r>
      <w:r>
        <w:rPr>
          <w:color w:val="000000"/>
        </w:rPr>
        <w:t>. I</w:t>
      </w:r>
      <w:r>
        <w:rPr>
          <w:color w:val="000000"/>
        </w:rPr>
        <w:t>f you'll face a problem related to a text based mic-correction file, please contact us.</w:t>
      </w:r>
    </w:p>
  </w:footnote>
  <w:footnote w:id="4">
    <w:p>
      <w:pPr>
        <w:pStyle w:val="Voetnoot"/>
        <w:rPr/>
      </w:pPr>
      <w:r>
        <w:rPr>
          <w:rStyle w:val="Voetnoottekens"/>
        </w:rPr>
        <w:footnoteRef/>
      </w:r>
      <w:r>
        <w:rPr/>
        <w:tab/>
        <w:t xml:space="preserve">The images are taken on a pc with German language settings. On a pc with English language settings the labels on the buttons </w:t>
      </w:r>
      <w:r>
        <w:rPr/>
        <w:t>may</w:t>
      </w:r>
      <w:r>
        <w:rPr/>
        <w:t xml:space="preserve"> vary </w:t>
      </w:r>
      <w:r>
        <w:rPr/>
        <w:t>(Ja = Yes, Nein = No, Abbrechen = Cancel)</w:t>
      </w:r>
      <w:r>
        <w:rPr/>
        <w: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tekst"/>
      <w:rPr>
        <w:lang w:val="en-US"/>
      </w:rPr>
    </w:pPr>
    <w:r>
      <w:rPr>
        <w:lang w:val="en-US"/>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tekst"/>
      <w:rPr>
        <w:b/>
        <w:b/>
        <w:bCs/>
        <w:color w:val="000000"/>
        <w:sz w:val="20"/>
        <w:szCs w:val="20"/>
        <w:lang w:val="en-US"/>
      </w:rPr>
    </w:pPr>
    <w:r>
      <w:rPr>
        <w:b/>
        <w:bCs/>
        <w:color w:val="000000"/>
        <w:sz w:val="20"/>
        <w:szCs w:val="20"/>
        <w:lang w:val="en-US"/>
      </w:rPr>
      <w:t>S</w:t>
    </w:r>
    <w:r>
      <w:rPr>
        <w:b/>
        <w:bCs/>
        <w:color w:val="000000"/>
        <w:sz w:val="20"/>
        <w:szCs w:val="20"/>
        <w:lang w:val="en-US"/>
      </w:rPr>
      <w:t>ATlive Version 1.</w:t>
    </w:r>
    <w:r>
      <w:rPr>
        <w:b/>
        <w:bCs/>
        <w:color w:val="000000"/>
        <w:sz w:val="20"/>
        <w:szCs w:val="20"/>
        <w:lang w:val="en-US"/>
      </w:rPr>
      <w:t>70.</w:t>
    </w:r>
    <w:r>
      <w:rPr>
        <w:b/>
        <w:bCs/>
        <w:color w:val="000000"/>
        <w:sz w:val="20"/>
        <w:szCs w:val="20"/>
        <w:lang w:val="en-US"/>
      </w:rPr>
      <w:t>60</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432" w:hanging="432"/>
      </w:pPr>
    </w:lvl>
    <w:lvl w:ilvl="1">
      <w:start w:val="1"/>
      <w:pStyle w:val="Kop2"/>
      <w:numFmt w:val="none"/>
      <w:suff w:val="nothing"/>
      <w:lvlText w:val=""/>
      <w:lvlJc w:val="start"/>
      <w:pPr>
        <w:tabs>
          <w:tab w:val="num" w:pos="0"/>
        </w:tabs>
        <w:ind w:start="576" w:hanging="576"/>
      </w:pPr>
    </w:lvl>
    <w:lvl w:ilvl="2">
      <w:start w:val="1"/>
      <w:pStyle w:val="Kop3"/>
      <w:numFmt w:val="none"/>
      <w:suff w:val="nothing"/>
      <w:lvlText w:val=""/>
      <w:lvlJc w:val="start"/>
      <w:pPr>
        <w:tabs>
          <w:tab w:val="num" w:pos="0"/>
        </w:tabs>
        <w:ind w:start="720" w:hanging="720"/>
      </w:pPr>
    </w:lvl>
    <w:lvl w:ilvl="3">
      <w:start w:val="1"/>
      <w:pStyle w:val="Kop4"/>
      <w:numFmt w:val="none"/>
      <w:suff w:val="nothing"/>
      <w:lvlText w:val=""/>
      <w:lvlJc w:val="start"/>
      <w:pPr>
        <w:tabs>
          <w:tab w:val="num" w:pos="0"/>
        </w:tabs>
        <w:ind w:start="864" w:hanging="864"/>
      </w:pPr>
    </w:lvl>
    <w:lvl w:ilvl="4">
      <w:start w:val="1"/>
      <w:pStyle w:val="Kop5"/>
      <w:numFmt w:val="none"/>
      <w:suff w:val="nothing"/>
      <w:lvlText w:val=""/>
      <w:lvlJc w:val="start"/>
      <w:pPr>
        <w:tabs>
          <w:tab w:val="num" w:pos="0"/>
        </w:tabs>
        <w:ind w:start="1008" w:hanging="1008"/>
      </w:pPr>
    </w:lvl>
    <w:lvl w:ilvl="5">
      <w:start w:val="1"/>
      <w:pStyle w:val="Kop6"/>
      <w:numFmt w:val="none"/>
      <w:suff w:val="nothing"/>
      <w:lvlText w:val=""/>
      <w:lvlJc w:val="start"/>
      <w:pPr>
        <w:tabs>
          <w:tab w:val="num" w:pos="0"/>
        </w:tabs>
        <w:ind w:start="1152" w:hanging="1152"/>
      </w:pPr>
    </w:lvl>
    <w:lvl w:ilvl="6">
      <w:start w:val="1"/>
      <w:numFmt w:val="none"/>
      <w:suff w:val="nothing"/>
      <w:lvlText w:val=""/>
      <w:lvlJc w:val="start"/>
      <w:pPr>
        <w:tabs>
          <w:tab w:val="num" w:pos="0"/>
        </w:tabs>
        <w:ind w:start="1296" w:hanging="1296"/>
      </w:pPr>
    </w:lvl>
    <w:lvl w:ilvl="7">
      <w:start w:val="1"/>
      <w:numFmt w:val="none"/>
      <w:suff w:val="nothing"/>
      <w:lvlText w:val=""/>
      <w:lvlJc w:val="start"/>
      <w:pPr>
        <w:tabs>
          <w:tab w:val="num" w:pos="0"/>
        </w:tabs>
        <w:ind w:start="1440" w:hanging="1440"/>
      </w:pPr>
    </w:lvl>
    <w:lvl w:ilvl="8">
      <w:start w:val="1"/>
      <w:numFmt w:val="none"/>
      <w:suff w:val="nothing"/>
      <w:lvlText w:val=""/>
      <w:lvlJc w:val="start"/>
      <w:pPr>
        <w:tabs>
          <w:tab w:val="num" w:pos="0"/>
        </w:tabs>
        <w:ind w:start="1584" w:hanging="1584"/>
      </w:pPr>
    </w:lvl>
  </w:abstractNum>
  <w:abstractNum w:abstractNumId="2">
    <w:lvl w:ilvl="0">
      <w:start w:val="1"/>
      <w:numFmt w:val="bullet"/>
      <w:lvlText w:val=""/>
      <w:lvlJc w:val="start"/>
      <w:pPr>
        <w:tabs>
          <w:tab w:val="num" w:pos="720"/>
        </w:tabs>
        <w:ind w:start="720" w:hanging="283"/>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3">
    <w:lvl w:ilvl="0">
      <w:start w:val="1"/>
      <w:numFmt w:val="bullet"/>
      <w:lvlText w:val=""/>
      <w:lvlJc w:val="start"/>
      <w:pPr>
        <w:tabs>
          <w:tab w:val="num" w:pos="720"/>
        </w:tabs>
        <w:ind w:start="720" w:hanging="283"/>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4">
    <w:lvl w:ilvl="0">
      <w:start w:val="1"/>
      <w:numFmt w:val="bullet"/>
      <w:lvlText w:val="·"/>
      <w:lvlJc w:val="start"/>
      <w:pPr>
        <w:tabs>
          <w:tab w:val="num" w:pos="0"/>
        </w:tabs>
        <w:ind w:start="720"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7">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3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5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5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5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5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5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5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5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5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5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5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6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6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6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6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6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6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6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6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6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6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7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7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7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7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7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7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7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7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7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7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8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8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8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8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8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8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8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8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8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8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9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9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9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9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9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9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9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9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9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9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0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0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0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0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0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0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0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0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0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0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1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1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1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1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1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1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1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1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1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1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2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2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2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2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2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2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2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2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2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2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3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3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3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3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3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3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3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3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3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3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4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4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4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4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4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4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4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4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4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4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5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5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5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5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5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5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5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5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5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5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6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6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6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6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6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6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6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6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6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6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7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7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7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7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7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7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7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7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7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7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8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8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8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8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8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8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8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8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8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8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9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9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9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9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9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9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9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9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9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9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0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0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0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0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0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0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0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0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0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0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1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1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1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1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1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1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1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1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1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1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2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2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2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2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2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2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2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2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2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2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3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3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3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3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3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3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3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3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3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3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4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4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4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4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4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4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4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4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4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4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25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5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5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5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5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5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5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5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5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5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6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6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6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6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6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6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6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6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6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6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7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7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7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7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7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7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7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7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7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7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8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8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8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8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8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8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8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8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8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8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9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9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9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9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9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9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9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9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9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9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0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0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0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0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0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0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0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0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0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0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1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1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1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1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1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1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1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1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1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Wingdings" w:hAnsi="Wingdings" w:cs="Wingdings" w:hint="default"/>
      </w:rPr>
    </w:lvl>
    <w:lvl w:ilvl="2">
      <w:start w:val="1"/>
      <w:numFmt w:val="bullet"/>
      <w:lvlText w:val=""/>
      <w:lvlJc w:val="start"/>
      <w:pPr>
        <w:tabs>
          <w:tab w:val="num" w:pos="1440"/>
        </w:tabs>
        <w:ind w:start="1440" w:hanging="360"/>
      </w:pPr>
      <w:rPr>
        <w:rFonts w:ascii="Wingdings" w:hAnsi="Wingdings" w:cs="Wingdings" w:hint="default"/>
      </w:rPr>
    </w:lvl>
    <w:lvl w:ilvl="3">
      <w:start w:val="1"/>
      <w:numFmt w:val="bullet"/>
      <w:lvlText w:val=""/>
      <w:lvlJc w:val="start"/>
      <w:pPr>
        <w:tabs>
          <w:tab w:val="num" w:pos="1800"/>
        </w:tabs>
        <w:ind w:start="1800" w:hanging="360"/>
      </w:pPr>
      <w:rPr>
        <w:rFonts w:ascii="Wingdings" w:hAnsi="Wingdings" w:cs="Wingdings" w:hint="default"/>
      </w:rPr>
    </w:lvl>
    <w:lvl w:ilvl="4">
      <w:start w:val="1"/>
      <w:numFmt w:val="bullet"/>
      <w:lvlText w:val=""/>
      <w:lvlJc w:val="start"/>
      <w:pPr>
        <w:tabs>
          <w:tab w:val="num" w:pos="2160"/>
        </w:tabs>
        <w:ind w:start="2160" w:hanging="360"/>
      </w:pPr>
      <w:rPr>
        <w:rFonts w:ascii="Wingdings" w:hAnsi="Wingdings" w:cs="Wingdings" w:hint="default"/>
      </w:rPr>
    </w:lvl>
    <w:lvl w:ilvl="5">
      <w:start w:val="1"/>
      <w:numFmt w:val="bullet"/>
      <w:lvlText w:val=""/>
      <w:lvlJc w:val="start"/>
      <w:pPr>
        <w:tabs>
          <w:tab w:val="num" w:pos="2520"/>
        </w:tabs>
        <w:ind w:start="2520" w:hanging="360"/>
      </w:pPr>
      <w:rPr>
        <w:rFonts w:ascii="Wingdings" w:hAnsi="Wingdings" w:cs="Wingdings" w:hint="default"/>
      </w:rPr>
    </w:lvl>
    <w:lvl w:ilvl="6">
      <w:start w:val="1"/>
      <w:numFmt w:val="bullet"/>
      <w:lvlText w:val=""/>
      <w:lvlJc w:val="start"/>
      <w:pPr>
        <w:tabs>
          <w:tab w:val="num" w:pos="2880"/>
        </w:tabs>
        <w:ind w:start="2880" w:hanging="360"/>
      </w:pPr>
      <w:rPr>
        <w:rFonts w:ascii="Wingdings" w:hAnsi="Wingdings" w:cs="Wingdings" w:hint="default"/>
      </w:rPr>
    </w:lvl>
    <w:lvl w:ilvl="7">
      <w:start w:val="1"/>
      <w:numFmt w:val="bullet"/>
      <w:lvlText w:val=""/>
      <w:lvlJc w:val="start"/>
      <w:pPr>
        <w:tabs>
          <w:tab w:val="num" w:pos="3240"/>
        </w:tabs>
        <w:ind w:start="3240" w:hanging="360"/>
      </w:pPr>
      <w:rPr>
        <w:rFonts w:ascii="Wingdings" w:hAnsi="Wingdings" w:cs="Wingdings" w:hint="default"/>
      </w:rPr>
    </w:lvl>
    <w:lvl w:ilvl="8">
      <w:start w:val="1"/>
      <w:numFmt w:val="bullet"/>
      <w:lvlText w:val=""/>
      <w:lvlJc w:val="start"/>
      <w:pPr>
        <w:tabs>
          <w:tab w:val="num" w:pos="3600"/>
        </w:tabs>
        <w:ind w:start="3600" w:hanging="360"/>
      </w:pPr>
      <w:rPr>
        <w:rFonts w:ascii="Wingdings" w:hAnsi="Wingdings" w:cs="Wingdings" w:hint="default"/>
      </w:rPr>
    </w:lvl>
  </w:abstractNum>
  <w:abstractNum w:abstractNumId="31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20">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32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2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2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2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2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2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2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2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2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3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3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3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3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3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3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3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3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3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3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4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4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4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4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4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4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4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4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4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4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5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5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5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5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5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5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5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5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5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5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6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6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6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6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6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6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6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6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6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6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7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7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7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7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7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7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7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7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7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7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8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5"/>
    <w:lvlOverride w:ilvl="0">
      <w:startOverride w:val="1"/>
    </w:lvlOverride>
  </w:num>
  <w:num w:numId="382">
    <w:abstractNumId w:val="48"/>
    <w:lvlOverride w:ilvl="0">
      <w:startOverride w:val="1"/>
    </w:lvlOverride>
  </w:num>
  <w:num w:numId="383">
    <w:abstractNumId w:val="63"/>
    <w:lvlOverride w:ilvl="0">
      <w:startOverride w:val="1"/>
    </w:lvlOverride>
  </w:num>
  <w:num w:numId="384">
    <w:abstractNumId w:val="162"/>
    <w:lvlOverride w:ilvl="0">
      <w:startOverride w:val="1"/>
    </w:lvlOverride>
  </w:num>
  <w:num w:numId="385">
    <w:abstractNumId w:val="224"/>
    <w:lvlOverride w:ilvl="0">
      <w:startOverride w:val="1"/>
    </w:lvlOverride>
  </w:num>
  <w:num w:numId="386">
    <w:abstractNumId w:val="200"/>
  </w:num>
  <w:num w:numId="387">
    <w:abstractNumId w:val="281"/>
    <w:lvlOverride w:ilvl="0">
      <w:startOverride w:val="1"/>
    </w:lvlOverride>
  </w:num>
  <w:num w:numId="388">
    <w:abstractNumId w:val="355"/>
    <w:lvlOverride w:ilvl="0">
      <w:startOverride w:val="1"/>
    </w:lvlOverride>
  </w:num>
</w:numbering>
</file>

<file path=word/settings.xml><?xml version="1.0" encoding="utf-8"?>
<w:settings xmlns:w="http://schemas.openxmlformats.org/wordprocessingml/2006/main">
  <w:zoom w:percent="55"/>
  <w:displayBackgroundShape/>
  <w:revisionView w:insDel="0" w:formatting="0"/>
  <w:defaultTabStop w:val="709"/>
  <w:autoHyphenation w:val="true"/>
  <w:footnotePr>
    <w:numFmt w:val="decimal"/>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4"/>
        <w:szCs w:val="24"/>
        <w:lang w:val="en-US" w:eastAsia="zh-CN" w:bidi="hi-IN"/>
      </w:rPr>
    </w:rPrDefault>
    <w:pPrDefault>
      <w:pPr>
        <w:widowControl/>
        <w:suppressAutoHyphens w:val="true"/>
      </w:pPr>
    </w:pPrDefault>
  </w:docDefaults>
  <w:style w:type="paragraph" w:styleId="Normal">
    <w:name w:val="Normal"/>
    <w:qFormat/>
    <w:pPr>
      <w:widowControl w:val="false"/>
      <w:suppressAutoHyphens w:val="true"/>
      <w:kinsoku w:val="true"/>
      <w:overflowPunct w:val="true"/>
      <w:autoSpaceDE w:val="true"/>
      <w:bidi w:val="0"/>
    </w:pPr>
    <w:rPr>
      <w:rFonts w:ascii="Arial" w:hAnsi="Arial" w:eastAsia="SimSun" w:cs="Tahoma"/>
      <w:color w:val="153886"/>
      <w:kern w:val="2"/>
      <w:sz w:val="24"/>
      <w:szCs w:val="24"/>
      <w:lang w:eastAsia="zh-CN" w:bidi="hi-IN" w:val="en-US"/>
    </w:rPr>
  </w:style>
  <w:style w:type="paragraph" w:styleId="Kop1">
    <w:name w:val="Heading 1"/>
    <w:basedOn w:val="Kop"/>
    <w:next w:val="Tekstblok"/>
    <w:autoRedefine/>
    <w:qFormat/>
    <w:pPr>
      <w:numPr>
        <w:ilvl w:val="0"/>
        <w:numId w:val="0"/>
      </w:numPr>
      <w:outlineLvl w:val="0"/>
    </w:pPr>
    <w:rPr>
      <w:rFonts w:ascii="Thorndale;Times New Roman" w:hAnsi="Thorndale;Times New Roman" w:eastAsia="HG Mincho Light J;msmincho" w:cs="Arial Unicode MS"/>
      <w:b/>
      <w:bCs/>
      <w:color w:val="000000"/>
      <w:sz w:val="48"/>
      <w:szCs w:val="48"/>
    </w:rPr>
  </w:style>
  <w:style w:type="paragraph" w:styleId="Kop2">
    <w:name w:val="Heading 2"/>
    <w:basedOn w:val="Kop"/>
    <w:next w:val="Tekstblok"/>
    <w:qFormat/>
    <w:pPr>
      <w:numPr>
        <w:ilvl w:val="1"/>
        <w:numId w:val="1"/>
      </w:numPr>
      <w:outlineLvl w:val="1"/>
    </w:pPr>
    <w:rPr>
      <w:b/>
      <w:bCs/>
      <w:i/>
      <w:iCs/>
      <w:color w:val="000000"/>
      <w:sz w:val="28"/>
      <w:szCs w:val="28"/>
    </w:rPr>
  </w:style>
  <w:style w:type="paragraph" w:styleId="Kop3">
    <w:name w:val="Heading 3"/>
    <w:basedOn w:val="Kop"/>
    <w:next w:val="Tekstblok"/>
    <w:qFormat/>
    <w:pPr>
      <w:numPr>
        <w:ilvl w:val="2"/>
        <w:numId w:val="1"/>
      </w:numPr>
      <w:outlineLvl w:val="2"/>
    </w:pPr>
    <w:rPr>
      <w:b/>
      <w:bCs/>
      <w:color w:val="000000"/>
      <w:sz w:val="28"/>
      <w:szCs w:val="28"/>
    </w:rPr>
  </w:style>
  <w:style w:type="paragraph" w:styleId="Kop4">
    <w:name w:val="Heading 4"/>
    <w:basedOn w:val="Kop"/>
    <w:next w:val="Tekstblok"/>
    <w:qFormat/>
    <w:pPr>
      <w:numPr>
        <w:ilvl w:val="3"/>
        <w:numId w:val="1"/>
      </w:numPr>
      <w:outlineLvl w:val="3"/>
    </w:pPr>
    <w:rPr>
      <w:b/>
      <w:bCs/>
      <w:i/>
      <w:iCs/>
      <w:color w:val="000000"/>
      <w:sz w:val="24"/>
      <w:szCs w:val="24"/>
    </w:rPr>
  </w:style>
  <w:style w:type="paragraph" w:styleId="Kop5">
    <w:name w:val="Heading 5"/>
    <w:basedOn w:val="Kop"/>
    <w:next w:val="Tekstblok"/>
    <w:qFormat/>
    <w:pPr>
      <w:numPr>
        <w:ilvl w:val="4"/>
        <w:numId w:val="1"/>
      </w:numPr>
      <w:outlineLvl w:val="4"/>
    </w:pPr>
    <w:rPr>
      <w:b/>
      <w:bCs/>
      <w:color w:val="000000"/>
      <w:sz w:val="24"/>
      <w:szCs w:val="24"/>
    </w:rPr>
  </w:style>
  <w:style w:type="paragraph" w:styleId="Kop6">
    <w:name w:val="Heading 6"/>
    <w:basedOn w:val="Kop"/>
    <w:next w:val="Tekstblok"/>
    <w:qFormat/>
    <w:pPr>
      <w:numPr>
        <w:ilvl w:val="5"/>
        <w:numId w:val="1"/>
      </w:numPr>
      <w:outlineLvl w:val="5"/>
    </w:pPr>
    <w:rPr>
      <w:b/>
      <w:bCs/>
      <w:color w:val="000000"/>
      <w:sz w:val="21"/>
      <w:szCs w:val="21"/>
    </w:rPr>
  </w:style>
  <w:style w:type="paragraph" w:styleId="Kop7">
    <w:name w:val="Heading 7"/>
    <w:basedOn w:val="Kop"/>
    <w:qFormat/>
    <w:pPr/>
    <w:rPr/>
  </w:style>
  <w:style w:type="paragraph" w:styleId="Kop8">
    <w:name w:val="Heading 8"/>
    <w:basedOn w:val="Kop"/>
    <w:qFormat/>
    <w:pPr/>
    <w:rPr/>
  </w:style>
  <w:style w:type="paragraph" w:styleId="Kop9">
    <w:name w:val="Heading 9"/>
    <w:basedOn w:val="Kop"/>
    <w:qFormat/>
    <w:pPr/>
    <w:rPr/>
  </w:style>
  <w:style w:type="character" w:styleId="WW8Num2z0">
    <w:name w:val="WW8Num2z0"/>
    <w:qFormat/>
    <w:rPr>
      <w:rFonts w:ascii="Symbol" w:hAnsi="Symbol" w:cs="OpenSymbol;Arial Unicode MS"/>
    </w:rPr>
  </w:style>
  <w:style w:type="character" w:styleId="WW8Num2z1">
    <w:name w:val="WW8Num2z1"/>
    <w:qFormat/>
    <w:rPr>
      <w:rFonts w:ascii="OpenSymbol;Arial Unicode MS" w:hAnsi="OpenSymbol;Arial Unicode MS" w:cs="OpenSymbol;Arial Unicode MS"/>
    </w:rPr>
  </w:style>
  <w:style w:type="character" w:styleId="WW8Num3z0">
    <w:name w:val="WW8Num3z0"/>
    <w:qFormat/>
    <w:rPr>
      <w:rFonts w:ascii="Symbol" w:hAnsi="Symbol" w:cs="OpenSymbol;Arial Unicode MS"/>
    </w:rPr>
  </w:style>
  <w:style w:type="character" w:styleId="WW8Num4z0">
    <w:name w:val="WW8Num4z0"/>
    <w:qFormat/>
    <w:rPr>
      <w:rFonts w:ascii="Symbol" w:hAnsi="Symbol" w:cs="OpenSymbol;Arial Unicode MS"/>
    </w:rPr>
  </w:style>
  <w:style w:type="character" w:styleId="WW8Num5z0">
    <w:name w:val="WW8Num5z0"/>
    <w:qFormat/>
    <w:rPr>
      <w:rFonts w:ascii="Symbol" w:hAnsi="Symbol" w:cs="OpenSymbol;Arial Unicode MS"/>
    </w:rPr>
  </w:style>
  <w:style w:type="character" w:styleId="WW8Num6z0">
    <w:name w:val="WW8Num6z0"/>
    <w:qFormat/>
    <w:rPr>
      <w:rFonts w:ascii="Symbol" w:hAnsi="Symbol" w:cs="OpenSymbol;Arial Unicode MS"/>
    </w:rPr>
  </w:style>
  <w:style w:type="character" w:styleId="WW8Num7z0">
    <w:name w:val="WW8Num7z0"/>
    <w:qFormat/>
    <w:rPr>
      <w:rFonts w:ascii="Symbol" w:hAnsi="Symbol" w:cs="OpenSymbol;Arial Unicode MS"/>
    </w:rPr>
  </w:style>
  <w:style w:type="character" w:styleId="WW8Num8z0">
    <w:name w:val="WW8Num8z0"/>
    <w:qFormat/>
    <w:rPr>
      <w:rFonts w:ascii="Symbol" w:hAnsi="Symbol" w:cs="OpenSymbol;Arial Unicode MS"/>
    </w:rPr>
  </w:style>
  <w:style w:type="character" w:styleId="WW8Num9z0">
    <w:name w:val="WW8Num9z0"/>
    <w:qFormat/>
    <w:rPr>
      <w:rFonts w:ascii="Symbol" w:hAnsi="Symbol" w:cs="OpenSymbol;Arial Unicode MS"/>
    </w:rPr>
  </w:style>
  <w:style w:type="character" w:styleId="WW8Num10z0">
    <w:name w:val="WW8Num10z0"/>
    <w:qFormat/>
    <w:rPr>
      <w:rFonts w:ascii="Symbol" w:hAnsi="Symbol" w:cs="OpenSymbol;Arial Unicode MS"/>
    </w:rPr>
  </w:style>
  <w:style w:type="character" w:styleId="WW8Num11z0">
    <w:name w:val="WW8Num11z0"/>
    <w:qFormat/>
    <w:rPr>
      <w:rFonts w:ascii="Symbol" w:hAnsi="Symbol" w:cs="OpenSymbol;Arial Unicode MS"/>
    </w:rPr>
  </w:style>
  <w:style w:type="character" w:styleId="WW8Num12z0">
    <w:name w:val="WW8Num12z0"/>
    <w:qFormat/>
    <w:rPr>
      <w:rFonts w:ascii="Symbol" w:hAnsi="Symbol" w:cs="OpenSymbol;Arial Unicode MS"/>
    </w:rPr>
  </w:style>
  <w:style w:type="character" w:styleId="WW8Num13z0">
    <w:name w:val="WW8Num13z0"/>
    <w:qFormat/>
    <w:rPr>
      <w:rFonts w:ascii="Symbol" w:hAnsi="Symbol" w:cs="OpenSymbol;Arial Unicode MS"/>
    </w:rPr>
  </w:style>
  <w:style w:type="character" w:styleId="WW8Num14z0">
    <w:name w:val="WW8Num14z0"/>
    <w:qFormat/>
    <w:rPr>
      <w:rFonts w:ascii="Symbol" w:hAnsi="Symbol" w:cs="OpenSymbol;Arial Unicode MS"/>
    </w:rPr>
  </w:style>
  <w:style w:type="character" w:styleId="WW8Num15z0">
    <w:name w:val="WW8Num15z0"/>
    <w:qFormat/>
    <w:rPr>
      <w:rFonts w:ascii="Symbol" w:hAnsi="Symbol" w:cs="OpenSymbol;Arial Unicode MS"/>
    </w:rPr>
  </w:style>
  <w:style w:type="character" w:styleId="WW8Num16z0">
    <w:name w:val="WW8Num16z0"/>
    <w:qFormat/>
    <w:rPr>
      <w:rFonts w:ascii="Symbol" w:hAnsi="Symbol" w:cs="OpenSymbol;Arial Unicode MS"/>
    </w:rPr>
  </w:style>
  <w:style w:type="character" w:styleId="WW8Num17z0">
    <w:name w:val="WW8Num17z0"/>
    <w:qFormat/>
    <w:rPr>
      <w:rFonts w:ascii="Symbol" w:hAnsi="Symbol" w:cs="OpenSymbol;Arial Unicode MS"/>
    </w:rPr>
  </w:style>
  <w:style w:type="character" w:styleId="WW8Num18z0">
    <w:name w:val="WW8Num18z0"/>
    <w:qFormat/>
    <w:rPr>
      <w:rFonts w:ascii="Symbol" w:hAnsi="Symbol" w:cs="OpenSymbol;Arial Unicode MS"/>
    </w:rPr>
  </w:style>
  <w:style w:type="character" w:styleId="WW8Num19z0">
    <w:name w:val="WW8Num19z0"/>
    <w:qFormat/>
    <w:rPr>
      <w:rFonts w:ascii="Symbol" w:hAnsi="Symbol" w:cs="OpenSymbol;Arial Unicode MS"/>
    </w:rPr>
  </w:style>
  <w:style w:type="character" w:styleId="WW8Num20z0">
    <w:name w:val="WW8Num20z0"/>
    <w:qFormat/>
    <w:rPr>
      <w:rFonts w:ascii="Symbol" w:hAnsi="Symbol" w:cs="OpenSymbol;Arial Unicode MS"/>
    </w:rPr>
  </w:style>
  <w:style w:type="character" w:styleId="WW8Num21z0">
    <w:name w:val="WW8Num21z0"/>
    <w:qFormat/>
    <w:rPr>
      <w:rFonts w:ascii="Symbol" w:hAnsi="Symbol" w:cs="OpenSymbol;Arial Unicode MS"/>
    </w:rPr>
  </w:style>
  <w:style w:type="character" w:styleId="WW8Num22z0">
    <w:name w:val="WW8Num22z0"/>
    <w:qFormat/>
    <w:rPr>
      <w:rFonts w:ascii="Symbol" w:hAnsi="Symbol" w:cs="OpenSymbol;Arial Unicode MS"/>
    </w:rPr>
  </w:style>
  <w:style w:type="character" w:styleId="WW8Num23z0">
    <w:name w:val="WW8Num23z0"/>
    <w:qFormat/>
    <w:rPr>
      <w:rFonts w:ascii="Symbol" w:hAnsi="Symbol" w:cs="OpenSymbol;Arial Unicode MS"/>
    </w:rPr>
  </w:style>
  <w:style w:type="character" w:styleId="WW8Num24z0">
    <w:name w:val="WW8Num24z0"/>
    <w:qFormat/>
    <w:rPr>
      <w:rFonts w:ascii="Symbol" w:hAnsi="Symbol" w:cs="OpenSymbol;Arial Unicode MS"/>
    </w:rPr>
  </w:style>
  <w:style w:type="character" w:styleId="WW8Num25z0">
    <w:name w:val="WW8Num25z0"/>
    <w:qFormat/>
    <w:rPr>
      <w:rFonts w:ascii="Symbol" w:hAnsi="Symbol" w:cs="OpenSymbol;Arial Unicode MS"/>
    </w:rPr>
  </w:style>
  <w:style w:type="character" w:styleId="WW8Num26z0">
    <w:name w:val="WW8Num26z0"/>
    <w:qFormat/>
    <w:rPr>
      <w:rFonts w:ascii="Symbol" w:hAnsi="Symbol" w:cs="OpenSymbol;Arial Unicode MS"/>
    </w:rPr>
  </w:style>
  <w:style w:type="character" w:styleId="WW8Num27z0">
    <w:name w:val="WW8Num27z0"/>
    <w:qFormat/>
    <w:rPr>
      <w:rFonts w:ascii="Symbol" w:hAnsi="Symbol" w:cs="OpenSymbol;Arial Unicode MS"/>
    </w:rPr>
  </w:style>
  <w:style w:type="character" w:styleId="WW8Num28z0">
    <w:name w:val="WW8Num28z0"/>
    <w:qFormat/>
    <w:rPr>
      <w:rFonts w:ascii="Symbol" w:hAnsi="Symbol" w:cs="OpenSymbol;Arial Unicode MS"/>
    </w:rPr>
  </w:style>
  <w:style w:type="character" w:styleId="WW8Num29z0">
    <w:name w:val="WW8Num29z0"/>
    <w:qFormat/>
    <w:rPr>
      <w:rFonts w:ascii="Symbol" w:hAnsi="Symbol" w:cs="OpenSymbol;Arial Unicode MS"/>
    </w:rPr>
  </w:style>
  <w:style w:type="character" w:styleId="WW8Num30z0">
    <w:name w:val="WW8Num30z0"/>
    <w:qFormat/>
    <w:rPr>
      <w:rFonts w:ascii="Symbol" w:hAnsi="Symbol" w:cs="OpenSymbol;Arial Unicode MS"/>
    </w:rPr>
  </w:style>
  <w:style w:type="character" w:styleId="WW8Num31z0">
    <w:name w:val="WW8Num31z0"/>
    <w:qFormat/>
    <w:rPr>
      <w:rFonts w:ascii="Symbol" w:hAnsi="Symbol" w:cs="OpenSymbol;Arial Unicode MS"/>
    </w:rPr>
  </w:style>
  <w:style w:type="character" w:styleId="WW8Num32z0">
    <w:name w:val="WW8Num32z0"/>
    <w:qFormat/>
    <w:rPr>
      <w:rFonts w:ascii="Symbol" w:hAnsi="Symbol" w:cs="OpenSymbol;Arial Unicode MS"/>
    </w:rPr>
  </w:style>
  <w:style w:type="character" w:styleId="WW8Num33z0">
    <w:name w:val="WW8Num33z0"/>
    <w:qFormat/>
    <w:rPr>
      <w:rFonts w:ascii="Symbol" w:hAnsi="Symbol" w:cs="OpenSymbol;Arial Unicode MS"/>
    </w:rPr>
  </w:style>
  <w:style w:type="character" w:styleId="WW8Num34z0">
    <w:name w:val="WW8Num34z0"/>
    <w:qFormat/>
    <w:rPr>
      <w:rFonts w:ascii="Symbol" w:hAnsi="Symbol" w:cs="OpenSymbol;Arial Unicode MS"/>
    </w:rPr>
  </w:style>
  <w:style w:type="character" w:styleId="WW8Num35z0">
    <w:name w:val="WW8Num35z0"/>
    <w:qFormat/>
    <w:rPr>
      <w:rFonts w:ascii="Symbol" w:hAnsi="Symbol" w:cs="OpenSymbol;Arial Unicode MS"/>
    </w:rPr>
  </w:style>
  <w:style w:type="character" w:styleId="WW8Num36z0">
    <w:name w:val="WW8Num36z0"/>
    <w:qFormat/>
    <w:rPr>
      <w:rFonts w:ascii="Symbol" w:hAnsi="Symbol" w:cs="OpenSymbol;Arial Unicode MS"/>
    </w:rPr>
  </w:style>
  <w:style w:type="character" w:styleId="WW8Num37z0">
    <w:name w:val="WW8Num37z0"/>
    <w:qFormat/>
    <w:rPr>
      <w:rFonts w:ascii="Symbol" w:hAnsi="Symbol" w:cs="OpenSymbol;Arial Unicode MS"/>
    </w:rPr>
  </w:style>
  <w:style w:type="character" w:styleId="WW8Num38z0">
    <w:name w:val="WW8Num38z0"/>
    <w:qFormat/>
    <w:rPr>
      <w:rFonts w:ascii="Symbol" w:hAnsi="Symbol" w:cs="OpenSymbol;Arial Unicode MS"/>
    </w:rPr>
  </w:style>
  <w:style w:type="character" w:styleId="WW8Num39z0">
    <w:name w:val="WW8Num39z0"/>
    <w:qFormat/>
    <w:rPr>
      <w:rFonts w:ascii="Symbol" w:hAnsi="Symbol" w:cs="OpenSymbol;Arial Unicode MS"/>
    </w:rPr>
  </w:style>
  <w:style w:type="character" w:styleId="WW8Num40z0">
    <w:name w:val="WW8Num40z0"/>
    <w:qFormat/>
    <w:rPr>
      <w:rFonts w:ascii="Symbol" w:hAnsi="Symbol" w:cs="OpenSymbol;Arial Unicode MS"/>
    </w:rPr>
  </w:style>
  <w:style w:type="character" w:styleId="WW8Num41z0">
    <w:name w:val="WW8Num41z0"/>
    <w:qFormat/>
    <w:rPr>
      <w:rFonts w:ascii="Symbol" w:hAnsi="Symbol" w:cs="OpenSymbol;Arial Unicode MS"/>
    </w:rPr>
  </w:style>
  <w:style w:type="character" w:styleId="WW8Num42z0">
    <w:name w:val="WW8Num42z0"/>
    <w:qFormat/>
    <w:rPr>
      <w:rFonts w:ascii="Symbol" w:hAnsi="Symbol" w:cs="OpenSymbol;Arial Unicode MS"/>
    </w:rPr>
  </w:style>
  <w:style w:type="character" w:styleId="WW8Num43z0">
    <w:name w:val="WW8Num43z0"/>
    <w:qFormat/>
    <w:rPr>
      <w:rFonts w:ascii="Symbol" w:hAnsi="Symbol" w:cs="OpenSymbol;Arial Unicode MS"/>
    </w:rPr>
  </w:style>
  <w:style w:type="character" w:styleId="WW8Num44z0">
    <w:name w:val="WW8Num44z0"/>
    <w:qFormat/>
    <w:rPr>
      <w:rFonts w:ascii="Symbol" w:hAnsi="Symbol" w:cs="OpenSymbol;Arial Unicode MS"/>
    </w:rPr>
  </w:style>
  <w:style w:type="character" w:styleId="WW8Num45z0">
    <w:name w:val="WW8Num45z0"/>
    <w:qFormat/>
    <w:rPr>
      <w:rFonts w:ascii="Symbol" w:hAnsi="Symbol" w:cs="OpenSymbol;Arial Unicode MS"/>
    </w:rPr>
  </w:style>
  <w:style w:type="character" w:styleId="WW8Num46z0">
    <w:name w:val="WW8Num46z0"/>
    <w:qFormat/>
    <w:rPr>
      <w:rFonts w:ascii="Symbol" w:hAnsi="Symbol" w:cs="OpenSymbol;Arial Unicode MS"/>
    </w:rPr>
  </w:style>
  <w:style w:type="character" w:styleId="WW8Num47z0">
    <w:name w:val="WW8Num47z0"/>
    <w:qFormat/>
    <w:rPr>
      <w:rFonts w:ascii="Symbol" w:hAnsi="Symbol" w:cs="OpenSymbol;Arial Unicode MS"/>
    </w:rPr>
  </w:style>
  <w:style w:type="character" w:styleId="WW8Num48z0">
    <w:name w:val="WW8Num48z0"/>
    <w:qFormat/>
    <w:rPr>
      <w:rFonts w:ascii="Symbol" w:hAnsi="Symbol" w:cs="OpenSymbol;Arial Unicode MS"/>
    </w:rPr>
  </w:style>
  <w:style w:type="character" w:styleId="WW8Num49z0">
    <w:name w:val="WW8Num49z0"/>
    <w:qFormat/>
    <w:rPr>
      <w:rFonts w:ascii="Symbol" w:hAnsi="Symbol" w:cs="OpenSymbol;Arial Unicode MS"/>
    </w:rPr>
  </w:style>
  <w:style w:type="character" w:styleId="WW8Num50z0">
    <w:name w:val="WW8Num50z0"/>
    <w:qFormat/>
    <w:rPr>
      <w:rFonts w:ascii="Symbol" w:hAnsi="Symbol" w:cs="OpenSymbol;Arial Unicode MS"/>
    </w:rPr>
  </w:style>
  <w:style w:type="character" w:styleId="WW8Num51z0">
    <w:name w:val="WW8Num51z0"/>
    <w:qFormat/>
    <w:rPr>
      <w:rFonts w:ascii="Symbol" w:hAnsi="Symbol" w:cs="OpenSymbol;Arial Unicode MS"/>
    </w:rPr>
  </w:style>
  <w:style w:type="character" w:styleId="WW8Num52z0">
    <w:name w:val="WW8Num52z0"/>
    <w:qFormat/>
    <w:rPr>
      <w:rFonts w:ascii="Symbol" w:hAnsi="Symbol" w:cs="OpenSymbol;Arial Unicode MS"/>
    </w:rPr>
  </w:style>
  <w:style w:type="character" w:styleId="WW8Num53z0">
    <w:name w:val="WW8Num53z0"/>
    <w:qFormat/>
    <w:rPr>
      <w:rFonts w:ascii="Symbol" w:hAnsi="Symbol" w:cs="OpenSymbol;Arial Unicode MS"/>
    </w:rPr>
  </w:style>
  <w:style w:type="character" w:styleId="WW8Num54z0">
    <w:name w:val="WW8Num54z0"/>
    <w:qFormat/>
    <w:rPr>
      <w:rFonts w:ascii="Symbol" w:hAnsi="Symbol" w:cs="OpenSymbol;Arial Unicode MS"/>
    </w:rPr>
  </w:style>
  <w:style w:type="character" w:styleId="WW8Num55z0">
    <w:name w:val="WW8Num55z0"/>
    <w:qFormat/>
    <w:rPr>
      <w:rFonts w:ascii="Symbol" w:hAnsi="Symbol" w:cs="OpenSymbol;Arial Unicode MS"/>
    </w:rPr>
  </w:style>
  <w:style w:type="character" w:styleId="WW8Num56z0">
    <w:name w:val="WW8Num56z0"/>
    <w:qFormat/>
    <w:rPr>
      <w:rFonts w:ascii="Symbol" w:hAnsi="Symbol" w:cs="OpenSymbol;Arial Unicode MS"/>
    </w:rPr>
  </w:style>
  <w:style w:type="character" w:styleId="WW8Num57z0">
    <w:name w:val="WW8Num57z0"/>
    <w:qFormat/>
    <w:rPr>
      <w:rFonts w:ascii="Symbol" w:hAnsi="Symbol" w:cs="OpenSymbol;Arial Unicode MS"/>
    </w:rPr>
  </w:style>
  <w:style w:type="character" w:styleId="WW8Num58z0">
    <w:name w:val="WW8Num58z0"/>
    <w:qFormat/>
    <w:rPr>
      <w:rFonts w:ascii="Symbol" w:hAnsi="Symbol" w:cs="OpenSymbol;Arial Unicode MS"/>
    </w:rPr>
  </w:style>
  <w:style w:type="character" w:styleId="WW8Num59z0">
    <w:name w:val="WW8Num59z0"/>
    <w:qFormat/>
    <w:rPr>
      <w:rFonts w:ascii="Symbol" w:hAnsi="Symbol" w:cs="OpenSymbol;Arial Unicode MS"/>
    </w:rPr>
  </w:style>
  <w:style w:type="character" w:styleId="WW8Num60z0">
    <w:name w:val="WW8Num60z0"/>
    <w:qFormat/>
    <w:rPr>
      <w:rFonts w:ascii="Symbol" w:hAnsi="Symbol" w:cs="OpenSymbol;Arial Unicode MS"/>
    </w:rPr>
  </w:style>
  <w:style w:type="character" w:styleId="WW8Num61z0">
    <w:name w:val="WW8Num61z0"/>
    <w:qFormat/>
    <w:rPr>
      <w:rFonts w:ascii="Symbol" w:hAnsi="Symbol" w:cs="OpenSymbol;Arial Unicode MS"/>
    </w:rPr>
  </w:style>
  <w:style w:type="character" w:styleId="WW8Num62z0">
    <w:name w:val="WW8Num62z0"/>
    <w:qFormat/>
    <w:rPr>
      <w:rFonts w:ascii="Symbol" w:hAnsi="Symbol" w:cs="OpenSymbol;Arial Unicode MS"/>
    </w:rPr>
  </w:style>
  <w:style w:type="character" w:styleId="WW8Num63z0">
    <w:name w:val="WW8Num63z0"/>
    <w:qFormat/>
    <w:rPr>
      <w:rFonts w:ascii="Symbol" w:hAnsi="Symbol" w:cs="OpenSymbol;Arial Unicode MS"/>
    </w:rPr>
  </w:style>
  <w:style w:type="character" w:styleId="WW8Num64z0">
    <w:name w:val="WW8Num64z0"/>
    <w:qFormat/>
    <w:rPr>
      <w:rFonts w:ascii="Symbol" w:hAnsi="Symbol" w:cs="OpenSymbol;Arial Unicode MS"/>
    </w:rPr>
  </w:style>
  <w:style w:type="character" w:styleId="WW8Num65z0">
    <w:name w:val="WW8Num65z0"/>
    <w:qFormat/>
    <w:rPr>
      <w:rFonts w:ascii="Symbol" w:hAnsi="Symbol" w:cs="OpenSymbol;Arial Unicode MS"/>
    </w:rPr>
  </w:style>
  <w:style w:type="character" w:styleId="WW8Num66z0">
    <w:name w:val="WW8Num66z0"/>
    <w:qFormat/>
    <w:rPr>
      <w:rFonts w:ascii="Symbol" w:hAnsi="Symbol" w:cs="OpenSymbol;Arial Unicode MS"/>
    </w:rPr>
  </w:style>
  <w:style w:type="character" w:styleId="WW8Num67z0">
    <w:name w:val="WW8Num67z0"/>
    <w:qFormat/>
    <w:rPr>
      <w:rFonts w:ascii="Symbol" w:hAnsi="Symbol" w:cs="OpenSymbol;Arial Unicode MS"/>
    </w:rPr>
  </w:style>
  <w:style w:type="character" w:styleId="WW8Num68z0">
    <w:name w:val="WW8Num68z0"/>
    <w:qFormat/>
    <w:rPr>
      <w:rFonts w:ascii="Symbol" w:hAnsi="Symbol" w:cs="OpenSymbol;Arial Unicode MS"/>
    </w:rPr>
  </w:style>
  <w:style w:type="character" w:styleId="WW8Num69z0">
    <w:name w:val="WW8Num69z0"/>
    <w:qFormat/>
    <w:rPr>
      <w:rFonts w:ascii="Symbol" w:hAnsi="Symbol" w:cs="OpenSymbol;Arial Unicode MS"/>
    </w:rPr>
  </w:style>
  <w:style w:type="character" w:styleId="WW8Num70z0">
    <w:name w:val="WW8Num70z0"/>
    <w:qFormat/>
    <w:rPr>
      <w:rFonts w:ascii="Symbol" w:hAnsi="Symbol" w:cs="OpenSymbol;Arial Unicode MS"/>
    </w:rPr>
  </w:style>
  <w:style w:type="character" w:styleId="WW8Num71z0">
    <w:name w:val="WW8Num71z0"/>
    <w:qFormat/>
    <w:rPr>
      <w:rFonts w:ascii="Symbol" w:hAnsi="Symbol" w:cs="OpenSymbol;Arial Unicode MS"/>
    </w:rPr>
  </w:style>
  <w:style w:type="character" w:styleId="WW8Num72z0">
    <w:name w:val="WW8Num72z0"/>
    <w:qFormat/>
    <w:rPr>
      <w:rFonts w:ascii="Symbol" w:hAnsi="Symbol" w:cs="OpenSymbol;Arial Unicode MS"/>
    </w:rPr>
  </w:style>
  <w:style w:type="character" w:styleId="WW8Num73z0">
    <w:name w:val="WW8Num73z0"/>
    <w:qFormat/>
    <w:rPr>
      <w:rFonts w:ascii="Symbol" w:hAnsi="Symbol" w:cs="OpenSymbol;Arial Unicode MS"/>
    </w:rPr>
  </w:style>
  <w:style w:type="character" w:styleId="WW8Num74z0">
    <w:name w:val="WW8Num74z0"/>
    <w:qFormat/>
    <w:rPr>
      <w:rFonts w:ascii="Symbol" w:hAnsi="Symbol" w:cs="OpenSymbol;Arial Unicode MS"/>
    </w:rPr>
  </w:style>
  <w:style w:type="character" w:styleId="WW8Num75z0">
    <w:name w:val="WW8Num75z0"/>
    <w:qFormat/>
    <w:rPr>
      <w:rFonts w:ascii="Symbol" w:hAnsi="Symbol" w:cs="OpenSymbol;Arial Unicode MS"/>
    </w:rPr>
  </w:style>
  <w:style w:type="character" w:styleId="WW8Num76z0">
    <w:name w:val="WW8Num76z0"/>
    <w:qFormat/>
    <w:rPr>
      <w:rFonts w:ascii="Symbol" w:hAnsi="Symbol" w:cs="OpenSymbol;Arial Unicode MS"/>
    </w:rPr>
  </w:style>
  <w:style w:type="character" w:styleId="WW8Num77z0">
    <w:name w:val="WW8Num77z0"/>
    <w:qFormat/>
    <w:rPr>
      <w:rFonts w:ascii="Symbol" w:hAnsi="Symbol" w:cs="OpenSymbol;Arial Unicode MS"/>
    </w:rPr>
  </w:style>
  <w:style w:type="character" w:styleId="WW8Num78z0">
    <w:name w:val="WW8Num78z0"/>
    <w:qFormat/>
    <w:rPr>
      <w:rFonts w:ascii="Symbol" w:hAnsi="Symbol" w:cs="OpenSymbol;Arial Unicode MS"/>
    </w:rPr>
  </w:style>
  <w:style w:type="character" w:styleId="WW8Num79z0">
    <w:name w:val="WW8Num79z0"/>
    <w:qFormat/>
    <w:rPr>
      <w:rFonts w:ascii="Symbol" w:hAnsi="Symbol" w:cs="OpenSymbol;Arial Unicode MS"/>
    </w:rPr>
  </w:style>
  <w:style w:type="character" w:styleId="WW8Num80z0">
    <w:name w:val="WW8Num80z0"/>
    <w:qFormat/>
    <w:rPr>
      <w:rFonts w:ascii="Symbol" w:hAnsi="Symbol" w:cs="OpenSymbol;Arial Unicode MS"/>
    </w:rPr>
  </w:style>
  <w:style w:type="character" w:styleId="WW8Num81z0">
    <w:name w:val="WW8Num81z0"/>
    <w:qFormat/>
    <w:rPr>
      <w:rFonts w:ascii="Symbol" w:hAnsi="Symbol" w:cs="OpenSymbol;Arial Unicode MS"/>
    </w:rPr>
  </w:style>
  <w:style w:type="character" w:styleId="WW8Num82z0">
    <w:name w:val="WW8Num82z0"/>
    <w:qFormat/>
    <w:rPr>
      <w:rFonts w:ascii="Symbol" w:hAnsi="Symbol" w:cs="OpenSymbol;Arial Unicode MS"/>
    </w:rPr>
  </w:style>
  <w:style w:type="character" w:styleId="WW8Num83z0">
    <w:name w:val="WW8Num83z0"/>
    <w:qFormat/>
    <w:rPr>
      <w:rFonts w:ascii="Symbol" w:hAnsi="Symbol" w:cs="OpenSymbol;Arial Unicode MS"/>
    </w:rPr>
  </w:style>
  <w:style w:type="character" w:styleId="WW8Num84z0">
    <w:name w:val="WW8Num84z0"/>
    <w:qFormat/>
    <w:rPr>
      <w:rFonts w:ascii="Symbol" w:hAnsi="Symbol" w:cs="OpenSymbol;Arial Unicode MS"/>
    </w:rPr>
  </w:style>
  <w:style w:type="character" w:styleId="WW8Num85z0">
    <w:name w:val="WW8Num85z0"/>
    <w:qFormat/>
    <w:rPr>
      <w:rFonts w:ascii="Symbol" w:hAnsi="Symbol" w:cs="OpenSymbol;Arial Unicode MS"/>
    </w:rPr>
  </w:style>
  <w:style w:type="character" w:styleId="WW8Num86z0">
    <w:name w:val="WW8Num86z0"/>
    <w:qFormat/>
    <w:rPr>
      <w:rFonts w:ascii="Symbol" w:hAnsi="Symbol" w:cs="OpenSymbol;Arial Unicode MS"/>
    </w:rPr>
  </w:style>
  <w:style w:type="character" w:styleId="WW8Num87z0">
    <w:name w:val="WW8Num87z0"/>
    <w:qFormat/>
    <w:rPr>
      <w:rFonts w:ascii="Symbol" w:hAnsi="Symbol" w:cs="OpenSymbol;Arial Unicode MS"/>
    </w:rPr>
  </w:style>
  <w:style w:type="character" w:styleId="WW8Num88z0">
    <w:name w:val="WW8Num88z0"/>
    <w:qFormat/>
    <w:rPr>
      <w:rFonts w:ascii="Symbol" w:hAnsi="Symbol" w:cs="OpenSymbol;Arial Unicode MS"/>
    </w:rPr>
  </w:style>
  <w:style w:type="character" w:styleId="WW8Num89z0">
    <w:name w:val="WW8Num89z0"/>
    <w:qFormat/>
    <w:rPr>
      <w:rFonts w:ascii="Symbol" w:hAnsi="Symbol" w:cs="OpenSymbol;Arial Unicode MS"/>
    </w:rPr>
  </w:style>
  <w:style w:type="character" w:styleId="WW8Num90z0">
    <w:name w:val="WW8Num90z0"/>
    <w:qFormat/>
    <w:rPr>
      <w:rFonts w:ascii="Symbol" w:hAnsi="Symbol" w:cs="OpenSymbol;Arial Unicode MS"/>
    </w:rPr>
  </w:style>
  <w:style w:type="character" w:styleId="WW8Num91z0">
    <w:name w:val="WW8Num91z0"/>
    <w:qFormat/>
    <w:rPr>
      <w:rFonts w:ascii="Symbol" w:hAnsi="Symbol" w:cs="OpenSymbol;Arial Unicode MS"/>
    </w:rPr>
  </w:style>
  <w:style w:type="character" w:styleId="WW8Num92z0">
    <w:name w:val="WW8Num92z0"/>
    <w:qFormat/>
    <w:rPr>
      <w:rFonts w:ascii="Symbol" w:hAnsi="Symbol" w:cs="OpenSymbol;Arial Unicode MS"/>
    </w:rPr>
  </w:style>
  <w:style w:type="character" w:styleId="WW8Num93z0">
    <w:name w:val="WW8Num93z0"/>
    <w:qFormat/>
    <w:rPr>
      <w:rFonts w:ascii="Symbol" w:hAnsi="Symbol" w:cs="OpenSymbol;Arial Unicode MS"/>
    </w:rPr>
  </w:style>
  <w:style w:type="character" w:styleId="WW8Num94z0">
    <w:name w:val="WW8Num94z0"/>
    <w:qFormat/>
    <w:rPr>
      <w:rFonts w:ascii="Symbol" w:hAnsi="Symbol" w:cs="OpenSymbol;Arial Unicode MS"/>
    </w:rPr>
  </w:style>
  <w:style w:type="character" w:styleId="WW8Num95z0">
    <w:name w:val="WW8Num95z0"/>
    <w:qFormat/>
    <w:rPr>
      <w:rFonts w:ascii="Symbol" w:hAnsi="Symbol" w:cs="OpenSymbol;Arial Unicode MS"/>
    </w:rPr>
  </w:style>
  <w:style w:type="character" w:styleId="WW8Num96z0">
    <w:name w:val="WW8Num96z0"/>
    <w:qFormat/>
    <w:rPr>
      <w:rFonts w:ascii="Symbol" w:hAnsi="Symbol" w:cs="OpenSymbol;Arial Unicode MS"/>
    </w:rPr>
  </w:style>
  <w:style w:type="character" w:styleId="WW8Num97z0">
    <w:name w:val="WW8Num97z0"/>
    <w:qFormat/>
    <w:rPr>
      <w:rFonts w:ascii="Symbol" w:hAnsi="Symbol" w:cs="OpenSymbol;Arial Unicode MS"/>
    </w:rPr>
  </w:style>
  <w:style w:type="character" w:styleId="WW8Num98z0">
    <w:name w:val="WW8Num98z0"/>
    <w:qFormat/>
    <w:rPr>
      <w:rFonts w:ascii="Symbol" w:hAnsi="Symbol" w:cs="OpenSymbol;Arial Unicode MS"/>
    </w:rPr>
  </w:style>
  <w:style w:type="character" w:styleId="WW8Num99z0">
    <w:name w:val="WW8Num99z0"/>
    <w:qFormat/>
    <w:rPr>
      <w:rFonts w:ascii="Symbol" w:hAnsi="Symbol" w:cs="OpenSymbol;Arial Unicode MS"/>
    </w:rPr>
  </w:style>
  <w:style w:type="character" w:styleId="WW8Num100z0">
    <w:name w:val="WW8Num100z0"/>
    <w:qFormat/>
    <w:rPr>
      <w:rFonts w:ascii="Symbol" w:hAnsi="Symbol" w:cs="OpenSymbol;Arial Unicode MS"/>
    </w:rPr>
  </w:style>
  <w:style w:type="character" w:styleId="WW8Num101z0">
    <w:name w:val="WW8Num101z0"/>
    <w:qFormat/>
    <w:rPr>
      <w:rFonts w:ascii="Symbol" w:hAnsi="Symbol" w:cs="OpenSymbol;Arial Unicode MS"/>
    </w:rPr>
  </w:style>
  <w:style w:type="character" w:styleId="WW8Num102z0">
    <w:name w:val="WW8Num102z0"/>
    <w:qFormat/>
    <w:rPr>
      <w:rFonts w:ascii="Symbol" w:hAnsi="Symbol" w:cs="OpenSymbol;Arial Unicode MS"/>
    </w:rPr>
  </w:style>
  <w:style w:type="character" w:styleId="WW8Num103z0">
    <w:name w:val="WW8Num103z0"/>
    <w:qFormat/>
    <w:rPr>
      <w:rFonts w:ascii="Symbol" w:hAnsi="Symbol" w:cs="OpenSymbol;Arial Unicode MS"/>
    </w:rPr>
  </w:style>
  <w:style w:type="character" w:styleId="WW8Num104z0">
    <w:name w:val="WW8Num104z0"/>
    <w:qFormat/>
    <w:rPr>
      <w:rFonts w:ascii="Symbol" w:hAnsi="Symbol" w:cs="OpenSymbol;Arial Unicode MS"/>
    </w:rPr>
  </w:style>
  <w:style w:type="character" w:styleId="WW8Num105z0">
    <w:name w:val="WW8Num105z0"/>
    <w:qFormat/>
    <w:rPr>
      <w:rFonts w:ascii="Symbol" w:hAnsi="Symbol" w:cs="OpenSymbol;Arial Unicode MS"/>
    </w:rPr>
  </w:style>
  <w:style w:type="character" w:styleId="WW8Num106z0">
    <w:name w:val="WW8Num106z0"/>
    <w:qFormat/>
    <w:rPr>
      <w:rFonts w:ascii="Symbol" w:hAnsi="Symbol" w:cs="OpenSymbol;Arial Unicode MS"/>
    </w:rPr>
  </w:style>
  <w:style w:type="character" w:styleId="WW8Num107z0">
    <w:name w:val="WW8Num107z0"/>
    <w:qFormat/>
    <w:rPr>
      <w:rFonts w:ascii="Symbol" w:hAnsi="Symbol" w:cs="OpenSymbol;Arial Unicode MS"/>
    </w:rPr>
  </w:style>
  <w:style w:type="character" w:styleId="WW8Num108z0">
    <w:name w:val="WW8Num108z0"/>
    <w:qFormat/>
    <w:rPr>
      <w:rFonts w:ascii="Symbol" w:hAnsi="Symbol" w:cs="OpenSymbol;Arial Unicode MS"/>
    </w:rPr>
  </w:style>
  <w:style w:type="character" w:styleId="WW8Num109z0">
    <w:name w:val="WW8Num109z0"/>
    <w:qFormat/>
    <w:rPr>
      <w:rFonts w:ascii="Symbol" w:hAnsi="Symbol" w:cs="OpenSymbol;Arial Unicode MS"/>
    </w:rPr>
  </w:style>
  <w:style w:type="character" w:styleId="WW8Num110z0">
    <w:name w:val="WW8Num110z0"/>
    <w:qFormat/>
    <w:rPr>
      <w:rFonts w:ascii="Symbol" w:hAnsi="Symbol" w:cs="OpenSymbol;Arial Unicode MS"/>
    </w:rPr>
  </w:style>
  <w:style w:type="character" w:styleId="WW8Num111z0">
    <w:name w:val="WW8Num111z0"/>
    <w:qFormat/>
    <w:rPr>
      <w:rFonts w:ascii="Symbol" w:hAnsi="Symbol" w:cs="OpenSymbol;Arial Unicode MS"/>
    </w:rPr>
  </w:style>
  <w:style w:type="character" w:styleId="WW8Num112z0">
    <w:name w:val="WW8Num112z0"/>
    <w:qFormat/>
    <w:rPr>
      <w:rFonts w:ascii="Symbol" w:hAnsi="Symbol" w:cs="OpenSymbol;Arial Unicode MS"/>
    </w:rPr>
  </w:style>
  <w:style w:type="character" w:styleId="WW8Num113z0">
    <w:name w:val="WW8Num113z0"/>
    <w:qFormat/>
    <w:rPr>
      <w:rFonts w:ascii="Symbol" w:hAnsi="Symbol" w:cs="OpenSymbol;Arial Unicode MS"/>
    </w:rPr>
  </w:style>
  <w:style w:type="character" w:styleId="WW8Num114z0">
    <w:name w:val="WW8Num114z0"/>
    <w:qFormat/>
    <w:rPr>
      <w:rFonts w:ascii="Symbol" w:hAnsi="Symbol" w:cs="OpenSymbol;Arial Unicode MS"/>
    </w:rPr>
  </w:style>
  <w:style w:type="character" w:styleId="WW8Num115z0">
    <w:name w:val="WW8Num115z0"/>
    <w:qFormat/>
    <w:rPr>
      <w:rFonts w:ascii="Symbol" w:hAnsi="Symbol" w:cs="OpenSymbol;Arial Unicode MS"/>
    </w:rPr>
  </w:style>
  <w:style w:type="character" w:styleId="WW8Num116z0">
    <w:name w:val="WW8Num116z0"/>
    <w:qFormat/>
    <w:rPr>
      <w:rFonts w:ascii="Symbol" w:hAnsi="Symbol" w:cs="OpenSymbol;Arial Unicode MS"/>
    </w:rPr>
  </w:style>
  <w:style w:type="character" w:styleId="WW8Num117z0">
    <w:name w:val="WW8Num117z0"/>
    <w:qFormat/>
    <w:rPr>
      <w:rFonts w:ascii="Symbol" w:hAnsi="Symbol" w:cs="OpenSymbol;Arial Unicode MS"/>
    </w:rPr>
  </w:style>
  <w:style w:type="character" w:styleId="WW8Num118z0">
    <w:name w:val="WW8Num118z0"/>
    <w:qFormat/>
    <w:rPr>
      <w:rFonts w:ascii="Symbol" w:hAnsi="Symbol" w:cs="OpenSymbol;Arial Unicode MS"/>
    </w:rPr>
  </w:style>
  <w:style w:type="character" w:styleId="WW8Num119z0">
    <w:name w:val="WW8Num119z0"/>
    <w:qFormat/>
    <w:rPr>
      <w:rFonts w:ascii="Symbol" w:hAnsi="Symbol" w:cs="OpenSymbol;Arial Unicode MS"/>
    </w:rPr>
  </w:style>
  <w:style w:type="character" w:styleId="WW8Num120z0">
    <w:name w:val="WW8Num120z0"/>
    <w:qFormat/>
    <w:rPr>
      <w:rFonts w:ascii="Symbol" w:hAnsi="Symbol" w:cs="OpenSymbol;Arial Unicode MS"/>
    </w:rPr>
  </w:style>
  <w:style w:type="character" w:styleId="WW8Num121z0">
    <w:name w:val="WW8Num121z0"/>
    <w:qFormat/>
    <w:rPr>
      <w:rFonts w:ascii="Symbol" w:hAnsi="Symbol" w:cs="OpenSymbol;Arial Unicode MS"/>
    </w:rPr>
  </w:style>
  <w:style w:type="character" w:styleId="WW8Num122z0">
    <w:name w:val="WW8Num122z0"/>
    <w:qFormat/>
    <w:rPr>
      <w:rFonts w:ascii="Symbol" w:hAnsi="Symbol" w:cs="OpenSymbol;Arial Unicode MS"/>
    </w:rPr>
  </w:style>
  <w:style w:type="character" w:styleId="WW8Num123z0">
    <w:name w:val="WW8Num123z0"/>
    <w:qFormat/>
    <w:rPr>
      <w:rFonts w:ascii="Symbol" w:hAnsi="Symbol" w:cs="OpenSymbol;Arial Unicode MS"/>
    </w:rPr>
  </w:style>
  <w:style w:type="character" w:styleId="WW8Num124z0">
    <w:name w:val="WW8Num124z0"/>
    <w:qFormat/>
    <w:rPr>
      <w:rFonts w:ascii="Symbol" w:hAnsi="Symbol" w:cs="OpenSymbol;Arial Unicode MS"/>
    </w:rPr>
  </w:style>
  <w:style w:type="character" w:styleId="WW8Num125z0">
    <w:name w:val="WW8Num125z0"/>
    <w:qFormat/>
    <w:rPr>
      <w:rFonts w:ascii="Symbol" w:hAnsi="Symbol" w:cs="OpenSymbol;Arial Unicode MS"/>
    </w:rPr>
  </w:style>
  <w:style w:type="character" w:styleId="WW8Num126z0">
    <w:name w:val="WW8Num126z0"/>
    <w:qFormat/>
    <w:rPr>
      <w:rFonts w:ascii="Symbol" w:hAnsi="Symbol" w:cs="OpenSymbol;Arial Unicode MS"/>
    </w:rPr>
  </w:style>
  <w:style w:type="character" w:styleId="WW8Num127z0">
    <w:name w:val="WW8Num127z0"/>
    <w:qFormat/>
    <w:rPr>
      <w:rFonts w:ascii="Symbol" w:hAnsi="Symbol" w:cs="OpenSymbol;Arial Unicode MS"/>
    </w:rPr>
  </w:style>
  <w:style w:type="character" w:styleId="WW8Num128z0">
    <w:name w:val="WW8Num128z0"/>
    <w:qFormat/>
    <w:rPr>
      <w:rFonts w:ascii="Symbol" w:hAnsi="Symbol" w:cs="OpenSymbol;Arial Unicode MS"/>
    </w:rPr>
  </w:style>
  <w:style w:type="character" w:styleId="WW8Num129z0">
    <w:name w:val="WW8Num129z0"/>
    <w:qFormat/>
    <w:rPr>
      <w:rFonts w:ascii="Symbol" w:hAnsi="Symbol" w:cs="OpenSymbol;Arial Unicode MS"/>
    </w:rPr>
  </w:style>
  <w:style w:type="character" w:styleId="WW8Num130z0">
    <w:name w:val="WW8Num130z0"/>
    <w:qFormat/>
    <w:rPr>
      <w:rFonts w:ascii="Symbol" w:hAnsi="Symbol" w:cs="OpenSymbol;Arial Unicode MS"/>
    </w:rPr>
  </w:style>
  <w:style w:type="character" w:styleId="WW8Num131z0">
    <w:name w:val="WW8Num131z0"/>
    <w:qFormat/>
    <w:rPr>
      <w:rFonts w:ascii="Symbol" w:hAnsi="Symbol" w:cs="OpenSymbol;Arial Unicode MS"/>
    </w:rPr>
  </w:style>
  <w:style w:type="character" w:styleId="WW8Num132z0">
    <w:name w:val="WW8Num132z0"/>
    <w:qFormat/>
    <w:rPr>
      <w:rFonts w:ascii="Symbol" w:hAnsi="Symbol" w:cs="OpenSymbol;Arial Unicode MS"/>
    </w:rPr>
  </w:style>
  <w:style w:type="character" w:styleId="WW8Num133z0">
    <w:name w:val="WW8Num133z0"/>
    <w:qFormat/>
    <w:rPr>
      <w:rFonts w:ascii="Symbol" w:hAnsi="Symbol" w:cs="OpenSymbol;Arial Unicode MS"/>
    </w:rPr>
  </w:style>
  <w:style w:type="character" w:styleId="WW8Num134z0">
    <w:name w:val="WW8Num134z0"/>
    <w:qFormat/>
    <w:rPr>
      <w:rFonts w:ascii="Symbol" w:hAnsi="Symbol" w:cs="OpenSymbol;Arial Unicode MS"/>
    </w:rPr>
  </w:style>
  <w:style w:type="character" w:styleId="WW8Num135z0">
    <w:name w:val="WW8Num135z0"/>
    <w:qFormat/>
    <w:rPr>
      <w:rFonts w:ascii="Symbol" w:hAnsi="Symbol" w:cs="OpenSymbol;Arial Unicode MS"/>
    </w:rPr>
  </w:style>
  <w:style w:type="character" w:styleId="WW8Num136z0">
    <w:name w:val="WW8Num136z0"/>
    <w:qFormat/>
    <w:rPr>
      <w:rFonts w:ascii="Symbol" w:hAnsi="Symbol" w:cs="OpenSymbol;Arial Unicode MS"/>
    </w:rPr>
  </w:style>
  <w:style w:type="character" w:styleId="WW8Num137z0">
    <w:name w:val="WW8Num137z0"/>
    <w:qFormat/>
    <w:rPr>
      <w:rFonts w:ascii="Symbol" w:hAnsi="Symbol" w:cs="OpenSymbol;Arial Unicode MS"/>
    </w:rPr>
  </w:style>
  <w:style w:type="character" w:styleId="WW8Num138z0">
    <w:name w:val="WW8Num138z0"/>
    <w:qFormat/>
    <w:rPr>
      <w:rFonts w:ascii="Symbol" w:hAnsi="Symbol" w:cs="OpenSymbol;Arial Unicode MS"/>
    </w:rPr>
  </w:style>
  <w:style w:type="character" w:styleId="WW8Num139z0">
    <w:name w:val="WW8Num139z0"/>
    <w:qFormat/>
    <w:rPr>
      <w:rFonts w:ascii="Symbol" w:hAnsi="Symbol" w:cs="OpenSymbol;Arial Unicode MS"/>
    </w:rPr>
  </w:style>
  <w:style w:type="character" w:styleId="WW8Num140z0">
    <w:name w:val="WW8Num140z0"/>
    <w:qFormat/>
    <w:rPr>
      <w:rFonts w:ascii="Symbol" w:hAnsi="Symbol" w:cs="OpenSymbol;Arial Unicode MS"/>
    </w:rPr>
  </w:style>
  <w:style w:type="character" w:styleId="WW8Num141z0">
    <w:name w:val="WW8Num141z0"/>
    <w:qFormat/>
    <w:rPr>
      <w:rFonts w:ascii="Symbol" w:hAnsi="Symbol" w:cs="OpenSymbol;Arial Unicode MS"/>
    </w:rPr>
  </w:style>
  <w:style w:type="character" w:styleId="WW8Num142z0">
    <w:name w:val="WW8Num142z0"/>
    <w:qFormat/>
    <w:rPr>
      <w:rFonts w:ascii="Symbol" w:hAnsi="Symbol" w:cs="OpenSymbol;Arial Unicode MS"/>
    </w:rPr>
  </w:style>
  <w:style w:type="character" w:styleId="WW8Num143z0">
    <w:name w:val="WW8Num143z0"/>
    <w:qFormat/>
    <w:rPr>
      <w:rFonts w:ascii="Symbol" w:hAnsi="Symbol" w:cs="OpenSymbol;Arial Unicode MS"/>
    </w:rPr>
  </w:style>
  <w:style w:type="character" w:styleId="WW8Num144z0">
    <w:name w:val="WW8Num144z0"/>
    <w:qFormat/>
    <w:rPr>
      <w:rFonts w:ascii="Symbol" w:hAnsi="Symbol" w:cs="OpenSymbol;Arial Unicode MS"/>
    </w:rPr>
  </w:style>
  <w:style w:type="character" w:styleId="WW8Num145z0">
    <w:name w:val="WW8Num145z0"/>
    <w:qFormat/>
    <w:rPr>
      <w:rFonts w:ascii="Symbol" w:hAnsi="Symbol" w:cs="OpenSymbol;Arial Unicode MS"/>
    </w:rPr>
  </w:style>
  <w:style w:type="character" w:styleId="WW8Num146z0">
    <w:name w:val="WW8Num146z0"/>
    <w:qFormat/>
    <w:rPr>
      <w:rFonts w:ascii="Symbol" w:hAnsi="Symbol" w:cs="OpenSymbol;Arial Unicode MS"/>
    </w:rPr>
  </w:style>
  <w:style w:type="character" w:styleId="WW8Num147z0">
    <w:name w:val="WW8Num147z0"/>
    <w:qFormat/>
    <w:rPr>
      <w:rFonts w:ascii="Symbol" w:hAnsi="Symbol" w:cs="OpenSymbol;Arial Unicode MS"/>
    </w:rPr>
  </w:style>
  <w:style w:type="character" w:styleId="WW8Num148z0">
    <w:name w:val="WW8Num148z0"/>
    <w:qFormat/>
    <w:rPr>
      <w:rFonts w:ascii="Symbol" w:hAnsi="Symbol" w:cs="OpenSymbol;Arial Unicode MS"/>
    </w:rPr>
  </w:style>
  <w:style w:type="character" w:styleId="WW8Num149z0">
    <w:name w:val="WW8Num149z0"/>
    <w:qFormat/>
    <w:rPr>
      <w:rFonts w:ascii="Symbol" w:hAnsi="Symbol" w:cs="OpenSymbol;Arial Unicode MS"/>
    </w:rPr>
  </w:style>
  <w:style w:type="character" w:styleId="WW8Num150z0">
    <w:name w:val="WW8Num150z0"/>
    <w:qFormat/>
    <w:rPr>
      <w:rFonts w:ascii="Symbol" w:hAnsi="Symbol" w:cs="OpenSymbol;Arial Unicode MS"/>
    </w:rPr>
  </w:style>
  <w:style w:type="character" w:styleId="WW8Num151z0">
    <w:name w:val="WW8Num151z0"/>
    <w:qFormat/>
    <w:rPr>
      <w:rFonts w:ascii="Symbol" w:hAnsi="Symbol" w:cs="OpenSymbol;Arial Unicode MS"/>
    </w:rPr>
  </w:style>
  <w:style w:type="character" w:styleId="WW8Num152z0">
    <w:name w:val="WW8Num152z0"/>
    <w:qFormat/>
    <w:rPr>
      <w:rFonts w:ascii="Symbol" w:hAnsi="Symbol" w:cs="OpenSymbol;Arial Unicode MS"/>
    </w:rPr>
  </w:style>
  <w:style w:type="character" w:styleId="WW8Num153z0">
    <w:name w:val="WW8Num153z0"/>
    <w:qFormat/>
    <w:rPr>
      <w:rFonts w:ascii="Symbol" w:hAnsi="Symbol" w:cs="OpenSymbol;Arial Unicode MS"/>
    </w:rPr>
  </w:style>
  <w:style w:type="character" w:styleId="WW8Num154z0">
    <w:name w:val="WW8Num154z0"/>
    <w:qFormat/>
    <w:rPr>
      <w:rFonts w:ascii="Symbol" w:hAnsi="Symbol" w:cs="OpenSymbol;Arial Unicode MS"/>
    </w:rPr>
  </w:style>
  <w:style w:type="character" w:styleId="WW8Num155z0">
    <w:name w:val="WW8Num155z0"/>
    <w:qFormat/>
    <w:rPr>
      <w:rFonts w:ascii="Symbol" w:hAnsi="Symbol" w:cs="OpenSymbol;Arial Unicode MS"/>
    </w:rPr>
  </w:style>
  <w:style w:type="character" w:styleId="WW8Num156z0">
    <w:name w:val="WW8Num156z0"/>
    <w:qFormat/>
    <w:rPr>
      <w:rFonts w:ascii="Symbol" w:hAnsi="Symbol" w:cs="OpenSymbol;Arial Unicode MS"/>
    </w:rPr>
  </w:style>
  <w:style w:type="character" w:styleId="WW8Num157z0">
    <w:name w:val="WW8Num157z0"/>
    <w:qFormat/>
    <w:rPr>
      <w:rFonts w:ascii="Symbol" w:hAnsi="Symbol" w:cs="OpenSymbol;Arial Unicode MS"/>
    </w:rPr>
  </w:style>
  <w:style w:type="character" w:styleId="WW8Num158z0">
    <w:name w:val="WW8Num158z0"/>
    <w:qFormat/>
    <w:rPr>
      <w:rFonts w:ascii="Symbol" w:hAnsi="Symbol" w:cs="OpenSymbol;Arial Unicode MS"/>
    </w:rPr>
  </w:style>
  <w:style w:type="character" w:styleId="WW8Num159z0">
    <w:name w:val="WW8Num159z0"/>
    <w:qFormat/>
    <w:rPr>
      <w:rFonts w:ascii="Symbol" w:hAnsi="Symbol" w:cs="OpenSymbol;Arial Unicode MS"/>
    </w:rPr>
  </w:style>
  <w:style w:type="character" w:styleId="WW8Num160z0">
    <w:name w:val="WW8Num160z0"/>
    <w:qFormat/>
    <w:rPr>
      <w:rFonts w:ascii="Symbol" w:hAnsi="Symbol" w:cs="OpenSymbol;Arial Unicode MS"/>
    </w:rPr>
  </w:style>
  <w:style w:type="character" w:styleId="WW8Num161z0">
    <w:name w:val="WW8Num161z0"/>
    <w:qFormat/>
    <w:rPr>
      <w:rFonts w:ascii="Symbol" w:hAnsi="Symbol" w:cs="OpenSymbol;Arial Unicode MS"/>
    </w:rPr>
  </w:style>
  <w:style w:type="character" w:styleId="WW8Num162z0">
    <w:name w:val="WW8Num162z0"/>
    <w:qFormat/>
    <w:rPr>
      <w:rFonts w:ascii="Symbol" w:hAnsi="Symbol" w:cs="OpenSymbol;Arial Unicode MS"/>
    </w:rPr>
  </w:style>
  <w:style w:type="character" w:styleId="WW8Num163z0">
    <w:name w:val="WW8Num163z0"/>
    <w:qFormat/>
    <w:rPr>
      <w:rFonts w:ascii="Symbol" w:hAnsi="Symbol" w:cs="OpenSymbol;Arial Unicode MS"/>
    </w:rPr>
  </w:style>
  <w:style w:type="character" w:styleId="WW8Num164z0">
    <w:name w:val="WW8Num164z0"/>
    <w:qFormat/>
    <w:rPr>
      <w:rFonts w:ascii="Symbol" w:hAnsi="Symbol" w:cs="OpenSymbol;Arial Unicode MS"/>
    </w:rPr>
  </w:style>
  <w:style w:type="character" w:styleId="WW8Num165z0">
    <w:name w:val="WW8Num165z0"/>
    <w:qFormat/>
    <w:rPr>
      <w:rFonts w:ascii="Symbol" w:hAnsi="Symbol" w:cs="OpenSymbol;Arial Unicode MS"/>
    </w:rPr>
  </w:style>
  <w:style w:type="character" w:styleId="WW8Num166z0">
    <w:name w:val="WW8Num166z0"/>
    <w:qFormat/>
    <w:rPr>
      <w:rFonts w:ascii="Symbol" w:hAnsi="Symbol" w:cs="OpenSymbol;Arial Unicode MS"/>
    </w:rPr>
  </w:style>
  <w:style w:type="character" w:styleId="WW8Num167z0">
    <w:name w:val="WW8Num167z0"/>
    <w:qFormat/>
    <w:rPr>
      <w:rFonts w:ascii="Symbol" w:hAnsi="Symbol" w:cs="OpenSymbol;Arial Unicode MS"/>
    </w:rPr>
  </w:style>
  <w:style w:type="character" w:styleId="WW8Num168z0">
    <w:name w:val="WW8Num168z0"/>
    <w:qFormat/>
    <w:rPr>
      <w:rFonts w:ascii="Symbol" w:hAnsi="Symbol" w:cs="OpenSymbol;Arial Unicode MS"/>
    </w:rPr>
  </w:style>
  <w:style w:type="character" w:styleId="WW8Num169z0">
    <w:name w:val="WW8Num169z0"/>
    <w:qFormat/>
    <w:rPr>
      <w:rFonts w:ascii="Symbol" w:hAnsi="Symbol" w:cs="OpenSymbol;Arial Unicode MS"/>
    </w:rPr>
  </w:style>
  <w:style w:type="character" w:styleId="WW8Num170z0">
    <w:name w:val="WW8Num170z0"/>
    <w:qFormat/>
    <w:rPr>
      <w:rFonts w:ascii="Symbol" w:hAnsi="Symbol" w:cs="OpenSymbol;Arial Unicode MS"/>
    </w:rPr>
  </w:style>
  <w:style w:type="character" w:styleId="WW8Num171z0">
    <w:name w:val="WW8Num171z0"/>
    <w:qFormat/>
    <w:rPr>
      <w:rFonts w:ascii="Symbol" w:hAnsi="Symbol" w:cs="OpenSymbol;Arial Unicode MS"/>
    </w:rPr>
  </w:style>
  <w:style w:type="character" w:styleId="WW8Num172z0">
    <w:name w:val="WW8Num172z0"/>
    <w:qFormat/>
    <w:rPr>
      <w:rFonts w:ascii="Symbol" w:hAnsi="Symbol" w:cs="OpenSymbol;Arial Unicode MS"/>
    </w:rPr>
  </w:style>
  <w:style w:type="character" w:styleId="WW8Num173z0">
    <w:name w:val="WW8Num173z0"/>
    <w:qFormat/>
    <w:rPr>
      <w:rFonts w:ascii="Symbol" w:hAnsi="Symbol" w:cs="OpenSymbol;Arial Unicode MS"/>
    </w:rPr>
  </w:style>
  <w:style w:type="character" w:styleId="WW8Num174z0">
    <w:name w:val="WW8Num174z0"/>
    <w:qFormat/>
    <w:rPr>
      <w:rFonts w:ascii="Symbol" w:hAnsi="Symbol" w:cs="OpenSymbol;Arial Unicode MS"/>
    </w:rPr>
  </w:style>
  <w:style w:type="character" w:styleId="WW8Num175z0">
    <w:name w:val="WW8Num175z0"/>
    <w:qFormat/>
    <w:rPr>
      <w:rFonts w:ascii="Symbol" w:hAnsi="Symbol" w:cs="OpenSymbol;Arial Unicode MS"/>
    </w:rPr>
  </w:style>
  <w:style w:type="character" w:styleId="WW8Num176z0">
    <w:name w:val="WW8Num176z0"/>
    <w:qFormat/>
    <w:rPr>
      <w:rFonts w:ascii="Symbol" w:hAnsi="Symbol" w:cs="OpenSymbol;Arial Unicode MS"/>
    </w:rPr>
  </w:style>
  <w:style w:type="character" w:styleId="WW8Num177z0">
    <w:name w:val="WW8Num177z0"/>
    <w:qFormat/>
    <w:rPr>
      <w:rFonts w:ascii="Symbol" w:hAnsi="Symbol" w:cs="OpenSymbol;Arial Unicode MS"/>
    </w:rPr>
  </w:style>
  <w:style w:type="character" w:styleId="WW8Num178z0">
    <w:name w:val="WW8Num178z0"/>
    <w:qFormat/>
    <w:rPr>
      <w:rFonts w:ascii="Symbol" w:hAnsi="Symbol" w:cs="OpenSymbol;Arial Unicode MS"/>
    </w:rPr>
  </w:style>
  <w:style w:type="character" w:styleId="WW8Num179z0">
    <w:name w:val="WW8Num179z0"/>
    <w:qFormat/>
    <w:rPr>
      <w:rFonts w:ascii="Symbol" w:hAnsi="Symbol" w:cs="OpenSymbol;Arial Unicode MS"/>
    </w:rPr>
  </w:style>
  <w:style w:type="character" w:styleId="WW8Num180z0">
    <w:name w:val="WW8Num180z0"/>
    <w:qFormat/>
    <w:rPr>
      <w:rFonts w:ascii="Symbol" w:hAnsi="Symbol" w:cs="OpenSymbol;Arial Unicode MS"/>
    </w:rPr>
  </w:style>
  <w:style w:type="character" w:styleId="WW8Num181z0">
    <w:name w:val="WW8Num181z0"/>
    <w:qFormat/>
    <w:rPr>
      <w:rFonts w:ascii="Symbol" w:hAnsi="Symbol" w:cs="OpenSymbol;Arial Unicode MS"/>
    </w:rPr>
  </w:style>
  <w:style w:type="character" w:styleId="WW8Num182z0">
    <w:name w:val="WW8Num182z0"/>
    <w:qFormat/>
    <w:rPr>
      <w:rFonts w:ascii="Symbol" w:hAnsi="Symbol" w:cs="OpenSymbol;Arial Unicode MS"/>
    </w:rPr>
  </w:style>
  <w:style w:type="character" w:styleId="WW8Num183z0">
    <w:name w:val="WW8Num183z0"/>
    <w:qFormat/>
    <w:rPr>
      <w:rFonts w:ascii="Symbol" w:hAnsi="Symbol" w:cs="OpenSymbol;Arial Unicode MS"/>
    </w:rPr>
  </w:style>
  <w:style w:type="character" w:styleId="WW8Num184z0">
    <w:name w:val="WW8Num184z0"/>
    <w:qFormat/>
    <w:rPr>
      <w:rFonts w:ascii="Symbol" w:hAnsi="Symbol" w:cs="OpenSymbol;Arial Unicode MS"/>
    </w:rPr>
  </w:style>
  <w:style w:type="character" w:styleId="WW8Num185z0">
    <w:name w:val="WW8Num185z0"/>
    <w:qFormat/>
    <w:rPr>
      <w:rFonts w:ascii="Symbol" w:hAnsi="Symbol" w:cs="OpenSymbol;Arial Unicode MS"/>
    </w:rPr>
  </w:style>
  <w:style w:type="character" w:styleId="WW8Num186z0">
    <w:name w:val="WW8Num186z0"/>
    <w:qFormat/>
    <w:rPr>
      <w:rFonts w:ascii="Symbol" w:hAnsi="Symbol" w:cs="OpenSymbol;Arial Unicode MS"/>
    </w:rPr>
  </w:style>
  <w:style w:type="character" w:styleId="WW8Num187z0">
    <w:name w:val="WW8Num187z0"/>
    <w:qFormat/>
    <w:rPr>
      <w:rFonts w:ascii="Symbol" w:hAnsi="Symbol" w:cs="OpenSymbol;Arial Unicode MS"/>
    </w:rPr>
  </w:style>
  <w:style w:type="character" w:styleId="WW8Num188z0">
    <w:name w:val="WW8Num188z0"/>
    <w:qFormat/>
    <w:rPr>
      <w:rFonts w:ascii="Symbol" w:hAnsi="Symbol" w:cs="OpenSymbol;Arial Unicode MS"/>
    </w:rPr>
  </w:style>
  <w:style w:type="character" w:styleId="WW8Num189z0">
    <w:name w:val="WW8Num189z0"/>
    <w:qFormat/>
    <w:rPr>
      <w:rFonts w:ascii="Symbol" w:hAnsi="Symbol" w:cs="OpenSymbol;Arial Unicode MS"/>
    </w:rPr>
  </w:style>
  <w:style w:type="character" w:styleId="WW8Num190z0">
    <w:name w:val="WW8Num190z0"/>
    <w:qFormat/>
    <w:rPr>
      <w:rFonts w:ascii="Symbol" w:hAnsi="Symbol" w:cs="OpenSymbol;Arial Unicode MS"/>
    </w:rPr>
  </w:style>
  <w:style w:type="character" w:styleId="WW8Num191z0">
    <w:name w:val="WW8Num191z0"/>
    <w:qFormat/>
    <w:rPr>
      <w:rFonts w:ascii="Symbol" w:hAnsi="Symbol" w:cs="OpenSymbol;Arial Unicode MS"/>
    </w:rPr>
  </w:style>
  <w:style w:type="character" w:styleId="WW8Num192z0">
    <w:name w:val="WW8Num192z0"/>
    <w:qFormat/>
    <w:rPr>
      <w:rFonts w:ascii="Symbol" w:hAnsi="Symbol" w:cs="OpenSymbol;Arial Unicode MS"/>
    </w:rPr>
  </w:style>
  <w:style w:type="character" w:styleId="WW8Num193z0">
    <w:name w:val="WW8Num193z0"/>
    <w:qFormat/>
    <w:rPr>
      <w:rFonts w:ascii="Symbol" w:hAnsi="Symbol" w:cs="OpenSymbol;Arial Unicode MS"/>
    </w:rPr>
  </w:style>
  <w:style w:type="character" w:styleId="WW8Num194z0">
    <w:name w:val="WW8Num194z0"/>
    <w:qFormat/>
    <w:rPr>
      <w:rFonts w:ascii="Symbol" w:hAnsi="Symbol" w:cs="OpenSymbol;Arial Unicode MS"/>
    </w:rPr>
  </w:style>
  <w:style w:type="character" w:styleId="WW8Num195z0">
    <w:name w:val="WW8Num195z0"/>
    <w:qFormat/>
    <w:rPr>
      <w:rFonts w:ascii="Symbol" w:hAnsi="Symbol" w:cs="OpenSymbol;Arial Unicode MS"/>
    </w:rPr>
  </w:style>
  <w:style w:type="character" w:styleId="WW8Num196z0">
    <w:name w:val="WW8Num196z0"/>
    <w:qFormat/>
    <w:rPr>
      <w:rFonts w:ascii="Symbol" w:hAnsi="Symbol" w:cs="OpenSymbol;Arial Unicode MS"/>
    </w:rPr>
  </w:style>
  <w:style w:type="character" w:styleId="WW8Num197z0">
    <w:name w:val="WW8Num197z0"/>
    <w:qFormat/>
    <w:rPr>
      <w:rFonts w:ascii="Symbol" w:hAnsi="Symbol" w:cs="OpenSymbol;Arial Unicode MS"/>
    </w:rPr>
  </w:style>
  <w:style w:type="character" w:styleId="WW8Num198z0">
    <w:name w:val="WW8Num198z0"/>
    <w:qFormat/>
    <w:rPr>
      <w:rFonts w:ascii="Symbol" w:hAnsi="Symbol" w:cs="OpenSymbol;Arial Unicode MS"/>
    </w:rPr>
  </w:style>
  <w:style w:type="character" w:styleId="WW8Num199z0">
    <w:name w:val="WW8Num199z0"/>
    <w:qFormat/>
    <w:rPr>
      <w:rFonts w:ascii="Symbol" w:hAnsi="Symbol" w:cs="OpenSymbol;Arial Unicode MS"/>
    </w:rPr>
  </w:style>
  <w:style w:type="character" w:styleId="WW8Num200z0">
    <w:name w:val="WW8Num200z0"/>
    <w:qFormat/>
    <w:rPr>
      <w:rFonts w:ascii="Symbol" w:hAnsi="Symbol" w:cs="OpenSymbol;Arial Unicode MS"/>
    </w:rPr>
  </w:style>
  <w:style w:type="character" w:styleId="WW8Num201z0">
    <w:name w:val="WW8Num201z0"/>
    <w:qFormat/>
    <w:rPr>
      <w:rFonts w:ascii="Symbol" w:hAnsi="Symbol" w:cs="OpenSymbol;Arial Unicode MS"/>
    </w:rPr>
  </w:style>
  <w:style w:type="character" w:styleId="WW8Num202z0">
    <w:name w:val="WW8Num202z0"/>
    <w:qFormat/>
    <w:rPr>
      <w:rFonts w:ascii="Symbol" w:hAnsi="Symbol" w:cs="OpenSymbol;Arial Unicode MS"/>
    </w:rPr>
  </w:style>
  <w:style w:type="character" w:styleId="WW8Num203z0">
    <w:name w:val="WW8Num203z0"/>
    <w:qFormat/>
    <w:rPr>
      <w:rFonts w:ascii="Symbol" w:hAnsi="Symbol" w:cs="OpenSymbol;Arial Unicode MS"/>
    </w:rPr>
  </w:style>
  <w:style w:type="character" w:styleId="WW8Num204z0">
    <w:name w:val="WW8Num204z0"/>
    <w:qFormat/>
    <w:rPr>
      <w:rFonts w:ascii="Symbol" w:hAnsi="Symbol" w:cs="OpenSymbol;Arial Unicode MS"/>
    </w:rPr>
  </w:style>
  <w:style w:type="character" w:styleId="WW8Num205z0">
    <w:name w:val="WW8Num205z0"/>
    <w:qFormat/>
    <w:rPr>
      <w:rFonts w:ascii="Symbol" w:hAnsi="Symbol" w:cs="OpenSymbol;Arial Unicode MS"/>
    </w:rPr>
  </w:style>
  <w:style w:type="character" w:styleId="WW8Num206z0">
    <w:name w:val="WW8Num206z0"/>
    <w:qFormat/>
    <w:rPr>
      <w:rFonts w:ascii="Symbol" w:hAnsi="Symbol" w:cs="OpenSymbol;Arial Unicode MS"/>
    </w:rPr>
  </w:style>
  <w:style w:type="character" w:styleId="WW8Num207z0">
    <w:name w:val="WW8Num207z0"/>
    <w:qFormat/>
    <w:rPr>
      <w:rFonts w:ascii="Symbol" w:hAnsi="Symbol" w:cs="OpenSymbol;Arial Unicode MS"/>
    </w:rPr>
  </w:style>
  <w:style w:type="character" w:styleId="WW8Num208z0">
    <w:name w:val="WW8Num208z0"/>
    <w:qFormat/>
    <w:rPr>
      <w:rFonts w:ascii="Symbol" w:hAnsi="Symbol" w:cs="OpenSymbol;Arial Unicode MS"/>
    </w:rPr>
  </w:style>
  <w:style w:type="character" w:styleId="WW8Num209z0">
    <w:name w:val="WW8Num209z0"/>
    <w:qFormat/>
    <w:rPr>
      <w:rFonts w:ascii="Symbol" w:hAnsi="Symbol" w:cs="OpenSymbol;Arial Unicode MS"/>
    </w:rPr>
  </w:style>
  <w:style w:type="character" w:styleId="WW8Num210z0">
    <w:name w:val="WW8Num210z0"/>
    <w:qFormat/>
    <w:rPr>
      <w:rFonts w:ascii="Symbol" w:hAnsi="Symbol" w:cs="OpenSymbol;Arial Unicode MS"/>
    </w:rPr>
  </w:style>
  <w:style w:type="character" w:styleId="WW8Num211z0">
    <w:name w:val="WW8Num211z0"/>
    <w:qFormat/>
    <w:rPr>
      <w:rFonts w:ascii="Symbol" w:hAnsi="Symbol" w:cs="OpenSymbol;Arial Unicode MS"/>
    </w:rPr>
  </w:style>
  <w:style w:type="character" w:styleId="WW8Num212z0">
    <w:name w:val="WW8Num212z0"/>
    <w:qFormat/>
    <w:rPr>
      <w:rFonts w:ascii="Symbol" w:hAnsi="Symbol" w:cs="OpenSymbol;Arial Unicode MS"/>
    </w:rPr>
  </w:style>
  <w:style w:type="character" w:styleId="WW8Num213z0">
    <w:name w:val="WW8Num213z0"/>
    <w:qFormat/>
    <w:rPr>
      <w:rFonts w:ascii="Symbol" w:hAnsi="Symbol" w:cs="OpenSymbol;Arial Unicode MS"/>
    </w:rPr>
  </w:style>
  <w:style w:type="character" w:styleId="WW8Num214z0">
    <w:name w:val="WW8Num214z0"/>
    <w:qFormat/>
    <w:rPr>
      <w:rFonts w:ascii="Symbol" w:hAnsi="Symbol" w:cs="OpenSymbol;Arial Unicode MS"/>
    </w:rPr>
  </w:style>
  <w:style w:type="character" w:styleId="WW8Num215z0">
    <w:name w:val="WW8Num215z0"/>
    <w:qFormat/>
    <w:rPr>
      <w:rFonts w:ascii="Symbol" w:hAnsi="Symbol" w:cs="OpenSymbol;Arial Unicode MS"/>
    </w:rPr>
  </w:style>
  <w:style w:type="character" w:styleId="WW8Num216z0">
    <w:name w:val="WW8Num216z0"/>
    <w:qFormat/>
    <w:rPr>
      <w:rFonts w:ascii="Symbol" w:hAnsi="Symbol" w:cs="OpenSymbol;Arial Unicode MS"/>
    </w:rPr>
  </w:style>
  <w:style w:type="character" w:styleId="WW8Num217z0">
    <w:name w:val="WW8Num217z0"/>
    <w:qFormat/>
    <w:rPr>
      <w:rFonts w:ascii="Symbol" w:hAnsi="Symbol" w:cs="OpenSymbol;Arial Unicode MS"/>
    </w:rPr>
  </w:style>
  <w:style w:type="character" w:styleId="WW8Num218z0">
    <w:name w:val="WW8Num218z0"/>
    <w:qFormat/>
    <w:rPr>
      <w:rFonts w:ascii="Symbol" w:hAnsi="Symbol" w:cs="OpenSymbol;Arial Unicode MS"/>
    </w:rPr>
  </w:style>
  <w:style w:type="character" w:styleId="WW8Num219z0">
    <w:name w:val="WW8Num219z0"/>
    <w:qFormat/>
    <w:rPr>
      <w:rFonts w:ascii="Symbol" w:hAnsi="Symbol" w:cs="OpenSymbol;Arial Unicode MS"/>
    </w:rPr>
  </w:style>
  <w:style w:type="character" w:styleId="WW8Num220z0">
    <w:name w:val="WW8Num220z0"/>
    <w:qFormat/>
    <w:rPr>
      <w:rFonts w:ascii="Symbol" w:hAnsi="Symbol" w:cs="OpenSymbol;Arial Unicode MS"/>
    </w:rPr>
  </w:style>
  <w:style w:type="character" w:styleId="WW8Num221z0">
    <w:name w:val="WW8Num221z0"/>
    <w:qFormat/>
    <w:rPr>
      <w:rFonts w:ascii="Symbol" w:hAnsi="Symbol" w:cs="OpenSymbol;Arial Unicode MS"/>
    </w:rPr>
  </w:style>
  <w:style w:type="character" w:styleId="WW8Num222z0">
    <w:name w:val="WW8Num222z0"/>
    <w:qFormat/>
    <w:rPr>
      <w:rFonts w:ascii="Symbol" w:hAnsi="Symbol" w:cs="OpenSymbol;Arial Unicode MS"/>
    </w:rPr>
  </w:style>
  <w:style w:type="character" w:styleId="WW8Num223z0">
    <w:name w:val="WW8Num223z0"/>
    <w:qFormat/>
    <w:rPr>
      <w:rFonts w:ascii="Symbol" w:hAnsi="Symbol" w:cs="OpenSymbol;Arial Unicode MS"/>
    </w:rPr>
  </w:style>
  <w:style w:type="character" w:styleId="WW8Num224z0">
    <w:name w:val="WW8Num224z0"/>
    <w:qFormat/>
    <w:rPr>
      <w:rFonts w:ascii="Symbol" w:hAnsi="Symbol" w:cs="OpenSymbol;Arial Unicode MS"/>
    </w:rPr>
  </w:style>
  <w:style w:type="character" w:styleId="WW8Num225z0">
    <w:name w:val="WW8Num225z0"/>
    <w:qFormat/>
    <w:rPr>
      <w:rFonts w:ascii="Symbol" w:hAnsi="Symbol" w:cs="OpenSymbol;Arial Unicode MS"/>
    </w:rPr>
  </w:style>
  <w:style w:type="character" w:styleId="WW8Num226z0">
    <w:name w:val="WW8Num226z0"/>
    <w:qFormat/>
    <w:rPr>
      <w:rFonts w:ascii="Symbol" w:hAnsi="Symbol" w:cs="OpenSymbol;Arial Unicode MS"/>
    </w:rPr>
  </w:style>
  <w:style w:type="character" w:styleId="WW8Num227z0">
    <w:name w:val="WW8Num227z0"/>
    <w:qFormat/>
    <w:rPr>
      <w:rFonts w:ascii="Symbol" w:hAnsi="Symbol" w:cs="OpenSymbol;Arial Unicode MS"/>
    </w:rPr>
  </w:style>
  <w:style w:type="character" w:styleId="WW8Num228z0">
    <w:name w:val="WW8Num228z0"/>
    <w:qFormat/>
    <w:rPr>
      <w:rFonts w:ascii="Symbol" w:hAnsi="Symbol" w:cs="OpenSymbol;Arial Unicode MS"/>
    </w:rPr>
  </w:style>
  <w:style w:type="character" w:styleId="WW8Num229z0">
    <w:name w:val="WW8Num229z0"/>
    <w:qFormat/>
    <w:rPr>
      <w:rFonts w:ascii="Symbol" w:hAnsi="Symbol" w:cs="OpenSymbol;Arial Unicode MS"/>
    </w:rPr>
  </w:style>
  <w:style w:type="character" w:styleId="WW8Num230z0">
    <w:name w:val="WW8Num230z0"/>
    <w:qFormat/>
    <w:rPr>
      <w:rFonts w:ascii="Symbol" w:hAnsi="Symbol" w:cs="OpenSymbol;Arial Unicode MS"/>
    </w:rPr>
  </w:style>
  <w:style w:type="character" w:styleId="WW8Num231z0">
    <w:name w:val="WW8Num231z0"/>
    <w:qFormat/>
    <w:rPr>
      <w:rFonts w:ascii="Symbol" w:hAnsi="Symbol" w:cs="OpenSymbol;Arial Unicode MS"/>
    </w:rPr>
  </w:style>
  <w:style w:type="character" w:styleId="WW8Num232z0">
    <w:name w:val="WW8Num232z0"/>
    <w:qFormat/>
    <w:rPr>
      <w:rFonts w:ascii="Symbol" w:hAnsi="Symbol" w:cs="OpenSymbol;Arial Unicode MS"/>
    </w:rPr>
  </w:style>
  <w:style w:type="character" w:styleId="WW8Num233z0">
    <w:name w:val="WW8Num233z0"/>
    <w:qFormat/>
    <w:rPr>
      <w:rFonts w:ascii="Symbol" w:hAnsi="Symbol" w:cs="OpenSymbol;Arial Unicode MS"/>
    </w:rPr>
  </w:style>
  <w:style w:type="character" w:styleId="WW8Num234z0">
    <w:name w:val="WW8Num234z0"/>
    <w:qFormat/>
    <w:rPr>
      <w:rFonts w:ascii="Symbol" w:hAnsi="Symbol" w:cs="OpenSymbol;Arial Unicode MS"/>
    </w:rPr>
  </w:style>
  <w:style w:type="character" w:styleId="WW8Num235z0">
    <w:name w:val="WW8Num235z0"/>
    <w:qFormat/>
    <w:rPr>
      <w:rFonts w:ascii="Symbol" w:hAnsi="Symbol" w:cs="OpenSymbol;Arial Unicode MS"/>
    </w:rPr>
  </w:style>
  <w:style w:type="character" w:styleId="WW8Num236z0">
    <w:name w:val="WW8Num236z0"/>
    <w:qFormat/>
    <w:rPr>
      <w:rFonts w:ascii="Symbol" w:hAnsi="Symbol" w:cs="OpenSymbol;Arial Unicode MS"/>
    </w:rPr>
  </w:style>
  <w:style w:type="character" w:styleId="WW8Num237z0">
    <w:name w:val="WW8Num237z0"/>
    <w:qFormat/>
    <w:rPr>
      <w:rFonts w:ascii="Symbol" w:hAnsi="Symbol" w:cs="OpenSymbol;Arial Unicode MS"/>
    </w:rPr>
  </w:style>
  <w:style w:type="character" w:styleId="WW8Num238z0">
    <w:name w:val="WW8Num238z0"/>
    <w:qFormat/>
    <w:rPr>
      <w:rFonts w:ascii="Symbol" w:hAnsi="Symbol" w:cs="OpenSymbol;Arial Unicode MS"/>
    </w:rPr>
  </w:style>
  <w:style w:type="character" w:styleId="WW8Num239z0">
    <w:name w:val="WW8Num239z0"/>
    <w:qFormat/>
    <w:rPr>
      <w:rFonts w:ascii="Symbol" w:hAnsi="Symbol" w:cs="OpenSymbol;Arial Unicode MS"/>
    </w:rPr>
  </w:style>
  <w:style w:type="character" w:styleId="WW8Num240z0">
    <w:name w:val="WW8Num240z0"/>
    <w:qFormat/>
    <w:rPr>
      <w:rFonts w:ascii="Symbol" w:hAnsi="Symbol" w:cs="OpenSymbol;Arial Unicode MS"/>
    </w:rPr>
  </w:style>
  <w:style w:type="character" w:styleId="WW8Num241z0">
    <w:name w:val="WW8Num241z0"/>
    <w:qFormat/>
    <w:rPr>
      <w:rFonts w:ascii="Symbol" w:hAnsi="Symbol" w:cs="OpenSymbol;Arial Unicode MS"/>
    </w:rPr>
  </w:style>
  <w:style w:type="character" w:styleId="WW8Num242z0">
    <w:name w:val="WW8Num242z0"/>
    <w:qFormat/>
    <w:rPr>
      <w:rFonts w:ascii="Symbol" w:hAnsi="Symbol" w:cs="OpenSymbol;Arial Unicode MS"/>
    </w:rPr>
  </w:style>
  <w:style w:type="character" w:styleId="WW8Num243z0">
    <w:name w:val="WW8Num243z0"/>
    <w:qFormat/>
    <w:rPr>
      <w:rFonts w:ascii="Symbol" w:hAnsi="Symbol" w:cs="OpenSymbol;Arial Unicode MS"/>
    </w:rPr>
  </w:style>
  <w:style w:type="character" w:styleId="WW8Num244z0">
    <w:name w:val="WW8Num244z0"/>
    <w:qFormat/>
    <w:rPr>
      <w:rFonts w:ascii="Symbol" w:hAnsi="Symbol" w:cs="OpenSymbol;Arial Unicode MS"/>
    </w:rPr>
  </w:style>
  <w:style w:type="character" w:styleId="WW8Num245z0">
    <w:name w:val="WW8Num245z0"/>
    <w:qFormat/>
    <w:rPr>
      <w:rFonts w:ascii="Symbol" w:hAnsi="Symbol" w:cs="OpenSymbol;Arial Unicode MS"/>
    </w:rPr>
  </w:style>
  <w:style w:type="character" w:styleId="WW8Num246z0">
    <w:name w:val="WW8Num246z0"/>
    <w:qFormat/>
    <w:rPr>
      <w:rFonts w:ascii="Symbol" w:hAnsi="Symbol" w:cs="OpenSymbol;Arial Unicode MS"/>
    </w:rPr>
  </w:style>
  <w:style w:type="character" w:styleId="WW8Num247z0">
    <w:name w:val="WW8Num247z0"/>
    <w:qFormat/>
    <w:rPr>
      <w:rFonts w:ascii="Symbol" w:hAnsi="Symbol" w:cs="OpenSymbol;Arial Unicode MS"/>
    </w:rPr>
  </w:style>
  <w:style w:type="character" w:styleId="WW8Num248z0">
    <w:name w:val="WW8Num248z0"/>
    <w:qFormat/>
    <w:rPr>
      <w:rFonts w:ascii="Symbol" w:hAnsi="Symbol" w:cs="OpenSymbol;Arial Unicode MS"/>
    </w:rPr>
  </w:style>
  <w:style w:type="character" w:styleId="WW8Num249z0">
    <w:name w:val="WW8Num249z0"/>
    <w:qFormat/>
    <w:rPr>
      <w:rFonts w:ascii="Symbol" w:hAnsi="Symbol" w:cs="OpenSymbol;Arial Unicode MS"/>
    </w:rPr>
  </w:style>
  <w:style w:type="character" w:styleId="WW8Num250z0">
    <w:name w:val="WW8Num250z0"/>
    <w:qFormat/>
    <w:rPr>
      <w:rFonts w:ascii="Symbol" w:hAnsi="Symbol" w:cs="OpenSymbol;Arial Unicode MS"/>
    </w:rPr>
  </w:style>
  <w:style w:type="character" w:styleId="WW8Num251z0">
    <w:name w:val="WW8Num251z0"/>
    <w:qFormat/>
    <w:rPr>
      <w:rFonts w:ascii="Symbol" w:hAnsi="Symbol" w:cs="OpenSymbol;Arial Unicode MS"/>
    </w:rPr>
  </w:style>
  <w:style w:type="character" w:styleId="WW8Num252z0">
    <w:name w:val="WW8Num252z0"/>
    <w:qFormat/>
    <w:rPr>
      <w:rFonts w:ascii="Symbol" w:hAnsi="Symbol" w:cs="OpenSymbol;Arial Unicode MS"/>
    </w:rPr>
  </w:style>
  <w:style w:type="character" w:styleId="WW8Num253z0">
    <w:name w:val="WW8Num253z0"/>
    <w:qFormat/>
    <w:rPr>
      <w:rFonts w:ascii="Symbol" w:hAnsi="Symbol" w:cs="OpenSymbol;Arial Unicode MS"/>
    </w:rPr>
  </w:style>
  <w:style w:type="character" w:styleId="WW8Num254z0">
    <w:name w:val="WW8Num254z0"/>
    <w:qFormat/>
    <w:rPr>
      <w:rFonts w:ascii="Symbol" w:hAnsi="Symbol" w:cs="OpenSymbol;Arial Unicode MS"/>
    </w:rPr>
  </w:style>
  <w:style w:type="character" w:styleId="WW8Num255z0">
    <w:name w:val="WW8Num255z0"/>
    <w:qFormat/>
    <w:rPr>
      <w:rFonts w:ascii="Symbol" w:hAnsi="Symbol" w:cs="OpenSymbol;Arial Unicode MS"/>
    </w:rPr>
  </w:style>
  <w:style w:type="character" w:styleId="WW8Num256z0">
    <w:name w:val="WW8Num256z0"/>
    <w:qFormat/>
    <w:rPr>
      <w:rFonts w:ascii="Symbol" w:hAnsi="Symbol" w:cs="OpenSymbol;Arial Unicode MS"/>
    </w:rPr>
  </w:style>
  <w:style w:type="character" w:styleId="WW8Num257z0">
    <w:name w:val="WW8Num257z0"/>
    <w:qFormat/>
    <w:rPr>
      <w:rFonts w:ascii="Symbol" w:hAnsi="Symbol" w:cs="OpenSymbol;Arial Unicode MS"/>
    </w:rPr>
  </w:style>
  <w:style w:type="character" w:styleId="WW8Num258z0">
    <w:name w:val="WW8Num258z0"/>
    <w:qFormat/>
    <w:rPr>
      <w:rFonts w:ascii="Symbol" w:hAnsi="Symbol" w:cs="OpenSymbol;Arial Unicode MS"/>
    </w:rPr>
  </w:style>
  <w:style w:type="character" w:styleId="WW8Num259z0">
    <w:name w:val="WW8Num259z0"/>
    <w:qFormat/>
    <w:rPr>
      <w:rFonts w:ascii="Symbol" w:hAnsi="Symbol" w:cs="OpenSymbol;Arial Unicode MS"/>
    </w:rPr>
  </w:style>
  <w:style w:type="character" w:styleId="WW8Num260z0">
    <w:name w:val="WW8Num260z0"/>
    <w:qFormat/>
    <w:rPr>
      <w:rFonts w:ascii="Symbol" w:hAnsi="Symbol" w:cs="OpenSymbol;Arial Unicode MS"/>
    </w:rPr>
  </w:style>
  <w:style w:type="character" w:styleId="WW8Num261z0">
    <w:name w:val="WW8Num261z0"/>
    <w:qFormat/>
    <w:rPr>
      <w:rFonts w:ascii="Symbol" w:hAnsi="Symbol" w:cs="OpenSymbol;Arial Unicode MS"/>
    </w:rPr>
  </w:style>
  <w:style w:type="character" w:styleId="WW8Num262z0">
    <w:name w:val="WW8Num262z0"/>
    <w:qFormat/>
    <w:rPr>
      <w:rFonts w:ascii="Symbol" w:hAnsi="Symbol" w:cs="OpenSymbol;Arial Unicode MS"/>
    </w:rPr>
  </w:style>
  <w:style w:type="character" w:styleId="WW8Num263z0">
    <w:name w:val="WW8Num263z0"/>
    <w:qFormat/>
    <w:rPr>
      <w:rFonts w:ascii="Symbol" w:hAnsi="Symbol" w:cs="OpenSymbol;Arial Unicode MS"/>
    </w:rPr>
  </w:style>
  <w:style w:type="character" w:styleId="WW8Num264z0">
    <w:name w:val="WW8Num264z0"/>
    <w:qFormat/>
    <w:rPr>
      <w:rFonts w:ascii="Symbol" w:hAnsi="Symbol" w:cs="OpenSymbol;Arial Unicode MS"/>
    </w:rPr>
  </w:style>
  <w:style w:type="character" w:styleId="WW8Num265z0">
    <w:name w:val="WW8Num265z0"/>
    <w:qFormat/>
    <w:rPr>
      <w:rFonts w:ascii="Symbol" w:hAnsi="Symbol" w:cs="OpenSymbol;Arial Unicode MS"/>
    </w:rPr>
  </w:style>
  <w:style w:type="character" w:styleId="WW8Num266z0">
    <w:name w:val="WW8Num266z0"/>
    <w:qFormat/>
    <w:rPr>
      <w:rFonts w:ascii="Symbol" w:hAnsi="Symbol" w:cs="OpenSymbol;Arial Unicode MS"/>
    </w:rPr>
  </w:style>
  <w:style w:type="character" w:styleId="WW8Num267z0">
    <w:name w:val="WW8Num267z0"/>
    <w:qFormat/>
    <w:rPr>
      <w:rFonts w:ascii="Symbol" w:hAnsi="Symbol" w:cs="OpenSymbol;Arial Unicode MS"/>
    </w:rPr>
  </w:style>
  <w:style w:type="character" w:styleId="WW8Num268z0">
    <w:name w:val="WW8Num268z0"/>
    <w:qFormat/>
    <w:rPr>
      <w:rFonts w:ascii="Symbol" w:hAnsi="Symbol" w:cs="OpenSymbol;Arial Unicode MS"/>
    </w:rPr>
  </w:style>
  <w:style w:type="character" w:styleId="WW8Num269z0">
    <w:name w:val="WW8Num269z0"/>
    <w:qFormat/>
    <w:rPr>
      <w:rFonts w:ascii="Symbol" w:hAnsi="Symbol" w:cs="OpenSymbol;Arial Unicode MS"/>
    </w:rPr>
  </w:style>
  <w:style w:type="character" w:styleId="WW8Num270z0">
    <w:name w:val="WW8Num270z0"/>
    <w:qFormat/>
    <w:rPr>
      <w:rFonts w:ascii="Symbol" w:hAnsi="Symbol" w:cs="OpenSymbol;Arial Unicode MS"/>
    </w:rPr>
  </w:style>
  <w:style w:type="character" w:styleId="WW8Num271z0">
    <w:name w:val="WW8Num271z0"/>
    <w:qFormat/>
    <w:rPr>
      <w:rFonts w:ascii="Symbol" w:hAnsi="Symbol" w:cs="OpenSymbol;Arial Unicode MS"/>
    </w:rPr>
  </w:style>
  <w:style w:type="character" w:styleId="WW8Num272z0">
    <w:name w:val="WW8Num272z0"/>
    <w:qFormat/>
    <w:rPr>
      <w:rFonts w:ascii="Symbol" w:hAnsi="Symbol" w:cs="OpenSymbol;Arial Unicode MS"/>
    </w:rPr>
  </w:style>
  <w:style w:type="character" w:styleId="WW8Num273z0">
    <w:name w:val="WW8Num273z0"/>
    <w:qFormat/>
    <w:rPr>
      <w:rFonts w:ascii="Symbol" w:hAnsi="Symbol" w:cs="OpenSymbol;Arial Unicode MS"/>
    </w:rPr>
  </w:style>
  <w:style w:type="character" w:styleId="WW8Num274z0">
    <w:name w:val="WW8Num274z0"/>
    <w:qFormat/>
    <w:rPr>
      <w:rFonts w:ascii="Symbol" w:hAnsi="Symbol" w:cs="OpenSymbol;Arial Unicode MS"/>
    </w:rPr>
  </w:style>
  <w:style w:type="character" w:styleId="WW8Num275z0">
    <w:name w:val="WW8Num275z0"/>
    <w:qFormat/>
    <w:rPr>
      <w:rFonts w:ascii="Symbol" w:hAnsi="Symbol" w:cs="OpenSymbol;Arial Unicode MS"/>
    </w:rPr>
  </w:style>
  <w:style w:type="character" w:styleId="WW8Num276z0">
    <w:name w:val="WW8Num276z0"/>
    <w:qFormat/>
    <w:rPr>
      <w:rFonts w:ascii="Symbol" w:hAnsi="Symbol" w:cs="OpenSymbol;Arial Unicode MS"/>
    </w:rPr>
  </w:style>
  <w:style w:type="character" w:styleId="WW8Num277z0">
    <w:name w:val="WW8Num277z0"/>
    <w:qFormat/>
    <w:rPr>
      <w:rFonts w:ascii="Symbol" w:hAnsi="Symbol" w:cs="OpenSymbol;Arial Unicode MS"/>
    </w:rPr>
  </w:style>
  <w:style w:type="character" w:styleId="WW8Num278z0">
    <w:name w:val="WW8Num278z0"/>
    <w:qFormat/>
    <w:rPr>
      <w:rFonts w:ascii="Symbol" w:hAnsi="Symbol" w:cs="OpenSymbol;Arial Unicode MS"/>
    </w:rPr>
  </w:style>
  <w:style w:type="character" w:styleId="WW8Num279z0">
    <w:name w:val="WW8Num279z0"/>
    <w:qFormat/>
    <w:rPr>
      <w:rFonts w:ascii="Symbol" w:hAnsi="Symbol" w:cs="OpenSymbol;Arial Unicode MS"/>
    </w:rPr>
  </w:style>
  <w:style w:type="character" w:styleId="WW8Num280z0">
    <w:name w:val="WW8Num280z0"/>
    <w:qFormat/>
    <w:rPr>
      <w:rFonts w:ascii="Symbol" w:hAnsi="Symbol" w:cs="OpenSymbol;Arial Unicode MS"/>
    </w:rPr>
  </w:style>
  <w:style w:type="character" w:styleId="WW8Num281z0">
    <w:name w:val="WW8Num281z0"/>
    <w:qFormat/>
    <w:rPr>
      <w:rFonts w:ascii="Symbol" w:hAnsi="Symbol" w:cs="OpenSymbol;Arial Unicode MS"/>
    </w:rPr>
  </w:style>
  <w:style w:type="character" w:styleId="WW8Num282z0">
    <w:name w:val="WW8Num282z0"/>
    <w:qFormat/>
    <w:rPr>
      <w:rFonts w:ascii="Symbol" w:hAnsi="Symbol" w:cs="OpenSymbol;Arial Unicode MS"/>
    </w:rPr>
  </w:style>
  <w:style w:type="character" w:styleId="WW8Num283z0">
    <w:name w:val="WW8Num283z0"/>
    <w:qFormat/>
    <w:rPr>
      <w:rFonts w:ascii="Symbol" w:hAnsi="Symbol" w:cs="OpenSymbol;Arial Unicode MS"/>
    </w:rPr>
  </w:style>
  <w:style w:type="character" w:styleId="WW8Num284z0">
    <w:name w:val="WW8Num284z0"/>
    <w:qFormat/>
    <w:rPr>
      <w:rFonts w:ascii="Symbol" w:hAnsi="Symbol" w:cs="OpenSymbol;Arial Unicode MS"/>
    </w:rPr>
  </w:style>
  <w:style w:type="character" w:styleId="WW8Num285z0">
    <w:name w:val="WW8Num285z0"/>
    <w:qFormat/>
    <w:rPr>
      <w:rFonts w:ascii="Symbol" w:hAnsi="Symbol" w:cs="OpenSymbol;Arial Unicode MS"/>
    </w:rPr>
  </w:style>
  <w:style w:type="character" w:styleId="WW8Num286z0">
    <w:name w:val="WW8Num286z0"/>
    <w:qFormat/>
    <w:rPr>
      <w:rFonts w:ascii="Symbol" w:hAnsi="Symbol" w:cs="OpenSymbol;Arial Unicode MS"/>
    </w:rPr>
  </w:style>
  <w:style w:type="character" w:styleId="WW8Num287z0">
    <w:name w:val="WW8Num287z0"/>
    <w:qFormat/>
    <w:rPr>
      <w:rFonts w:ascii="Symbol" w:hAnsi="Symbol" w:cs="OpenSymbol;Arial Unicode MS"/>
    </w:rPr>
  </w:style>
  <w:style w:type="character" w:styleId="WW8Num288z0">
    <w:name w:val="WW8Num288z0"/>
    <w:qFormat/>
    <w:rPr>
      <w:rFonts w:ascii="Symbol" w:hAnsi="Symbol" w:cs="OpenSymbol;Arial Unicode MS"/>
    </w:rPr>
  </w:style>
  <w:style w:type="character" w:styleId="WW8Num289z0">
    <w:name w:val="WW8Num289z0"/>
    <w:qFormat/>
    <w:rPr>
      <w:rFonts w:ascii="Symbol" w:hAnsi="Symbol" w:cs="OpenSymbol;Arial Unicode MS"/>
    </w:rPr>
  </w:style>
  <w:style w:type="character" w:styleId="WW8Num290z0">
    <w:name w:val="WW8Num290z0"/>
    <w:qFormat/>
    <w:rPr>
      <w:rFonts w:ascii="Symbol" w:hAnsi="Symbol" w:cs="OpenSymbol;Arial Unicode MS"/>
    </w:rPr>
  </w:style>
  <w:style w:type="character" w:styleId="WW8Num291z0">
    <w:name w:val="WW8Num291z0"/>
    <w:qFormat/>
    <w:rPr>
      <w:rFonts w:ascii="Symbol" w:hAnsi="Symbol" w:cs="OpenSymbol;Arial Unicode MS"/>
    </w:rPr>
  </w:style>
  <w:style w:type="character" w:styleId="WW8Num292z0">
    <w:name w:val="WW8Num292z0"/>
    <w:qFormat/>
    <w:rPr>
      <w:rFonts w:ascii="Symbol" w:hAnsi="Symbol" w:cs="OpenSymbol;Arial Unicode MS"/>
    </w:rPr>
  </w:style>
  <w:style w:type="character" w:styleId="WW8Num293z0">
    <w:name w:val="WW8Num293z0"/>
    <w:qFormat/>
    <w:rPr>
      <w:rFonts w:ascii="Symbol" w:hAnsi="Symbol" w:cs="OpenSymbol;Arial Unicode MS"/>
    </w:rPr>
  </w:style>
  <w:style w:type="character" w:styleId="WW8Num294z0">
    <w:name w:val="WW8Num294z0"/>
    <w:qFormat/>
    <w:rPr>
      <w:rFonts w:ascii="Symbol" w:hAnsi="Symbol" w:cs="OpenSymbol;Arial Unicode MS"/>
    </w:rPr>
  </w:style>
  <w:style w:type="character" w:styleId="WW8Num295z0">
    <w:name w:val="WW8Num295z0"/>
    <w:qFormat/>
    <w:rPr>
      <w:rFonts w:ascii="Symbol" w:hAnsi="Symbol" w:cs="OpenSymbol;Arial Unicode MS"/>
    </w:rPr>
  </w:style>
  <w:style w:type="character" w:styleId="WW8Num296z0">
    <w:name w:val="WW8Num296z0"/>
    <w:qFormat/>
    <w:rPr>
      <w:rFonts w:ascii="Symbol" w:hAnsi="Symbol" w:cs="OpenSymbol;Arial Unicode MS"/>
    </w:rPr>
  </w:style>
  <w:style w:type="character" w:styleId="WW8Num297z0">
    <w:name w:val="WW8Num297z0"/>
    <w:qFormat/>
    <w:rPr>
      <w:rFonts w:ascii="Symbol" w:hAnsi="Symbol" w:cs="OpenSymbol;Arial Unicode MS"/>
    </w:rPr>
  </w:style>
  <w:style w:type="character" w:styleId="WW8Num298z0">
    <w:name w:val="WW8Num298z0"/>
    <w:qFormat/>
    <w:rPr>
      <w:rFonts w:ascii="Symbol" w:hAnsi="Symbol" w:cs="OpenSymbol;Arial Unicode MS"/>
    </w:rPr>
  </w:style>
  <w:style w:type="character" w:styleId="WW8Num299z0">
    <w:name w:val="WW8Num299z0"/>
    <w:qFormat/>
    <w:rPr>
      <w:rFonts w:ascii="Symbol" w:hAnsi="Symbol" w:cs="OpenSymbol;Arial Unicode MS"/>
    </w:rPr>
  </w:style>
  <w:style w:type="character" w:styleId="WW8Num300z0">
    <w:name w:val="WW8Num300z0"/>
    <w:qFormat/>
    <w:rPr>
      <w:rFonts w:ascii="Symbol" w:hAnsi="Symbol" w:cs="OpenSymbol;Arial Unicode MS"/>
    </w:rPr>
  </w:style>
  <w:style w:type="character" w:styleId="WW8Num301z0">
    <w:name w:val="WW8Num301z0"/>
    <w:qFormat/>
    <w:rPr>
      <w:rFonts w:ascii="Symbol" w:hAnsi="Symbol" w:cs="OpenSymbol;Arial Unicode MS"/>
    </w:rPr>
  </w:style>
  <w:style w:type="character" w:styleId="WW8Num302z0">
    <w:name w:val="WW8Num302z0"/>
    <w:qFormat/>
    <w:rPr>
      <w:rFonts w:ascii="Symbol" w:hAnsi="Symbol" w:cs="OpenSymbol;Arial Unicode MS"/>
    </w:rPr>
  </w:style>
  <w:style w:type="character" w:styleId="WW8Num303z0">
    <w:name w:val="WW8Num303z0"/>
    <w:qFormat/>
    <w:rPr>
      <w:rFonts w:ascii="Symbol" w:hAnsi="Symbol" w:cs="OpenSymbol;Arial Unicode MS"/>
    </w:rPr>
  </w:style>
  <w:style w:type="character" w:styleId="WW8Num304z0">
    <w:name w:val="WW8Num304z0"/>
    <w:qFormat/>
    <w:rPr>
      <w:rFonts w:ascii="Symbol" w:hAnsi="Symbol" w:cs="OpenSymbol;Arial Unicode MS"/>
    </w:rPr>
  </w:style>
  <w:style w:type="character" w:styleId="WW8Num305z0">
    <w:name w:val="WW8Num305z0"/>
    <w:qFormat/>
    <w:rPr>
      <w:rFonts w:ascii="Symbol" w:hAnsi="Symbol" w:cs="OpenSymbol;Arial Unicode MS"/>
    </w:rPr>
  </w:style>
  <w:style w:type="character" w:styleId="WW8Num306z0">
    <w:name w:val="WW8Num306z0"/>
    <w:qFormat/>
    <w:rPr>
      <w:rFonts w:ascii="Symbol" w:hAnsi="Symbol" w:cs="OpenSymbol;Arial Unicode MS"/>
    </w:rPr>
  </w:style>
  <w:style w:type="character" w:styleId="WW8Num307z0">
    <w:name w:val="WW8Num307z0"/>
    <w:qFormat/>
    <w:rPr>
      <w:rFonts w:ascii="Symbol" w:hAnsi="Symbol" w:cs="OpenSymbol;Arial Unicode MS"/>
    </w:rPr>
  </w:style>
  <w:style w:type="character" w:styleId="WW8Num308z0">
    <w:name w:val="WW8Num308z0"/>
    <w:qFormat/>
    <w:rPr>
      <w:rFonts w:ascii="Symbol" w:hAnsi="Symbol" w:cs="OpenSymbol;Arial Unicode MS"/>
    </w:rPr>
  </w:style>
  <w:style w:type="character" w:styleId="WW8Num309z0">
    <w:name w:val="WW8Num309z0"/>
    <w:qFormat/>
    <w:rPr>
      <w:rFonts w:ascii="Symbol" w:hAnsi="Symbol" w:cs="OpenSymbol;Arial Unicode MS"/>
    </w:rPr>
  </w:style>
  <w:style w:type="character" w:styleId="WW8Num310z0">
    <w:name w:val="WW8Num310z0"/>
    <w:qFormat/>
    <w:rPr>
      <w:rFonts w:ascii="Symbol" w:hAnsi="Symbol" w:cs="OpenSymbol;Arial Unicode MS"/>
    </w:rPr>
  </w:style>
  <w:style w:type="character" w:styleId="WW8Num311z0">
    <w:name w:val="WW8Num311z0"/>
    <w:qFormat/>
    <w:rPr>
      <w:rFonts w:ascii="Symbol" w:hAnsi="Symbol" w:cs="OpenSymbol;Arial Unicode MS"/>
    </w:rPr>
  </w:style>
  <w:style w:type="character" w:styleId="WW8Num312z0">
    <w:name w:val="WW8Num312z0"/>
    <w:qFormat/>
    <w:rPr>
      <w:rFonts w:ascii="Symbol" w:hAnsi="Symbol" w:cs="OpenSymbol;Arial Unicode MS"/>
    </w:rPr>
  </w:style>
  <w:style w:type="character" w:styleId="WW8Num313z0">
    <w:name w:val="WW8Num313z0"/>
    <w:qFormat/>
    <w:rPr>
      <w:rFonts w:ascii="Symbol" w:hAnsi="Symbol" w:cs="OpenSymbol;Arial Unicode MS"/>
    </w:rPr>
  </w:style>
  <w:style w:type="character" w:styleId="WW8Num314z0">
    <w:name w:val="WW8Num314z0"/>
    <w:qFormat/>
    <w:rPr>
      <w:rFonts w:ascii="Symbol" w:hAnsi="Symbol" w:cs="OpenSymbol;Arial Unicode MS"/>
    </w:rPr>
  </w:style>
  <w:style w:type="character" w:styleId="WW8Num315z0">
    <w:name w:val="WW8Num315z0"/>
    <w:qFormat/>
    <w:rPr>
      <w:rFonts w:ascii="Symbol" w:hAnsi="Symbol" w:cs="OpenSymbol;Arial Unicode MS"/>
    </w:rPr>
  </w:style>
  <w:style w:type="character" w:styleId="WW8Num316z0">
    <w:name w:val="WW8Num316z0"/>
    <w:qFormat/>
    <w:rPr>
      <w:rFonts w:ascii="Symbol" w:hAnsi="Symbol" w:cs="OpenSymbol;Arial Unicode MS"/>
    </w:rPr>
  </w:style>
  <w:style w:type="character" w:styleId="WW8Num317z0">
    <w:name w:val="WW8Num317z0"/>
    <w:qFormat/>
    <w:rPr>
      <w:rFonts w:ascii="Symbol" w:hAnsi="Symbol" w:cs="OpenSymbol;Arial Unicode MS"/>
    </w:rPr>
  </w:style>
  <w:style w:type="character" w:styleId="WW8Num318z0">
    <w:name w:val="WW8Num318z0"/>
    <w:qFormat/>
    <w:rPr>
      <w:rFonts w:ascii="Symbol" w:hAnsi="Symbol" w:cs="OpenSymbol;Arial Unicode MS"/>
    </w:rPr>
  </w:style>
  <w:style w:type="character" w:styleId="WW8Num319z0">
    <w:name w:val="WW8Num319z0"/>
    <w:qFormat/>
    <w:rPr>
      <w:rFonts w:ascii="Symbol" w:hAnsi="Symbol" w:cs="OpenSymbol;Arial Unicode MS"/>
    </w:rPr>
  </w:style>
  <w:style w:type="character" w:styleId="WW8Num320z0">
    <w:name w:val="WW8Num320z0"/>
    <w:qFormat/>
    <w:rPr>
      <w:rFonts w:ascii="Symbol" w:hAnsi="Symbol" w:cs="OpenSymbol;Arial Unicode MS"/>
    </w:rPr>
  </w:style>
  <w:style w:type="character" w:styleId="WW8Num321z0">
    <w:name w:val="WW8Num321z0"/>
    <w:qFormat/>
    <w:rPr>
      <w:rFonts w:ascii="Symbol" w:hAnsi="Symbol" w:cs="OpenSymbol;Arial Unicode MS"/>
    </w:rPr>
  </w:style>
  <w:style w:type="character" w:styleId="WW8Num322z0">
    <w:name w:val="WW8Num322z0"/>
    <w:qFormat/>
    <w:rPr>
      <w:rFonts w:ascii="Symbol" w:hAnsi="Symbol" w:cs="OpenSymbol;Arial Unicode MS"/>
    </w:rPr>
  </w:style>
  <w:style w:type="character" w:styleId="WW8Num323z0">
    <w:name w:val="WW8Num323z0"/>
    <w:qFormat/>
    <w:rPr>
      <w:rFonts w:ascii="Symbol" w:hAnsi="Symbol" w:cs="OpenSymbol;Arial Unicode MS"/>
    </w:rPr>
  </w:style>
  <w:style w:type="character" w:styleId="WW8Num324z0">
    <w:name w:val="WW8Num324z0"/>
    <w:qFormat/>
    <w:rPr>
      <w:rFonts w:ascii="Symbol" w:hAnsi="Symbol" w:cs="OpenSymbol;Arial Unicode MS"/>
    </w:rPr>
  </w:style>
  <w:style w:type="character" w:styleId="WW8Num325z0">
    <w:name w:val="WW8Num325z0"/>
    <w:qFormat/>
    <w:rPr>
      <w:rFonts w:ascii="Symbol" w:hAnsi="Symbol" w:cs="OpenSymbol;Arial Unicode MS"/>
    </w:rPr>
  </w:style>
  <w:style w:type="character" w:styleId="WW8Num326z0">
    <w:name w:val="WW8Num326z0"/>
    <w:qFormat/>
    <w:rPr>
      <w:rFonts w:ascii="Symbol" w:hAnsi="Symbol" w:cs="OpenSymbol;Arial Unicode MS"/>
    </w:rPr>
  </w:style>
  <w:style w:type="character" w:styleId="WW8Num327z0">
    <w:name w:val="WW8Num327z0"/>
    <w:qFormat/>
    <w:rPr>
      <w:rFonts w:ascii="Symbol" w:hAnsi="Symbol" w:cs="OpenSymbol;Arial Unicode MS"/>
    </w:rPr>
  </w:style>
  <w:style w:type="character" w:styleId="WW8Num328z0">
    <w:name w:val="WW8Num328z0"/>
    <w:qFormat/>
    <w:rPr>
      <w:rFonts w:ascii="Symbol" w:hAnsi="Symbol" w:cs="OpenSymbol;Arial Unicode MS"/>
    </w:rPr>
  </w:style>
  <w:style w:type="character" w:styleId="WW8Num329z0">
    <w:name w:val="WW8Num329z0"/>
    <w:qFormat/>
    <w:rPr>
      <w:rFonts w:ascii="Symbol" w:hAnsi="Symbol" w:cs="OpenSymbol;Arial Unicode MS"/>
    </w:rPr>
  </w:style>
  <w:style w:type="character" w:styleId="WW8Num330z0">
    <w:name w:val="WW8Num330z0"/>
    <w:qFormat/>
    <w:rPr>
      <w:rFonts w:ascii="Symbol" w:hAnsi="Symbol" w:cs="OpenSymbol;Arial Unicode MS"/>
    </w:rPr>
  </w:style>
  <w:style w:type="character" w:styleId="WW8Num331z0">
    <w:name w:val="WW8Num331z0"/>
    <w:qFormat/>
    <w:rPr>
      <w:rFonts w:ascii="Symbol" w:hAnsi="Symbol" w:cs="OpenSymbol;Arial Unicode MS"/>
    </w:rPr>
  </w:style>
  <w:style w:type="character" w:styleId="WW8Num332z0">
    <w:name w:val="WW8Num332z0"/>
    <w:qFormat/>
    <w:rPr>
      <w:rFonts w:ascii="Symbol" w:hAnsi="Symbol" w:cs="OpenSymbol;Arial Unicode MS"/>
    </w:rPr>
  </w:style>
  <w:style w:type="character" w:styleId="WW8Num333z0">
    <w:name w:val="WW8Num333z0"/>
    <w:qFormat/>
    <w:rPr>
      <w:rFonts w:ascii="Symbol" w:hAnsi="Symbol" w:cs="OpenSymbol;Arial Unicode MS"/>
    </w:rPr>
  </w:style>
  <w:style w:type="character" w:styleId="WW8Num334z0">
    <w:name w:val="WW8Num334z0"/>
    <w:qFormat/>
    <w:rPr>
      <w:rFonts w:ascii="Symbol" w:hAnsi="Symbol" w:cs="OpenSymbol;Arial Unicode MS"/>
    </w:rPr>
  </w:style>
  <w:style w:type="character" w:styleId="WW8Num335z0">
    <w:name w:val="WW8Num335z0"/>
    <w:qFormat/>
    <w:rPr>
      <w:rFonts w:ascii="Symbol" w:hAnsi="Symbol" w:cs="OpenSymbol;Arial Unicode MS"/>
    </w:rPr>
  </w:style>
  <w:style w:type="character" w:styleId="WW8Num336z0">
    <w:name w:val="WW8Num336z0"/>
    <w:qFormat/>
    <w:rPr>
      <w:rFonts w:ascii="Symbol" w:hAnsi="Symbol" w:cs="OpenSymbol;Arial Unicode MS"/>
    </w:rPr>
  </w:style>
  <w:style w:type="character" w:styleId="WW8Num337z0">
    <w:name w:val="WW8Num337z0"/>
    <w:qFormat/>
    <w:rPr>
      <w:rFonts w:ascii="Symbol" w:hAnsi="Symbol" w:cs="OpenSymbol;Arial Unicode MS"/>
    </w:rPr>
  </w:style>
  <w:style w:type="character" w:styleId="WW8Num338z0">
    <w:name w:val="WW8Num338z0"/>
    <w:qFormat/>
    <w:rPr>
      <w:rFonts w:ascii="Symbol" w:hAnsi="Symbol" w:cs="OpenSymbol;Arial Unicode MS"/>
    </w:rPr>
  </w:style>
  <w:style w:type="character" w:styleId="WW8Num339z0">
    <w:name w:val="WW8Num339z0"/>
    <w:qFormat/>
    <w:rPr>
      <w:rFonts w:ascii="Symbol" w:hAnsi="Symbol" w:cs="OpenSymbol;Arial Unicode MS"/>
    </w:rPr>
  </w:style>
  <w:style w:type="character" w:styleId="WW8Num340z0">
    <w:name w:val="WW8Num340z0"/>
    <w:qFormat/>
    <w:rPr>
      <w:rFonts w:ascii="Symbol" w:hAnsi="Symbol" w:cs="OpenSymbol;Arial Unicode MS"/>
    </w:rPr>
  </w:style>
  <w:style w:type="character" w:styleId="WW8Num341z0">
    <w:name w:val="WW8Num341z0"/>
    <w:qFormat/>
    <w:rPr>
      <w:rFonts w:ascii="Symbol" w:hAnsi="Symbol" w:cs="OpenSymbol;Arial Unicode MS"/>
    </w:rPr>
  </w:style>
  <w:style w:type="character" w:styleId="WW8Num342z0">
    <w:name w:val="WW8Num342z0"/>
    <w:qFormat/>
    <w:rPr>
      <w:rFonts w:ascii="Symbol" w:hAnsi="Symbol" w:cs="OpenSymbol;Arial Unicode MS"/>
    </w:rPr>
  </w:style>
  <w:style w:type="character" w:styleId="WW8Num343z0">
    <w:name w:val="WW8Num343z0"/>
    <w:qFormat/>
    <w:rPr>
      <w:rFonts w:ascii="Symbol" w:hAnsi="Symbol" w:cs="OpenSymbol;Arial Unicode MS"/>
    </w:rPr>
  </w:style>
  <w:style w:type="character" w:styleId="WW8Num344z0">
    <w:name w:val="WW8Num344z0"/>
    <w:qFormat/>
    <w:rPr>
      <w:rFonts w:ascii="Symbol" w:hAnsi="Symbol" w:cs="OpenSymbol;Arial Unicode MS"/>
    </w:rPr>
  </w:style>
  <w:style w:type="character" w:styleId="WW8Num345z0">
    <w:name w:val="WW8Num345z0"/>
    <w:qFormat/>
    <w:rPr>
      <w:rFonts w:ascii="Symbol" w:hAnsi="Symbol" w:cs="OpenSymbol;Arial Unicode MS"/>
    </w:rPr>
  </w:style>
  <w:style w:type="character" w:styleId="WW8Num346z0">
    <w:name w:val="WW8Num346z0"/>
    <w:qFormat/>
    <w:rPr>
      <w:rFonts w:ascii="Symbol" w:hAnsi="Symbol" w:cs="OpenSymbol;Arial Unicode MS"/>
    </w:rPr>
  </w:style>
  <w:style w:type="character" w:styleId="WW8Num347z0">
    <w:name w:val="WW8Num347z0"/>
    <w:qFormat/>
    <w:rPr>
      <w:rFonts w:ascii="Symbol" w:hAnsi="Symbol" w:cs="OpenSymbol;Arial Unicode MS"/>
    </w:rPr>
  </w:style>
  <w:style w:type="character" w:styleId="WW8Num348z0">
    <w:name w:val="WW8Num348z0"/>
    <w:qFormat/>
    <w:rPr>
      <w:rFonts w:ascii="Symbol" w:hAnsi="Symbol" w:cs="OpenSymbol;Arial Unicode MS"/>
    </w:rPr>
  </w:style>
  <w:style w:type="character" w:styleId="WW8Num349z0">
    <w:name w:val="WW8Num349z0"/>
    <w:qFormat/>
    <w:rPr>
      <w:rFonts w:ascii="Symbol" w:hAnsi="Symbol" w:cs="OpenSymbol;Arial Unicode MS"/>
    </w:rPr>
  </w:style>
  <w:style w:type="character" w:styleId="WW8Num350z0">
    <w:name w:val="WW8Num350z0"/>
    <w:qFormat/>
    <w:rPr>
      <w:rFonts w:ascii="Symbol" w:hAnsi="Symbol" w:cs="OpenSymbol;Arial Unicode MS"/>
    </w:rPr>
  </w:style>
  <w:style w:type="character" w:styleId="WW8Num351z0">
    <w:name w:val="WW8Num351z0"/>
    <w:qFormat/>
    <w:rPr>
      <w:rFonts w:ascii="Symbol" w:hAnsi="Symbol" w:cs="OpenSymbol;Arial Unicode MS"/>
    </w:rPr>
  </w:style>
  <w:style w:type="character" w:styleId="WW8Num352z0">
    <w:name w:val="WW8Num352z0"/>
    <w:qFormat/>
    <w:rPr>
      <w:rFonts w:ascii="Symbol" w:hAnsi="Symbol" w:cs="OpenSymbol;Arial Unicode MS"/>
    </w:rPr>
  </w:style>
  <w:style w:type="character" w:styleId="WW8Num353z0">
    <w:name w:val="WW8Num353z0"/>
    <w:qFormat/>
    <w:rPr>
      <w:rFonts w:ascii="Symbol" w:hAnsi="Symbol" w:cs="OpenSymbol;Arial Unicode MS"/>
    </w:rPr>
  </w:style>
  <w:style w:type="character" w:styleId="WW8Num354z0">
    <w:name w:val="WW8Num354z0"/>
    <w:qFormat/>
    <w:rPr>
      <w:rFonts w:ascii="Symbol" w:hAnsi="Symbol" w:cs="OpenSymbol;Arial Unicode MS"/>
    </w:rPr>
  </w:style>
  <w:style w:type="character" w:styleId="WW8Num355z0">
    <w:name w:val="WW8Num355z0"/>
    <w:qFormat/>
    <w:rPr>
      <w:rFonts w:ascii="Symbol" w:hAnsi="Symbol" w:cs="OpenSymbol;Arial Unicode MS"/>
    </w:rPr>
  </w:style>
  <w:style w:type="character" w:styleId="WW8Num356z0">
    <w:name w:val="WW8Num356z0"/>
    <w:qFormat/>
    <w:rPr>
      <w:rFonts w:ascii="Symbol" w:hAnsi="Symbol" w:cs="OpenSymbol;Arial Unicode MS"/>
    </w:rPr>
  </w:style>
  <w:style w:type="character" w:styleId="WW8Num357z0">
    <w:name w:val="WW8Num357z0"/>
    <w:qFormat/>
    <w:rPr>
      <w:rFonts w:ascii="Symbol" w:hAnsi="Symbol" w:cs="OpenSymbol;Arial Unicode MS"/>
    </w:rPr>
  </w:style>
  <w:style w:type="character" w:styleId="WW8Num358z0">
    <w:name w:val="WW8Num358z0"/>
    <w:qFormat/>
    <w:rPr>
      <w:rFonts w:ascii="Symbol" w:hAnsi="Symbol" w:cs="OpenSymbol;Arial Unicode MS"/>
    </w:rPr>
  </w:style>
  <w:style w:type="character" w:styleId="WW8Num359z0">
    <w:name w:val="WW8Num359z0"/>
    <w:qFormat/>
    <w:rPr>
      <w:rFonts w:ascii="Symbol" w:hAnsi="Symbol" w:cs="OpenSymbol;Arial Unicode MS"/>
    </w:rPr>
  </w:style>
  <w:style w:type="character" w:styleId="WW8Num360z0">
    <w:name w:val="WW8Num360z0"/>
    <w:qFormat/>
    <w:rPr>
      <w:rFonts w:ascii="Symbol" w:hAnsi="Symbol" w:cs="OpenSymbol;Arial Unicode MS"/>
    </w:rPr>
  </w:style>
  <w:style w:type="character" w:styleId="WW8Num361z0">
    <w:name w:val="WW8Num361z0"/>
    <w:qFormat/>
    <w:rPr>
      <w:rFonts w:ascii="Symbol" w:hAnsi="Symbol" w:cs="OpenSymbol;Arial Unicode MS"/>
    </w:rPr>
  </w:style>
  <w:style w:type="character" w:styleId="WW8Num362z0">
    <w:name w:val="WW8Num362z0"/>
    <w:qFormat/>
    <w:rPr>
      <w:rFonts w:ascii="Symbol" w:hAnsi="Symbol" w:cs="OpenSymbol;Arial Unicode MS"/>
    </w:rPr>
  </w:style>
  <w:style w:type="character" w:styleId="WW8Num363z0">
    <w:name w:val="WW8Num363z0"/>
    <w:qFormat/>
    <w:rPr>
      <w:rFonts w:ascii="Symbol" w:hAnsi="Symbol" w:cs="OpenSymbol;Arial Unicode MS"/>
    </w:rPr>
  </w:style>
  <w:style w:type="character" w:styleId="WW8Num364z0">
    <w:name w:val="WW8Num364z0"/>
    <w:qFormat/>
    <w:rPr>
      <w:rFonts w:ascii="Symbol" w:hAnsi="Symbol" w:cs="OpenSymbol;Arial Unicode MS"/>
    </w:rPr>
  </w:style>
  <w:style w:type="character" w:styleId="WW8Num365z0">
    <w:name w:val="WW8Num365z0"/>
    <w:qFormat/>
    <w:rPr>
      <w:rFonts w:ascii="Symbol" w:hAnsi="Symbol" w:cs="OpenSymbol;Arial Unicode MS"/>
    </w:rPr>
  </w:style>
  <w:style w:type="character" w:styleId="WW8Num366z0">
    <w:name w:val="WW8Num366z0"/>
    <w:qFormat/>
    <w:rPr>
      <w:rFonts w:ascii="Symbol" w:hAnsi="Symbol" w:cs="OpenSymbol;Arial Unicode MS"/>
    </w:rPr>
  </w:style>
  <w:style w:type="character" w:styleId="WW8Num367z0">
    <w:name w:val="WW8Num367z0"/>
    <w:qFormat/>
    <w:rPr>
      <w:rFonts w:ascii="Symbol" w:hAnsi="Symbol" w:cs="OpenSymbol;Arial Unicode MS"/>
    </w:rPr>
  </w:style>
  <w:style w:type="character" w:styleId="WW8Num368z0">
    <w:name w:val="WW8Num368z0"/>
    <w:qFormat/>
    <w:rPr>
      <w:rFonts w:ascii="Symbol" w:hAnsi="Symbol" w:cs="OpenSymbol;Arial Unicode MS"/>
    </w:rPr>
  </w:style>
  <w:style w:type="character" w:styleId="WW8Num369z0">
    <w:name w:val="WW8Num369z0"/>
    <w:qFormat/>
    <w:rPr>
      <w:rFonts w:ascii="Symbol" w:hAnsi="Symbol" w:cs="OpenSymbol;Arial Unicode MS"/>
    </w:rPr>
  </w:style>
  <w:style w:type="character" w:styleId="WW8Num370z0">
    <w:name w:val="WW8Num370z0"/>
    <w:qFormat/>
    <w:rPr>
      <w:rFonts w:ascii="Symbol" w:hAnsi="Symbol" w:cs="OpenSymbol;Arial Unicode MS"/>
    </w:rPr>
  </w:style>
  <w:style w:type="character" w:styleId="WW8Num371z0">
    <w:name w:val="WW8Num371z0"/>
    <w:qFormat/>
    <w:rPr>
      <w:rFonts w:ascii="Symbol" w:hAnsi="Symbol" w:cs="OpenSymbol;Arial Unicode MS"/>
    </w:rPr>
  </w:style>
  <w:style w:type="character" w:styleId="WW8Num372z0">
    <w:name w:val="WW8Num372z0"/>
    <w:qFormat/>
    <w:rPr>
      <w:rFonts w:ascii="Symbol" w:hAnsi="Symbol" w:cs="OpenSymbol;Arial Unicode MS"/>
    </w:rPr>
  </w:style>
  <w:style w:type="character" w:styleId="WW8Num373z0">
    <w:name w:val="WW8Num373z0"/>
    <w:qFormat/>
    <w:rPr>
      <w:rFonts w:ascii="Symbol" w:hAnsi="Symbol" w:cs="OpenSymbol;Arial Unicode MS"/>
    </w:rPr>
  </w:style>
  <w:style w:type="character" w:styleId="WW8Num374z0">
    <w:name w:val="WW8Num374z0"/>
    <w:qFormat/>
    <w:rPr>
      <w:rFonts w:ascii="Symbol" w:hAnsi="Symbol" w:cs="OpenSymbol;Arial Unicode MS"/>
    </w:rPr>
  </w:style>
  <w:style w:type="character" w:styleId="WW8Num375z0">
    <w:name w:val="WW8Num375z0"/>
    <w:qFormat/>
    <w:rPr>
      <w:rFonts w:ascii="Symbol" w:hAnsi="Symbol" w:cs="OpenSymbol;Arial Unicode MS"/>
    </w:rPr>
  </w:style>
  <w:style w:type="character" w:styleId="WW8Num376z0">
    <w:name w:val="WW8Num376z0"/>
    <w:qFormat/>
    <w:rPr>
      <w:rFonts w:ascii="Symbol" w:hAnsi="Symbol" w:cs="OpenSymbol;Arial Unicode MS"/>
    </w:rPr>
  </w:style>
  <w:style w:type="character" w:styleId="WW8Num377z0">
    <w:name w:val="WW8Num377z0"/>
    <w:qFormat/>
    <w:rPr>
      <w:rFonts w:ascii="Symbol" w:hAnsi="Symbol" w:cs="OpenSymbol;Arial Unicode MS"/>
    </w:rPr>
  </w:style>
  <w:style w:type="character" w:styleId="WW8Num378z0">
    <w:name w:val="WW8Num378z0"/>
    <w:qFormat/>
    <w:rPr>
      <w:rFonts w:ascii="Symbol" w:hAnsi="Symbol" w:cs="OpenSymbol;Arial Unicode MS"/>
    </w:rPr>
  </w:style>
  <w:style w:type="character" w:styleId="WW8Num379z0">
    <w:name w:val="WW8Num379z0"/>
    <w:qFormat/>
    <w:rPr>
      <w:rFonts w:ascii="Symbol" w:hAnsi="Symbol" w:cs="OpenSymbol;Arial Unicode MS"/>
    </w:rPr>
  </w:style>
  <w:style w:type="character" w:styleId="WW8Num380z0">
    <w:name w:val="WW8Num380z0"/>
    <w:qFormat/>
    <w:rPr>
      <w:rFonts w:ascii="Symbol" w:hAnsi="Symbol" w:cs="OpenSymbol;Arial Unicode MS"/>
    </w:rPr>
  </w:style>
  <w:style w:type="character" w:styleId="WW8Num381z0">
    <w:name w:val="WW8Num381z0"/>
    <w:qFormat/>
    <w:rPr>
      <w:rFonts w:ascii="Symbol" w:hAnsi="Symbol" w:cs="OpenSymbol;Arial Unicode MS"/>
    </w:rPr>
  </w:style>
  <w:style w:type="character" w:styleId="WW8Num382z0">
    <w:name w:val="WW8Num382z0"/>
    <w:qFormat/>
    <w:rPr>
      <w:rFonts w:ascii="Symbol" w:hAnsi="Symbol" w:cs="OpenSymbol;Arial Unicode MS"/>
    </w:rPr>
  </w:style>
  <w:style w:type="character" w:styleId="WW8Num383z0">
    <w:name w:val="WW8Num383z0"/>
    <w:qFormat/>
    <w:rPr>
      <w:rFonts w:ascii="Symbol" w:hAnsi="Symbol" w:cs="OpenSymbol;Arial Unicode MS"/>
    </w:rPr>
  </w:style>
  <w:style w:type="character" w:styleId="WW8Num384z0">
    <w:name w:val="WW8Num384z0"/>
    <w:qFormat/>
    <w:rPr>
      <w:rFonts w:ascii="Symbol" w:hAnsi="Symbol" w:cs="OpenSymbol;Arial Unicode MS"/>
    </w:rPr>
  </w:style>
  <w:style w:type="character" w:styleId="WW8Num385z0">
    <w:name w:val="WW8Num385z0"/>
    <w:qFormat/>
    <w:rPr>
      <w:rFonts w:ascii="Symbol" w:hAnsi="Symbol" w:cs="OpenSymbol;Arial Unicode MS"/>
    </w:rPr>
  </w:style>
  <w:style w:type="character" w:styleId="WW8Num386z0">
    <w:name w:val="WW8Num386z0"/>
    <w:qFormat/>
    <w:rPr>
      <w:rFonts w:ascii="Symbol" w:hAnsi="Symbol" w:cs="OpenSymbol;Arial Unicode MS"/>
    </w:rPr>
  </w:style>
  <w:style w:type="character" w:styleId="WW8Num387z0">
    <w:name w:val="WW8Num387z0"/>
    <w:qFormat/>
    <w:rPr>
      <w:rFonts w:ascii="Symbol" w:hAnsi="Symbol" w:cs="OpenSymbol;Arial Unicode MS"/>
    </w:rPr>
  </w:style>
  <w:style w:type="character" w:styleId="WW8Num388z0">
    <w:name w:val="WW8Num388z0"/>
    <w:qFormat/>
    <w:rPr>
      <w:rFonts w:ascii="Symbol" w:hAnsi="Symbol" w:cs="OpenSymbol;Arial Unicode MS"/>
    </w:rPr>
  </w:style>
  <w:style w:type="character" w:styleId="WW8Num389z0">
    <w:name w:val="WW8Num389z0"/>
    <w:qFormat/>
    <w:rPr>
      <w:rFonts w:ascii="Symbol" w:hAnsi="Symbol" w:cs="OpenSymbol;Arial Unicode MS"/>
    </w:rPr>
  </w:style>
  <w:style w:type="character" w:styleId="WW8Num390z0">
    <w:name w:val="WW8Num390z0"/>
    <w:qFormat/>
    <w:rPr>
      <w:rFonts w:ascii="Symbol" w:hAnsi="Symbol" w:cs="OpenSymbol;Arial Unicode MS"/>
    </w:rPr>
  </w:style>
  <w:style w:type="character" w:styleId="WW8Num391z0">
    <w:name w:val="WW8Num391z0"/>
    <w:qFormat/>
    <w:rPr>
      <w:rFonts w:ascii="Symbol" w:hAnsi="Symbol" w:cs="OpenSymbol;Arial Unicode MS"/>
    </w:rPr>
  </w:style>
  <w:style w:type="character" w:styleId="WW8Num392z0">
    <w:name w:val="WW8Num392z0"/>
    <w:qFormat/>
    <w:rPr>
      <w:rFonts w:ascii="Symbol" w:hAnsi="Symbol" w:cs="OpenSymbol;Arial Unicode MS"/>
    </w:rPr>
  </w:style>
  <w:style w:type="character" w:styleId="WW8Num393z0">
    <w:name w:val="WW8Num393z0"/>
    <w:qFormat/>
    <w:rPr>
      <w:rFonts w:ascii="Symbol" w:hAnsi="Symbol" w:cs="OpenSymbol;Arial Unicode MS"/>
    </w:rPr>
  </w:style>
  <w:style w:type="character" w:styleId="WW8Num394z0">
    <w:name w:val="WW8Num394z0"/>
    <w:qFormat/>
    <w:rPr>
      <w:rFonts w:ascii="Symbol" w:hAnsi="Symbol" w:cs="OpenSymbol;Arial Unicode MS"/>
    </w:rPr>
  </w:style>
  <w:style w:type="character" w:styleId="WW8Num395z0">
    <w:name w:val="WW8Num395z0"/>
    <w:qFormat/>
    <w:rPr>
      <w:rFonts w:ascii="Symbol" w:hAnsi="Symbol" w:cs="OpenSymbol;Arial Unicode MS"/>
    </w:rPr>
  </w:style>
  <w:style w:type="character" w:styleId="WW8Num396z0">
    <w:name w:val="WW8Num396z0"/>
    <w:qFormat/>
    <w:rPr>
      <w:rFonts w:ascii="Symbol" w:hAnsi="Symbol" w:cs="OpenSymbol;Arial Unicode MS"/>
    </w:rPr>
  </w:style>
  <w:style w:type="character" w:styleId="WW8Num397z0">
    <w:name w:val="WW8Num397z0"/>
    <w:qFormat/>
    <w:rPr>
      <w:rFonts w:ascii="Symbol" w:hAnsi="Symbol" w:cs="OpenSymbol;Arial Unicode MS"/>
    </w:rPr>
  </w:style>
  <w:style w:type="character" w:styleId="WW8Num398z0">
    <w:name w:val="WW8Num398z0"/>
    <w:qFormat/>
    <w:rPr>
      <w:rFonts w:ascii="Symbol" w:hAnsi="Symbol" w:cs="OpenSymbol;Arial Unicode MS"/>
    </w:rPr>
  </w:style>
  <w:style w:type="character" w:styleId="WW8Num399z0">
    <w:name w:val="WW8Num399z0"/>
    <w:qFormat/>
    <w:rPr>
      <w:rFonts w:ascii="Symbol" w:hAnsi="Symbol" w:cs="OpenSymbol;Arial Unicode MS"/>
    </w:rPr>
  </w:style>
  <w:style w:type="character" w:styleId="WW8Num400z0">
    <w:name w:val="WW8Num400z0"/>
    <w:qFormat/>
    <w:rPr>
      <w:rFonts w:ascii="Symbol" w:hAnsi="Symbol" w:cs="OpenSymbol;Arial Unicode MS"/>
    </w:rPr>
  </w:style>
  <w:style w:type="character" w:styleId="WW8Num401z0">
    <w:name w:val="WW8Num401z0"/>
    <w:qFormat/>
    <w:rPr>
      <w:rFonts w:ascii="Symbol" w:hAnsi="Symbol" w:cs="OpenSymbol;Arial Unicode MS"/>
    </w:rPr>
  </w:style>
  <w:style w:type="character" w:styleId="WW8Num402z0">
    <w:name w:val="WW8Num402z0"/>
    <w:qFormat/>
    <w:rPr>
      <w:rFonts w:ascii="Symbol" w:hAnsi="Symbol" w:cs="OpenSymbol;Arial Unicode MS"/>
    </w:rPr>
  </w:style>
  <w:style w:type="character" w:styleId="WW8Num403z0">
    <w:name w:val="WW8Num403z0"/>
    <w:qFormat/>
    <w:rPr>
      <w:rFonts w:ascii="Symbol" w:hAnsi="Symbol" w:cs="OpenSymbol;Arial Unicode MS"/>
    </w:rPr>
  </w:style>
  <w:style w:type="character" w:styleId="WW8Num404z0">
    <w:name w:val="WW8Num404z0"/>
    <w:qFormat/>
    <w:rPr>
      <w:rFonts w:ascii="Symbol" w:hAnsi="Symbol" w:cs="OpenSymbol;Arial Unicode MS"/>
    </w:rPr>
  </w:style>
  <w:style w:type="character" w:styleId="WW8Num405z0">
    <w:name w:val="WW8Num405z0"/>
    <w:qFormat/>
    <w:rPr>
      <w:rFonts w:ascii="Symbol" w:hAnsi="Symbol" w:cs="OpenSymbol;Arial Unicode MS"/>
    </w:rPr>
  </w:style>
  <w:style w:type="character" w:styleId="WW8Num406z0">
    <w:name w:val="WW8Num406z0"/>
    <w:qFormat/>
    <w:rPr>
      <w:rFonts w:ascii="Symbol" w:hAnsi="Symbol" w:cs="OpenSymbol;Arial Unicode MS"/>
    </w:rPr>
  </w:style>
  <w:style w:type="character" w:styleId="WW8Num407z0">
    <w:name w:val="WW8Num407z0"/>
    <w:qFormat/>
    <w:rPr>
      <w:rFonts w:ascii="Symbol" w:hAnsi="Symbol" w:cs="OpenSymbol;Arial Unicode MS"/>
    </w:rPr>
  </w:style>
  <w:style w:type="character" w:styleId="WW8Num408z0">
    <w:name w:val="WW8Num408z0"/>
    <w:qFormat/>
    <w:rPr>
      <w:rFonts w:ascii="Symbol" w:hAnsi="Symbol" w:cs="OpenSymbol;Arial Unicode MS"/>
    </w:rPr>
  </w:style>
  <w:style w:type="character" w:styleId="WW8Num409z0">
    <w:name w:val="WW8Num409z0"/>
    <w:qFormat/>
    <w:rPr>
      <w:rFonts w:ascii="Symbol" w:hAnsi="Symbol" w:cs="OpenSymbol;Arial Unicode MS"/>
    </w:rPr>
  </w:style>
  <w:style w:type="character" w:styleId="WW8Num410z0">
    <w:name w:val="WW8Num410z0"/>
    <w:qFormat/>
    <w:rPr>
      <w:rFonts w:ascii="Symbol" w:hAnsi="Symbol" w:cs="OpenSymbol;Arial Unicode MS"/>
    </w:rPr>
  </w:style>
  <w:style w:type="character" w:styleId="WW8Num411z0">
    <w:name w:val="WW8Num411z0"/>
    <w:qFormat/>
    <w:rPr>
      <w:rFonts w:ascii="Symbol" w:hAnsi="Symbol" w:cs="OpenSymbol;Arial Unicode MS"/>
    </w:rPr>
  </w:style>
  <w:style w:type="character" w:styleId="WW8Num412z0">
    <w:name w:val="WW8Num412z0"/>
    <w:qFormat/>
    <w:rPr>
      <w:rFonts w:ascii="Symbol" w:hAnsi="Symbol" w:cs="OpenSymbol;Arial Unicode MS"/>
    </w:rPr>
  </w:style>
  <w:style w:type="character" w:styleId="WW8Num413z0">
    <w:name w:val="WW8Num413z0"/>
    <w:qFormat/>
    <w:rPr>
      <w:rFonts w:ascii="Symbol" w:hAnsi="Symbol" w:cs="OpenSymbol;Arial Unicode MS"/>
    </w:rPr>
  </w:style>
  <w:style w:type="character" w:styleId="WW8Num414z0">
    <w:name w:val="WW8Num414z0"/>
    <w:qFormat/>
    <w:rPr>
      <w:rFonts w:ascii="Symbol" w:hAnsi="Symbol" w:cs="OpenSymbol;Arial Unicode MS"/>
    </w:rPr>
  </w:style>
  <w:style w:type="character" w:styleId="WW8Num415z0">
    <w:name w:val="WW8Num415z0"/>
    <w:qFormat/>
    <w:rPr>
      <w:rFonts w:ascii="Symbol" w:hAnsi="Symbol" w:cs="OpenSymbol;Arial Unicode MS"/>
    </w:rPr>
  </w:style>
  <w:style w:type="character" w:styleId="WW8Num416z0">
    <w:name w:val="WW8Num416z0"/>
    <w:qFormat/>
    <w:rPr>
      <w:rFonts w:ascii="Symbol" w:hAnsi="Symbol" w:cs="OpenSymbol;Arial Unicode MS"/>
    </w:rPr>
  </w:style>
  <w:style w:type="character" w:styleId="WW8Num417z0">
    <w:name w:val="WW8Num417z0"/>
    <w:qFormat/>
    <w:rPr>
      <w:rFonts w:ascii="Symbol" w:hAnsi="Symbol" w:cs="OpenSymbol;Arial Unicode MS"/>
    </w:rPr>
  </w:style>
  <w:style w:type="character" w:styleId="WW8Num418z0">
    <w:name w:val="WW8Num418z0"/>
    <w:qFormat/>
    <w:rPr>
      <w:rFonts w:ascii="Symbol" w:hAnsi="Symbol" w:cs="OpenSymbol;Arial Unicode MS"/>
    </w:rPr>
  </w:style>
  <w:style w:type="character" w:styleId="WW8Num419z0">
    <w:name w:val="WW8Num419z0"/>
    <w:qFormat/>
    <w:rPr>
      <w:rFonts w:ascii="Symbol" w:hAnsi="Symbol" w:cs="OpenSymbol;Arial Unicode MS"/>
    </w:rPr>
  </w:style>
  <w:style w:type="character" w:styleId="WW8Num420z0">
    <w:name w:val="WW8Num420z0"/>
    <w:qFormat/>
    <w:rPr>
      <w:rFonts w:ascii="Symbol" w:hAnsi="Symbol" w:cs="OpenSymbol;Arial Unicode MS"/>
    </w:rPr>
  </w:style>
  <w:style w:type="character" w:styleId="WW8Num421z0">
    <w:name w:val="WW8Num421z0"/>
    <w:qFormat/>
    <w:rPr>
      <w:rFonts w:ascii="Symbol" w:hAnsi="Symbol" w:cs="OpenSymbol;Arial Unicode MS"/>
    </w:rPr>
  </w:style>
  <w:style w:type="character" w:styleId="WW8Num422z0">
    <w:name w:val="WW8Num422z0"/>
    <w:qFormat/>
    <w:rPr>
      <w:rFonts w:ascii="Symbol" w:hAnsi="Symbol" w:cs="OpenSymbol;Arial Unicode MS"/>
    </w:rPr>
  </w:style>
  <w:style w:type="character" w:styleId="WW8Num423z0">
    <w:name w:val="WW8Num423z0"/>
    <w:qFormat/>
    <w:rPr>
      <w:rFonts w:ascii="Symbol" w:hAnsi="Symbol" w:cs="OpenSymbol;Arial Unicode MS"/>
    </w:rPr>
  </w:style>
  <w:style w:type="character" w:styleId="WW8Num424z0">
    <w:name w:val="WW8Num424z0"/>
    <w:qFormat/>
    <w:rPr>
      <w:rFonts w:ascii="Symbol" w:hAnsi="Symbol" w:cs="OpenSymbol;Arial Unicode MS"/>
    </w:rPr>
  </w:style>
  <w:style w:type="character" w:styleId="WW8Num425z0">
    <w:name w:val="WW8Num425z0"/>
    <w:qFormat/>
    <w:rPr>
      <w:rFonts w:ascii="Symbol" w:hAnsi="Symbol" w:cs="OpenSymbol;Arial Unicode MS"/>
    </w:rPr>
  </w:style>
  <w:style w:type="character" w:styleId="WW8Num426z0">
    <w:name w:val="WW8Num426z0"/>
    <w:qFormat/>
    <w:rPr>
      <w:rFonts w:ascii="Symbol" w:hAnsi="Symbol" w:cs="OpenSymbol;Arial Unicode MS"/>
    </w:rPr>
  </w:style>
  <w:style w:type="character" w:styleId="WW8Num427z0">
    <w:name w:val="WW8Num427z0"/>
    <w:qFormat/>
    <w:rPr>
      <w:rFonts w:ascii="Symbol" w:hAnsi="Symbol" w:cs="OpenSymbol;Arial Unicode MS"/>
    </w:rPr>
  </w:style>
  <w:style w:type="character" w:styleId="WW8Num428z0">
    <w:name w:val="WW8Num428z0"/>
    <w:qFormat/>
    <w:rPr>
      <w:rFonts w:ascii="Symbol" w:hAnsi="Symbol" w:cs="OpenSymbol;Arial Unicode MS"/>
    </w:rPr>
  </w:style>
  <w:style w:type="character" w:styleId="WW8Num429z0">
    <w:name w:val="WW8Num429z0"/>
    <w:qFormat/>
    <w:rPr>
      <w:rFonts w:ascii="Symbol" w:hAnsi="Symbol" w:cs="OpenSymbol;Arial Unicode MS"/>
    </w:rPr>
  </w:style>
  <w:style w:type="character" w:styleId="WW8Num430z0">
    <w:name w:val="WW8Num430z0"/>
    <w:qFormat/>
    <w:rPr>
      <w:rFonts w:ascii="Symbol" w:hAnsi="Symbol" w:cs="OpenSymbol;Arial Unicode MS"/>
    </w:rPr>
  </w:style>
  <w:style w:type="character" w:styleId="WW8Num431z0">
    <w:name w:val="WW8Num431z0"/>
    <w:qFormat/>
    <w:rPr>
      <w:rFonts w:ascii="Symbol" w:hAnsi="Symbol" w:cs="OpenSymbol;Arial Unicode MS"/>
    </w:rPr>
  </w:style>
  <w:style w:type="character" w:styleId="WW8Num432z0">
    <w:name w:val="WW8Num432z0"/>
    <w:qFormat/>
    <w:rPr>
      <w:rFonts w:ascii="Symbol" w:hAnsi="Symbol" w:cs="OpenSymbol;Arial Unicode MS"/>
    </w:rPr>
  </w:style>
  <w:style w:type="character" w:styleId="WW8Num433z0">
    <w:name w:val="WW8Num433z0"/>
    <w:qFormat/>
    <w:rPr>
      <w:rFonts w:ascii="Symbol" w:hAnsi="Symbol" w:cs="OpenSymbol;Arial Unicode MS"/>
    </w:rPr>
  </w:style>
  <w:style w:type="character" w:styleId="WW8Num434z0">
    <w:name w:val="WW8Num434z0"/>
    <w:qFormat/>
    <w:rPr>
      <w:rFonts w:ascii="Symbol" w:hAnsi="Symbol" w:cs="OpenSymbol;Arial Unicode MS"/>
    </w:rPr>
  </w:style>
  <w:style w:type="character" w:styleId="WW8Num435z0">
    <w:name w:val="WW8Num435z0"/>
    <w:qFormat/>
    <w:rPr>
      <w:rFonts w:ascii="Symbol" w:hAnsi="Symbol" w:cs="OpenSymbol;Arial Unicode MS"/>
    </w:rPr>
  </w:style>
  <w:style w:type="character" w:styleId="WW8Num436z0">
    <w:name w:val="WW8Num436z0"/>
    <w:qFormat/>
    <w:rPr>
      <w:rFonts w:ascii="Symbol" w:hAnsi="Symbol" w:cs="OpenSymbol;Arial Unicode MS"/>
    </w:rPr>
  </w:style>
  <w:style w:type="character" w:styleId="WW8Num437z0">
    <w:name w:val="WW8Num437z0"/>
    <w:qFormat/>
    <w:rPr>
      <w:rFonts w:ascii="Symbol" w:hAnsi="Symbol" w:cs="OpenSymbol;Arial Unicode MS"/>
    </w:rPr>
  </w:style>
  <w:style w:type="character" w:styleId="WW8Num438z0">
    <w:name w:val="WW8Num438z0"/>
    <w:qFormat/>
    <w:rPr>
      <w:rFonts w:ascii="Symbol" w:hAnsi="Symbol" w:cs="OpenSymbol;Arial Unicode MS"/>
    </w:rPr>
  </w:style>
  <w:style w:type="character" w:styleId="WW8Num439z0">
    <w:name w:val="WW8Num439z0"/>
    <w:qFormat/>
    <w:rPr>
      <w:rFonts w:ascii="Symbol" w:hAnsi="Symbol" w:cs="OpenSymbol;Arial Unicode MS"/>
    </w:rPr>
  </w:style>
  <w:style w:type="character" w:styleId="WW8Num440z0">
    <w:name w:val="WW8Num440z0"/>
    <w:qFormat/>
    <w:rPr>
      <w:rFonts w:ascii="Symbol" w:hAnsi="Symbol" w:cs="OpenSymbol;Arial Unicode MS"/>
    </w:rPr>
  </w:style>
  <w:style w:type="character" w:styleId="WW8Num441z0">
    <w:name w:val="WW8Num441z0"/>
    <w:qFormat/>
    <w:rPr>
      <w:rFonts w:ascii="Symbol" w:hAnsi="Symbol" w:cs="OpenSymbol;Arial Unicode MS"/>
    </w:rPr>
  </w:style>
  <w:style w:type="character" w:styleId="WW8Num442z0">
    <w:name w:val="WW8Num442z0"/>
    <w:qFormat/>
    <w:rPr>
      <w:rFonts w:ascii="Symbol" w:hAnsi="Symbol" w:cs="OpenSymbol;Arial Unicode MS"/>
    </w:rPr>
  </w:style>
  <w:style w:type="character" w:styleId="WW8Num443z0">
    <w:name w:val="WW8Num443z0"/>
    <w:qFormat/>
    <w:rPr>
      <w:rFonts w:ascii="Symbol" w:hAnsi="Symbol" w:cs="OpenSymbol;Arial Unicode MS"/>
    </w:rPr>
  </w:style>
  <w:style w:type="character" w:styleId="WW8Num444z0">
    <w:name w:val="WW8Num444z0"/>
    <w:qFormat/>
    <w:rPr>
      <w:rFonts w:ascii="Symbol" w:hAnsi="Symbol" w:cs="OpenSymbol;Arial Unicode MS"/>
    </w:rPr>
  </w:style>
  <w:style w:type="character" w:styleId="WW8Num445z0">
    <w:name w:val="WW8Num445z0"/>
    <w:qFormat/>
    <w:rPr>
      <w:rFonts w:ascii="Symbol" w:hAnsi="Symbol" w:cs="OpenSymbol;Arial Unicode MS"/>
    </w:rPr>
  </w:style>
  <w:style w:type="character" w:styleId="WW8Num446z0">
    <w:name w:val="WW8Num446z0"/>
    <w:qFormat/>
    <w:rPr>
      <w:rFonts w:ascii="Symbol" w:hAnsi="Symbol" w:cs="OpenSymbol;Arial Unicode MS"/>
    </w:rPr>
  </w:style>
  <w:style w:type="character" w:styleId="WW8Num447z0">
    <w:name w:val="WW8Num447z0"/>
    <w:qFormat/>
    <w:rPr>
      <w:rFonts w:ascii="Symbol" w:hAnsi="Symbol" w:cs="OpenSymbol;Arial Unicode MS"/>
    </w:rPr>
  </w:style>
  <w:style w:type="character" w:styleId="WW8Num448z0">
    <w:name w:val="WW8Num448z0"/>
    <w:qFormat/>
    <w:rPr>
      <w:rFonts w:ascii="Symbol" w:hAnsi="Symbol" w:cs="OpenSymbol;Arial Unicode MS"/>
    </w:rPr>
  </w:style>
  <w:style w:type="character" w:styleId="WW8Num449z0">
    <w:name w:val="WW8Num449z0"/>
    <w:qFormat/>
    <w:rPr>
      <w:rFonts w:ascii="Symbol" w:hAnsi="Symbol" w:cs="OpenSymbol;Arial Unicode MS"/>
    </w:rPr>
  </w:style>
  <w:style w:type="character" w:styleId="WW8Num450z0">
    <w:name w:val="WW8Num450z0"/>
    <w:qFormat/>
    <w:rPr>
      <w:rFonts w:ascii="Symbol" w:hAnsi="Symbol" w:cs="OpenSymbol;Arial Unicode MS"/>
    </w:rPr>
  </w:style>
  <w:style w:type="character" w:styleId="WW8Num451z0">
    <w:name w:val="WW8Num451z0"/>
    <w:qFormat/>
    <w:rPr>
      <w:rFonts w:ascii="Symbol" w:hAnsi="Symbol" w:cs="OpenSymbol;Arial Unicode MS"/>
    </w:rPr>
  </w:style>
  <w:style w:type="character" w:styleId="WW8Num452z0">
    <w:name w:val="WW8Num452z0"/>
    <w:qFormat/>
    <w:rPr>
      <w:rFonts w:ascii="Symbol" w:hAnsi="Symbol" w:cs="OpenSymbol;Arial Unicode MS"/>
    </w:rPr>
  </w:style>
  <w:style w:type="character" w:styleId="WW8Num453z0">
    <w:name w:val="WW8Num453z0"/>
    <w:qFormat/>
    <w:rPr>
      <w:rFonts w:ascii="Symbol" w:hAnsi="Symbol" w:cs="OpenSymbol;Arial Unicode MS"/>
    </w:rPr>
  </w:style>
  <w:style w:type="character" w:styleId="WW8Num454z0">
    <w:name w:val="WW8Num454z0"/>
    <w:qFormat/>
    <w:rPr>
      <w:rFonts w:ascii="Symbol" w:hAnsi="Symbol" w:cs="OpenSymbol;Arial Unicode MS"/>
    </w:rPr>
  </w:style>
  <w:style w:type="character" w:styleId="WW8Num455z0">
    <w:name w:val="WW8Num455z0"/>
    <w:qFormat/>
    <w:rPr>
      <w:rFonts w:ascii="Symbol" w:hAnsi="Symbol" w:cs="OpenSymbol;Arial Unicode MS"/>
    </w:rPr>
  </w:style>
  <w:style w:type="character" w:styleId="WW8Num456z0">
    <w:name w:val="WW8Num456z0"/>
    <w:qFormat/>
    <w:rPr>
      <w:rFonts w:ascii="Symbol" w:hAnsi="Symbol" w:cs="OpenSymbol;Arial Unicode MS"/>
    </w:rPr>
  </w:style>
  <w:style w:type="character" w:styleId="WW8Num457z0">
    <w:name w:val="WW8Num457z0"/>
    <w:qFormat/>
    <w:rPr>
      <w:rFonts w:ascii="Symbol" w:hAnsi="Symbol" w:cs="OpenSymbol;Arial Unicode MS"/>
    </w:rPr>
  </w:style>
  <w:style w:type="character" w:styleId="WW8Num458z0">
    <w:name w:val="WW8Num458z0"/>
    <w:qFormat/>
    <w:rPr>
      <w:rFonts w:ascii="Symbol" w:hAnsi="Symbol" w:cs="OpenSymbol;Arial Unicode MS"/>
    </w:rPr>
  </w:style>
  <w:style w:type="character" w:styleId="WW8Num459z0">
    <w:name w:val="WW8Num459z0"/>
    <w:qFormat/>
    <w:rPr>
      <w:rFonts w:ascii="Symbol" w:hAnsi="Symbol" w:cs="OpenSymbol;Arial Unicode MS"/>
    </w:rPr>
  </w:style>
  <w:style w:type="character" w:styleId="WW8Num460z0">
    <w:name w:val="WW8Num460z0"/>
    <w:qFormat/>
    <w:rPr>
      <w:rFonts w:ascii="Symbol" w:hAnsi="Symbol" w:cs="OpenSymbol;Arial Unicode MS"/>
    </w:rPr>
  </w:style>
  <w:style w:type="character" w:styleId="WW8Num461z0">
    <w:name w:val="WW8Num461z0"/>
    <w:qFormat/>
    <w:rPr>
      <w:rFonts w:ascii="Symbol" w:hAnsi="Symbol" w:cs="OpenSymbol;Arial Unicode MS"/>
    </w:rPr>
  </w:style>
  <w:style w:type="character" w:styleId="WW8Num462z0">
    <w:name w:val="WW8Num462z0"/>
    <w:qFormat/>
    <w:rPr>
      <w:rFonts w:ascii="Symbol" w:hAnsi="Symbol" w:cs="OpenSymbol;Arial Unicode MS"/>
    </w:rPr>
  </w:style>
  <w:style w:type="character" w:styleId="WW8Num463z0">
    <w:name w:val="WW8Num463z0"/>
    <w:qFormat/>
    <w:rPr>
      <w:rFonts w:ascii="Symbol" w:hAnsi="Symbol" w:cs="OpenSymbol;Arial Unicode MS"/>
    </w:rPr>
  </w:style>
  <w:style w:type="character" w:styleId="WW8Num464z0">
    <w:name w:val="WW8Num464z0"/>
    <w:qFormat/>
    <w:rPr>
      <w:rFonts w:ascii="Symbol" w:hAnsi="Symbol" w:cs="OpenSymbol;Arial Unicode MS"/>
    </w:rPr>
  </w:style>
  <w:style w:type="character" w:styleId="WW8Num465z0">
    <w:name w:val="WW8Num465z0"/>
    <w:qFormat/>
    <w:rPr>
      <w:rFonts w:ascii="Symbol" w:hAnsi="Symbol" w:cs="OpenSymbol;Arial Unicode MS"/>
    </w:rPr>
  </w:style>
  <w:style w:type="character" w:styleId="WW8Num466z0">
    <w:name w:val="WW8Num466z0"/>
    <w:qFormat/>
    <w:rPr>
      <w:rFonts w:ascii="Symbol" w:hAnsi="Symbol" w:cs="OpenSymbol;Arial Unicode MS"/>
    </w:rPr>
  </w:style>
  <w:style w:type="character" w:styleId="WW8Num467z0">
    <w:name w:val="WW8Num467z0"/>
    <w:qFormat/>
    <w:rPr>
      <w:rFonts w:ascii="Symbol" w:hAnsi="Symbol" w:cs="OpenSymbol;Arial Unicode MS"/>
    </w:rPr>
  </w:style>
  <w:style w:type="character" w:styleId="WW8Num468z0">
    <w:name w:val="WW8Num468z0"/>
    <w:qFormat/>
    <w:rPr>
      <w:rFonts w:ascii="Symbol" w:hAnsi="Symbol" w:cs="OpenSymbol;Arial Unicode MS"/>
    </w:rPr>
  </w:style>
  <w:style w:type="character" w:styleId="WW8Num469z0">
    <w:name w:val="WW8Num469z0"/>
    <w:qFormat/>
    <w:rPr>
      <w:rFonts w:ascii="Symbol" w:hAnsi="Symbol" w:cs="OpenSymbol;Arial Unicode MS"/>
    </w:rPr>
  </w:style>
  <w:style w:type="character" w:styleId="WW8Num470z0">
    <w:name w:val="WW8Num470z0"/>
    <w:qFormat/>
    <w:rPr>
      <w:rFonts w:ascii="Symbol" w:hAnsi="Symbol" w:cs="OpenSymbol;Arial Unicode MS"/>
    </w:rPr>
  </w:style>
  <w:style w:type="character" w:styleId="WW8Num471z0">
    <w:name w:val="WW8Num471z0"/>
    <w:qFormat/>
    <w:rPr>
      <w:rFonts w:ascii="Symbol" w:hAnsi="Symbol" w:cs="OpenSymbol;Arial Unicode MS"/>
    </w:rPr>
  </w:style>
  <w:style w:type="character" w:styleId="WW8Num472z0">
    <w:name w:val="WW8Num472z0"/>
    <w:qFormat/>
    <w:rPr>
      <w:rFonts w:ascii="Symbol" w:hAnsi="Symbol" w:cs="OpenSymbol;Arial Unicode MS"/>
    </w:rPr>
  </w:style>
  <w:style w:type="character" w:styleId="WW8Num473z0">
    <w:name w:val="WW8Num473z0"/>
    <w:qFormat/>
    <w:rPr>
      <w:rFonts w:ascii="Symbol" w:hAnsi="Symbol" w:cs="OpenSymbol;Arial Unicode MS"/>
    </w:rPr>
  </w:style>
  <w:style w:type="character" w:styleId="WW8Num474z0">
    <w:name w:val="WW8Num474z0"/>
    <w:qFormat/>
    <w:rPr>
      <w:rFonts w:ascii="Symbol" w:hAnsi="Symbol" w:cs="OpenSymbol;Arial Unicode MS"/>
    </w:rPr>
  </w:style>
  <w:style w:type="character" w:styleId="WW8Num475z0">
    <w:name w:val="WW8Num475z0"/>
    <w:qFormat/>
    <w:rPr>
      <w:rFonts w:ascii="Symbol" w:hAnsi="Symbol" w:cs="OpenSymbol;Arial Unicode MS"/>
    </w:rPr>
  </w:style>
  <w:style w:type="character" w:styleId="WW8Num476z0">
    <w:name w:val="WW8Num476z0"/>
    <w:qFormat/>
    <w:rPr>
      <w:rFonts w:ascii="Symbol" w:hAnsi="Symbol" w:cs="OpenSymbol;Arial Unicode MS"/>
    </w:rPr>
  </w:style>
  <w:style w:type="character" w:styleId="WW8Num477z0">
    <w:name w:val="WW8Num477z0"/>
    <w:qFormat/>
    <w:rPr>
      <w:rFonts w:ascii="Symbol" w:hAnsi="Symbol" w:cs="OpenSymbol;Arial Unicode MS"/>
    </w:rPr>
  </w:style>
  <w:style w:type="character" w:styleId="WW8Num478z0">
    <w:name w:val="WW8Num478z0"/>
    <w:qFormat/>
    <w:rPr>
      <w:rFonts w:ascii="Symbol" w:hAnsi="Symbol" w:cs="OpenSymbol;Arial Unicode MS"/>
    </w:rPr>
  </w:style>
  <w:style w:type="character" w:styleId="WW8Num479z0">
    <w:name w:val="WW8Num479z0"/>
    <w:qFormat/>
    <w:rPr>
      <w:rFonts w:ascii="Symbol" w:hAnsi="Symbol" w:cs="OpenSymbol;Arial Unicode MS"/>
    </w:rPr>
  </w:style>
  <w:style w:type="character" w:styleId="WW8Num480z0">
    <w:name w:val="WW8Num480z0"/>
    <w:qFormat/>
    <w:rPr>
      <w:rFonts w:ascii="Symbol" w:hAnsi="Symbol" w:cs="OpenSymbol;Arial Unicode MS"/>
    </w:rPr>
  </w:style>
  <w:style w:type="character" w:styleId="WW8Num481z0">
    <w:name w:val="WW8Num481z0"/>
    <w:qFormat/>
    <w:rPr>
      <w:rFonts w:ascii="Symbol" w:hAnsi="Symbol" w:cs="OpenSymbol;Arial Unicode MS"/>
    </w:rPr>
  </w:style>
  <w:style w:type="character" w:styleId="WW8Num482z0">
    <w:name w:val="WW8Num482z0"/>
    <w:qFormat/>
    <w:rPr>
      <w:rFonts w:ascii="Symbol" w:hAnsi="Symbol" w:cs="OpenSymbol;Arial Unicode MS"/>
    </w:rPr>
  </w:style>
  <w:style w:type="character" w:styleId="WW8Num483z0">
    <w:name w:val="WW8Num483z0"/>
    <w:qFormat/>
    <w:rPr>
      <w:rFonts w:ascii="Symbol" w:hAnsi="Symbol" w:cs="OpenSymbol;Arial Unicode MS"/>
    </w:rPr>
  </w:style>
  <w:style w:type="character" w:styleId="WW8Num484z0">
    <w:name w:val="WW8Num484z0"/>
    <w:qFormat/>
    <w:rPr>
      <w:rFonts w:ascii="Symbol" w:hAnsi="Symbol" w:cs="OpenSymbol;Arial Unicode MS"/>
    </w:rPr>
  </w:style>
  <w:style w:type="character" w:styleId="WW8Num485z0">
    <w:name w:val="WW8Num485z0"/>
    <w:qFormat/>
    <w:rPr>
      <w:rFonts w:ascii="Symbol" w:hAnsi="Symbol" w:cs="OpenSymbol;Arial Unicode MS"/>
    </w:rPr>
  </w:style>
  <w:style w:type="character" w:styleId="WW8Num486z0">
    <w:name w:val="WW8Num486z0"/>
    <w:qFormat/>
    <w:rPr>
      <w:rFonts w:ascii="Symbol" w:hAnsi="Symbol" w:cs="OpenSymbol;Arial Unicode MS"/>
    </w:rPr>
  </w:style>
  <w:style w:type="character" w:styleId="WW8Num487z0">
    <w:name w:val="WW8Num487z0"/>
    <w:qFormat/>
    <w:rPr>
      <w:rFonts w:ascii="Symbol" w:hAnsi="Symbol" w:cs="OpenSymbol;Arial Unicode MS"/>
    </w:rPr>
  </w:style>
  <w:style w:type="character" w:styleId="WW8Num488z0">
    <w:name w:val="WW8Num488z0"/>
    <w:qFormat/>
    <w:rPr>
      <w:rFonts w:ascii="Symbol" w:hAnsi="Symbol" w:cs="OpenSymbol;Arial Unicode MS"/>
    </w:rPr>
  </w:style>
  <w:style w:type="character" w:styleId="WW8Num489z0">
    <w:name w:val="WW8Num489z0"/>
    <w:qFormat/>
    <w:rPr>
      <w:rFonts w:ascii="Symbol" w:hAnsi="Symbol" w:cs="OpenSymbol;Arial Unicode MS"/>
    </w:rPr>
  </w:style>
  <w:style w:type="character" w:styleId="WW8Num490z0">
    <w:name w:val="WW8Num490z0"/>
    <w:qFormat/>
    <w:rPr>
      <w:rFonts w:ascii="Symbol" w:hAnsi="Symbol" w:cs="OpenSymbol;Arial Unicode MS"/>
    </w:rPr>
  </w:style>
  <w:style w:type="character" w:styleId="WW8Num491z0">
    <w:name w:val="WW8Num491z0"/>
    <w:qFormat/>
    <w:rPr>
      <w:rFonts w:ascii="Symbol" w:hAnsi="Symbol" w:cs="OpenSymbol;Arial Unicode MS"/>
    </w:rPr>
  </w:style>
  <w:style w:type="character" w:styleId="WW8Num492z0">
    <w:name w:val="WW8Num492z0"/>
    <w:qFormat/>
    <w:rPr>
      <w:rFonts w:ascii="Symbol" w:hAnsi="Symbol" w:cs="OpenSymbol;Arial Unicode MS"/>
    </w:rPr>
  </w:style>
  <w:style w:type="character" w:styleId="WW8Num493z0">
    <w:name w:val="WW8Num493z0"/>
    <w:qFormat/>
    <w:rPr>
      <w:rFonts w:ascii="Symbol" w:hAnsi="Symbol" w:cs="OpenSymbol;Arial Unicode MS"/>
    </w:rPr>
  </w:style>
  <w:style w:type="character" w:styleId="WW8Num494z0">
    <w:name w:val="WW8Num494z0"/>
    <w:qFormat/>
    <w:rPr>
      <w:rFonts w:ascii="Symbol" w:hAnsi="Symbol" w:cs="OpenSymbol;Arial Unicode MS"/>
    </w:rPr>
  </w:style>
  <w:style w:type="character" w:styleId="WW8Num495z0">
    <w:name w:val="WW8Num495z0"/>
    <w:qFormat/>
    <w:rPr>
      <w:rFonts w:ascii="Symbol" w:hAnsi="Symbol" w:cs="OpenSymbol;Arial Unicode MS"/>
    </w:rPr>
  </w:style>
  <w:style w:type="character" w:styleId="WW8Num496z0">
    <w:name w:val="WW8Num496z0"/>
    <w:qFormat/>
    <w:rPr>
      <w:rFonts w:ascii="Symbol" w:hAnsi="Symbol" w:cs="OpenSymbol;Arial Unicode MS"/>
    </w:rPr>
  </w:style>
  <w:style w:type="character" w:styleId="WW8Num497z0">
    <w:name w:val="WW8Num497z0"/>
    <w:qFormat/>
    <w:rPr>
      <w:rFonts w:ascii="Symbol" w:hAnsi="Symbol" w:cs="OpenSymbol;Arial Unicode MS"/>
    </w:rPr>
  </w:style>
  <w:style w:type="character" w:styleId="WW8Num498z0">
    <w:name w:val="WW8Num498z0"/>
    <w:qFormat/>
    <w:rPr>
      <w:rFonts w:ascii="Symbol" w:hAnsi="Symbol" w:cs="OpenSymbol;Arial Unicode MS"/>
    </w:rPr>
  </w:style>
  <w:style w:type="character" w:styleId="WW8Num499z0">
    <w:name w:val="WW8Num499z0"/>
    <w:qFormat/>
    <w:rPr>
      <w:rFonts w:ascii="Symbol" w:hAnsi="Symbol" w:cs="OpenSymbol;Arial Unicode MS"/>
    </w:rPr>
  </w:style>
  <w:style w:type="character" w:styleId="WW8Num500z0">
    <w:name w:val="WW8Num500z0"/>
    <w:qFormat/>
    <w:rPr>
      <w:rFonts w:ascii="Symbol" w:hAnsi="Symbol" w:cs="OpenSymbol;Arial Unicode MS"/>
    </w:rPr>
  </w:style>
  <w:style w:type="character" w:styleId="WW8Num501z0">
    <w:name w:val="WW8Num501z0"/>
    <w:qFormat/>
    <w:rPr>
      <w:rFonts w:ascii="Symbol" w:hAnsi="Symbol" w:cs="OpenSymbol;Arial Unicode MS"/>
    </w:rPr>
  </w:style>
  <w:style w:type="character" w:styleId="WW8Num502z0">
    <w:name w:val="WW8Num502z0"/>
    <w:qFormat/>
    <w:rPr>
      <w:rFonts w:ascii="Symbol" w:hAnsi="Symbol" w:cs="OpenSymbol;Arial Unicode MS"/>
    </w:rPr>
  </w:style>
  <w:style w:type="character" w:styleId="WW8Num503z0">
    <w:name w:val="WW8Num503z0"/>
    <w:qFormat/>
    <w:rPr>
      <w:rFonts w:ascii="Symbol" w:hAnsi="Symbol" w:cs="OpenSymbol;Arial Unicode MS"/>
    </w:rPr>
  </w:style>
  <w:style w:type="character" w:styleId="WW8Num504z0">
    <w:name w:val="WW8Num504z0"/>
    <w:qFormat/>
    <w:rPr>
      <w:rFonts w:ascii="Symbol" w:hAnsi="Symbol" w:cs="OpenSymbol;Arial Unicode MS"/>
    </w:rPr>
  </w:style>
  <w:style w:type="character" w:styleId="WW8Num505z0">
    <w:name w:val="WW8Num505z0"/>
    <w:qFormat/>
    <w:rPr>
      <w:rFonts w:ascii="Symbol" w:hAnsi="Symbol" w:cs="OpenSymbol;Arial Unicode MS"/>
    </w:rPr>
  </w:style>
  <w:style w:type="character" w:styleId="WW8Num506z0">
    <w:name w:val="WW8Num506z0"/>
    <w:qFormat/>
    <w:rPr>
      <w:rFonts w:ascii="Symbol" w:hAnsi="Symbol" w:cs="OpenSymbol;Arial Unicode MS"/>
    </w:rPr>
  </w:style>
  <w:style w:type="character" w:styleId="WW8Num507z0">
    <w:name w:val="WW8Num507z0"/>
    <w:qFormat/>
    <w:rPr>
      <w:rFonts w:ascii="Symbol" w:hAnsi="Symbol" w:cs="OpenSymbol;Arial Unicode MS"/>
    </w:rPr>
  </w:style>
  <w:style w:type="character" w:styleId="WW8Num508z0">
    <w:name w:val="WW8Num508z0"/>
    <w:qFormat/>
    <w:rPr>
      <w:rFonts w:ascii="Symbol" w:hAnsi="Symbol" w:cs="OpenSymbol;Arial Unicode MS"/>
    </w:rPr>
  </w:style>
  <w:style w:type="character" w:styleId="WW8Num509z0">
    <w:name w:val="WW8Num509z0"/>
    <w:qFormat/>
    <w:rPr>
      <w:rFonts w:ascii="Symbol" w:hAnsi="Symbol" w:cs="OpenSymbol;Arial Unicode MS"/>
    </w:rPr>
  </w:style>
  <w:style w:type="character" w:styleId="WW8Num510z0">
    <w:name w:val="WW8Num510z0"/>
    <w:qFormat/>
    <w:rPr>
      <w:rFonts w:ascii="Symbol" w:hAnsi="Symbol" w:cs="OpenSymbol;Arial Unicode MS"/>
    </w:rPr>
  </w:style>
  <w:style w:type="character" w:styleId="WW8Num511z0">
    <w:name w:val="WW8Num511z0"/>
    <w:qFormat/>
    <w:rPr>
      <w:rFonts w:ascii="Symbol" w:hAnsi="Symbol" w:cs="OpenSymbol;Arial Unicode MS"/>
    </w:rPr>
  </w:style>
  <w:style w:type="character" w:styleId="WW8Num512z0">
    <w:name w:val="WW8Num512z0"/>
    <w:qFormat/>
    <w:rPr>
      <w:rFonts w:ascii="Symbol" w:hAnsi="Symbol" w:cs="OpenSymbol;Arial Unicode MS"/>
    </w:rPr>
  </w:style>
  <w:style w:type="character" w:styleId="WW8Num513z0">
    <w:name w:val="WW8Num513z0"/>
    <w:qFormat/>
    <w:rPr>
      <w:rFonts w:ascii="Symbol" w:hAnsi="Symbol" w:cs="OpenSymbol;Arial Unicode MS"/>
    </w:rPr>
  </w:style>
  <w:style w:type="character" w:styleId="WW8Num514z0">
    <w:name w:val="WW8Num514z0"/>
    <w:qFormat/>
    <w:rPr>
      <w:rFonts w:ascii="Symbol" w:hAnsi="Symbol" w:cs="OpenSymbol;Arial Unicode MS"/>
    </w:rPr>
  </w:style>
  <w:style w:type="character" w:styleId="WW8Num515z0">
    <w:name w:val="WW8Num515z0"/>
    <w:qFormat/>
    <w:rPr>
      <w:rFonts w:ascii="Symbol" w:hAnsi="Symbol" w:cs="OpenSymbol;Arial Unicode MS"/>
    </w:rPr>
  </w:style>
  <w:style w:type="character" w:styleId="WW8Num516z0">
    <w:name w:val="WW8Num516z0"/>
    <w:qFormat/>
    <w:rPr>
      <w:rFonts w:ascii="Symbol" w:hAnsi="Symbol" w:cs="OpenSymbol;Arial Unicode MS"/>
    </w:rPr>
  </w:style>
  <w:style w:type="character" w:styleId="WW8Num517z0">
    <w:name w:val="WW8Num517z0"/>
    <w:qFormat/>
    <w:rPr>
      <w:rFonts w:ascii="Symbol" w:hAnsi="Symbol" w:cs="OpenSymbol;Arial Unicode MS"/>
    </w:rPr>
  </w:style>
  <w:style w:type="character" w:styleId="WW8Num518z0">
    <w:name w:val="WW8Num518z0"/>
    <w:qFormat/>
    <w:rPr>
      <w:rFonts w:ascii="Symbol" w:hAnsi="Symbol" w:cs="OpenSymbol;Arial Unicode MS"/>
    </w:rPr>
  </w:style>
  <w:style w:type="character" w:styleId="WW8Num519z0">
    <w:name w:val="WW8Num519z0"/>
    <w:qFormat/>
    <w:rPr>
      <w:rFonts w:ascii="Symbol" w:hAnsi="Symbol" w:cs="OpenSymbol;Arial Unicode MS"/>
    </w:rPr>
  </w:style>
  <w:style w:type="character" w:styleId="WW8Num520z0">
    <w:name w:val="WW8Num520z0"/>
    <w:qFormat/>
    <w:rPr>
      <w:rFonts w:ascii="Symbol" w:hAnsi="Symbol" w:cs="OpenSymbol;Arial Unicode MS"/>
    </w:rPr>
  </w:style>
  <w:style w:type="character" w:styleId="WW8Num521z0">
    <w:name w:val="WW8Num521z0"/>
    <w:qFormat/>
    <w:rPr>
      <w:rFonts w:ascii="Symbol" w:hAnsi="Symbol" w:cs="OpenSymbol;Arial Unicode MS"/>
    </w:rPr>
  </w:style>
  <w:style w:type="character" w:styleId="WW8Num522z0">
    <w:name w:val="WW8Num522z0"/>
    <w:qFormat/>
    <w:rPr>
      <w:rFonts w:ascii="Symbol" w:hAnsi="Symbol" w:cs="OpenSymbol;Arial Unicode MS"/>
    </w:rPr>
  </w:style>
  <w:style w:type="character" w:styleId="WW8Num523z0">
    <w:name w:val="WW8Num523z0"/>
    <w:qFormat/>
    <w:rPr>
      <w:rFonts w:ascii="Symbol" w:hAnsi="Symbol" w:cs="OpenSymbol;Arial Unicode MS"/>
    </w:rPr>
  </w:style>
  <w:style w:type="character" w:styleId="WW8Num524z0">
    <w:name w:val="WW8Num524z0"/>
    <w:qFormat/>
    <w:rPr>
      <w:rFonts w:ascii="Symbol" w:hAnsi="Symbol" w:cs="OpenSymbol;Arial Unicode MS"/>
    </w:rPr>
  </w:style>
  <w:style w:type="character" w:styleId="WW8Num525z0">
    <w:name w:val="WW8Num525z0"/>
    <w:qFormat/>
    <w:rPr>
      <w:rFonts w:ascii="Symbol" w:hAnsi="Symbol" w:cs="OpenSymbol;Arial Unicode MS"/>
    </w:rPr>
  </w:style>
  <w:style w:type="character" w:styleId="WW8Num526z0">
    <w:name w:val="WW8Num526z0"/>
    <w:qFormat/>
    <w:rPr>
      <w:rFonts w:ascii="Symbol" w:hAnsi="Symbol" w:cs="OpenSymbol;Arial Unicode MS"/>
    </w:rPr>
  </w:style>
  <w:style w:type="character" w:styleId="WW8Num527z0">
    <w:name w:val="WW8Num527z0"/>
    <w:qFormat/>
    <w:rPr>
      <w:rFonts w:ascii="Symbol" w:hAnsi="Symbol" w:cs="OpenSymbol;Arial Unicode MS"/>
    </w:rPr>
  </w:style>
  <w:style w:type="character" w:styleId="WW8Num528z0">
    <w:name w:val="WW8Num528z0"/>
    <w:qFormat/>
    <w:rPr>
      <w:rFonts w:ascii="Symbol" w:hAnsi="Symbol" w:cs="OpenSymbol;Arial Unicode MS"/>
    </w:rPr>
  </w:style>
  <w:style w:type="character" w:styleId="WW8Num529z0">
    <w:name w:val="WW8Num529z0"/>
    <w:qFormat/>
    <w:rPr>
      <w:rFonts w:ascii="Symbol" w:hAnsi="Symbol" w:cs="OpenSymbol;Arial Unicode MS"/>
    </w:rPr>
  </w:style>
  <w:style w:type="character" w:styleId="WW8Num530z0">
    <w:name w:val="WW8Num530z0"/>
    <w:qFormat/>
    <w:rPr>
      <w:rFonts w:ascii="Symbol" w:hAnsi="Symbol" w:cs="OpenSymbol;Arial Unicode MS"/>
    </w:rPr>
  </w:style>
  <w:style w:type="character" w:styleId="WW8Num531z0">
    <w:name w:val="WW8Num531z0"/>
    <w:qFormat/>
    <w:rPr>
      <w:rFonts w:ascii="Symbol" w:hAnsi="Symbol" w:cs="OpenSymbol;Arial Unicode MS"/>
    </w:rPr>
  </w:style>
  <w:style w:type="character" w:styleId="WW8Num532z0">
    <w:name w:val="WW8Num532z0"/>
    <w:qFormat/>
    <w:rPr>
      <w:rFonts w:ascii="Symbol" w:hAnsi="Symbol" w:cs="OpenSymbol;Arial Unicode MS"/>
    </w:rPr>
  </w:style>
  <w:style w:type="character" w:styleId="WW8Num533z0">
    <w:name w:val="WW8Num533z0"/>
    <w:qFormat/>
    <w:rPr>
      <w:rFonts w:ascii="Symbol" w:hAnsi="Symbol" w:cs="OpenSymbol;Arial Unicode MS"/>
    </w:rPr>
  </w:style>
  <w:style w:type="character" w:styleId="WW8Num534z0">
    <w:name w:val="WW8Num534z0"/>
    <w:qFormat/>
    <w:rPr>
      <w:rFonts w:ascii="Symbol" w:hAnsi="Symbol" w:cs="OpenSymbol;Arial Unicode MS"/>
    </w:rPr>
  </w:style>
  <w:style w:type="character" w:styleId="WW8Num535z0">
    <w:name w:val="WW8Num535z0"/>
    <w:qFormat/>
    <w:rPr>
      <w:rFonts w:ascii="Symbol" w:hAnsi="Symbol" w:cs="OpenSymbol;Arial Unicode MS"/>
    </w:rPr>
  </w:style>
  <w:style w:type="character" w:styleId="WW8Num536z0">
    <w:name w:val="WW8Num536z0"/>
    <w:qFormat/>
    <w:rPr>
      <w:rFonts w:ascii="Symbol" w:hAnsi="Symbol" w:cs="OpenSymbol;Arial Unicode MS"/>
    </w:rPr>
  </w:style>
  <w:style w:type="character" w:styleId="WW8Num537z0">
    <w:name w:val="WW8Num537z0"/>
    <w:qFormat/>
    <w:rPr>
      <w:rFonts w:ascii="Symbol" w:hAnsi="Symbol" w:cs="OpenSymbol;Arial Unicode MS"/>
    </w:rPr>
  </w:style>
  <w:style w:type="character" w:styleId="WW8Num538z0">
    <w:name w:val="WW8Num538z0"/>
    <w:qFormat/>
    <w:rPr>
      <w:rFonts w:ascii="Symbol" w:hAnsi="Symbol" w:cs="OpenSymbol;Arial Unicode MS"/>
    </w:rPr>
  </w:style>
  <w:style w:type="character" w:styleId="WW8Num539z0">
    <w:name w:val="WW8Num539z0"/>
    <w:qFormat/>
    <w:rPr>
      <w:rFonts w:ascii="Symbol" w:hAnsi="Symbol" w:cs="OpenSymbol;Arial Unicode MS"/>
    </w:rPr>
  </w:style>
  <w:style w:type="character" w:styleId="WW8Num540z0">
    <w:name w:val="WW8Num540z0"/>
    <w:qFormat/>
    <w:rPr>
      <w:rFonts w:ascii="Symbol" w:hAnsi="Symbol" w:cs="OpenSymbol;Arial Unicode MS"/>
    </w:rPr>
  </w:style>
  <w:style w:type="character" w:styleId="WW8Num541z0">
    <w:name w:val="WW8Num541z0"/>
    <w:qFormat/>
    <w:rPr>
      <w:rFonts w:ascii="Symbol" w:hAnsi="Symbol" w:cs="OpenSymbol;Arial Unicode MS"/>
    </w:rPr>
  </w:style>
  <w:style w:type="character" w:styleId="WW8Num542z0">
    <w:name w:val="WW8Num542z0"/>
    <w:qFormat/>
    <w:rPr>
      <w:rFonts w:ascii="Symbol" w:hAnsi="Symbol" w:cs="OpenSymbol;Arial Unicode MS"/>
    </w:rPr>
  </w:style>
  <w:style w:type="character" w:styleId="WW8Num543z0">
    <w:name w:val="WW8Num543z0"/>
    <w:qFormat/>
    <w:rPr>
      <w:rFonts w:ascii="Symbol" w:hAnsi="Symbol" w:cs="OpenSymbol;Arial Unicode MS"/>
    </w:rPr>
  </w:style>
  <w:style w:type="character" w:styleId="WW8Num544z0">
    <w:name w:val="WW8Num544z0"/>
    <w:qFormat/>
    <w:rPr>
      <w:rFonts w:ascii="Symbol" w:hAnsi="Symbol" w:cs="OpenSymbol;Arial Unicode MS"/>
    </w:rPr>
  </w:style>
  <w:style w:type="character" w:styleId="WW8Num545z0">
    <w:name w:val="WW8Num545z0"/>
    <w:qFormat/>
    <w:rPr>
      <w:rFonts w:ascii="Symbol" w:hAnsi="Symbol" w:cs="OpenSymbol;Arial Unicode MS"/>
    </w:rPr>
  </w:style>
  <w:style w:type="character" w:styleId="WW8Num546z0">
    <w:name w:val="WW8Num546z0"/>
    <w:qFormat/>
    <w:rPr>
      <w:rFonts w:ascii="Symbol" w:hAnsi="Symbol" w:cs="OpenSymbol;Arial Unicode MS"/>
    </w:rPr>
  </w:style>
  <w:style w:type="character" w:styleId="WW8Num547z0">
    <w:name w:val="WW8Num547z0"/>
    <w:qFormat/>
    <w:rPr>
      <w:rFonts w:ascii="Symbol" w:hAnsi="Symbol" w:cs="OpenSymbol;Arial Unicode MS"/>
    </w:rPr>
  </w:style>
  <w:style w:type="character" w:styleId="WW8Num548z0">
    <w:name w:val="WW8Num548z0"/>
    <w:qFormat/>
    <w:rPr>
      <w:rFonts w:ascii="Symbol" w:hAnsi="Symbol" w:cs="OpenSymbol;Arial Unicode MS"/>
    </w:rPr>
  </w:style>
  <w:style w:type="character" w:styleId="WW8Num549z0">
    <w:name w:val="WW8Num549z0"/>
    <w:qFormat/>
    <w:rPr>
      <w:rFonts w:ascii="Symbol" w:hAnsi="Symbol" w:cs="OpenSymbol;Arial Unicode MS"/>
    </w:rPr>
  </w:style>
  <w:style w:type="character" w:styleId="WW8Num550z0">
    <w:name w:val="WW8Num550z0"/>
    <w:qFormat/>
    <w:rPr>
      <w:rFonts w:ascii="Symbol" w:hAnsi="Symbol" w:cs="OpenSymbol;Arial Unicode MS"/>
    </w:rPr>
  </w:style>
  <w:style w:type="character" w:styleId="WW8Num551z0">
    <w:name w:val="WW8Num551z0"/>
    <w:qFormat/>
    <w:rPr>
      <w:rFonts w:ascii="Symbol" w:hAnsi="Symbol" w:cs="OpenSymbol;Arial Unicode MS"/>
    </w:rPr>
  </w:style>
  <w:style w:type="character" w:styleId="WW8Num552z0">
    <w:name w:val="WW8Num552z0"/>
    <w:qFormat/>
    <w:rPr>
      <w:rFonts w:ascii="Symbol" w:hAnsi="Symbol" w:cs="OpenSymbol;Arial Unicode MS"/>
    </w:rPr>
  </w:style>
  <w:style w:type="character" w:styleId="WW8Num553z0">
    <w:name w:val="WW8Num553z0"/>
    <w:qFormat/>
    <w:rPr>
      <w:rFonts w:ascii="Symbol" w:hAnsi="Symbol" w:cs="OpenSymbol;Arial Unicode MS"/>
    </w:rPr>
  </w:style>
  <w:style w:type="character" w:styleId="WW8Num554z0">
    <w:name w:val="WW8Num554z0"/>
    <w:qFormat/>
    <w:rPr>
      <w:rFonts w:ascii="Symbol" w:hAnsi="Symbol" w:cs="OpenSymbol;Arial Unicode MS"/>
    </w:rPr>
  </w:style>
  <w:style w:type="character" w:styleId="WW8Num555z0">
    <w:name w:val="WW8Num555z0"/>
    <w:qFormat/>
    <w:rPr>
      <w:rFonts w:ascii="Symbol" w:hAnsi="Symbol" w:cs="OpenSymbol;Arial Unicode MS"/>
    </w:rPr>
  </w:style>
  <w:style w:type="character" w:styleId="WW8Num556z0">
    <w:name w:val="WW8Num556z0"/>
    <w:qFormat/>
    <w:rPr>
      <w:rFonts w:ascii="Symbol" w:hAnsi="Symbol" w:cs="OpenSymbol;Arial Unicode MS"/>
    </w:rPr>
  </w:style>
  <w:style w:type="character" w:styleId="WW8Num557z0">
    <w:name w:val="WW8Num557z0"/>
    <w:qFormat/>
    <w:rPr>
      <w:rFonts w:ascii="Symbol" w:hAnsi="Symbol" w:cs="OpenSymbol;Arial Unicode MS"/>
    </w:rPr>
  </w:style>
  <w:style w:type="character" w:styleId="WW8Num558z0">
    <w:name w:val="WW8Num558z0"/>
    <w:qFormat/>
    <w:rPr>
      <w:rFonts w:ascii="Symbol" w:hAnsi="Symbol" w:cs="OpenSymbol;Arial Unicode MS"/>
    </w:rPr>
  </w:style>
  <w:style w:type="character" w:styleId="WW8Num559z0">
    <w:name w:val="WW8Num559z0"/>
    <w:qFormat/>
    <w:rPr>
      <w:rFonts w:ascii="Symbol" w:hAnsi="Symbol" w:cs="OpenSymbol;Arial Unicode MS"/>
    </w:rPr>
  </w:style>
  <w:style w:type="character" w:styleId="WW8Num560z0">
    <w:name w:val="WW8Num560z0"/>
    <w:qFormat/>
    <w:rPr>
      <w:rFonts w:ascii="Symbol" w:hAnsi="Symbol" w:cs="OpenSymbol;Arial Unicode MS"/>
    </w:rPr>
  </w:style>
  <w:style w:type="character" w:styleId="WW8Num561z0">
    <w:name w:val="WW8Num561z0"/>
    <w:qFormat/>
    <w:rPr>
      <w:rFonts w:ascii="Symbol" w:hAnsi="Symbol" w:cs="OpenSymbol;Arial Unicode MS"/>
    </w:rPr>
  </w:style>
  <w:style w:type="character" w:styleId="WW8Num562z0">
    <w:name w:val="WW8Num562z0"/>
    <w:qFormat/>
    <w:rPr>
      <w:rFonts w:ascii="Symbol" w:hAnsi="Symbol" w:cs="OpenSymbol;Arial Unicode MS"/>
    </w:rPr>
  </w:style>
  <w:style w:type="character" w:styleId="WW8Num563z0">
    <w:name w:val="WW8Num563z0"/>
    <w:qFormat/>
    <w:rPr>
      <w:rFonts w:ascii="Symbol" w:hAnsi="Symbol" w:cs="OpenSymbol;Arial Unicode MS"/>
    </w:rPr>
  </w:style>
  <w:style w:type="character" w:styleId="WW8Num564z0">
    <w:name w:val="WW8Num564z0"/>
    <w:qFormat/>
    <w:rPr>
      <w:rFonts w:ascii="Symbol" w:hAnsi="Symbol" w:cs="OpenSymbol;Arial Unicode MS"/>
    </w:rPr>
  </w:style>
  <w:style w:type="character" w:styleId="WW8Num565z0">
    <w:name w:val="WW8Num565z0"/>
    <w:qFormat/>
    <w:rPr>
      <w:rFonts w:ascii="Symbol" w:hAnsi="Symbol" w:cs="OpenSymbol;Arial Unicode MS"/>
    </w:rPr>
  </w:style>
  <w:style w:type="character" w:styleId="WW8Num566z0">
    <w:name w:val="WW8Num566z0"/>
    <w:qFormat/>
    <w:rPr>
      <w:rFonts w:ascii="Symbol" w:hAnsi="Symbol" w:cs="OpenSymbol;Arial Unicode MS"/>
    </w:rPr>
  </w:style>
  <w:style w:type="character" w:styleId="WW8Num567z0">
    <w:name w:val="WW8Num567z0"/>
    <w:qFormat/>
    <w:rPr>
      <w:rFonts w:ascii="Symbol" w:hAnsi="Symbol" w:cs="OpenSymbol;Arial Unicode MS"/>
    </w:rPr>
  </w:style>
  <w:style w:type="character" w:styleId="WW8Num568z0">
    <w:name w:val="WW8Num568z0"/>
    <w:qFormat/>
    <w:rPr>
      <w:rFonts w:ascii="Symbol" w:hAnsi="Symbol" w:cs="OpenSymbol;Arial Unicode MS"/>
    </w:rPr>
  </w:style>
  <w:style w:type="character" w:styleId="WW8Num569z0">
    <w:name w:val="WW8Num569z0"/>
    <w:qFormat/>
    <w:rPr>
      <w:rFonts w:ascii="Symbol" w:hAnsi="Symbol" w:cs="OpenSymbol;Arial Unicode MS"/>
    </w:rPr>
  </w:style>
  <w:style w:type="character" w:styleId="WW8Num570z0">
    <w:name w:val="WW8Num570z0"/>
    <w:qFormat/>
    <w:rPr>
      <w:rFonts w:ascii="Symbol" w:hAnsi="Symbol" w:cs="OpenSymbol;Arial Unicode MS"/>
    </w:rPr>
  </w:style>
  <w:style w:type="character" w:styleId="WW8Num571z0">
    <w:name w:val="WW8Num571z0"/>
    <w:qFormat/>
    <w:rPr>
      <w:rFonts w:ascii="Symbol" w:hAnsi="Symbol" w:cs="OpenSymbol;Arial Unicode MS"/>
    </w:rPr>
  </w:style>
  <w:style w:type="character" w:styleId="WW8Num572z0">
    <w:name w:val="WW8Num572z0"/>
    <w:qFormat/>
    <w:rPr>
      <w:rFonts w:ascii="Symbol" w:hAnsi="Symbol" w:cs="OpenSymbol;Arial Unicode MS"/>
    </w:rPr>
  </w:style>
  <w:style w:type="character" w:styleId="WW8Num573z0">
    <w:name w:val="WW8Num573z0"/>
    <w:qFormat/>
    <w:rPr>
      <w:rFonts w:ascii="Symbol" w:hAnsi="Symbol" w:cs="OpenSymbol;Arial Unicode MS"/>
    </w:rPr>
  </w:style>
  <w:style w:type="character" w:styleId="WW8Num574z0">
    <w:name w:val="WW8Num574z0"/>
    <w:qFormat/>
    <w:rPr>
      <w:rFonts w:ascii="Symbol" w:hAnsi="Symbol" w:cs="OpenSymbol;Arial Unicode MS"/>
    </w:rPr>
  </w:style>
  <w:style w:type="character" w:styleId="WW8Num575z0">
    <w:name w:val="WW8Num575z0"/>
    <w:qFormat/>
    <w:rPr>
      <w:rFonts w:ascii="Symbol" w:hAnsi="Symbol" w:cs="OpenSymbol;Arial Unicode MS"/>
    </w:rPr>
  </w:style>
  <w:style w:type="character" w:styleId="WW8Num576z0">
    <w:name w:val="WW8Num576z0"/>
    <w:qFormat/>
    <w:rPr>
      <w:rFonts w:ascii="Symbol" w:hAnsi="Symbol" w:cs="OpenSymbol;Arial Unicode MS"/>
    </w:rPr>
  </w:style>
  <w:style w:type="character" w:styleId="WW8Num577z0">
    <w:name w:val="WW8Num577z0"/>
    <w:qFormat/>
    <w:rPr>
      <w:rFonts w:ascii="Symbol" w:hAnsi="Symbol" w:cs="OpenSymbol;Arial Unicode MS"/>
    </w:rPr>
  </w:style>
  <w:style w:type="character" w:styleId="WW8Num578z0">
    <w:name w:val="WW8Num578z0"/>
    <w:qFormat/>
    <w:rPr>
      <w:rFonts w:ascii="Symbol" w:hAnsi="Symbol" w:cs="OpenSymbol;Arial Unicode MS"/>
    </w:rPr>
  </w:style>
  <w:style w:type="character" w:styleId="WW8Num579z0">
    <w:name w:val="WW8Num579z0"/>
    <w:qFormat/>
    <w:rPr>
      <w:rFonts w:ascii="Symbol" w:hAnsi="Symbol" w:cs="OpenSymbol;Arial Unicode MS"/>
    </w:rPr>
  </w:style>
  <w:style w:type="character" w:styleId="WW8Num580z0">
    <w:name w:val="WW8Num580z0"/>
    <w:qFormat/>
    <w:rPr>
      <w:rFonts w:ascii="Symbol" w:hAnsi="Symbol" w:cs="OpenSymbol;Arial Unicode MS"/>
    </w:rPr>
  </w:style>
  <w:style w:type="character" w:styleId="WW8Num581z0">
    <w:name w:val="WW8Num581z0"/>
    <w:qFormat/>
    <w:rPr>
      <w:rFonts w:ascii="Symbol" w:hAnsi="Symbol" w:cs="OpenSymbol;Arial Unicode MS"/>
    </w:rPr>
  </w:style>
  <w:style w:type="character" w:styleId="WW8Num582z0">
    <w:name w:val="WW8Num582z0"/>
    <w:qFormat/>
    <w:rPr>
      <w:rFonts w:ascii="Symbol" w:hAnsi="Symbol" w:cs="OpenSymbol;Arial Unicode MS"/>
    </w:rPr>
  </w:style>
  <w:style w:type="character" w:styleId="WW8Num583z0">
    <w:name w:val="WW8Num583z0"/>
    <w:qFormat/>
    <w:rPr>
      <w:rFonts w:ascii="Symbol" w:hAnsi="Symbol" w:cs="OpenSymbol;Arial Unicode MS"/>
    </w:rPr>
  </w:style>
  <w:style w:type="character" w:styleId="WW8Num584z0">
    <w:name w:val="WW8Num584z0"/>
    <w:qFormat/>
    <w:rPr>
      <w:rFonts w:ascii="Symbol" w:hAnsi="Symbol" w:cs="OpenSymbol;Arial Unicode MS"/>
    </w:rPr>
  </w:style>
  <w:style w:type="character" w:styleId="WW8Num585z0">
    <w:name w:val="WW8Num585z0"/>
    <w:qFormat/>
    <w:rPr>
      <w:rFonts w:ascii="Symbol" w:hAnsi="Symbol" w:cs="OpenSymbol;Arial Unicode MS"/>
    </w:rPr>
  </w:style>
  <w:style w:type="character" w:styleId="WW8Num586z0">
    <w:name w:val="WW8Num586z0"/>
    <w:qFormat/>
    <w:rPr>
      <w:rFonts w:ascii="Symbol" w:hAnsi="Symbol" w:cs="OpenSymbol;Arial Unicode MS"/>
    </w:rPr>
  </w:style>
  <w:style w:type="character" w:styleId="WW8Num587z0">
    <w:name w:val="WW8Num587z0"/>
    <w:qFormat/>
    <w:rPr>
      <w:rFonts w:ascii="Symbol" w:hAnsi="Symbol" w:cs="OpenSymbol;Arial Unicode MS"/>
    </w:rPr>
  </w:style>
  <w:style w:type="character" w:styleId="WW8Num588z0">
    <w:name w:val="WW8Num588z0"/>
    <w:qFormat/>
    <w:rPr>
      <w:rFonts w:ascii="Symbol" w:hAnsi="Symbol" w:cs="OpenSymbol;Arial Unicode MS"/>
    </w:rPr>
  </w:style>
  <w:style w:type="character" w:styleId="WW8Num589z0">
    <w:name w:val="WW8Num589z0"/>
    <w:qFormat/>
    <w:rPr>
      <w:rFonts w:ascii="Symbol" w:hAnsi="Symbol" w:cs="OpenSymbol;Arial Unicode MS"/>
    </w:rPr>
  </w:style>
  <w:style w:type="character" w:styleId="WW8Num590z0">
    <w:name w:val="WW8Num590z0"/>
    <w:qFormat/>
    <w:rPr>
      <w:rFonts w:ascii="Symbol" w:hAnsi="Symbol" w:cs="OpenSymbol;Arial Unicode MS"/>
    </w:rPr>
  </w:style>
  <w:style w:type="character" w:styleId="WW8Num591z0">
    <w:name w:val="WW8Num591z0"/>
    <w:qFormat/>
    <w:rPr>
      <w:rFonts w:ascii="Symbol" w:hAnsi="Symbol" w:cs="OpenSymbol;Arial Unicode MS"/>
    </w:rPr>
  </w:style>
  <w:style w:type="character" w:styleId="WW8Num592z0">
    <w:name w:val="WW8Num592z0"/>
    <w:qFormat/>
    <w:rPr>
      <w:rFonts w:ascii="Symbol" w:hAnsi="Symbol" w:cs="OpenSymbol;Arial Unicode MS"/>
    </w:rPr>
  </w:style>
  <w:style w:type="character" w:styleId="WW8Num593z0">
    <w:name w:val="WW8Num593z0"/>
    <w:qFormat/>
    <w:rPr>
      <w:rFonts w:ascii="Symbol" w:hAnsi="Symbol" w:cs="OpenSymbol;Arial Unicode MS"/>
    </w:rPr>
  </w:style>
  <w:style w:type="character" w:styleId="WW8Num594z0">
    <w:name w:val="WW8Num594z0"/>
    <w:qFormat/>
    <w:rPr>
      <w:rFonts w:ascii="Symbol" w:hAnsi="Symbol" w:cs="OpenSymbol;Arial Unicode MS"/>
    </w:rPr>
  </w:style>
  <w:style w:type="character" w:styleId="WW8Num595z0">
    <w:name w:val="WW8Num595z0"/>
    <w:qFormat/>
    <w:rPr>
      <w:rFonts w:ascii="Symbol" w:hAnsi="Symbol" w:cs="OpenSymbol;Arial Unicode MS"/>
    </w:rPr>
  </w:style>
  <w:style w:type="character" w:styleId="WW8Num596z0">
    <w:name w:val="WW8Num596z0"/>
    <w:qFormat/>
    <w:rPr>
      <w:rFonts w:ascii="Symbol" w:hAnsi="Symbol" w:cs="OpenSymbol;Arial Unicode MS"/>
    </w:rPr>
  </w:style>
  <w:style w:type="character" w:styleId="WW8Num597z0">
    <w:name w:val="WW8Num597z0"/>
    <w:qFormat/>
    <w:rPr>
      <w:rFonts w:ascii="Symbol" w:hAnsi="Symbol" w:cs="OpenSymbol;Arial Unicode MS"/>
    </w:rPr>
  </w:style>
  <w:style w:type="character" w:styleId="WW8Num598z0">
    <w:name w:val="WW8Num598z0"/>
    <w:qFormat/>
    <w:rPr>
      <w:rFonts w:ascii="Symbol" w:hAnsi="Symbol" w:cs="OpenSymbol;Arial Unicode MS"/>
    </w:rPr>
  </w:style>
  <w:style w:type="character" w:styleId="WW8Num599z0">
    <w:name w:val="WW8Num599z0"/>
    <w:qFormat/>
    <w:rPr>
      <w:rFonts w:ascii="Symbol" w:hAnsi="Symbol" w:cs="OpenSymbol;Arial Unicode MS"/>
    </w:rPr>
  </w:style>
  <w:style w:type="character" w:styleId="WW8Num600z0">
    <w:name w:val="WW8Num600z0"/>
    <w:qFormat/>
    <w:rPr>
      <w:rFonts w:ascii="Symbol" w:hAnsi="Symbol" w:cs="OpenSymbol;Arial Unicode MS"/>
    </w:rPr>
  </w:style>
  <w:style w:type="character" w:styleId="WW8Num601z0">
    <w:name w:val="WW8Num601z0"/>
    <w:qFormat/>
    <w:rPr>
      <w:rFonts w:ascii="Symbol" w:hAnsi="Symbol" w:cs="OpenSymbol;Arial Unicode MS"/>
    </w:rPr>
  </w:style>
  <w:style w:type="character" w:styleId="WW8Num602z0">
    <w:name w:val="WW8Num602z0"/>
    <w:qFormat/>
    <w:rPr>
      <w:rFonts w:ascii="Symbol" w:hAnsi="Symbol" w:cs="OpenSymbol;Arial Unicode MS"/>
    </w:rPr>
  </w:style>
  <w:style w:type="character" w:styleId="WW8Num603z0">
    <w:name w:val="WW8Num603z0"/>
    <w:qFormat/>
    <w:rPr>
      <w:rFonts w:ascii="Symbol" w:hAnsi="Symbol" w:cs="OpenSymbol;Arial Unicode MS"/>
    </w:rPr>
  </w:style>
  <w:style w:type="character" w:styleId="WW8Num604z0">
    <w:name w:val="WW8Num604z0"/>
    <w:qFormat/>
    <w:rPr>
      <w:rFonts w:ascii="Symbol" w:hAnsi="Symbol" w:cs="OpenSymbol;Arial Unicode MS"/>
    </w:rPr>
  </w:style>
  <w:style w:type="character" w:styleId="WW8Num605z0">
    <w:name w:val="WW8Num605z0"/>
    <w:qFormat/>
    <w:rPr>
      <w:rFonts w:ascii="Symbol" w:hAnsi="Symbol" w:cs="OpenSymbol;Arial Unicode MS"/>
    </w:rPr>
  </w:style>
  <w:style w:type="character" w:styleId="WW8Num606z0">
    <w:name w:val="WW8Num606z0"/>
    <w:qFormat/>
    <w:rPr>
      <w:rFonts w:ascii="Symbol" w:hAnsi="Symbol" w:cs="OpenSymbol;Arial Unicode MS"/>
    </w:rPr>
  </w:style>
  <w:style w:type="character" w:styleId="WW8Num607z0">
    <w:name w:val="WW8Num607z0"/>
    <w:qFormat/>
    <w:rPr>
      <w:rFonts w:ascii="Symbol" w:hAnsi="Symbol" w:cs="OpenSymbol;Arial Unicode MS"/>
    </w:rPr>
  </w:style>
  <w:style w:type="character" w:styleId="WW8Num608z0">
    <w:name w:val="WW8Num608z0"/>
    <w:qFormat/>
    <w:rPr>
      <w:rFonts w:ascii="Symbol" w:hAnsi="Symbol" w:cs="OpenSymbol;Arial Unicode MS"/>
    </w:rPr>
  </w:style>
  <w:style w:type="character" w:styleId="WW8Num609z0">
    <w:name w:val="WW8Num609z0"/>
    <w:qFormat/>
    <w:rPr>
      <w:rFonts w:ascii="Symbol" w:hAnsi="Symbol" w:cs="OpenSymbol;Arial Unicode MS"/>
    </w:rPr>
  </w:style>
  <w:style w:type="character" w:styleId="WW8Num610z0">
    <w:name w:val="WW8Num610z0"/>
    <w:qFormat/>
    <w:rPr>
      <w:rFonts w:ascii="Symbol" w:hAnsi="Symbol" w:cs="OpenSymbol;Arial Unicode MS"/>
    </w:rPr>
  </w:style>
  <w:style w:type="character" w:styleId="WW8Num611z0">
    <w:name w:val="WW8Num611z0"/>
    <w:qFormat/>
    <w:rPr>
      <w:rFonts w:ascii="Symbol" w:hAnsi="Symbol" w:cs="OpenSymbol;Arial Unicode MS"/>
    </w:rPr>
  </w:style>
  <w:style w:type="character" w:styleId="WW8Num612z0">
    <w:name w:val="WW8Num612z0"/>
    <w:qFormat/>
    <w:rPr>
      <w:rFonts w:ascii="Symbol" w:hAnsi="Symbol" w:cs="OpenSymbol;Arial Unicode MS"/>
    </w:rPr>
  </w:style>
  <w:style w:type="character" w:styleId="WW8Num613z0">
    <w:name w:val="WW8Num613z0"/>
    <w:qFormat/>
    <w:rPr>
      <w:rFonts w:ascii="Symbol" w:hAnsi="Symbol" w:cs="OpenSymbol;Arial Unicode MS"/>
    </w:rPr>
  </w:style>
  <w:style w:type="character" w:styleId="WW8Num614z0">
    <w:name w:val="WW8Num614z0"/>
    <w:qFormat/>
    <w:rPr>
      <w:rFonts w:ascii="Symbol" w:hAnsi="Symbol" w:cs="OpenSymbol;Arial Unicode MS"/>
    </w:rPr>
  </w:style>
  <w:style w:type="character" w:styleId="WW8Num615z0">
    <w:name w:val="WW8Num615z0"/>
    <w:qFormat/>
    <w:rPr>
      <w:rFonts w:ascii="Symbol" w:hAnsi="Symbol" w:cs="OpenSymbol;Arial Unicode MS"/>
    </w:rPr>
  </w:style>
  <w:style w:type="character" w:styleId="WW8Num616z0">
    <w:name w:val="WW8Num616z0"/>
    <w:qFormat/>
    <w:rPr>
      <w:rFonts w:ascii="Symbol" w:hAnsi="Symbol" w:cs="OpenSymbol;Arial Unicode MS"/>
    </w:rPr>
  </w:style>
  <w:style w:type="character" w:styleId="WW8Num617z0">
    <w:name w:val="WW8Num617z0"/>
    <w:qFormat/>
    <w:rPr>
      <w:rFonts w:ascii="Symbol" w:hAnsi="Symbol" w:cs="OpenSymbol;Arial Unicode MS"/>
    </w:rPr>
  </w:style>
  <w:style w:type="character" w:styleId="WW8Num618z0">
    <w:name w:val="WW8Num618z0"/>
    <w:qFormat/>
    <w:rPr>
      <w:rFonts w:ascii="Symbol" w:hAnsi="Symbol" w:cs="OpenSymbol;Arial Unicode MS"/>
    </w:rPr>
  </w:style>
  <w:style w:type="character" w:styleId="WW8Num619z0">
    <w:name w:val="WW8Num619z0"/>
    <w:qFormat/>
    <w:rPr>
      <w:rFonts w:ascii="Symbol" w:hAnsi="Symbol" w:cs="OpenSymbol;Arial Unicode MS"/>
    </w:rPr>
  </w:style>
  <w:style w:type="character" w:styleId="WW8Num620z0">
    <w:name w:val="WW8Num620z0"/>
    <w:qFormat/>
    <w:rPr>
      <w:rFonts w:ascii="Symbol" w:hAnsi="Symbol" w:cs="OpenSymbol;Arial Unicode MS"/>
    </w:rPr>
  </w:style>
  <w:style w:type="character" w:styleId="WW8Num621z0">
    <w:name w:val="WW8Num621z0"/>
    <w:qFormat/>
    <w:rPr>
      <w:rFonts w:ascii="Symbol" w:hAnsi="Symbol" w:cs="OpenSymbol;Arial Unicode MS"/>
    </w:rPr>
  </w:style>
  <w:style w:type="character" w:styleId="WW8Num622z0">
    <w:name w:val="WW8Num622z0"/>
    <w:qFormat/>
    <w:rPr>
      <w:rFonts w:ascii="Symbol" w:hAnsi="Symbol" w:cs="OpenSymbol;Arial Unicode MS"/>
    </w:rPr>
  </w:style>
  <w:style w:type="character" w:styleId="WW8Num623z0">
    <w:name w:val="WW8Num623z0"/>
    <w:qFormat/>
    <w:rPr>
      <w:rFonts w:ascii="Symbol" w:hAnsi="Symbol" w:cs="OpenSymbol;Arial Unicode MS"/>
    </w:rPr>
  </w:style>
  <w:style w:type="character" w:styleId="WW8Num624z0">
    <w:name w:val="WW8Num624z0"/>
    <w:qFormat/>
    <w:rPr>
      <w:rFonts w:ascii="Symbol" w:hAnsi="Symbol" w:cs="OpenSymbol;Arial Unicode MS"/>
    </w:rPr>
  </w:style>
  <w:style w:type="character" w:styleId="WW8Num625z0">
    <w:name w:val="WW8Num625z0"/>
    <w:qFormat/>
    <w:rPr>
      <w:rFonts w:ascii="Symbol" w:hAnsi="Symbol" w:cs="OpenSymbol;Arial Unicode MS"/>
    </w:rPr>
  </w:style>
  <w:style w:type="character" w:styleId="WW8Num626z0">
    <w:name w:val="WW8Num626z0"/>
    <w:qFormat/>
    <w:rPr>
      <w:rFonts w:ascii="Symbol" w:hAnsi="Symbol" w:cs="OpenSymbol;Arial Unicode MS"/>
    </w:rPr>
  </w:style>
  <w:style w:type="character" w:styleId="WW8Num627z0">
    <w:name w:val="WW8Num627z0"/>
    <w:qFormat/>
    <w:rPr>
      <w:rFonts w:ascii="Symbol" w:hAnsi="Symbol" w:cs="OpenSymbol;Arial Unicode MS"/>
    </w:rPr>
  </w:style>
  <w:style w:type="character" w:styleId="WW8Num628z0">
    <w:name w:val="WW8Num628z0"/>
    <w:qFormat/>
    <w:rPr>
      <w:rFonts w:ascii="Symbol" w:hAnsi="Symbol" w:cs="OpenSymbol;Arial Unicode MS"/>
    </w:rPr>
  </w:style>
  <w:style w:type="character" w:styleId="WW8Num629z0">
    <w:name w:val="WW8Num629z0"/>
    <w:qFormat/>
    <w:rPr>
      <w:rFonts w:ascii="Symbol" w:hAnsi="Symbol" w:cs="OpenSymbol;Arial Unicode MS"/>
    </w:rPr>
  </w:style>
  <w:style w:type="character" w:styleId="WW8Num630z0">
    <w:name w:val="WW8Num630z0"/>
    <w:qFormat/>
    <w:rPr>
      <w:rFonts w:ascii="Symbol" w:hAnsi="Symbol" w:cs="OpenSymbol;Arial Unicode MS"/>
    </w:rPr>
  </w:style>
  <w:style w:type="character" w:styleId="WW8Num631z0">
    <w:name w:val="WW8Num631z0"/>
    <w:qFormat/>
    <w:rPr>
      <w:rFonts w:ascii="Symbol" w:hAnsi="Symbol" w:cs="OpenSymbol;Arial Unicode MS"/>
    </w:rPr>
  </w:style>
  <w:style w:type="character" w:styleId="WW8Num632z0">
    <w:name w:val="WW8Num632z0"/>
    <w:qFormat/>
    <w:rPr>
      <w:rFonts w:ascii="Symbol" w:hAnsi="Symbol" w:cs="OpenSymbol;Arial Unicode MS"/>
    </w:rPr>
  </w:style>
  <w:style w:type="character" w:styleId="WW8Num633z0">
    <w:name w:val="WW8Num633z0"/>
    <w:qFormat/>
    <w:rPr>
      <w:rFonts w:ascii="Symbol" w:hAnsi="Symbol" w:cs="OpenSymbol;Arial Unicode MS"/>
    </w:rPr>
  </w:style>
  <w:style w:type="character" w:styleId="WW8Num634z0">
    <w:name w:val="WW8Num634z0"/>
    <w:qFormat/>
    <w:rPr>
      <w:rFonts w:ascii="Symbol" w:hAnsi="Symbol" w:cs="OpenSymbol;Arial Unicode MS"/>
    </w:rPr>
  </w:style>
  <w:style w:type="character" w:styleId="WW8Num635z0">
    <w:name w:val="WW8Num635z0"/>
    <w:qFormat/>
    <w:rPr>
      <w:rFonts w:ascii="Symbol" w:hAnsi="Symbol" w:cs="OpenSymbol;Arial Unicode MS"/>
    </w:rPr>
  </w:style>
  <w:style w:type="character" w:styleId="WW8Num636z0">
    <w:name w:val="WW8Num636z0"/>
    <w:qFormat/>
    <w:rPr>
      <w:rFonts w:ascii="Symbol" w:hAnsi="Symbol" w:cs="OpenSymbol;Arial Unicode MS"/>
    </w:rPr>
  </w:style>
  <w:style w:type="character" w:styleId="WW8Num637z0">
    <w:name w:val="WW8Num637z0"/>
    <w:qFormat/>
    <w:rPr>
      <w:rFonts w:ascii="Symbol" w:hAnsi="Symbol" w:cs="OpenSymbol;Arial Unicode MS"/>
    </w:rPr>
  </w:style>
  <w:style w:type="character" w:styleId="WW8Num638z0">
    <w:name w:val="WW8Num638z0"/>
    <w:qFormat/>
    <w:rPr>
      <w:rFonts w:ascii="Symbol" w:hAnsi="Symbol" w:cs="OpenSymbol;Arial Unicode MS"/>
    </w:rPr>
  </w:style>
  <w:style w:type="character" w:styleId="WW8Num639z0">
    <w:name w:val="WW8Num639z0"/>
    <w:qFormat/>
    <w:rPr>
      <w:rFonts w:ascii="Symbol" w:hAnsi="Symbol" w:cs="OpenSymbol;Arial Unicode MS"/>
    </w:rPr>
  </w:style>
  <w:style w:type="character" w:styleId="WW8Num640z0">
    <w:name w:val="WW8Num640z0"/>
    <w:qFormat/>
    <w:rPr>
      <w:rFonts w:ascii="Symbol" w:hAnsi="Symbol" w:cs="OpenSymbol;Arial Unicode MS"/>
    </w:rPr>
  </w:style>
  <w:style w:type="character" w:styleId="WW8Num641z0">
    <w:name w:val="WW8Num641z0"/>
    <w:qFormat/>
    <w:rPr>
      <w:rFonts w:ascii="Symbol" w:hAnsi="Symbol" w:cs="OpenSymbol;Arial Unicode MS"/>
    </w:rPr>
  </w:style>
  <w:style w:type="character" w:styleId="WW8Num642z0">
    <w:name w:val="WW8Num642z0"/>
    <w:qFormat/>
    <w:rPr>
      <w:rFonts w:ascii="Symbol" w:hAnsi="Symbol" w:cs="OpenSymbol;Arial Unicode MS"/>
    </w:rPr>
  </w:style>
  <w:style w:type="character" w:styleId="WW8Num643z0">
    <w:name w:val="WW8Num643z0"/>
    <w:qFormat/>
    <w:rPr>
      <w:rFonts w:ascii="Symbol" w:hAnsi="Symbol" w:cs="OpenSymbol;Arial Unicode MS"/>
    </w:rPr>
  </w:style>
  <w:style w:type="character" w:styleId="WW8Num644z0">
    <w:name w:val="WW8Num644z0"/>
    <w:qFormat/>
    <w:rPr>
      <w:rFonts w:ascii="Symbol" w:hAnsi="Symbol" w:cs="OpenSymbol;Arial Unicode MS"/>
    </w:rPr>
  </w:style>
  <w:style w:type="character" w:styleId="WW8Num645z0">
    <w:name w:val="WW8Num645z0"/>
    <w:qFormat/>
    <w:rPr>
      <w:rFonts w:ascii="Symbol" w:hAnsi="Symbol" w:cs="OpenSymbol;Arial Unicode MS"/>
    </w:rPr>
  </w:style>
  <w:style w:type="character" w:styleId="WW8Num646z0">
    <w:name w:val="WW8Num646z0"/>
    <w:qFormat/>
    <w:rPr>
      <w:rFonts w:ascii="Symbol" w:hAnsi="Symbol" w:cs="OpenSymbol;Arial Unicode MS"/>
    </w:rPr>
  </w:style>
  <w:style w:type="character" w:styleId="WW8Num647z0">
    <w:name w:val="WW8Num647z0"/>
    <w:qFormat/>
    <w:rPr>
      <w:rFonts w:ascii="Symbol" w:hAnsi="Symbol" w:cs="OpenSymbol;Arial Unicode MS"/>
    </w:rPr>
  </w:style>
  <w:style w:type="character" w:styleId="WW8Num648z0">
    <w:name w:val="WW8Num648z0"/>
    <w:qFormat/>
    <w:rPr>
      <w:rFonts w:ascii="Symbol" w:hAnsi="Symbol" w:cs="OpenSymbol;Arial Unicode MS"/>
    </w:rPr>
  </w:style>
  <w:style w:type="character" w:styleId="WW8Num649z0">
    <w:name w:val="WW8Num649z0"/>
    <w:qFormat/>
    <w:rPr>
      <w:rFonts w:ascii="Symbol" w:hAnsi="Symbol" w:cs="OpenSymbol;Arial Unicode MS"/>
    </w:rPr>
  </w:style>
  <w:style w:type="character" w:styleId="WW8Num650z0">
    <w:name w:val="WW8Num650z0"/>
    <w:qFormat/>
    <w:rPr>
      <w:rFonts w:ascii="Symbol" w:hAnsi="Symbol" w:cs="OpenSymbol;Arial Unicode MS"/>
    </w:rPr>
  </w:style>
  <w:style w:type="character" w:styleId="WW8Num651z0">
    <w:name w:val="WW8Num651z0"/>
    <w:qFormat/>
    <w:rPr>
      <w:rFonts w:ascii="Symbol" w:hAnsi="Symbol" w:cs="OpenSymbol;Arial Unicode MS"/>
    </w:rPr>
  </w:style>
  <w:style w:type="character" w:styleId="WW8Num652z0">
    <w:name w:val="WW8Num652z0"/>
    <w:qFormat/>
    <w:rPr>
      <w:rFonts w:ascii="Symbol" w:hAnsi="Symbol" w:cs="OpenSymbol;Arial Unicode MS"/>
    </w:rPr>
  </w:style>
  <w:style w:type="character" w:styleId="WW8Num653z0">
    <w:name w:val="WW8Num653z0"/>
    <w:qFormat/>
    <w:rPr>
      <w:rFonts w:ascii="Symbol" w:hAnsi="Symbol" w:cs="OpenSymbol;Arial Unicode MS"/>
    </w:rPr>
  </w:style>
  <w:style w:type="character" w:styleId="WW8Num654z0">
    <w:name w:val="WW8Num654z0"/>
    <w:qFormat/>
    <w:rPr>
      <w:rFonts w:ascii="Symbol" w:hAnsi="Symbol" w:cs="OpenSymbol;Arial Unicode MS"/>
    </w:rPr>
  </w:style>
  <w:style w:type="character" w:styleId="WW8Num655z0">
    <w:name w:val="WW8Num655z0"/>
    <w:qFormat/>
    <w:rPr>
      <w:rFonts w:ascii="Symbol" w:hAnsi="Symbol" w:cs="OpenSymbol;Arial Unicode MS"/>
    </w:rPr>
  </w:style>
  <w:style w:type="character" w:styleId="WW8Num656z0">
    <w:name w:val="WW8Num656z0"/>
    <w:qFormat/>
    <w:rPr>
      <w:rFonts w:ascii="Symbol" w:hAnsi="Symbol" w:cs="OpenSymbol;Arial Unicode MS"/>
    </w:rPr>
  </w:style>
  <w:style w:type="character" w:styleId="WW8Num657z0">
    <w:name w:val="WW8Num657z0"/>
    <w:qFormat/>
    <w:rPr>
      <w:rFonts w:ascii="Symbol" w:hAnsi="Symbol" w:cs="OpenSymbol;Arial Unicode MS"/>
    </w:rPr>
  </w:style>
  <w:style w:type="character" w:styleId="WW8Num658z0">
    <w:name w:val="WW8Num658z0"/>
    <w:qFormat/>
    <w:rPr>
      <w:rFonts w:ascii="Symbol" w:hAnsi="Symbol" w:cs="OpenSymbol;Arial Unicode MS"/>
    </w:rPr>
  </w:style>
  <w:style w:type="character" w:styleId="WW8Num659z0">
    <w:name w:val="WW8Num659z0"/>
    <w:qFormat/>
    <w:rPr>
      <w:rFonts w:ascii="Symbol" w:hAnsi="Symbol" w:cs="OpenSymbol;Arial Unicode MS"/>
    </w:rPr>
  </w:style>
  <w:style w:type="character" w:styleId="WW8Num660z0">
    <w:name w:val="WW8Num660z0"/>
    <w:qFormat/>
    <w:rPr>
      <w:rFonts w:ascii="Symbol" w:hAnsi="Symbol" w:cs="OpenSymbol;Arial Unicode MS"/>
    </w:rPr>
  </w:style>
  <w:style w:type="character" w:styleId="WW8Num661z0">
    <w:name w:val="WW8Num661z0"/>
    <w:qFormat/>
    <w:rPr>
      <w:rFonts w:ascii="Symbol" w:hAnsi="Symbol" w:cs="OpenSymbol;Arial Unicode MS"/>
    </w:rPr>
  </w:style>
  <w:style w:type="character" w:styleId="WW8Num662z0">
    <w:name w:val="WW8Num662z0"/>
    <w:qFormat/>
    <w:rPr>
      <w:rFonts w:ascii="Symbol" w:hAnsi="Symbol" w:cs="OpenSymbol;Arial Unicode MS"/>
    </w:rPr>
  </w:style>
  <w:style w:type="character" w:styleId="WW8Num663z0">
    <w:name w:val="WW8Num663z0"/>
    <w:qFormat/>
    <w:rPr>
      <w:rFonts w:ascii="Symbol" w:hAnsi="Symbol" w:cs="OpenSymbol;Arial Unicode MS"/>
    </w:rPr>
  </w:style>
  <w:style w:type="character" w:styleId="WW8Num664z0">
    <w:name w:val="WW8Num664z0"/>
    <w:qFormat/>
    <w:rPr>
      <w:rFonts w:ascii="Symbol" w:hAnsi="Symbol" w:cs="OpenSymbol;Arial Unicode MS"/>
    </w:rPr>
  </w:style>
  <w:style w:type="character" w:styleId="WW8Num665z0">
    <w:name w:val="WW8Num665z0"/>
    <w:qFormat/>
    <w:rPr>
      <w:rFonts w:ascii="Symbol" w:hAnsi="Symbol" w:cs="OpenSymbol;Arial Unicode MS"/>
    </w:rPr>
  </w:style>
  <w:style w:type="character" w:styleId="WW8Num666z0">
    <w:name w:val="WW8Num666z0"/>
    <w:qFormat/>
    <w:rPr>
      <w:rFonts w:ascii="Symbol" w:hAnsi="Symbol" w:cs="OpenSymbol;Arial Unicode MS"/>
    </w:rPr>
  </w:style>
  <w:style w:type="character" w:styleId="WW8Num667z0">
    <w:name w:val="WW8Num667z0"/>
    <w:qFormat/>
    <w:rPr>
      <w:rFonts w:ascii="Symbol" w:hAnsi="Symbol" w:cs="OpenSymbol;Arial Unicode MS"/>
    </w:rPr>
  </w:style>
  <w:style w:type="character" w:styleId="WW8Num668z0">
    <w:name w:val="WW8Num668z0"/>
    <w:qFormat/>
    <w:rPr>
      <w:rFonts w:ascii="Symbol" w:hAnsi="Symbol" w:cs="OpenSymbol;Arial Unicode MS"/>
    </w:rPr>
  </w:style>
  <w:style w:type="character" w:styleId="WW8Num669z0">
    <w:name w:val="WW8Num669z0"/>
    <w:qFormat/>
    <w:rPr>
      <w:rFonts w:ascii="Symbol" w:hAnsi="Symbol" w:cs="OpenSymbol;Arial Unicode MS"/>
    </w:rPr>
  </w:style>
  <w:style w:type="character" w:styleId="WW8Num670z0">
    <w:name w:val="WW8Num670z0"/>
    <w:qFormat/>
    <w:rPr>
      <w:rFonts w:ascii="Symbol" w:hAnsi="Symbol" w:cs="OpenSymbol;Arial Unicode MS"/>
    </w:rPr>
  </w:style>
  <w:style w:type="character" w:styleId="WW8Num671z0">
    <w:name w:val="WW8Num671z0"/>
    <w:qFormat/>
    <w:rPr>
      <w:rFonts w:ascii="Symbol" w:hAnsi="Symbol" w:cs="OpenSymbol;Arial Unicode MS"/>
    </w:rPr>
  </w:style>
  <w:style w:type="character" w:styleId="WW8Num672z0">
    <w:name w:val="WW8Num672z0"/>
    <w:qFormat/>
    <w:rPr>
      <w:rFonts w:ascii="Symbol" w:hAnsi="Symbol" w:cs="OpenSymbol;Arial Unicode MS"/>
    </w:rPr>
  </w:style>
  <w:style w:type="character" w:styleId="WW8Num673z0">
    <w:name w:val="WW8Num673z0"/>
    <w:qFormat/>
    <w:rPr>
      <w:rFonts w:ascii="Symbol" w:hAnsi="Symbol" w:cs="OpenSymbol;Arial Unicode MS"/>
    </w:rPr>
  </w:style>
  <w:style w:type="character" w:styleId="WW8Num674z0">
    <w:name w:val="WW8Num674z0"/>
    <w:qFormat/>
    <w:rPr>
      <w:rFonts w:ascii="Symbol" w:hAnsi="Symbol" w:cs="OpenSymbol;Arial Unicode MS"/>
    </w:rPr>
  </w:style>
  <w:style w:type="character" w:styleId="WW8Num675z0">
    <w:name w:val="WW8Num675z0"/>
    <w:qFormat/>
    <w:rPr>
      <w:rFonts w:ascii="Symbol" w:hAnsi="Symbol" w:cs="OpenSymbol;Arial Unicode MS"/>
    </w:rPr>
  </w:style>
  <w:style w:type="character" w:styleId="WW8Num676z0">
    <w:name w:val="WW8Num676z0"/>
    <w:qFormat/>
    <w:rPr>
      <w:rFonts w:ascii="Symbol" w:hAnsi="Symbol" w:cs="OpenSymbol;Arial Unicode MS"/>
    </w:rPr>
  </w:style>
  <w:style w:type="character" w:styleId="WW8Num677z0">
    <w:name w:val="WW8Num677z0"/>
    <w:qFormat/>
    <w:rPr>
      <w:rFonts w:ascii="Symbol" w:hAnsi="Symbol" w:cs="OpenSymbol;Arial Unicode MS"/>
    </w:rPr>
  </w:style>
  <w:style w:type="character" w:styleId="WW8Num678z0">
    <w:name w:val="WW8Num678z0"/>
    <w:qFormat/>
    <w:rPr>
      <w:rFonts w:ascii="Symbol" w:hAnsi="Symbol" w:cs="OpenSymbol;Arial Unicode MS"/>
    </w:rPr>
  </w:style>
  <w:style w:type="character" w:styleId="WW8Num679z0">
    <w:name w:val="WW8Num679z0"/>
    <w:qFormat/>
    <w:rPr>
      <w:rFonts w:ascii="Symbol" w:hAnsi="Symbol" w:cs="OpenSymbol;Arial Unicode MS"/>
    </w:rPr>
  </w:style>
  <w:style w:type="character" w:styleId="WW8Num680z0">
    <w:name w:val="WW8Num680z0"/>
    <w:qFormat/>
    <w:rPr>
      <w:rFonts w:ascii="Symbol" w:hAnsi="Symbol" w:cs="OpenSymbol;Arial Unicode MS"/>
    </w:rPr>
  </w:style>
  <w:style w:type="character" w:styleId="WW8Num681z0">
    <w:name w:val="WW8Num681z0"/>
    <w:qFormat/>
    <w:rPr>
      <w:rFonts w:ascii="Symbol" w:hAnsi="Symbol" w:cs="OpenSymbol;Arial Unicode MS"/>
    </w:rPr>
  </w:style>
  <w:style w:type="character" w:styleId="WW8Num682z0">
    <w:name w:val="WW8Num682z0"/>
    <w:qFormat/>
    <w:rPr>
      <w:rFonts w:ascii="Symbol" w:hAnsi="Symbol" w:cs="OpenSymbol;Arial Unicode MS"/>
    </w:rPr>
  </w:style>
  <w:style w:type="character" w:styleId="WW8Num683z0">
    <w:name w:val="WW8Num683z0"/>
    <w:qFormat/>
    <w:rPr>
      <w:rFonts w:ascii="Symbol" w:hAnsi="Symbol" w:cs="OpenSymbol;Arial Unicode MS"/>
    </w:rPr>
  </w:style>
  <w:style w:type="character" w:styleId="WW8Num684z0">
    <w:name w:val="WW8Num684z0"/>
    <w:qFormat/>
    <w:rPr>
      <w:rFonts w:ascii="Symbol" w:hAnsi="Symbol" w:cs="OpenSymbol;Arial Unicode MS"/>
    </w:rPr>
  </w:style>
  <w:style w:type="character" w:styleId="WW8Num685z0">
    <w:name w:val="WW8Num685z0"/>
    <w:qFormat/>
    <w:rPr>
      <w:rFonts w:ascii="Symbol" w:hAnsi="Symbol" w:cs="OpenSymbol;Arial Unicode MS"/>
    </w:rPr>
  </w:style>
  <w:style w:type="character" w:styleId="WW8Num686z0">
    <w:name w:val="WW8Num686z0"/>
    <w:qFormat/>
    <w:rPr>
      <w:rFonts w:ascii="Symbol" w:hAnsi="Symbol" w:cs="OpenSymbol;Arial Unicode MS"/>
    </w:rPr>
  </w:style>
  <w:style w:type="character" w:styleId="WW8Num687z0">
    <w:name w:val="WW8Num687z0"/>
    <w:qFormat/>
    <w:rPr>
      <w:rFonts w:ascii="Symbol" w:hAnsi="Symbol" w:cs="OpenSymbol;Arial Unicode MS"/>
    </w:rPr>
  </w:style>
  <w:style w:type="character" w:styleId="WW8Num688z0">
    <w:name w:val="WW8Num688z0"/>
    <w:qFormat/>
    <w:rPr>
      <w:rFonts w:ascii="Symbol" w:hAnsi="Symbol" w:cs="OpenSymbol;Arial Unicode MS"/>
    </w:rPr>
  </w:style>
  <w:style w:type="character" w:styleId="WW8Num689z0">
    <w:name w:val="WW8Num689z0"/>
    <w:qFormat/>
    <w:rPr>
      <w:rFonts w:ascii="Symbol" w:hAnsi="Symbol" w:cs="OpenSymbol;Arial Unicode MS"/>
    </w:rPr>
  </w:style>
  <w:style w:type="character" w:styleId="WW8Num690z0">
    <w:name w:val="WW8Num690z0"/>
    <w:qFormat/>
    <w:rPr>
      <w:rFonts w:ascii="Symbol" w:hAnsi="Symbol" w:cs="OpenSymbol;Arial Unicode MS"/>
    </w:rPr>
  </w:style>
  <w:style w:type="character" w:styleId="WW8Num691z0">
    <w:name w:val="WW8Num691z0"/>
    <w:qFormat/>
    <w:rPr>
      <w:rFonts w:ascii="Symbol" w:hAnsi="Symbol" w:cs="OpenSymbol;Arial Unicode MS"/>
    </w:rPr>
  </w:style>
  <w:style w:type="character" w:styleId="WW8Num692z0">
    <w:name w:val="WW8Num692z0"/>
    <w:qFormat/>
    <w:rPr>
      <w:rFonts w:ascii="Symbol" w:hAnsi="Symbol" w:cs="OpenSymbol;Arial Unicode MS"/>
    </w:rPr>
  </w:style>
  <w:style w:type="character" w:styleId="WW8Num693z0">
    <w:name w:val="WW8Num693z0"/>
    <w:qFormat/>
    <w:rPr>
      <w:rFonts w:ascii="Symbol" w:hAnsi="Symbol" w:cs="OpenSymbol;Arial Unicode MS"/>
    </w:rPr>
  </w:style>
  <w:style w:type="character" w:styleId="WW8Num694z0">
    <w:name w:val="WW8Num694z0"/>
    <w:qFormat/>
    <w:rPr>
      <w:rFonts w:ascii="Symbol" w:hAnsi="Symbol" w:cs="OpenSymbol;Arial Unicode MS"/>
    </w:rPr>
  </w:style>
  <w:style w:type="character" w:styleId="WW8Num695z0">
    <w:name w:val="WW8Num695z0"/>
    <w:qFormat/>
    <w:rPr>
      <w:rFonts w:ascii="Symbol" w:hAnsi="Symbol" w:cs="OpenSymbol;Arial Unicode MS"/>
    </w:rPr>
  </w:style>
  <w:style w:type="character" w:styleId="WW8Num696z0">
    <w:name w:val="WW8Num696z0"/>
    <w:qFormat/>
    <w:rPr>
      <w:rFonts w:ascii="Symbol" w:hAnsi="Symbol" w:cs="OpenSymbol;Arial Unicode MS"/>
    </w:rPr>
  </w:style>
  <w:style w:type="character" w:styleId="WW8Num697z0">
    <w:name w:val="WW8Num697z0"/>
    <w:qFormat/>
    <w:rPr>
      <w:rFonts w:ascii="Symbol" w:hAnsi="Symbol" w:cs="OpenSymbol;Arial Unicode MS"/>
    </w:rPr>
  </w:style>
  <w:style w:type="character" w:styleId="WW8Num698z0">
    <w:name w:val="WW8Num698z0"/>
    <w:qFormat/>
    <w:rPr>
      <w:rFonts w:ascii="Symbol" w:hAnsi="Symbol" w:cs="OpenSymbol;Arial Unicode MS"/>
    </w:rPr>
  </w:style>
  <w:style w:type="character" w:styleId="WW8Num699z0">
    <w:name w:val="WW8Num699z0"/>
    <w:qFormat/>
    <w:rPr>
      <w:rFonts w:ascii="Symbol" w:hAnsi="Symbol" w:cs="OpenSymbol;Arial Unicode MS"/>
    </w:rPr>
  </w:style>
  <w:style w:type="character" w:styleId="WW8Num700z0">
    <w:name w:val="WW8Num700z0"/>
    <w:qFormat/>
    <w:rPr>
      <w:rFonts w:ascii="Symbol" w:hAnsi="Symbol" w:cs="OpenSymbol;Arial Unicode MS"/>
    </w:rPr>
  </w:style>
  <w:style w:type="character" w:styleId="WW8Num701z0">
    <w:name w:val="WW8Num701z0"/>
    <w:qFormat/>
    <w:rPr>
      <w:rFonts w:ascii="Symbol" w:hAnsi="Symbol" w:cs="OpenSymbol;Arial Unicode MS"/>
    </w:rPr>
  </w:style>
  <w:style w:type="character" w:styleId="WW8Num702z0">
    <w:name w:val="WW8Num702z0"/>
    <w:qFormat/>
    <w:rPr>
      <w:rFonts w:ascii="Symbol" w:hAnsi="Symbol" w:cs="OpenSymbol;Arial Unicode MS"/>
    </w:rPr>
  </w:style>
  <w:style w:type="character" w:styleId="WW8Num703z0">
    <w:name w:val="WW8Num703z0"/>
    <w:qFormat/>
    <w:rPr>
      <w:rFonts w:ascii="Symbol" w:hAnsi="Symbol" w:cs="OpenSymbol;Arial Unicode MS"/>
    </w:rPr>
  </w:style>
  <w:style w:type="character" w:styleId="WW8Num704z0">
    <w:name w:val="WW8Num704z0"/>
    <w:qFormat/>
    <w:rPr>
      <w:rFonts w:ascii="Symbol" w:hAnsi="Symbol" w:cs="OpenSymbol;Arial Unicode MS"/>
    </w:rPr>
  </w:style>
  <w:style w:type="character" w:styleId="WW8Num705z0">
    <w:name w:val="WW8Num705z0"/>
    <w:qFormat/>
    <w:rPr>
      <w:rFonts w:ascii="Symbol" w:hAnsi="Symbol" w:cs="OpenSymbol;Arial Unicode MS"/>
    </w:rPr>
  </w:style>
  <w:style w:type="character" w:styleId="WW8Num706z0">
    <w:name w:val="WW8Num706z0"/>
    <w:qFormat/>
    <w:rPr>
      <w:rFonts w:ascii="Symbol" w:hAnsi="Symbol" w:cs="OpenSymbol;Arial Unicode MS"/>
    </w:rPr>
  </w:style>
  <w:style w:type="character" w:styleId="WW8Num707z0">
    <w:name w:val="WW8Num707z0"/>
    <w:qFormat/>
    <w:rPr>
      <w:rFonts w:ascii="Symbol" w:hAnsi="Symbol" w:cs="OpenSymbol;Arial Unicode MS"/>
    </w:rPr>
  </w:style>
  <w:style w:type="character" w:styleId="WW8Num708z0">
    <w:name w:val="WW8Num708z0"/>
    <w:qFormat/>
    <w:rPr>
      <w:rFonts w:ascii="Symbol" w:hAnsi="Symbol" w:cs="OpenSymbol;Arial Unicode MS"/>
    </w:rPr>
  </w:style>
  <w:style w:type="character" w:styleId="WW8Num709z0">
    <w:name w:val="WW8Num709z0"/>
    <w:qFormat/>
    <w:rPr>
      <w:rFonts w:ascii="Symbol" w:hAnsi="Symbol" w:cs="OpenSymbol;Arial Unicode MS"/>
    </w:rPr>
  </w:style>
  <w:style w:type="character" w:styleId="WW8Num710z0">
    <w:name w:val="WW8Num710z0"/>
    <w:qFormat/>
    <w:rPr>
      <w:rFonts w:ascii="Symbol" w:hAnsi="Symbol" w:cs="OpenSymbol;Arial Unicode MS"/>
    </w:rPr>
  </w:style>
  <w:style w:type="character" w:styleId="WW8Num711z0">
    <w:name w:val="WW8Num711z0"/>
    <w:qFormat/>
    <w:rPr>
      <w:rFonts w:ascii="Symbol" w:hAnsi="Symbol" w:cs="OpenSymbol;Arial Unicode MS"/>
    </w:rPr>
  </w:style>
  <w:style w:type="character" w:styleId="WW8Num712z0">
    <w:name w:val="WW8Num712z0"/>
    <w:qFormat/>
    <w:rPr>
      <w:rFonts w:ascii="Symbol" w:hAnsi="Symbol" w:cs="OpenSymbol;Arial Unicode MS"/>
    </w:rPr>
  </w:style>
  <w:style w:type="character" w:styleId="WW8Num713z0">
    <w:name w:val="WW8Num713z0"/>
    <w:qFormat/>
    <w:rPr>
      <w:rFonts w:ascii="Symbol" w:hAnsi="Symbol" w:cs="OpenSymbol;Arial Unicode MS"/>
    </w:rPr>
  </w:style>
  <w:style w:type="character" w:styleId="WW8Num714z0">
    <w:name w:val="WW8Num714z0"/>
    <w:qFormat/>
    <w:rPr>
      <w:rFonts w:ascii="Symbol" w:hAnsi="Symbol" w:cs="OpenSymbol;Arial Unicode MS"/>
    </w:rPr>
  </w:style>
  <w:style w:type="character" w:styleId="WW8Num715z0">
    <w:name w:val="WW8Num715z0"/>
    <w:qFormat/>
    <w:rPr>
      <w:rFonts w:ascii="Symbol" w:hAnsi="Symbol" w:cs="OpenSymbol;Arial Unicode MS"/>
    </w:rPr>
  </w:style>
  <w:style w:type="character" w:styleId="WW8Num716z0">
    <w:name w:val="WW8Num716z0"/>
    <w:qFormat/>
    <w:rPr>
      <w:rFonts w:ascii="Symbol" w:hAnsi="Symbol" w:cs="OpenSymbol;Arial Unicode MS"/>
    </w:rPr>
  </w:style>
  <w:style w:type="character" w:styleId="WW8Num717z0">
    <w:name w:val="WW8Num717z0"/>
    <w:qFormat/>
    <w:rPr>
      <w:rFonts w:ascii="Symbol" w:hAnsi="Symbol" w:cs="OpenSymbol;Arial Unicode MS"/>
    </w:rPr>
  </w:style>
  <w:style w:type="character" w:styleId="WW8Num718z0">
    <w:name w:val="WW8Num718z0"/>
    <w:qFormat/>
    <w:rPr>
      <w:rFonts w:ascii="Symbol" w:hAnsi="Symbol" w:cs="OpenSymbol;Arial Unicode MS"/>
    </w:rPr>
  </w:style>
  <w:style w:type="character" w:styleId="WW8Num719z0">
    <w:name w:val="WW8Num719z0"/>
    <w:qFormat/>
    <w:rPr>
      <w:rFonts w:ascii="Symbol" w:hAnsi="Symbol" w:cs="OpenSymbol;Arial Unicode MS"/>
    </w:rPr>
  </w:style>
  <w:style w:type="character" w:styleId="WW8Num720z0">
    <w:name w:val="WW8Num720z0"/>
    <w:qFormat/>
    <w:rPr>
      <w:rFonts w:ascii="Symbol" w:hAnsi="Symbol" w:cs="OpenSymbol;Arial Unicode MS"/>
    </w:rPr>
  </w:style>
  <w:style w:type="character" w:styleId="WW8Num721z0">
    <w:name w:val="WW8Num721z0"/>
    <w:qFormat/>
    <w:rPr>
      <w:rFonts w:ascii="Symbol" w:hAnsi="Symbol" w:cs="OpenSymbol;Arial Unicode MS"/>
    </w:rPr>
  </w:style>
  <w:style w:type="character" w:styleId="WW8Num722z0">
    <w:name w:val="WW8Num722z0"/>
    <w:qFormat/>
    <w:rPr>
      <w:rFonts w:ascii="Symbol" w:hAnsi="Symbol" w:cs="OpenSymbol;Arial Unicode MS"/>
    </w:rPr>
  </w:style>
  <w:style w:type="character" w:styleId="WW8Num723z0">
    <w:name w:val="WW8Num723z0"/>
    <w:qFormat/>
    <w:rPr>
      <w:rFonts w:ascii="Symbol" w:hAnsi="Symbol" w:cs="OpenSymbol;Arial Unicode MS"/>
    </w:rPr>
  </w:style>
  <w:style w:type="character" w:styleId="WW8Num724z0">
    <w:name w:val="WW8Num724z0"/>
    <w:qFormat/>
    <w:rPr>
      <w:rFonts w:ascii="Symbol" w:hAnsi="Symbol" w:cs="OpenSymbol;Arial Unicode MS"/>
    </w:rPr>
  </w:style>
  <w:style w:type="character" w:styleId="WW8Num725z0">
    <w:name w:val="WW8Num725z0"/>
    <w:qFormat/>
    <w:rPr>
      <w:rFonts w:ascii="Symbol" w:hAnsi="Symbol" w:cs="OpenSymbol;Arial Unicode MS"/>
    </w:rPr>
  </w:style>
  <w:style w:type="character" w:styleId="WW8Num726z0">
    <w:name w:val="WW8Num726z0"/>
    <w:qFormat/>
    <w:rPr>
      <w:rFonts w:ascii="Symbol" w:hAnsi="Symbol" w:cs="OpenSymbol;Arial Unicode MS"/>
    </w:rPr>
  </w:style>
  <w:style w:type="character" w:styleId="WW8Num727z0">
    <w:name w:val="WW8Num727z0"/>
    <w:qFormat/>
    <w:rPr>
      <w:rFonts w:ascii="Symbol" w:hAnsi="Symbol" w:cs="OpenSymbol;Arial Unicode MS"/>
    </w:rPr>
  </w:style>
  <w:style w:type="character" w:styleId="WW8Num728z0">
    <w:name w:val="WW8Num728z0"/>
    <w:qFormat/>
    <w:rPr>
      <w:rFonts w:ascii="Symbol" w:hAnsi="Symbol" w:cs="OpenSymbol;Arial Unicode MS"/>
    </w:rPr>
  </w:style>
  <w:style w:type="character" w:styleId="WW8Num729z0">
    <w:name w:val="WW8Num729z0"/>
    <w:qFormat/>
    <w:rPr>
      <w:rFonts w:ascii="Symbol" w:hAnsi="Symbol" w:cs="OpenSymbol;Arial Unicode MS"/>
    </w:rPr>
  </w:style>
  <w:style w:type="character" w:styleId="WW8Num730z0">
    <w:name w:val="WW8Num730z0"/>
    <w:qFormat/>
    <w:rPr>
      <w:rFonts w:ascii="Symbol" w:hAnsi="Symbol" w:cs="OpenSymbol;Arial Unicode MS"/>
    </w:rPr>
  </w:style>
  <w:style w:type="character" w:styleId="WW8Num731z0">
    <w:name w:val="WW8Num731z0"/>
    <w:qFormat/>
    <w:rPr>
      <w:rFonts w:ascii="Symbol" w:hAnsi="Symbol" w:cs="OpenSymbol;Arial Unicode MS"/>
    </w:rPr>
  </w:style>
  <w:style w:type="character" w:styleId="WW8Num732z0">
    <w:name w:val="WW8Num732z0"/>
    <w:qFormat/>
    <w:rPr>
      <w:rFonts w:ascii="Symbol" w:hAnsi="Symbol" w:cs="OpenSymbol;Arial Unicode MS"/>
    </w:rPr>
  </w:style>
  <w:style w:type="character" w:styleId="WW8Num733z0">
    <w:name w:val="WW8Num733z0"/>
    <w:qFormat/>
    <w:rPr>
      <w:rFonts w:ascii="Symbol" w:hAnsi="Symbol" w:cs="OpenSymbol;Arial Unicode MS"/>
    </w:rPr>
  </w:style>
  <w:style w:type="character" w:styleId="WW8Num734z0">
    <w:name w:val="WW8Num734z0"/>
    <w:qFormat/>
    <w:rPr>
      <w:rFonts w:ascii="Symbol" w:hAnsi="Symbol" w:cs="OpenSymbol;Arial Unicode MS"/>
    </w:rPr>
  </w:style>
  <w:style w:type="character" w:styleId="WW8Num735z0">
    <w:name w:val="WW8Num735z0"/>
    <w:qFormat/>
    <w:rPr>
      <w:rFonts w:ascii="Symbol" w:hAnsi="Symbol" w:cs="OpenSymbol;Arial Unicode MS"/>
    </w:rPr>
  </w:style>
  <w:style w:type="character" w:styleId="WW8Num736z0">
    <w:name w:val="WW8Num736z0"/>
    <w:qFormat/>
    <w:rPr>
      <w:rFonts w:ascii="Symbol" w:hAnsi="Symbol" w:cs="OpenSymbol;Arial Unicode MS"/>
    </w:rPr>
  </w:style>
  <w:style w:type="character" w:styleId="WW8Num737z0">
    <w:name w:val="WW8Num737z0"/>
    <w:qFormat/>
    <w:rPr>
      <w:rFonts w:ascii="Symbol" w:hAnsi="Symbol" w:cs="OpenSymbol;Arial Unicode MS"/>
    </w:rPr>
  </w:style>
  <w:style w:type="character" w:styleId="WW8Num738z0">
    <w:name w:val="WW8Num738z0"/>
    <w:qFormat/>
    <w:rPr>
      <w:rFonts w:ascii="Symbol" w:hAnsi="Symbol" w:cs="OpenSymbol;Arial Unicode MS"/>
    </w:rPr>
  </w:style>
  <w:style w:type="character" w:styleId="WW8Num739z0">
    <w:name w:val="WW8Num739z0"/>
    <w:qFormat/>
    <w:rPr>
      <w:rFonts w:ascii="Symbol" w:hAnsi="Symbol" w:cs="OpenSymbol;Arial Unicode MS"/>
    </w:rPr>
  </w:style>
  <w:style w:type="character" w:styleId="WW8Num740z0">
    <w:name w:val="WW8Num740z0"/>
    <w:qFormat/>
    <w:rPr>
      <w:rFonts w:ascii="Symbol" w:hAnsi="Symbol" w:cs="OpenSymbol;Arial Unicode MS"/>
    </w:rPr>
  </w:style>
  <w:style w:type="character" w:styleId="WW8Num741z0">
    <w:name w:val="WW8Num741z0"/>
    <w:qFormat/>
    <w:rPr>
      <w:rFonts w:ascii="Symbol" w:hAnsi="Symbol" w:cs="OpenSymbol;Arial Unicode MS"/>
    </w:rPr>
  </w:style>
  <w:style w:type="character" w:styleId="WW8Num742z0">
    <w:name w:val="WW8Num742z0"/>
    <w:qFormat/>
    <w:rPr>
      <w:rFonts w:ascii="Symbol" w:hAnsi="Symbol" w:cs="OpenSymbol;Arial Unicode MS"/>
    </w:rPr>
  </w:style>
  <w:style w:type="character" w:styleId="WW8Num743z0">
    <w:name w:val="WW8Num743z0"/>
    <w:qFormat/>
    <w:rPr>
      <w:rFonts w:ascii="Symbol" w:hAnsi="Symbol" w:cs="OpenSymbol;Arial Unicode MS"/>
    </w:rPr>
  </w:style>
  <w:style w:type="character" w:styleId="WW8Num744z0">
    <w:name w:val="WW8Num744z0"/>
    <w:qFormat/>
    <w:rPr>
      <w:rFonts w:ascii="Symbol" w:hAnsi="Symbol" w:cs="OpenSymbol;Arial Unicode MS"/>
    </w:rPr>
  </w:style>
  <w:style w:type="character" w:styleId="WW8Num745z0">
    <w:name w:val="WW8Num745z0"/>
    <w:qFormat/>
    <w:rPr>
      <w:rFonts w:ascii="Symbol" w:hAnsi="Symbol" w:cs="OpenSymbol;Arial Unicode MS"/>
    </w:rPr>
  </w:style>
  <w:style w:type="character" w:styleId="WW8Num746z0">
    <w:name w:val="WW8Num746z0"/>
    <w:qFormat/>
    <w:rPr>
      <w:rFonts w:ascii="Symbol" w:hAnsi="Symbol" w:cs="OpenSymbol;Arial Unicode MS"/>
    </w:rPr>
  </w:style>
  <w:style w:type="character" w:styleId="WW8Num747z0">
    <w:name w:val="WW8Num747z0"/>
    <w:qFormat/>
    <w:rPr>
      <w:rFonts w:ascii="Symbol" w:hAnsi="Symbol" w:cs="OpenSymbol;Arial Unicode MS"/>
    </w:rPr>
  </w:style>
  <w:style w:type="character" w:styleId="WW8Num748z0">
    <w:name w:val="WW8Num748z0"/>
    <w:qFormat/>
    <w:rPr>
      <w:rFonts w:ascii="Symbol" w:hAnsi="Symbol" w:cs="OpenSymbol;Arial Unicode MS"/>
    </w:rPr>
  </w:style>
  <w:style w:type="character" w:styleId="WW8Num749z0">
    <w:name w:val="WW8Num749z0"/>
    <w:qFormat/>
    <w:rPr>
      <w:rFonts w:ascii="Symbol" w:hAnsi="Symbol" w:cs="OpenSymbol;Arial Unicode MS"/>
    </w:rPr>
  </w:style>
  <w:style w:type="character" w:styleId="WW8Num750z0">
    <w:name w:val="WW8Num750z0"/>
    <w:qFormat/>
    <w:rPr>
      <w:rFonts w:ascii="Symbol" w:hAnsi="Symbol" w:cs="OpenSymbol;Arial Unicode MS"/>
    </w:rPr>
  </w:style>
  <w:style w:type="character" w:styleId="WW8Num751z0">
    <w:name w:val="WW8Num751z0"/>
    <w:qFormat/>
    <w:rPr>
      <w:rFonts w:ascii="Symbol" w:hAnsi="Symbol" w:cs="OpenSymbol;Arial Unicode MS"/>
    </w:rPr>
  </w:style>
  <w:style w:type="character" w:styleId="WW8Num752z0">
    <w:name w:val="WW8Num752z0"/>
    <w:qFormat/>
    <w:rPr>
      <w:rFonts w:ascii="Symbol" w:hAnsi="Symbol" w:cs="OpenSymbol;Arial Unicode MS"/>
    </w:rPr>
  </w:style>
  <w:style w:type="character" w:styleId="WW8Num753z0">
    <w:name w:val="WW8Num753z0"/>
    <w:qFormat/>
    <w:rPr>
      <w:rFonts w:ascii="Symbol" w:hAnsi="Symbol" w:cs="OpenSymbol;Arial Unicode MS"/>
    </w:rPr>
  </w:style>
  <w:style w:type="character" w:styleId="WW8Num754z0">
    <w:name w:val="WW8Num754z0"/>
    <w:qFormat/>
    <w:rPr>
      <w:rFonts w:ascii="Symbol" w:hAnsi="Symbol" w:cs="OpenSymbol;Arial Unicode MS"/>
    </w:rPr>
  </w:style>
  <w:style w:type="character" w:styleId="WW8Num755z0">
    <w:name w:val="WW8Num755z0"/>
    <w:qFormat/>
    <w:rPr>
      <w:rFonts w:ascii="Symbol" w:hAnsi="Symbol" w:cs="OpenSymbol;Arial Unicode MS"/>
    </w:rPr>
  </w:style>
  <w:style w:type="character" w:styleId="WW8Num756z0">
    <w:name w:val="WW8Num756z0"/>
    <w:qFormat/>
    <w:rPr>
      <w:rFonts w:ascii="Symbol" w:hAnsi="Symbol" w:cs="OpenSymbol;Arial Unicode MS"/>
    </w:rPr>
  </w:style>
  <w:style w:type="character" w:styleId="WW8Num757z0">
    <w:name w:val="WW8Num757z0"/>
    <w:qFormat/>
    <w:rPr>
      <w:rFonts w:ascii="Symbol" w:hAnsi="Symbol" w:cs="OpenSymbol;Arial Unicode MS"/>
    </w:rPr>
  </w:style>
  <w:style w:type="character" w:styleId="WW8Num758z0">
    <w:name w:val="WW8Num758z0"/>
    <w:qFormat/>
    <w:rPr>
      <w:rFonts w:ascii="Symbol" w:hAnsi="Symbol" w:cs="OpenSymbol;Arial Unicode MS"/>
    </w:rPr>
  </w:style>
  <w:style w:type="character" w:styleId="WW8Num759z0">
    <w:name w:val="WW8Num759z0"/>
    <w:qFormat/>
    <w:rPr>
      <w:rFonts w:ascii="Symbol" w:hAnsi="Symbol" w:cs="OpenSymbol;Arial Unicode MS"/>
    </w:rPr>
  </w:style>
  <w:style w:type="character" w:styleId="WW8Num760z0">
    <w:name w:val="WW8Num760z0"/>
    <w:qFormat/>
    <w:rPr>
      <w:rFonts w:ascii="Symbol" w:hAnsi="Symbol" w:cs="OpenSymbol;Arial Unicode MS"/>
    </w:rPr>
  </w:style>
  <w:style w:type="character" w:styleId="WW8Num761z0">
    <w:name w:val="WW8Num761z0"/>
    <w:qFormat/>
    <w:rPr>
      <w:rFonts w:ascii="Symbol" w:hAnsi="Symbol" w:cs="OpenSymbol;Arial Unicode MS"/>
    </w:rPr>
  </w:style>
  <w:style w:type="character" w:styleId="WW8Num762z0">
    <w:name w:val="WW8Num762z0"/>
    <w:qFormat/>
    <w:rPr>
      <w:rFonts w:ascii="Symbol" w:hAnsi="Symbol" w:cs="OpenSymbol;Arial Unicode MS"/>
    </w:rPr>
  </w:style>
  <w:style w:type="character" w:styleId="WW8Num763z0">
    <w:name w:val="WW8Num763z0"/>
    <w:qFormat/>
    <w:rPr>
      <w:rFonts w:ascii="Symbol" w:hAnsi="Symbol" w:cs="OpenSymbol;Arial Unicode MS"/>
    </w:rPr>
  </w:style>
  <w:style w:type="character" w:styleId="WW8Num764z0">
    <w:name w:val="WW8Num764z0"/>
    <w:qFormat/>
    <w:rPr>
      <w:rFonts w:ascii="Symbol" w:hAnsi="Symbol" w:cs="OpenSymbol;Arial Unicode MS"/>
    </w:rPr>
  </w:style>
  <w:style w:type="character" w:styleId="WW8Num765z0">
    <w:name w:val="WW8Num765z0"/>
    <w:qFormat/>
    <w:rPr>
      <w:rFonts w:ascii="Symbol" w:hAnsi="Symbol" w:cs="OpenSymbol;Arial Unicode MS"/>
    </w:rPr>
  </w:style>
  <w:style w:type="character" w:styleId="WW8Num766z0">
    <w:name w:val="WW8Num766z0"/>
    <w:qFormat/>
    <w:rPr>
      <w:rFonts w:ascii="Symbol" w:hAnsi="Symbol" w:cs="OpenSymbol;Arial Unicode MS"/>
    </w:rPr>
  </w:style>
  <w:style w:type="character" w:styleId="WW8Num767z0">
    <w:name w:val="WW8Num767z0"/>
    <w:qFormat/>
    <w:rPr>
      <w:rFonts w:ascii="Symbol" w:hAnsi="Symbol" w:cs="OpenSymbol;Arial Unicode MS"/>
    </w:rPr>
  </w:style>
  <w:style w:type="character" w:styleId="WW8Num768z0">
    <w:name w:val="WW8Num768z0"/>
    <w:qFormat/>
    <w:rPr>
      <w:rFonts w:ascii="Symbol" w:hAnsi="Symbol" w:cs="OpenSymbol;Arial Unicode MS"/>
    </w:rPr>
  </w:style>
  <w:style w:type="character" w:styleId="WW8Num769z0">
    <w:name w:val="WW8Num769z0"/>
    <w:qFormat/>
    <w:rPr>
      <w:rFonts w:ascii="Symbol" w:hAnsi="Symbol" w:cs="OpenSymbol;Arial Unicode MS"/>
    </w:rPr>
  </w:style>
  <w:style w:type="character" w:styleId="WW8Num770z0">
    <w:name w:val="WW8Num770z0"/>
    <w:qFormat/>
    <w:rPr>
      <w:rFonts w:ascii="Symbol" w:hAnsi="Symbol" w:cs="OpenSymbol;Arial Unicode MS"/>
    </w:rPr>
  </w:style>
  <w:style w:type="character" w:styleId="WW8Num771z0">
    <w:name w:val="WW8Num771z0"/>
    <w:qFormat/>
    <w:rPr>
      <w:rFonts w:ascii="Symbol" w:hAnsi="Symbol" w:cs="OpenSymbol;Arial Unicode MS"/>
    </w:rPr>
  </w:style>
  <w:style w:type="character" w:styleId="WW8Num772z0">
    <w:name w:val="WW8Num772z0"/>
    <w:qFormat/>
    <w:rPr>
      <w:rFonts w:ascii="Symbol" w:hAnsi="Symbol" w:cs="OpenSymbol;Arial Unicode MS"/>
    </w:rPr>
  </w:style>
  <w:style w:type="character" w:styleId="WW8Num773z0">
    <w:name w:val="WW8Num773z0"/>
    <w:qFormat/>
    <w:rPr>
      <w:rFonts w:ascii="Symbol" w:hAnsi="Symbol" w:cs="OpenSymbol;Arial Unicode MS"/>
    </w:rPr>
  </w:style>
  <w:style w:type="character" w:styleId="WW8Num774z0">
    <w:name w:val="WW8Num774z0"/>
    <w:qFormat/>
    <w:rPr>
      <w:rFonts w:ascii="Symbol" w:hAnsi="Symbol" w:cs="OpenSymbol;Arial Unicode MS"/>
    </w:rPr>
  </w:style>
  <w:style w:type="character" w:styleId="WW8Num775z0">
    <w:name w:val="WW8Num775z0"/>
    <w:qFormat/>
    <w:rPr>
      <w:rFonts w:ascii="Symbol" w:hAnsi="Symbol" w:cs="OpenSymbol;Arial Unicode MS"/>
    </w:rPr>
  </w:style>
  <w:style w:type="character" w:styleId="WW8Num776z0">
    <w:name w:val="WW8Num776z0"/>
    <w:qFormat/>
    <w:rPr>
      <w:rFonts w:ascii="Symbol" w:hAnsi="Symbol" w:cs="OpenSymbol;Arial Unicode MS"/>
    </w:rPr>
  </w:style>
  <w:style w:type="character" w:styleId="WW8Num777z0">
    <w:name w:val="WW8Num777z0"/>
    <w:qFormat/>
    <w:rPr>
      <w:rFonts w:ascii="Symbol" w:hAnsi="Symbol" w:cs="OpenSymbol;Arial Unicode MS"/>
    </w:rPr>
  </w:style>
  <w:style w:type="character" w:styleId="WW8Num778z0">
    <w:name w:val="WW8Num778z0"/>
    <w:qFormat/>
    <w:rPr>
      <w:rFonts w:ascii="Symbol" w:hAnsi="Symbol" w:cs="OpenSymbol;Arial Unicode MS"/>
    </w:rPr>
  </w:style>
  <w:style w:type="character" w:styleId="WW8Num779z0">
    <w:name w:val="WW8Num779z0"/>
    <w:qFormat/>
    <w:rPr>
      <w:rFonts w:ascii="Symbol" w:hAnsi="Symbol" w:cs="OpenSymbol;Arial Unicode MS"/>
    </w:rPr>
  </w:style>
  <w:style w:type="character" w:styleId="WW8Num780z0">
    <w:name w:val="WW8Num780z0"/>
    <w:qFormat/>
    <w:rPr>
      <w:rFonts w:ascii="Symbol" w:hAnsi="Symbol" w:cs="OpenSymbol;Arial Unicode MS"/>
    </w:rPr>
  </w:style>
  <w:style w:type="character" w:styleId="WW8Num781z0">
    <w:name w:val="WW8Num781z0"/>
    <w:qFormat/>
    <w:rPr>
      <w:rFonts w:ascii="Symbol" w:hAnsi="Symbol" w:cs="OpenSymbol;Arial Unicode MS"/>
    </w:rPr>
  </w:style>
  <w:style w:type="character" w:styleId="WW8Num782z0">
    <w:name w:val="WW8Num782z0"/>
    <w:qFormat/>
    <w:rPr>
      <w:rFonts w:ascii="Symbol" w:hAnsi="Symbol" w:cs="OpenSymbol;Arial Unicode MS"/>
    </w:rPr>
  </w:style>
  <w:style w:type="character" w:styleId="WW8Num783z0">
    <w:name w:val="WW8Num783z0"/>
    <w:qFormat/>
    <w:rPr>
      <w:rFonts w:ascii="Symbol" w:hAnsi="Symbol" w:cs="OpenSymbol;Arial Unicode MS"/>
    </w:rPr>
  </w:style>
  <w:style w:type="character" w:styleId="WW8Num784z0">
    <w:name w:val="WW8Num784z0"/>
    <w:qFormat/>
    <w:rPr>
      <w:rFonts w:ascii="Symbol" w:hAnsi="Symbol" w:cs="OpenSymbol;Arial Unicode MS"/>
    </w:rPr>
  </w:style>
  <w:style w:type="character" w:styleId="WW8Num785z0">
    <w:name w:val="WW8Num785z0"/>
    <w:qFormat/>
    <w:rPr>
      <w:rFonts w:ascii="Symbol" w:hAnsi="Symbol" w:cs="OpenSymbol;Arial Unicode MS"/>
    </w:rPr>
  </w:style>
  <w:style w:type="character" w:styleId="WW8Num786z0">
    <w:name w:val="WW8Num786z0"/>
    <w:qFormat/>
    <w:rPr>
      <w:rFonts w:ascii="Symbol" w:hAnsi="Symbol" w:cs="OpenSymbol;Arial Unicode MS"/>
    </w:rPr>
  </w:style>
  <w:style w:type="character" w:styleId="WW8Num787z0">
    <w:name w:val="WW8Num787z0"/>
    <w:qFormat/>
    <w:rPr>
      <w:rFonts w:ascii="Symbol" w:hAnsi="Symbol" w:cs="OpenSymbol;Arial Unicode MS"/>
    </w:rPr>
  </w:style>
  <w:style w:type="character" w:styleId="WW8Num788z0">
    <w:name w:val="WW8Num788z0"/>
    <w:qFormat/>
    <w:rPr>
      <w:rFonts w:ascii="Symbol" w:hAnsi="Symbol" w:cs="OpenSymbol;Arial Unicode MS"/>
    </w:rPr>
  </w:style>
  <w:style w:type="character" w:styleId="WW8Num789z0">
    <w:name w:val="WW8Num789z0"/>
    <w:qFormat/>
    <w:rPr>
      <w:rFonts w:ascii="Symbol" w:hAnsi="Symbol" w:cs="OpenSymbol;Arial Unicode MS"/>
    </w:rPr>
  </w:style>
  <w:style w:type="character" w:styleId="WW8Num790z0">
    <w:name w:val="WW8Num790z0"/>
    <w:qFormat/>
    <w:rPr>
      <w:rFonts w:ascii="Symbol" w:hAnsi="Symbol" w:cs="OpenSymbol;Arial Unicode MS"/>
    </w:rPr>
  </w:style>
  <w:style w:type="character" w:styleId="WW8Num791z0">
    <w:name w:val="WW8Num791z0"/>
    <w:qFormat/>
    <w:rPr>
      <w:rFonts w:ascii="Symbol" w:hAnsi="Symbol" w:cs="OpenSymbol;Arial Unicode MS"/>
    </w:rPr>
  </w:style>
  <w:style w:type="character" w:styleId="WW8Num792z0">
    <w:name w:val="WW8Num792z0"/>
    <w:qFormat/>
    <w:rPr>
      <w:rFonts w:ascii="Symbol" w:hAnsi="Symbol" w:cs="OpenSymbol;Arial Unicode MS"/>
    </w:rPr>
  </w:style>
  <w:style w:type="character" w:styleId="WW8Num793z0">
    <w:name w:val="WW8Num793z0"/>
    <w:qFormat/>
    <w:rPr>
      <w:rFonts w:ascii="Symbol" w:hAnsi="Symbol" w:cs="OpenSymbol;Arial Unicode MS"/>
    </w:rPr>
  </w:style>
  <w:style w:type="character" w:styleId="WW8Num794z0">
    <w:name w:val="WW8Num794z0"/>
    <w:qFormat/>
    <w:rPr>
      <w:rFonts w:ascii="Symbol" w:hAnsi="Symbol" w:cs="OpenSymbol;Arial Unicode MS"/>
    </w:rPr>
  </w:style>
  <w:style w:type="character" w:styleId="WW8Num795z0">
    <w:name w:val="WW8Num795z0"/>
    <w:qFormat/>
    <w:rPr>
      <w:rFonts w:ascii="Symbol" w:hAnsi="Symbol" w:cs="OpenSymbol;Arial Unicode MS"/>
    </w:rPr>
  </w:style>
  <w:style w:type="character" w:styleId="WW8Num796z0">
    <w:name w:val="WW8Num796z0"/>
    <w:qFormat/>
    <w:rPr>
      <w:rFonts w:ascii="Symbol" w:hAnsi="Symbol" w:cs="OpenSymbol;Arial Unicode MS"/>
    </w:rPr>
  </w:style>
  <w:style w:type="character" w:styleId="WW8Num797z0">
    <w:name w:val="WW8Num797z0"/>
    <w:qFormat/>
    <w:rPr>
      <w:rFonts w:ascii="Symbol" w:hAnsi="Symbol" w:cs="OpenSymbol;Arial Unicode MS"/>
    </w:rPr>
  </w:style>
  <w:style w:type="character" w:styleId="WW8Num798z0">
    <w:name w:val="WW8Num798z0"/>
    <w:qFormat/>
    <w:rPr>
      <w:rFonts w:ascii="Symbol" w:hAnsi="Symbol" w:cs="OpenSymbol;Arial Unicode MS"/>
    </w:rPr>
  </w:style>
  <w:style w:type="character" w:styleId="WW8Num799z0">
    <w:name w:val="WW8Num799z0"/>
    <w:qFormat/>
    <w:rPr>
      <w:rFonts w:ascii="Symbol" w:hAnsi="Symbol" w:cs="OpenSymbol;Arial Unicode MS"/>
    </w:rPr>
  </w:style>
  <w:style w:type="character" w:styleId="WW8Num800z0">
    <w:name w:val="WW8Num800z0"/>
    <w:qFormat/>
    <w:rPr>
      <w:rFonts w:ascii="Symbol" w:hAnsi="Symbol" w:cs="OpenSymbol;Arial Unicode MS"/>
    </w:rPr>
  </w:style>
  <w:style w:type="character" w:styleId="WW8Num801z0">
    <w:name w:val="WW8Num801z0"/>
    <w:qFormat/>
    <w:rPr>
      <w:rFonts w:ascii="Symbol" w:hAnsi="Symbol" w:cs="OpenSymbol;Arial Unicode MS"/>
    </w:rPr>
  </w:style>
  <w:style w:type="character" w:styleId="WW8Num802z0">
    <w:name w:val="WW8Num802z0"/>
    <w:qFormat/>
    <w:rPr>
      <w:rFonts w:ascii="Symbol" w:hAnsi="Symbol" w:cs="OpenSymbol;Arial Unicode MS"/>
    </w:rPr>
  </w:style>
  <w:style w:type="character" w:styleId="WW8Num803z0">
    <w:name w:val="WW8Num803z0"/>
    <w:qFormat/>
    <w:rPr>
      <w:rFonts w:ascii="Symbol" w:hAnsi="Symbol" w:cs="OpenSymbol;Arial Unicode MS"/>
    </w:rPr>
  </w:style>
  <w:style w:type="character" w:styleId="WW8Num804z0">
    <w:name w:val="WW8Num804z0"/>
    <w:qFormat/>
    <w:rPr>
      <w:rFonts w:ascii="Symbol" w:hAnsi="Symbol" w:cs="OpenSymbol;Arial Unicode MS"/>
    </w:rPr>
  </w:style>
  <w:style w:type="character" w:styleId="WW8Num805z0">
    <w:name w:val="WW8Num805z0"/>
    <w:qFormat/>
    <w:rPr>
      <w:rFonts w:ascii="Symbol" w:hAnsi="Symbol" w:cs="OpenSymbol;Arial Unicode MS"/>
    </w:rPr>
  </w:style>
  <w:style w:type="character" w:styleId="WW8Num806z0">
    <w:name w:val="WW8Num806z0"/>
    <w:qFormat/>
    <w:rPr>
      <w:rFonts w:ascii="Symbol" w:hAnsi="Symbol" w:cs="OpenSymbol;Arial Unicode MS"/>
    </w:rPr>
  </w:style>
  <w:style w:type="character" w:styleId="WW8Num807z0">
    <w:name w:val="WW8Num807z0"/>
    <w:qFormat/>
    <w:rPr>
      <w:rFonts w:ascii="Symbol" w:hAnsi="Symbol" w:cs="OpenSymbol;Arial Unicode MS"/>
    </w:rPr>
  </w:style>
  <w:style w:type="character" w:styleId="WW8Num808z0">
    <w:name w:val="WW8Num808z0"/>
    <w:qFormat/>
    <w:rPr>
      <w:rFonts w:ascii="Symbol" w:hAnsi="Symbol" w:cs="OpenSymbol;Arial Unicode MS"/>
    </w:rPr>
  </w:style>
  <w:style w:type="character" w:styleId="WW8Num809z0">
    <w:name w:val="WW8Num809z0"/>
    <w:qFormat/>
    <w:rPr>
      <w:rFonts w:ascii="Symbol" w:hAnsi="Symbol" w:cs="OpenSymbol;Arial Unicode MS"/>
    </w:rPr>
  </w:style>
  <w:style w:type="character" w:styleId="WW8Num810z0">
    <w:name w:val="WW8Num810z0"/>
    <w:qFormat/>
    <w:rPr>
      <w:rFonts w:ascii="Symbol" w:hAnsi="Symbol" w:cs="OpenSymbol;Arial Unicode MS"/>
    </w:rPr>
  </w:style>
  <w:style w:type="character" w:styleId="WW8Num811z0">
    <w:name w:val="WW8Num811z0"/>
    <w:qFormat/>
    <w:rPr>
      <w:rFonts w:ascii="Symbol" w:hAnsi="Symbol" w:cs="OpenSymbol;Arial Unicode MS"/>
    </w:rPr>
  </w:style>
  <w:style w:type="character" w:styleId="WW8Num812z0">
    <w:name w:val="WW8Num812z0"/>
    <w:qFormat/>
    <w:rPr>
      <w:rFonts w:ascii="Symbol" w:hAnsi="Symbol" w:cs="OpenSymbol;Arial Unicode MS"/>
    </w:rPr>
  </w:style>
  <w:style w:type="character" w:styleId="WW8Num813z0">
    <w:name w:val="WW8Num813z0"/>
    <w:qFormat/>
    <w:rPr>
      <w:rFonts w:ascii="Symbol" w:hAnsi="Symbol" w:cs="OpenSymbol;Arial Unicode MS"/>
    </w:rPr>
  </w:style>
  <w:style w:type="character" w:styleId="WW8Num814z0">
    <w:name w:val="WW8Num814z0"/>
    <w:qFormat/>
    <w:rPr>
      <w:rFonts w:ascii="Symbol" w:hAnsi="Symbol" w:cs="OpenSymbol;Arial Unicode MS"/>
    </w:rPr>
  </w:style>
  <w:style w:type="character" w:styleId="WW8Num815z0">
    <w:name w:val="WW8Num815z0"/>
    <w:qFormat/>
    <w:rPr>
      <w:rFonts w:ascii="Symbol" w:hAnsi="Symbol" w:cs="OpenSymbol;Arial Unicode MS"/>
    </w:rPr>
  </w:style>
  <w:style w:type="character" w:styleId="WW8Num816z0">
    <w:name w:val="WW8Num816z0"/>
    <w:qFormat/>
    <w:rPr>
      <w:rFonts w:ascii="Symbol" w:hAnsi="Symbol" w:cs="OpenSymbol;Arial Unicode MS"/>
    </w:rPr>
  </w:style>
  <w:style w:type="character" w:styleId="WW8Num817z0">
    <w:name w:val="WW8Num817z0"/>
    <w:qFormat/>
    <w:rPr>
      <w:rFonts w:ascii="Symbol" w:hAnsi="Symbol" w:cs="OpenSymbol;Arial Unicode MS"/>
    </w:rPr>
  </w:style>
  <w:style w:type="character" w:styleId="WW8Num818z0">
    <w:name w:val="WW8Num818z0"/>
    <w:qFormat/>
    <w:rPr>
      <w:rFonts w:ascii="Symbol" w:hAnsi="Symbol" w:cs="OpenSymbol;Arial Unicode MS"/>
    </w:rPr>
  </w:style>
  <w:style w:type="character" w:styleId="WW8Num819z0">
    <w:name w:val="WW8Num819z0"/>
    <w:qFormat/>
    <w:rPr>
      <w:rFonts w:ascii="Symbol" w:hAnsi="Symbol" w:cs="OpenSymbol;Arial Unicode MS"/>
    </w:rPr>
  </w:style>
  <w:style w:type="character" w:styleId="WW8Num820z0">
    <w:name w:val="WW8Num820z0"/>
    <w:qFormat/>
    <w:rPr>
      <w:rFonts w:ascii="Symbol" w:hAnsi="Symbol" w:cs="OpenSymbol;Arial Unicode MS"/>
    </w:rPr>
  </w:style>
  <w:style w:type="character" w:styleId="WW8Num821z0">
    <w:name w:val="WW8Num821z0"/>
    <w:qFormat/>
    <w:rPr>
      <w:rFonts w:ascii="Symbol" w:hAnsi="Symbol" w:cs="OpenSymbol;Arial Unicode MS"/>
    </w:rPr>
  </w:style>
  <w:style w:type="character" w:styleId="WW8Num822z0">
    <w:name w:val="WW8Num822z0"/>
    <w:qFormat/>
    <w:rPr>
      <w:rFonts w:ascii="Symbol" w:hAnsi="Symbol" w:cs="OpenSymbol;Arial Unicode MS"/>
    </w:rPr>
  </w:style>
  <w:style w:type="character" w:styleId="WW8Num823z0">
    <w:name w:val="WW8Num823z0"/>
    <w:qFormat/>
    <w:rPr>
      <w:rFonts w:ascii="Symbol" w:hAnsi="Symbol" w:cs="OpenSymbol;Arial Unicode MS"/>
    </w:rPr>
  </w:style>
  <w:style w:type="character" w:styleId="WW8Num824z0">
    <w:name w:val="WW8Num824z0"/>
    <w:qFormat/>
    <w:rPr>
      <w:rFonts w:ascii="Symbol" w:hAnsi="Symbol" w:cs="OpenSymbol;Arial Unicode MS"/>
    </w:rPr>
  </w:style>
  <w:style w:type="character" w:styleId="WW8Num825z0">
    <w:name w:val="WW8Num825z0"/>
    <w:qFormat/>
    <w:rPr>
      <w:rFonts w:ascii="Symbol" w:hAnsi="Symbol" w:cs="OpenSymbol;Arial Unicode MS"/>
    </w:rPr>
  </w:style>
  <w:style w:type="character" w:styleId="WW8Num826z0">
    <w:name w:val="WW8Num826z0"/>
    <w:qFormat/>
    <w:rPr>
      <w:rFonts w:ascii="Symbol" w:hAnsi="Symbol" w:cs="OpenSymbol;Arial Unicode MS"/>
    </w:rPr>
  </w:style>
  <w:style w:type="character" w:styleId="WW8Num827z0">
    <w:name w:val="WW8Num827z0"/>
    <w:qFormat/>
    <w:rPr>
      <w:rFonts w:ascii="Symbol" w:hAnsi="Symbol" w:cs="OpenSymbol;Arial Unicode MS"/>
    </w:rPr>
  </w:style>
  <w:style w:type="character" w:styleId="WW8Num828z0">
    <w:name w:val="WW8Num828z0"/>
    <w:qFormat/>
    <w:rPr>
      <w:rFonts w:ascii="Symbol" w:hAnsi="Symbol" w:cs="OpenSymbol;Arial Unicode MS"/>
    </w:rPr>
  </w:style>
  <w:style w:type="character" w:styleId="WW8Num829z0">
    <w:name w:val="WW8Num829z0"/>
    <w:qFormat/>
    <w:rPr>
      <w:rFonts w:ascii="Symbol" w:hAnsi="Symbol" w:cs="OpenSymbol;Arial Unicode MS"/>
    </w:rPr>
  </w:style>
  <w:style w:type="character" w:styleId="WW8Num830z0">
    <w:name w:val="WW8Num830z0"/>
    <w:qFormat/>
    <w:rPr>
      <w:rFonts w:ascii="Symbol" w:hAnsi="Symbol" w:cs="OpenSymbol;Arial Unicode MS"/>
    </w:rPr>
  </w:style>
  <w:style w:type="character" w:styleId="WW8Num831z0">
    <w:name w:val="WW8Num831z0"/>
    <w:qFormat/>
    <w:rPr>
      <w:rFonts w:ascii="Symbol" w:hAnsi="Symbol" w:cs="OpenSymbol;Arial Unicode MS"/>
    </w:rPr>
  </w:style>
  <w:style w:type="character" w:styleId="WW8Num832z0">
    <w:name w:val="WW8Num832z0"/>
    <w:qFormat/>
    <w:rPr>
      <w:rFonts w:ascii="Symbol" w:hAnsi="Symbol" w:cs="OpenSymbol;Arial Unicode MS"/>
    </w:rPr>
  </w:style>
  <w:style w:type="character" w:styleId="WW8Num833z0">
    <w:name w:val="WW8Num833z0"/>
    <w:qFormat/>
    <w:rPr>
      <w:rFonts w:ascii="Symbol" w:hAnsi="Symbol" w:cs="OpenSymbol;Arial Unicode MS"/>
    </w:rPr>
  </w:style>
  <w:style w:type="character" w:styleId="WW8Num834z0">
    <w:name w:val="WW8Num834z0"/>
    <w:qFormat/>
    <w:rPr>
      <w:rFonts w:ascii="Symbol" w:hAnsi="Symbol" w:cs="OpenSymbol;Arial Unicode MS"/>
    </w:rPr>
  </w:style>
  <w:style w:type="character" w:styleId="WW8Num835z0">
    <w:name w:val="WW8Num835z0"/>
    <w:qFormat/>
    <w:rPr>
      <w:rFonts w:ascii="Symbol" w:hAnsi="Symbol" w:cs="OpenSymbol;Arial Unicode MS"/>
    </w:rPr>
  </w:style>
  <w:style w:type="character" w:styleId="WW8Num836z0">
    <w:name w:val="WW8Num836z0"/>
    <w:qFormat/>
    <w:rPr>
      <w:rFonts w:ascii="Symbol" w:hAnsi="Symbol" w:cs="OpenSymbol;Arial Unicode MS"/>
    </w:rPr>
  </w:style>
  <w:style w:type="character" w:styleId="WW8Num837z0">
    <w:name w:val="WW8Num837z0"/>
    <w:qFormat/>
    <w:rPr>
      <w:rFonts w:ascii="Symbol" w:hAnsi="Symbol" w:cs="OpenSymbol;Arial Unicode MS"/>
    </w:rPr>
  </w:style>
  <w:style w:type="character" w:styleId="WW8Num838z0">
    <w:name w:val="WW8Num838z0"/>
    <w:qFormat/>
    <w:rPr>
      <w:rFonts w:ascii="Symbol" w:hAnsi="Symbol" w:cs="OpenSymbol;Arial Unicode MS"/>
    </w:rPr>
  </w:style>
  <w:style w:type="character" w:styleId="WW8Num839z0">
    <w:name w:val="WW8Num839z0"/>
    <w:qFormat/>
    <w:rPr>
      <w:rFonts w:ascii="Symbol" w:hAnsi="Symbol" w:cs="OpenSymbol;Arial Unicode MS"/>
    </w:rPr>
  </w:style>
  <w:style w:type="character" w:styleId="WW8Num840z0">
    <w:name w:val="WW8Num840z0"/>
    <w:qFormat/>
    <w:rPr>
      <w:rFonts w:ascii="Symbol" w:hAnsi="Symbol" w:cs="OpenSymbol;Arial Unicode MS"/>
    </w:rPr>
  </w:style>
  <w:style w:type="character" w:styleId="WW8Num841z0">
    <w:name w:val="WW8Num841z0"/>
    <w:qFormat/>
    <w:rPr>
      <w:rFonts w:ascii="Symbol" w:hAnsi="Symbol" w:cs="OpenSymbol;Arial Unicode MS"/>
    </w:rPr>
  </w:style>
  <w:style w:type="character" w:styleId="WW8Num842z0">
    <w:name w:val="WW8Num842z0"/>
    <w:qFormat/>
    <w:rPr>
      <w:rFonts w:ascii="Symbol" w:hAnsi="Symbol" w:cs="OpenSymbol;Arial Unicode MS"/>
    </w:rPr>
  </w:style>
  <w:style w:type="character" w:styleId="WW8Num843z0">
    <w:name w:val="WW8Num843z0"/>
    <w:qFormat/>
    <w:rPr>
      <w:rFonts w:ascii="Symbol" w:hAnsi="Symbol" w:cs="OpenSymbol;Arial Unicode MS"/>
    </w:rPr>
  </w:style>
  <w:style w:type="character" w:styleId="WW8Num844z0">
    <w:name w:val="WW8Num844z0"/>
    <w:qFormat/>
    <w:rPr>
      <w:rFonts w:ascii="Symbol" w:hAnsi="Symbol" w:cs="OpenSymbol;Arial Unicode MS"/>
    </w:rPr>
  </w:style>
  <w:style w:type="character" w:styleId="WW8Num845z0">
    <w:name w:val="WW8Num845z0"/>
    <w:qFormat/>
    <w:rPr>
      <w:rFonts w:ascii="Symbol" w:hAnsi="Symbol" w:cs="OpenSymbol;Arial Unicode MS"/>
    </w:rPr>
  </w:style>
  <w:style w:type="character" w:styleId="WW8Num846z0">
    <w:name w:val="WW8Num846z0"/>
    <w:qFormat/>
    <w:rPr>
      <w:rFonts w:ascii="Symbol" w:hAnsi="Symbol" w:cs="OpenSymbol;Arial Unicode MS"/>
    </w:rPr>
  </w:style>
  <w:style w:type="character" w:styleId="WW8Num847z0">
    <w:name w:val="WW8Num847z0"/>
    <w:qFormat/>
    <w:rPr>
      <w:rFonts w:ascii="Symbol" w:hAnsi="Symbol" w:cs="OpenSymbol;Arial Unicode MS"/>
    </w:rPr>
  </w:style>
  <w:style w:type="character" w:styleId="WW8Num848z0">
    <w:name w:val="WW8Num848z0"/>
    <w:qFormat/>
    <w:rPr>
      <w:rFonts w:ascii="Symbol" w:hAnsi="Symbol" w:cs="OpenSymbol;Arial Unicode MS"/>
    </w:rPr>
  </w:style>
  <w:style w:type="character" w:styleId="WW8Num849z0">
    <w:name w:val="WW8Num849z0"/>
    <w:qFormat/>
    <w:rPr>
      <w:rFonts w:ascii="Symbol" w:hAnsi="Symbol" w:cs="OpenSymbol;Arial Unicode MS"/>
    </w:rPr>
  </w:style>
  <w:style w:type="character" w:styleId="WW8Num850z0">
    <w:name w:val="WW8Num850z0"/>
    <w:qFormat/>
    <w:rPr>
      <w:rFonts w:ascii="Symbol" w:hAnsi="Symbol" w:cs="OpenSymbol;Arial Unicode MS"/>
    </w:rPr>
  </w:style>
  <w:style w:type="character" w:styleId="WW8Num851z0">
    <w:name w:val="WW8Num851z0"/>
    <w:qFormat/>
    <w:rPr>
      <w:rFonts w:ascii="Symbol" w:hAnsi="Symbol" w:cs="OpenSymbol;Arial Unicode MS"/>
    </w:rPr>
  </w:style>
  <w:style w:type="character" w:styleId="WW8Num852z0">
    <w:name w:val="WW8Num852z0"/>
    <w:qFormat/>
    <w:rPr>
      <w:rFonts w:ascii="Symbol" w:hAnsi="Symbol" w:cs="OpenSymbol;Arial Unicode MS"/>
    </w:rPr>
  </w:style>
  <w:style w:type="character" w:styleId="WW8Num853z0">
    <w:name w:val="WW8Num853z0"/>
    <w:qFormat/>
    <w:rPr>
      <w:rFonts w:ascii="Symbol" w:hAnsi="Symbol" w:cs="OpenSymbol;Arial Unicode MS"/>
    </w:rPr>
  </w:style>
  <w:style w:type="character" w:styleId="WW8Num854z0">
    <w:name w:val="WW8Num854z0"/>
    <w:qFormat/>
    <w:rPr>
      <w:rFonts w:ascii="Symbol" w:hAnsi="Symbol" w:cs="OpenSymbol;Arial Unicode MS"/>
    </w:rPr>
  </w:style>
  <w:style w:type="character" w:styleId="WW8Num855z0">
    <w:name w:val="WW8Num855z0"/>
    <w:qFormat/>
    <w:rPr>
      <w:rFonts w:ascii="Symbol" w:hAnsi="Symbol" w:cs="OpenSymbol;Arial Unicode MS"/>
    </w:rPr>
  </w:style>
  <w:style w:type="character" w:styleId="WW8Num856z0">
    <w:name w:val="WW8Num856z0"/>
    <w:qFormat/>
    <w:rPr>
      <w:rFonts w:ascii="Symbol" w:hAnsi="Symbol" w:cs="OpenSymbol;Arial Unicode MS"/>
    </w:rPr>
  </w:style>
  <w:style w:type="character" w:styleId="WW8Num857z0">
    <w:name w:val="WW8Num857z0"/>
    <w:qFormat/>
    <w:rPr>
      <w:rFonts w:ascii="Symbol" w:hAnsi="Symbol" w:cs="OpenSymbol;Arial Unicode MS"/>
    </w:rPr>
  </w:style>
  <w:style w:type="character" w:styleId="WW8Num858z0">
    <w:name w:val="WW8Num858z0"/>
    <w:qFormat/>
    <w:rPr>
      <w:rFonts w:ascii="Symbol" w:hAnsi="Symbol" w:cs="OpenSymbol;Arial Unicode MS"/>
    </w:rPr>
  </w:style>
  <w:style w:type="character" w:styleId="WW8Num859z0">
    <w:name w:val="WW8Num859z0"/>
    <w:qFormat/>
    <w:rPr>
      <w:rFonts w:ascii="Symbol" w:hAnsi="Symbol" w:cs="OpenSymbol;Arial Unicode MS"/>
    </w:rPr>
  </w:style>
  <w:style w:type="character" w:styleId="WW8Num860z0">
    <w:name w:val="WW8Num860z0"/>
    <w:qFormat/>
    <w:rPr>
      <w:rFonts w:ascii="Symbol" w:hAnsi="Symbol" w:cs="OpenSymbol;Arial Unicode MS"/>
    </w:rPr>
  </w:style>
  <w:style w:type="character" w:styleId="WW8Num861z0">
    <w:name w:val="WW8Num861z0"/>
    <w:qFormat/>
    <w:rPr>
      <w:rFonts w:ascii="Symbol" w:hAnsi="Symbol" w:cs="OpenSymbol;Arial Unicode MS"/>
    </w:rPr>
  </w:style>
  <w:style w:type="character" w:styleId="WW8Num862z0">
    <w:name w:val="WW8Num862z0"/>
    <w:qFormat/>
    <w:rPr>
      <w:rFonts w:ascii="Symbol" w:hAnsi="Symbol" w:cs="OpenSymbol;Arial Unicode MS"/>
    </w:rPr>
  </w:style>
  <w:style w:type="character" w:styleId="WW8Num863z0">
    <w:name w:val="WW8Num863z0"/>
    <w:qFormat/>
    <w:rPr>
      <w:rFonts w:ascii="Symbol" w:hAnsi="Symbol" w:cs="OpenSymbol;Arial Unicode MS"/>
    </w:rPr>
  </w:style>
  <w:style w:type="character" w:styleId="WW8Num864z0">
    <w:name w:val="WW8Num864z0"/>
    <w:qFormat/>
    <w:rPr>
      <w:rFonts w:ascii="Symbol" w:hAnsi="Symbol" w:cs="OpenSymbol;Arial Unicode MS"/>
    </w:rPr>
  </w:style>
  <w:style w:type="character" w:styleId="WW8Num865z0">
    <w:name w:val="WW8Num865z0"/>
    <w:qFormat/>
    <w:rPr>
      <w:rFonts w:ascii="Symbol" w:hAnsi="Symbol" w:cs="OpenSymbol;Arial Unicode MS"/>
    </w:rPr>
  </w:style>
  <w:style w:type="character" w:styleId="WW8Num866z0">
    <w:name w:val="WW8Num866z0"/>
    <w:qFormat/>
    <w:rPr>
      <w:rFonts w:ascii="Symbol" w:hAnsi="Symbol" w:cs="OpenSymbol;Arial Unicode MS"/>
    </w:rPr>
  </w:style>
  <w:style w:type="character" w:styleId="WW8Num867z0">
    <w:name w:val="WW8Num867z0"/>
    <w:qFormat/>
    <w:rPr>
      <w:rFonts w:ascii="Symbol" w:hAnsi="Symbol" w:cs="OpenSymbol;Arial Unicode MS"/>
    </w:rPr>
  </w:style>
  <w:style w:type="character" w:styleId="WW8Num868z0">
    <w:name w:val="WW8Num868z0"/>
    <w:qFormat/>
    <w:rPr>
      <w:rFonts w:ascii="Symbol" w:hAnsi="Symbol" w:cs="OpenSymbol;Arial Unicode MS"/>
    </w:rPr>
  </w:style>
  <w:style w:type="character" w:styleId="WW8Num869z0">
    <w:name w:val="WW8Num869z0"/>
    <w:qFormat/>
    <w:rPr>
      <w:rFonts w:ascii="Symbol" w:hAnsi="Symbol" w:cs="OpenSymbol;Arial Unicode MS"/>
    </w:rPr>
  </w:style>
  <w:style w:type="character" w:styleId="WW8Num870z0">
    <w:name w:val="WW8Num870z0"/>
    <w:qFormat/>
    <w:rPr>
      <w:rFonts w:ascii="Symbol" w:hAnsi="Symbol" w:cs="OpenSymbol;Arial Unicode MS"/>
    </w:rPr>
  </w:style>
  <w:style w:type="character" w:styleId="WW8Num871z0">
    <w:name w:val="WW8Num871z0"/>
    <w:qFormat/>
    <w:rPr>
      <w:rFonts w:ascii="Symbol" w:hAnsi="Symbol" w:cs="OpenSymbol;Arial Unicode MS"/>
    </w:rPr>
  </w:style>
  <w:style w:type="character" w:styleId="WW8Num872z0">
    <w:name w:val="WW8Num872z0"/>
    <w:qFormat/>
    <w:rPr>
      <w:rFonts w:ascii="Symbol" w:hAnsi="Symbol" w:cs="OpenSymbol;Arial Unicode MS"/>
    </w:rPr>
  </w:style>
  <w:style w:type="character" w:styleId="WW8Num873z0">
    <w:name w:val="WW8Num873z0"/>
    <w:qFormat/>
    <w:rPr>
      <w:rFonts w:ascii="Symbol" w:hAnsi="Symbol" w:cs="OpenSymbol;Arial Unicode MS"/>
    </w:rPr>
  </w:style>
  <w:style w:type="character" w:styleId="WW8Num874z0">
    <w:name w:val="WW8Num874z0"/>
    <w:qFormat/>
    <w:rPr>
      <w:rFonts w:ascii="Symbol" w:hAnsi="Symbol" w:cs="OpenSymbol;Arial Unicode MS"/>
    </w:rPr>
  </w:style>
  <w:style w:type="character" w:styleId="WW8Num875z0">
    <w:name w:val="WW8Num875z0"/>
    <w:qFormat/>
    <w:rPr>
      <w:rFonts w:ascii="Symbol" w:hAnsi="Symbol" w:cs="OpenSymbol;Arial Unicode MS"/>
    </w:rPr>
  </w:style>
  <w:style w:type="character" w:styleId="WW8Num876z0">
    <w:name w:val="WW8Num876z0"/>
    <w:qFormat/>
    <w:rPr>
      <w:rFonts w:ascii="Symbol" w:hAnsi="Symbol" w:cs="OpenSymbol;Arial Unicode MS"/>
    </w:rPr>
  </w:style>
  <w:style w:type="character" w:styleId="WW8Num877z0">
    <w:name w:val="WW8Num877z0"/>
    <w:qFormat/>
    <w:rPr>
      <w:rFonts w:ascii="Symbol" w:hAnsi="Symbol" w:cs="OpenSymbol;Arial Unicode MS"/>
    </w:rPr>
  </w:style>
  <w:style w:type="character" w:styleId="WW8Num878z0">
    <w:name w:val="WW8Num878z0"/>
    <w:qFormat/>
    <w:rPr>
      <w:rFonts w:ascii="Symbol" w:hAnsi="Symbol" w:cs="OpenSymbol;Arial Unicode MS"/>
    </w:rPr>
  </w:style>
  <w:style w:type="character" w:styleId="WW8Num879z0">
    <w:name w:val="WW8Num879z0"/>
    <w:qFormat/>
    <w:rPr>
      <w:rFonts w:ascii="Symbol" w:hAnsi="Symbol" w:cs="OpenSymbol;Arial Unicode MS"/>
    </w:rPr>
  </w:style>
  <w:style w:type="character" w:styleId="WW8Num880z0">
    <w:name w:val="WW8Num880z0"/>
    <w:qFormat/>
    <w:rPr>
      <w:rFonts w:ascii="Symbol" w:hAnsi="Symbol" w:cs="OpenSymbol;Arial Unicode MS"/>
    </w:rPr>
  </w:style>
  <w:style w:type="character" w:styleId="WW8Num881z0">
    <w:name w:val="WW8Num881z0"/>
    <w:qFormat/>
    <w:rPr>
      <w:rFonts w:ascii="Symbol" w:hAnsi="Symbol" w:cs="OpenSymbol;Arial Unicode MS"/>
    </w:rPr>
  </w:style>
  <w:style w:type="character" w:styleId="WW8Num882z0">
    <w:name w:val="WW8Num882z0"/>
    <w:qFormat/>
    <w:rPr>
      <w:rFonts w:ascii="Symbol" w:hAnsi="Symbol" w:cs="OpenSymbol;Arial Unicode MS"/>
    </w:rPr>
  </w:style>
  <w:style w:type="character" w:styleId="WW8Num883z0">
    <w:name w:val="WW8Num883z0"/>
    <w:qFormat/>
    <w:rPr>
      <w:rFonts w:ascii="Symbol" w:hAnsi="Symbol" w:cs="OpenSymbol;Arial Unicode MS"/>
    </w:rPr>
  </w:style>
  <w:style w:type="character" w:styleId="WW8Num884z0">
    <w:name w:val="WW8Num884z0"/>
    <w:qFormat/>
    <w:rPr>
      <w:rFonts w:ascii="Symbol" w:hAnsi="Symbol" w:cs="OpenSymbol;Arial Unicode MS"/>
    </w:rPr>
  </w:style>
  <w:style w:type="character" w:styleId="WW8Num885z0">
    <w:name w:val="WW8Num885z0"/>
    <w:qFormat/>
    <w:rPr>
      <w:rFonts w:ascii="Symbol" w:hAnsi="Symbol" w:cs="OpenSymbol;Arial Unicode MS"/>
    </w:rPr>
  </w:style>
  <w:style w:type="character" w:styleId="WW8Num886z0">
    <w:name w:val="WW8Num886z0"/>
    <w:qFormat/>
    <w:rPr>
      <w:rFonts w:ascii="Symbol" w:hAnsi="Symbol" w:cs="OpenSymbol;Arial Unicode MS"/>
    </w:rPr>
  </w:style>
  <w:style w:type="character" w:styleId="WW8Num887z0">
    <w:name w:val="WW8Num887z0"/>
    <w:qFormat/>
    <w:rPr>
      <w:rFonts w:ascii="Symbol" w:hAnsi="Symbol" w:cs="OpenSymbol;Arial Unicode MS"/>
    </w:rPr>
  </w:style>
  <w:style w:type="character" w:styleId="WW8Num888z0">
    <w:name w:val="WW8Num888z0"/>
    <w:qFormat/>
    <w:rPr>
      <w:rFonts w:ascii="Symbol" w:hAnsi="Symbol" w:cs="OpenSymbol;Arial Unicode MS"/>
    </w:rPr>
  </w:style>
  <w:style w:type="character" w:styleId="WW8Num889z0">
    <w:name w:val="WW8Num889z0"/>
    <w:qFormat/>
    <w:rPr>
      <w:rFonts w:ascii="Symbol" w:hAnsi="Symbol" w:cs="OpenSymbol;Arial Unicode MS"/>
    </w:rPr>
  </w:style>
  <w:style w:type="character" w:styleId="WW8Num890z0">
    <w:name w:val="WW8Num890z0"/>
    <w:qFormat/>
    <w:rPr>
      <w:rFonts w:ascii="Symbol" w:hAnsi="Symbol" w:cs="OpenSymbol;Arial Unicode MS"/>
    </w:rPr>
  </w:style>
  <w:style w:type="character" w:styleId="WW8Num891z0">
    <w:name w:val="WW8Num891z0"/>
    <w:qFormat/>
    <w:rPr>
      <w:rFonts w:ascii="Symbol" w:hAnsi="Symbol" w:cs="OpenSymbol;Arial Unicode MS"/>
    </w:rPr>
  </w:style>
  <w:style w:type="character" w:styleId="WW8Num892z0">
    <w:name w:val="WW8Num892z0"/>
    <w:qFormat/>
    <w:rPr>
      <w:rFonts w:ascii="Symbol" w:hAnsi="Symbol" w:cs="OpenSymbol;Arial Unicode MS"/>
    </w:rPr>
  </w:style>
  <w:style w:type="character" w:styleId="WW8Num893z0">
    <w:name w:val="WW8Num893z0"/>
    <w:qFormat/>
    <w:rPr>
      <w:rFonts w:ascii="Symbol" w:hAnsi="Symbol" w:cs="OpenSymbol;Arial Unicode MS"/>
    </w:rPr>
  </w:style>
  <w:style w:type="character" w:styleId="WW8Num894z0">
    <w:name w:val="WW8Num894z0"/>
    <w:qFormat/>
    <w:rPr>
      <w:rFonts w:ascii="Symbol" w:hAnsi="Symbol" w:cs="OpenSymbol;Arial Unicode MS"/>
    </w:rPr>
  </w:style>
  <w:style w:type="character" w:styleId="WW8Num895z0">
    <w:name w:val="WW8Num895z0"/>
    <w:qFormat/>
    <w:rPr>
      <w:rFonts w:ascii="Symbol" w:hAnsi="Symbol" w:cs="OpenSymbol;Arial Unicode MS"/>
    </w:rPr>
  </w:style>
  <w:style w:type="character" w:styleId="WW8Num896z0">
    <w:name w:val="WW8Num896z0"/>
    <w:qFormat/>
    <w:rPr>
      <w:rFonts w:ascii="Symbol" w:hAnsi="Symbol" w:cs="OpenSymbol;Arial Unicode MS"/>
    </w:rPr>
  </w:style>
  <w:style w:type="character" w:styleId="WW8Num897z0">
    <w:name w:val="WW8Num897z0"/>
    <w:qFormat/>
    <w:rPr>
      <w:rFonts w:ascii="Symbol" w:hAnsi="Symbol" w:cs="OpenSymbol;Arial Unicode MS"/>
    </w:rPr>
  </w:style>
  <w:style w:type="character" w:styleId="WW8Num898z0">
    <w:name w:val="WW8Num898z0"/>
    <w:qFormat/>
    <w:rPr>
      <w:rFonts w:ascii="Symbol" w:hAnsi="Symbol" w:cs="OpenSymbol;Arial Unicode MS"/>
    </w:rPr>
  </w:style>
  <w:style w:type="character" w:styleId="WW8Num899z0">
    <w:name w:val="WW8Num899z0"/>
    <w:qFormat/>
    <w:rPr>
      <w:rFonts w:ascii="Symbol" w:hAnsi="Symbol" w:cs="OpenSymbol;Arial Unicode MS"/>
    </w:rPr>
  </w:style>
  <w:style w:type="character" w:styleId="WW8Num900z0">
    <w:name w:val="WW8Num900z0"/>
    <w:qFormat/>
    <w:rPr>
      <w:rFonts w:ascii="Symbol" w:hAnsi="Symbol" w:cs="OpenSymbol;Arial Unicode MS"/>
    </w:rPr>
  </w:style>
  <w:style w:type="character" w:styleId="WW8Num901z0">
    <w:name w:val="WW8Num901z0"/>
    <w:qFormat/>
    <w:rPr>
      <w:rFonts w:ascii="Symbol" w:hAnsi="Symbol" w:cs="OpenSymbol;Arial Unicode MS"/>
    </w:rPr>
  </w:style>
  <w:style w:type="character" w:styleId="WW8Num902z0">
    <w:name w:val="WW8Num902z0"/>
    <w:qFormat/>
    <w:rPr>
      <w:rFonts w:ascii="Symbol" w:hAnsi="Symbol" w:cs="OpenSymbol;Arial Unicode MS"/>
    </w:rPr>
  </w:style>
  <w:style w:type="character" w:styleId="WW8Num903z0">
    <w:name w:val="WW8Num903z0"/>
    <w:qFormat/>
    <w:rPr>
      <w:rFonts w:ascii="Symbol" w:hAnsi="Symbol" w:cs="OpenSymbol;Arial Unicode MS"/>
    </w:rPr>
  </w:style>
  <w:style w:type="character" w:styleId="WW8Num904z0">
    <w:name w:val="WW8Num904z0"/>
    <w:qFormat/>
    <w:rPr>
      <w:rFonts w:ascii="Symbol" w:hAnsi="Symbol" w:cs="OpenSymbol;Arial Unicode MS"/>
    </w:rPr>
  </w:style>
  <w:style w:type="character" w:styleId="WW8Num905z0">
    <w:name w:val="WW8Num905z0"/>
    <w:qFormat/>
    <w:rPr>
      <w:rFonts w:ascii="Symbol" w:hAnsi="Symbol" w:cs="OpenSymbol;Arial Unicode MS"/>
    </w:rPr>
  </w:style>
  <w:style w:type="character" w:styleId="WW8Num906z0">
    <w:name w:val="WW8Num906z0"/>
    <w:qFormat/>
    <w:rPr>
      <w:rFonts w:ascii="Symbol" w:hAnsi="Symbol" w:cs="OpenSymbol;Arial Unicode MS"/>
    </w:rPr>
  </w:style>
  <w:style w:type="character" w:styleId="WW8Num907z0">
    <w:name w:val="WW8Num907z0"/>
    <w:qFormat/>
    <w:rPr>
      <w:rFonts w:ascii="Symbol" w:hAnsi="Symbol" w:cs="OpenSymbol;Arial Unicode MS"/>
    </w:rPr>
  </w:style>
  <w:style w:type="character" w:styleId="WW8Num908z0">
    <w:name w:val="WW8Num908z0"/>
    <w:qFormat/>
    <w:rPr>
      <w:rFonts w:ascii="Symbol" w:hAnsi="Symbol" w:cs="OpenSymbol;Arial Unicode MS"/>
    </w:rPr>
  </w:style>
  <w:style w:type="character" w:styleId="WW8Num909z0">
    <w:name w:val="WW8Num909z0"/>
    <w:qFormat/>
    <w:rPr>
      <w:rFonts w:ascii="Symbol" w:hAnsi="Symbol" w:cs="OpenSymbol;Arial Unicode MS"/>
    </w:rPr>
  </w:style>
  <w:style w:type="character" w:styleId="WW8Num910z0">
    <w:name w:val="WW8Num910z0"/>
    <w:qFormat/>
    <w:rPr>
      <w:rFonts w:ascii="Symbol" w:hAnsi="Symbol" w:cs="OpenSymbol;Arial Unicode MS"/>
    </w:rPr>
  </w:style>
  <w:style w:type="character" w:styleId="WW8Num911z0">
    <w:name w:val="WW8Num911z0"/>
    <w:qFormat/>
    <w:rPr>
      <w:rFonts w:ascii="Symbol" w:hAnsi="Symbol" w:cs="OpenSymbol;Arial Unicode MS"/>
    </w:rPr>
  </w:style>
  <w:style w:type="character" w:styleId="WW8Num912z0">
    <w:name w:val="WW8Num912z0"/>
    <w:qFormat/>
    <w:rPr>
      <w:rFonts w:ascii="Symbol" w:hAnsi="Symbol" w:cs="OpenSymbol;Arial Unicode MS"/>
    </w:rPr>
  </w:style>
  <w:style w:type="character" w:styleId="WW8Num913z0">
    <w:name w:val="WW8Num913z0"/>
    <w:qFormat/>
    <w:rPr>
      <w:rFonts w:ascii="Symbol" w:hAnsi="Symbol" w:cs="OpenSymbol;Arial Unicode MS"/>
    </w:rPr>
  </w:style>
  <w:style w:type="character" w:styleId="WW8Num914z0">
    <w:name w:val="WW8Num914z0"/>
    <w:qFormat/>
    <w:rPr>
      <w:rFonts w:ascii="Symbol" w:hAnsi="Symbol" w:cs="OpenSymbol;Arial Unicode MS"/>
    </w:rPr>
  </w:style>
  <w:style w:type="character" w:styleId="WW8Num915z0">
    <w:name w:val="WW8Num915z0"/>
    <w:qFormat/>
    <w:rPr>
      <w:rFonts w:ascii="Symbol" w:hAnsi="Symbol" w:cs="OpenSymbol;Arial Unicode MS"/>
    </w:rPr>
  </w:style>
  <w:style w:type="character" w:styleId="WW8Num916z0">
    <w:name w:val="WW8Num916z0"/>
    <w:qFormat/>
    <w:rPr>
      <w:rFonts w:ascii="Symbol" w:hAnsi="Symbol" w:cs="OpenSymbol;Arial Unicode MS"/>
    </w:rPr>
  </w:style>
  <w:style w:type="character" w:styleId="WW8Num917z0">
    <w:name w:val="WW8Num917z0"/>
    <w:qFormat/>
    <w:rPr>
      <w:rFonts w:ascii="Symbol" w:hAnsi="Symbol" w:cs="OpenSymbol;Arial Unicode MS"/>
    </w:rPr>
  </w:style>
  <w:style w:type="character" w:styleId="WW8Num918z0">
    <w:name w:val="WW8Num918z0"/>
    <w:qFormat/>
    <w:rPr>
      <w:rFonts w:ascii="Symbol" w:hAnsi="Symbol" w:cs="OpenSymbol;Arial Unicode MS"/>
    </w:rPr>
  </w:style>
  <w:style w:type="character" w:styleId="WW8Num919z0">
    <w:name w:val="WW8Num919z0"/>
    <w:qFormat/>
    <w:rPr>
      <w:rFonts w:ascii="Symbol" w:hAnsi="Symbol" w:cs="OpenSymbol;Arial Unicode MS"/>
    </w:rPr>
  </w:style>
  <w:style w:type="character" w:styleId="WW8Num920z0">
    <w:name w:val="WW8Num920z0"/>
    <w:qFormat/>
    <w:rPr>
      <w:rFonts w:ascii="Symbol" w:hAnsi="Symbol" w:cs="OpenSymbol;Arial Unicode MS"/>
    </w:rPr>
  </w:style>
  <w:style w:type="character" w:styleId="WW8Num921z0">
    <w:name w:val="WW8Num921z0"/>
    <w:qFormat/>
    <w:rPr>
      <w:rFonts w:ascii="Symbol" w:hAnsi="Symbol" w:cs="OpenSymbol;Arial Unicode MS"/>
    </w:rPr>
  </w:style>
  <w:style w:type="character" w:styleId="WW8Num922z0">
    <w:name w:val="WW8Num922z0"/>
    <w:qFormat/>
    <w:rPr>
      <w:rFonts w:ascii="Symbol" w:hAnsi="Symbol" w:cs="OpenSymbol;Arial Unicode MS"/>
    </w:rPr>
  </w:style>
  <w:style w:type="character" w:styleId="WW8Num923z0">
    <w:name w:val="WW8Num923z0"/>
    <w:qFormat/>
    <w:rPr>
      <w:rFonts w:ascii="Symbol" w:hAnsi="Symbol" w:cs="OpenSymbol;Arial Unicode MS"/>
    </w:rPr>
  </w:style>
  <w:style w:type="character" w:styleId="WW8Num924z0">
    <w:name w:val="WW8Num924z0"/>
    <w:qFormat/>
    <w:rPr>
      <w:rFonts w:ascii="Symbol" w:hAnsi="Symbol" w:cs="OpenSymbol;Arial Unicode MS"/>
    </w:rPr>
  </w:style>
  <w:style w:type="character" w:styleId="WW8Num925z0">
    <w:name w:val="WW8Num925z0"/>
    <w:qFormat/>
    <w:rPr>
      <w:rFonts w:ascii="Symbol" w:hAnsi="Symbol" w:cs="OpenSymbol;Arial Unicode MS"/>
    </w:rPr>
  </w:style>
  <w:style w:type="character" w:styleId="WW8Num926z0">
    <w:name w:val="WW8Num926z0"/>
    <w:qFormat/>
    <w:rPr>
      <w:rFonts w:ascii="Symbol" w:hAnsi="Symbol" w:cs="OpenSymbol;Arial Unicode MS"/>
    </w:rPr>
  </w:style>
  <w:style w:type="character" w:styleId="WW8Num927z0">
    <w:name w:val="WW8Num927z0"/>
    <w:qFormat/>
    <w:rPr>
      <w:rFonts w:ascii="Symbol" w:hAnsi="Symbol" w:cs="OpenSymbol;Arial Unicode MS"/>
    </w:rPr>
  </w:style>
  <w:style w:type="character" w:styleId="WW8Num928z0">
    <w:name w:val="WW8Num928z0"/>
    <w:qFormat/>
    <w:rPr>
      <w:rFonts w:ascii="Symbol" w:hAnsi="Symbol" w:cs="OpenSymbol;Arial Unicode MS"/>
    </w:rPr>
  </w:style>
  <w:style w:type="character" w:styleId="WW8Num929z0">
    <w:name w:val="WW8Num929z0"/>
    <w:qFormat/>
    <w:rPr>
      <w:rFonts w:ascii="Symbol" w:hAnsi="Symbol" w:cs="OpenSymbol;Arial Unicode MS"/>
    </w:rPr>
  </w:style>
  <w:style w:type="character" w:styleId="WW8Num930z0">
    <w:name w:val="WW8Num930z0"/>
    <w:qFormat/>
    <w:rPr>
      <w:rFonts w:ascii="Symbol" w:hAnsi="Symbol" w:cs="OpenSymbol;Arial Unicode MS"/>
    </w:rPr>
  </w:style>
  <w:style w:type="character" w:styleId="WW8Num931z0">
    <w:name w:val="WW8Num931z0"/>
    <w:qFormat/>
    <w:rPr>
      <w:rFonts w:ascii="Symbol" w:hAnsi="Symbol" w:cs="OpenSymbol;Arial Unicode MS"/>
    </w:rPr>
  </w:style>
  <w:style w:type="character" w:styleId="WW8Num932z0">
    <w:name w:val="WW8Num932z0"/>
    <w:qFormat/>
    <w:rPr>
      <w:rFonts w:ascii="Symbol" w:hAnsi="Symbol" w:cs="OpenSymbol;Arial Unicode MS"/>
    </w:rPr>
  </w:style>
  <w:style w:type="character" w:styleId="WW8Num933z0">
    <w:name w:val="WW8Num933z0"/>
    <w:qFormat/>
    <w:rPr>
      <w:rFonts w:ascii="Symbol" w:hAnsi="Symbol" w:cs="OpenSymbol;Arial Unicode MS"/>
    </w:rPr>
  </w:style>
  <w:style w:type="character" w:styleId="WW8Num934z0">
    <w:name w:val="WW8Num934z0"/>
    <w:qFormat/>
    <w:rPr>
      <w:rFonts w:ascii="Symbol" w:hAnsi="Symbol" w:cs="OpenSymbol;Arial Unicode MS"/>
    </w:rPr>
  </w:style>
  <w:style w:type="character" w:styleId="WW8Num935z0">
    <w:name w:val="WW8Num935z0"/>
    <w:qFormat/>
    <w:rPr>
      <w:rFonts w:ascii="Symbol" w:hAnsi="Symbol" w:cs="OpenSymbol;Arial Unicode MS"/>
    </w:rPr>
  </w:style>
  <w:style w:type="character" w:styleId="WW8Num936z0">
    <w:name w:val="WW8Num936z0"/>
    <w:qFormat/>
    <w:rPr>
      <w:rFonts w:ascii="Symbol" w:hAnsi="Symbol" w:cs="OpenSymbol;Arial Unicode MS"/>
    </w:rPr>
  </w:style>
  <w:style w:type="character" w:styleId="WW8Num937z0">
    <w:name w:val="WW8Num937z0"/>
    <w:qFormat/>
    <w:rPr>
      <w:rFonts w:ascii="Symbol" w:hAnsi="Symbol" w:cs="OpenSymbol;Arial Unicode MS"/>
    </w:rPr>
  </w:style>
  <w:style w:type="character" w:styleId="WW8Num938z0">
    <w:name w:val="WW8Num938z0"/>
    <w:qFormat/>
    <w:rPr>
      <w:rFonts w:ascii="Symbol" w:hAnsi="Symbol" w:cs="OpenSymbol;Arial Unicode MS"/>
    </w:rPr>
  </w:style>
  <w:style w:type="character" w:styleId="WW8Num939z0">
    <w:name w:val="WW8Num939z0"/>
    <w:qFormat/>
    <w:rPr>
      <w:rFonts w:ascii="Symbol" w:hAnsi="Symbol" w:cs="OpenSymbol;Arial Unicode MS"/>
    </w:rPr>
  </w:style>
  <w:style w:type="character" w:styleId="WW8Num940z0">
    <w:name w:val="WW8Num940z0"/>
    <w:qFormat/>
    <w:rPr>
      <w:rFonts w:ascii="Symbol" w:hAnsi="Symbol" w:cs="OpenSymbol;Arial Unicode MS"/>
    </w:rPr>
  </w:style>
  <w:style w:type="character" w:styleId="WW8Num941z0">
    <w:name w:val="WW8Num941z0"/>
    <w:qFormat/>
    <w:rPr>
      <w:rFonts w:ascii="Symbol" w:hAnsi="Symbol" w:cs="OpenSymbol;Arial Unicode MS"/>
    </w:rPr>
  </w:style>
  <w:style w:type="character" w:styleId="WW8Num942z0">
    <w:name w:val="WW8Num942z0"/>
    <w:qFormat/>
    <w:rPr>
      <w:rFonts w:ascii="Symbol" w:hAnsi="Symbol" w:cs="OpenSymbol;Arial Unicode MS"/>
    </w:rPr>
  </w:style>
  <w:style w:type="character" w:styleId="WW8Num943z0">
    <w:name w:val="WW8Num943z0"/>
    <w:qFormat/>
    <w:rPr>
      <w:rFonts w:ascii="Symbol" w:hAnsi="Symbol" w:cs="OpenSymbol;Arial Unicode MS"/>
    </w:rPr>
  </w:style>
  <w:style w:type="character" w:styleId="WW8Num944z0">
    <w:name w:val="WW8Num944z0"/>
    <w:qFormat/>
    <w:rPr>
      <w:rFonts w:ascii="Symbol" w:hAnsi="Symbol" w:cs="OpenSymbol;Arial Unicode MS"/>
    </w:rPr>
  </w:style>
  <w:style w:type="character" w:styleId="WW8Num945z0">
    <w:name w:val="WW8Num945z0"/>
    <w:qFormat/>
    <w:rPr>
      <w:rFonts w:ascii="Symbol" w:hAnsi="Symbol" w:cs="OpenSymbol;Arial Unicode MS"/>
    </w:rPr>
  </w:style>
  <w:style w:type="character" w:styleId="WW8Num946z0">
    <w:name w:val="WW8Num946z0"/>
    <w:qFormat/>
    <w:rPr>
      <w:rFonts w:ascii="Symbol" w:hAnsi="Symbol" w:cs="OpenSymbol;Arial Unicode MS"/>
    </w:rPr>
  </w:style>
  <w:style w:type="character" w:styleId="WW8Num947z0">
    <w:name w:val="WW8Num947z0"/>
    <w:qFormat/>
    <w:rPr>
      <w:rFonts w:ascii="Symbol" w:hAnsi="Symbol" w:cs="OpenSymbol;Arial Unicode MS"/>
    </w:rPr>
  </w:style>
  <w:style w:type="character" w:styleId="WW8Num948z0">
    <w:name w:val="WW8Num948z0"/>
    <w:qFormat/>
    <w:rPr>
      <w:rFonts w:ascii="Symbol" w:hAnsi="Symbol" w:cs="OpenSymbol;Arial Unicode MS"/>
    </w:rPr>
  </w:style>
  <w:style w:type="character" w:styleId="WW8Num949z0">
    <w:name w:val="WW8Num949z0"/>
    <w:qFormat/>
    <w:rPr>
      <w:rFonts w:ascii="Symbol" w:hAnsi="Symbol" w:cs="OpenSymbol;Arial Unicode MS"/>
    </w:rPr>
  </w:style>
  <w:style w:type="character" w:styleId="WW8Num950z0">
    <w:name w:val="WW8Num950z0"/>
    <w:qFormat/>
    <w:rPr>
      <w:rFonts w:ascii="Symbol" w:hAnsi="Symbol" w:cs="OpenSymbol;Arial Unicode MS"/>
    </w:rPr>
  </w:style>
  <w:style w:type="character" w:styleId="WW8Num951z0">
    <w:name w:val="WW8Num951z0"/>
    <w:qFormat/>
    <w:rPr>
      <w:rFonts w:ascii="Symbol" w:hAnsi="Symbol" w:cs="OpenSymbol;Arial Unicode MS"/>
    </w:rPr>
  </w:style>
  <w:style w:type="character" w:styleId="WW8Num952z0">
    <w:name w:val="WW8Num952z0"/>
    <w:qFormat/>
    <w:rPr>
      <w:rFonts w:ascii="Symbol" w:hAnsi="Symbol" w:cs="OpenSymbol;Arial Unicode MS"/>
    </w:rPr>
  </w:style>
  <w:style w:type="character" w:styleId="WW8Num953z0">
    <w:name w:val="WW8Num953z0"/>
    <w:qFormat/>
    <w:rPr>
      <w:rFonts w:ascii="Symbol" w:hAnsi="Symbol" w:cs="OpenSymbol;Arial Unicode MS"/>
    </w:rPr>
  </w:style>
  <w:style w:type="character" w:styleId="WW8Num954z0">
    <w:name w:val="WW8Num954z0"/>
    <w:qFormat/>
    <w:rPr>
      <w:rFonts w:ascii="Symbol" w:hAnsi="Symbol" w:cs="OpenSymbol;Arial Unicode MS"/>
    </w:rPr>
  </w:style>
  <w:style w:type="character" w:styleId="WW8Num955z0">
    <w:name w:val="WW8Num955z0"/>
    <w:qFormat/>
    <w:rPr>
      <w:rFonts w:ascii="Symbol" w:hAnsi="Symbol" w:cs="OpenSymbol;Arial Unicode MS"/>
    </w:rPr>
  </w:style>
  <w:style w:type="character" w:styleId="WW8Num956z0">
    <w:name w:val="WW8Num956z0"/>
    <w:qFormat/>
    <w:rPr>
      <w:rFonts w:ascii="Symbol" w:hAnsi="Symbol" w:cs="OpenSymbol;Arial Unicode MS"/>
    </w:rPr>
  </w:style>
  <w:style w:type="character" w:styleId="WW8Num957z0">
    <w:name w:val="WW8Num957z0"/>
    <w:qFormat/>
    <w:rPr>
      <w:rFonts w:ascii="Symbol" w:hAnsi="Symbol" w:cs="OpenSymbol;Arial Unicode MS"/>
    </w:rPr>
  </w:style>
  <w:style w:type="character" w:styleId="WW8Num958z0">
    <w:name w:val="WW8Num958z0"/>
    <w:qFormat/>
    <w:rPr>
      <w:rFonts w:ascii="Symbol" w:hAnsi="Symbol" w:cs="OpenSymbol;Arial Unicode MS"/>
    </w:rPr>
  </w:style>
  <w:style w:type="character" w:styleId="WW8Num959z0">
    <w:name w:val="WW8Num959z0"/>
    <w:qFormat/>
    <w:rPr>
      <w:rFonts w:ascii="Symbol" w:hAnsi="Symbol" w:cs="OpenSymbol;Arial Unicode MS"/>
    </w:rPr>
  </w:style>
  <w:style w:type="character" w:styleId="WW8Num960z0">
    <w:name w:val="WW8Num960z0"/>
    <w:qFormat/>
    <w:rPr>
      <w:rFonts w:ascii="Symbol" w:hAnsi="Symbol" w:cs="OpenSymbol;Arial Unicode MS"/>
    </w:rPr>
  </w:style>
  <w:style w:type="character" w:styleId="WW8Num961z0">
    <w:name w:val="WW8Num961z0"/>
    <w:qFormat/>
    <w:rPr>
      <w:rFonts w:ascii="Symbol" w:hAnsi="Symbol" w:cs="OpenSymbol;Arial Unicode MS"/>
    </w:rPr>
  </w:style>
  <w:style w:type="character" w:styleId="WW8Num962z0">
    <w:name w:val="WW8Num962z0"/>
    <w:qFormat/>
    <w:rPr>
      <w:rFonts w:ascii="Symbol" w:hAnsi="Symbol" w:cs="OpenSymbol;Arial Unicode MS"/>
    </w:rPr>
  </w:style>
  <w:style w:type="character" w:styleId="WW8Num963z0">
    <w:name w:val="WW8Num963z0"/>
    <w:qFormat/>
    <w:rPr>
      <w:rFonts w:ascii="Symbol" w:hAnsi="Symbol" w:cs="OpenSymbol;Arial Unicode MS"/>
    </w:rPr>
  </w:style>
  <w:style w:type="character" w:styleId="WW8Num964z0">
    <w:name w:val="WW8Num964z0"/>
    <w:qFormat/>
    <w:rPr>
      <w:rFonts w:ascii="Symbol" w:hAnsi="Symbol" w:cs="OpenSymbol;Arial Unicode MS"/>
    </w:rPr>
  </w:style>
  <w:style w:type="character" w:styleId="WW8Num965z0">
    <w:name w:val="WW8Num965z0"/>
    <w:qFormat/>
    <w:rPr>
      <w:rFonts w:ascii="Symbol" w:hAnsi="Symbol" w:cs="OpenSymbol;Arial Unicode MS"/>
    </w:rPr>
  </w:style>
  <w:style w:type="character" w:styleId="WW8Num966z0">
    <w:name w:val="WW8Num966z0"/>
    <w:qFormat/>
    <w:rPr>
      <w:rFonts w:ascii="Symbol" w:hAnsi="Symbol" w:cs="OpenSymbol;Arial Unicode MS"/>
    </w:rPr>
  </w:style>
  <w:style w:type="character" w:styleId="WW8Num967z0">
    <w:name w:val="WW8Num967z0"/>
    <w:qFormat/>
    <w:rPr>
      <w:rFonts w:ascii="Symbol" w:hAnsi="Symbol" w:cs="OpenSymbol;Arial Unicode MS"/>
    </w:rPr>
  </w:style>
  <w:style w:type="character" w:styleId="WW8Num968z0">
    <w:name w:val="WW8Num968z0"/>
    <w:qFormat/>
    <w:rPr>
      <w:rFonts w:ascii="Symbol" w:hAnsi="Symbol" w:cs="OpenSymbol;Arial Unicode MS"/>
    </w:rPr>
  </w:style>
  <w:style w:type="character" w:styleId="WW8Num969z0">
    <w:name w:val="WW8Num969z0"/>
    <w:qFormat/>
    <w:rPr>
      <w:rFonts w:ascii="Symbol" w:hAnsi="Symbol" w:cs="OpenSymbol;Arial Unicode MS"/>
    </w:rPr>
  </w:style>
  <w:style w:type="character" w:styleId="WW8Num970z0">
    <w:name w:val="WW8Num970z0"/>
    <w:qFormat/>
    <w:rPr>
      <w:rFonts w:ascii="Symbol" w:hAnsi="Symbol" w:cs="OpenSymbol;Arial Unicode MS"/>
    </w:rPr>
  </w:style>
  <w:style w:type="character" w:styleId="WW8Num971z0">
    <w:name w:val="WW8Num971z0"/>
    <w:qFormat/>
    <w:rPr>
      <w:rFonts w:ascii="Symbol" w:hAnsi="Symbol" w:cs="OpenSymbol;Arial Unicode MS"/>
    </w:rPr>
  </w:style>
  <w:style w:type="character" w:styleId="WW8Num972z0">
    <w:name w:val="WW8Num972z0"/>
    <w:qFormat/>
    <w:rPr>
      <w:rFonts w:ascii="Symbol" w:hAnsi="Symbol" w:cs="OpenSymbol;Arial Unicode MS"/>
    </w:rPr>
  </w:style>
  <w:style w:type="character" w:styleId="WW8Num973z0">
    <w:name w:val="WW8Num973z0"/>
    <w:qFormat/>
    <w:rPr>
      <w:rFonts w:ascii="Symbol" w:hAnsi="Symbol" w:cs="OpenSymbol;Arial Unicode MS"/>
    </w:rPr>
  </w:style>
  <w:style w:type="character" w:styleId="WW8Num974z0">
    <w:name w:val="WW8Num974z0"/>
    <w:qFormat/>
    <w:rPr>
      <w:rFonts w:ascii="Symbol" w:hAnsi="Symbol" w:cs="OpenSymbol;Arial Unicode MS"/>
    </w:rPr>
  </w:style>
  <w:style w:type="character" w:styleId="WW8Num975z0">
    <w:name w:val="WW8Num975z0"/>
    <w:qFormat/>
    <w:rPr>
      <w:rFonts w:ascii="Symbol" w:hAnsi="Symbol" w:cs="OpenSymbol;Arial Unicode MS"/>
    </w:rPr>
  </w:style>
  <w:style w:type="character" w:styleId="WW8Num976z0">
    <w:name w:val="WW8Num976z0"/>
    <w:qFormat/>
    <w:rPr>
      <w:rFonts w:ascii="Symbol" w:hAnsi="Symbol" w:cs="OpenSymbol;Arial Unicode MS"/>
    </w:rPr>
  </w:style>
  <w:style w:type="character" w:styleId="WW8Num977z0">
    <w:name w:val="WW8Num977z0"/>
    <w:qFormat/>
    <w:rPr>
      <w:rFonts w:ascii="Symbol" w:hAnsi="Symbol" w:cs="OpenSymbol;Arial Unicode MS"/>
    </w:rPr>
  </w:style>
  <w:style w:type="character" w:styleId="WW8Num978z0">
    <w:name w:val="WW8Num978z0"/>
    <w:qFormat/>
    <w:rPr>
      <w:rFonts w:ascii="Symbol" w:hAnsi="Symbol" w:cs="OpenSymbol;Arial Unicode MS"/>
    </w:rPr>
  </w:style>
  <w:style w:type="character" w:styleId="WW8Num979z0">
    <w:name w:val="WW8Num979z0"/>
    <w:qFormat/>
    <w:rPr>
      <w:rFonts w:ascii="Symbol" w:hAnsi="Symbol" w:cs="OpenSymbol;Arial Unicode MS"/>
    </w:rPr>
  </w:style>
  <w:style w:type="character" w:styleId="WW8Num980z0">
    <w:name w:val="WW8Num980z0"/>
    <w:qFormat/>
    <w:rPr>
      <w:rFonts w:ascii="Symbol" w:hAnsi="Symbol" w:cs="OpenSymbol;Arial Unicode MS"/>
    </w:rPr>
  </w:style>
  <w:style w:type="character" w:styleId="WW8Num981z0">
    <w:name w:val="WW8Num981z0"/>
    <w:qFormat/>
    <w:rPr>
      <w:rFonts w:ascii="Symbol" w:hAnsi="Symbol" w:cs="OpenSymbol;Arial Unicode MS"/>
    </w:rPr>
  </w:style>
  <w:style w:type="character" w:styleId="WW8Num982z0">
    <w:name w:val="WW8Num982z0"/>
    <w:qFormat/>
    <w:rPr>
      <w:rFonts w:ascii="Symbol" w:hAnsi="Symbol" w:cs="OpenSymbol;Arial Unicode MS"/>
    </w:rPr>
  </w:style>
  <w:style w:type="character" w:styleId="WW8Num983z0">
    <w:name w:val="WW8Num983z0"/>
    <w:qFormat/>
    <w:rPr>
      <w:rFonts w:ascii="Symbol" w:hAnsi="Symbol" w:cs="OpenSymbol;Arial Unicode MS"/>
    </w:rPr>
  </w:style>
  <w:style w:type="character" w:styleId="WW8Num984z0">
    <w:name w:val="WW8Num984z0"/>
    <w:qFormat/>
    <w:rPr>
      <w:rFonts w:ascii="Symbol" w:hAnsi="Symbol" w:cs="OpenSymbol;Arial Unicode MS"/>
    </w:rPr>
  </w:style>
  <w:style w:type="character" w:styleId="WW8Num985z0">
    <w:name w:val="WW8Num985z0"/>
    <w:qFormat/>
    <w:rPr>
      <w:rFonts w:ascii="Symbol" w:hAnsi="Symbol" w:cs="OpenSymbol;Arial Unicode MS"/>
    </w:rPr>
  </w:style>
  <w:style w:type="character" w:styleId="WW8Num986z0">
    <w:name w:val="WW8Num986z0"/>
    <w:qFormat/>
    <w:rPr>
      <w:rFonts w:ascii="Symbol" w:hAnsi="Symbol" w:cs="OpenSymbol;Arial Unicode MS"/>
    </w:rPr>
  </w:style>
  <w:style w:type="character" w:styleId="WW8Num987z0">
    <w:name w:val="WW8Num987z0"/>
    <w:qFormat/>
    <w:rPr>
      <w:rFonts w:ascii="Symbol" w:hAnsi="Symbol" w:cs="OpenSymbol;Arial Unicode MS"/>
    </w:rPr>
  </w:style>
  <w:style w:type="character" w:styleId="WW8Num988z0">
    <w:name w:val="WW8Num988z0"/>
    <w:qFormat/>
    <w:rPr>
      <w:rFonts w:ascii="Symbol" w:hAnsi="Symbol" w:cs="OpenSymbol;Arial Unicode MS"/>
    </w:rPr>
  </w:style>
  <w:style w:type="character" w:styleId="WW8Num989z0">
    <w:name w:val="WW8Num989z0"/>
    <w:qFormat/>
    <w:rPr>
      <w:rFonts w:ascii="Symbol" w:hAnsi="Symbol" w:cs="OpenSymbol;Arial Unicode MS"/>
    </w:rPr>
  </w:style>
  <w:style w:type="character" w:styleId="WW8Num990z0">
    <w:name w:val="WW8Num990z0"/>
    <w:qFormat/>
    <w:rPr>
      <w:rFonts w:ascii="Symbol" w:hAnsi="Symbol" w:cs="OpenSymbol;Arial Unicode MS"/>
    </w:rPr>
  </w:style>
  <w:style w:type="character" w:styleId="WW8Num991z0">
    <w:name w:val="WW8Num991z0"/>
    <w:qFormat/>
    <w:rPr>
      <w:rFonts w:ascii="Symbol" w:hAnsi="Symbol" w:cs="OpenSymbol;Arial Unicode MS"/>
    </w:rPr>
  </w:style>
  <w:style w:type="character" w:styleId="WW8Num992z0">
    <w:name w:val="WW8Num992z0"/>
    <w:qFormat/>
    <w:rPr>
      <w:rFonts w:ascii="Symbol" w:hAnsi="Symbol" w:cs="OpenSymbol;Arial Unicode MS"/>
    </w:rPr>
  </w:style>
  <w:style w:type="character" w:styleId="WW8Num993z0">
    <w:name w:val="WW8Num993z0"/>
    <w:qFormat/>
    <w:rPr>
      <w:rFonts w:ascii="Symbol" w:hAnsi="Symbol" w:cs="OpenSymbol;Arial Unicode MS"/>
    </w:rPr>
  </w:style>
  <w:style w:type="character" w:styleId="WW8Num994z0">
    <w:name w:val="WW8Num994z0"/>
    <w:qFormat/>
    <w:rPr>
      <w:rFonts w:ascii="Symbol" w:hAnsi="Symbol" w:cs="OpenSymbol;Arial Unicode MS"/>
    </w:rPr>
  </w:style>
  <w:style w:type="character" w:styleId="WW8Num995z0">
    <w:name w:val="WW8Num995z0"/>
    <w:qFormat/>
    <w:rPr>
      <w:rFonts w:ascii="Symbol" w:hAnsi="Symbol" w:cs="OpenSymbol;Arial Unicode MS"/>
    </w:rPr>
  </w:style>
  <w:style w:type="character" w:styleId="WW8Num996z0">
    <w:name w:val="WW8Num996z0"/>
    <w:qFormat/>
    <w:rPr>
      <w:rFonts w:ascii="Symbol" w:hAnsi="Symbol" w:cs="OpenSymbol;Arial Unicode MS"/>
    </w:rPr>
  </w:style>
  <w:style w:type="character" w:styleId="WW8Num997z0">
    <w:name w:val="WW8Num997z0"/>
    <w:qFormat/>
    <w:rPr>
      <w:rFonts w:ascii="Symbol" w:hAnsi="Symbol" w:cs="OpenSymbol;Arial Unicode MS"/>
    </w:rPr>
  </w:style>
  <w:style w:type="character" w:styleId="WW8Num998z0">
    <w:name w:val="WW8Num998z0"/>
    <w:qFormat/>
    <w:rPr>
      <w:rFonts w:ascii="Symbol" w:hAnsi="Symbol" w:cs="OpenSymbol;Arial Unicode MS"/>
    </w:rPr>
  </w:style>
  <w:style w:type="character" w:styleId="WW8Num999z0">
    <w:name w:val="WW8Num999z0"/>
    <w:qFormat/>
    <w:rPr>
      <w:rFonts w:ascii="Symbol" w:hAnsi="Symbol" w:cs="OpenSymbol;Arial Unicode MS"/>
    </w:rPr>
  </w:style>
  <w:style w:type="character" w:styleId="WW8Num1000z0">
    <w:name w:val="WW8Num1000z0"/>
    <w:qFormat/>
    <w:rPr>
      <w:rFonts w:ascii="Symbol" w:hAnsi="Symbol" w:cs="OpenSymbol;Arial Unicode MS"/>
    </w:rPr>
  </w:style>
  <w:style w:type="character" w:styleId="WW8Num1001z0">
    <w:name w:val="WW8Num1001z0"/>
    <w:qFormat/>
    <w:rPr>
      <w:rFonts w:ascii="Symbol" w:hAnsi="Symbol" w:cs="OpenSymbol;Arial Unicode MS"/>
    </w:rPr>
  </w:style>
  <w:style w:type="character" w:styleId="WW8Num1002z0">
    <w:name w:val="WW8Num1002z0"/>
    <w:qFormat/>
    <w:rPr>
      <w:rFonts w:ascii="Symbol" w:hAnsi="Symbol" w:cs="OpenSymbol;Arial Unicode MS"/>
    </w:rPr>
  </w:style>
  <w:style w:type="character" w:styleId="WW8Num1003z0">
    <w:name w:val="WW8Num1003z0"/>
    <w:qFormat/>
    <w:rPr>
      <w:rFonts w:ascii="Symbol" w:hAnsi="Symbol" w:cs="OpenSymbol;Arial Unicode MS"/>
    </w:rPr>
  </w:style>
  <w:style w:type="character" w:styleId="WW8Num1004z0">
    <w:name w:val="WW8Num1004z0"/>
    <w:qFormat/>
    <w:rPr>
      <w:rFonts w:ascii="Symbol" w:hAnsi="Symbol" w:cs="OpenSymbol;Arial Unicode MS"/>
    </w:rPr>
  </w:style>
  <w:style w:type="character" w:styleId="WW8Num1005z0">
    <w:name w:val="WW8Num1005z0"/>
    <w:qFormat/>
    <w:rPr>
      <w:rFonts w:ascii="Symbol" w:hAnsi="Symbol" w:cs="OpenSymbol;Arial Unicode MS"/>
    </w:rPr>
  </w:style>
  <w:style w:type="character" w:styleId="WW8Num1006z0">
    <w:name w:val="WW8Num1006z0"/>
    <w:qFormat/>
    <w:rPr>
      <w:rFonts w:ascii="Symbol" w:hAnsi="Symbol" w:cs="OpenSymbol;Arial Unicode MS"/>
    </w:rPr>
  </w:style>
  <w:style w:type="character" w:styleId="WW8Num1007z0">
    <w:name w:val="WW8Num1007z0"/>
    <w:qFormat/>
    <w:rPr>
      <w:rFonts w:ascii="Symbol" w:hAnsi="Symbol" w:cs="OpenSymbol;Arial Unicode MS"/>
    </w:rPr>
  </w:style>
  <w:style w:type="character" w:styleId="WW8Num1008z0">
    <w:name w:val="WW8Num1008z0"/>
    <w:qFormat/>
    <w:rPr>
      <w:rFonts w:ascii="Symbol" w:hAnsi="Symbol" w:cs="OpenSymbol;Arial Unicode MS"/>
    </w:rPr>
  </w:style>
  <w:style w:type="character" w:styleId="WW8Num1009z0">
    <w:name w:val="WW8Num1009z0"/>
    <w:qFormat/>
    <w:rPr>
      <w:rFonts w:ascii="Symbol" w:hAnsi="Symbol" w:cs="OpenSymbol;Arial Unicode MS"/>
    </w:rPr>
  </w:style>
  <w:style w:type="character" w:styleId="WW8Num1010z0">
    <w:name w:val="WW8Num1010z0"/>
    <w:qFormat/>
    <w:rPr>
      <w:rFonts w:ascii="Symbol" w:hAnsi="Symbol" w:cs="OpenSymbol;Arial Unicode MS"/>
    </w:rPr>
  </w:style>
  <w:style w:type="character" w:styleId="WW8Num1011z0">
    <w:name w:val="WW8Num1011z0"/>
    <w:qFormat/>
    <w:rPr>
      <w:rFonts w:ascii="Symbol" w:hAnsi="Symbol" w:cs="OpenSymbol;Arial Unicode MS"/>
    </w:rPr>
  </w:style>
  <w:style w:type="character" w:styleId="WW8Num1012z0">
    <w:name w:val="WW8Num1012z0"/>
    <w:qFormat/>
    <w:rPr>
      <w:rFonts w:ascii="Symbol" w:hAnsi="Symbol" w:cs="OpenSymbol;Arial Unicode MS"/>
    </w:rPr>
  </w:style>
  <w:style w:type="character" w:styleId="WW8Num1013z0">
    <w:name w:val="WW8Num1013z0"/>
    <w:qFormat/>
    <w:rPr>
      <w:rFonts w:ascii="Symbol" w:hAnsi="Symbol" w:cs="OpenSymbol;Arial Unicode MS"/>
    </w:rPr>
  </w:style>
  <w:style w:type="character" w:styleId="WW8Num1014z0">
    <w:name w:val="WW8Num1014z0"/>
    <w:qFormat/>
    <w:rPr>
      <w:rFonts w:ascii="Symbol" w:hAnsi="Symbol" w:cs="OpenSymbol;Arial Unicode MS"/>
    </w:rPr>
  </w:style>
  <w:style w:type="character" w:styleId="WW8Num1015z0">
    <w:name w:val="WW8Num1015z0"/>
    <w:qFormat/>
    <w:rPr>
      <w:rFonts w:ascii="Symbol" w:hAnsi="Symbol" w:cs="OpenSymbol;Arial Unicode MS"/>
    </w:rPr>
  </w:style>
  <w:style w:type="character" w:styleId="WW8Num1016z0">
    <w:name w:val="WW8Num1016z0"/>
    <w:qFormat/>
    <w:rPr>
      <w:rFonts w:ascii="Symbol" w:hAnsi="Symbol" w:cs="OpenSymbol;Arial Unicode MS"/>
    </w:rPr>
  </w:style>
  <w:style w:type="character" w:styleId="WW8Num1017z0">
    <w:name w:val="WW8Num1017z0"/>
    <w:qFormat/>
    <w:rPr>
      <w:rFonts w:ascii="Symbol" w:hAnsi="Symbol" w:cs="OpenSymbol;Arial Unicode MS"/>
    </w:rPr>
  </w:style>
  <w:style w:type="character" w:styleId="WW8Num1018z0">
    <w:name w:val="WW8Num1018z0"/>
    <w:qFormat/>
    <w:rPr>
      <w:rFonts w:ascii="Symbol" w:hAnsi="Symbol" w:cs="OpenSymbol;Arial Unicode MS"/>
    </w:rPr>
  </w:style>
  <w:style w:type="character" w:styleId="WW8Num1019z0">
    <w:name w:val="WW8Num1019z0"/>
    <w:qFormat/>
    <w:rPr>
      <w:rFonts w:ascii="Symbol" w:hAnsi="Symbol" w:cs="OpenSymbol;Arial Unicode MS"/>
    </w:rPr>
  </w:style>
  <w:style w:type="character" w:styleId="WW8Num1020z0">
    <w:name w:val="WW8Num1020z0"/>
    <w:qFormat/>
    <w:rPr>
      <w:rFonts w:ascii="Symbol" w:hAnsi="Symbol" w:cs="OpenSymbol;Arial Unicode MS"/>
    </w:rPr>
  </w:style>
  <w:style w:type="character" w:styleId="WW8Num1021z0">
    <w:name w:val="WW8Num1021z0"/>
    <w:qFormat/>
    <w:rPr>
      <w:rFonts w:ascii="Symbol" w:hAnsi="Symbol" w:cs="OpenSymbol;Arial Unicode MS"/>
    </w:rPr>
  </w:style>
  <w:style w:type="character" w:styleId="WW8Num1022z0">
    <w:name w:val="WW8Num1022z0"/>
    <w:qFormat/>
    <w:rPr>
      <w:rFonts w:ascii="Symbol" w:hAnsi="Symbol" w:cs="OpenSymbol;Arial Unicode MS"/>
    </w:rPr>
  </w:style>
  <w:style w:type="character" w:styleId="WW8Num1023z0">
    <w:name w:val="WW8Num1023z0"/>
    <w:qFormat/>
    <w:rPr>
      <w:rFonts w:ascii="Symbol" w:hAnsi="Symbol" w:cs="OpenSymbol;Arial Unicode MS"/>
    </w:rPr>
  </w:style>
  <w:style w:type="character" w:styleId="WW8Num1024z0">
    <w:name w:val="WW8Num1024z0"/>
    <w:qFormat/>
    <w:rPr>
      <w:rFonts w:ascii="Symbol" w:hAnsi="Symbol" w:cs="OpenSymbol;Arial Unicode MS"/>
    </w:rPr>
  </w:style>
  <w:style w:type="character" w:styleId="WW8Num1025z0">
    <w:name w:val="WW8Num1025z0"/>
    <w:qFormat/>
    <w:rPr>
      <w:rFonts w:ascii="Symbol" w:hAnsi="Symbol" w:cs="OpenSymbol;Arial Unicode MS"/>
    </w:rPr>
  </w:style>
  <w:style w:type="character" w:styleId="WW8Num1026z0">
    <w:name w:val="WW8Num1026z0"/>
    <w:qFormat/>
    <w:rPr>
      <w:rFonts w:ascii="Symbol" w:hAnsi="Symbol" w:cs="OpenSymbol;Arial Unicode MS"/>
    </w:rPr>
  </w:style>
  <w:style w:type="character" w:styleId="WW8Num1027z0">
    <w:name w:val="WW8Num1027z0"/>
    <w:qFormat/>
    <w:rPr>
      <w:rFonts w:ascii="Symbol" w:hAnsi="Symbol" w:cs="OpenSymbol;Arial Unicode MS"/>
    </w:rPr>
  </w:style>
  <w:style w:type="character" w:styleId="WW8Num1028z0">
    <w:name w:val="WW8Num1028z0"/>
    <w:qFormat/>
    <w:rPr>
      <w:rFonts w:ascii="Symbol" w:hAnsi="Symbol" w:cs="OpenSymbol;Arial Unicode MS"/>
    </w:rPr>
  </w:style>
  <w:style w:type="character" w:styleId="WW8Num1029z0">
    <w:name w:val="WW8Num1029z0"/>
    <w:qFormat/>
    <w:rPr>
      <w:rFonts w:ascii="Symbol" w:hAnsi="Symbol" w:cs="OpenSymbol;Arial Unicode MS"/>
    </w:rPr>
  </w:style>
  <w:style w:type="character" w:styleId="WW8Num1030z0">
    <w:name w:val="WW8Num1030z0"/>
    <w:qFormat/>
    <w:rPr>
      <w:rFonts w:ascii="Symbol" w:hAnsi="Symbol" w:cs="OpenSymbol;Arial Unicode MS"/>
    </w:rPr>
  </w:style>
  <w:style w:type="character" w:styleId="WW8Num1031z0">
    <w:name w:val="WW8Num1031z0"/>
    <w:qFormat/>
    <w:rPr>
      <w:rFonts w:ascii="Symbol" w:hAnsi="Symbol" w:cs="OpenSymbol;Arial Unicode MS"/>
    </w:rPr>
  </w:style>
  <w:style w:type="character" w:styleId="WW8Num1032z0">
    <w:name w:val="WW8Num1032z0"/>
    <w:qFormat/>
    <w:rPr>
      <w:rFonts w:ascii="Symbol" w:hAnsi="Symbol" w:cs="OpenSymbol;Arial Unicode MS"/>
    </w:rPr>
  </w:style>
  <w:style w:type="character" w:styleId="WW8Num1033z0">
    <w:name w:val="WW8Num1033z0"/>
    <w:qFormat/>
    <w:rPr>
      <w:rFonts w:ascii="Symbol" w:hAnsi="Symbol" w:cs="OpenSymbol;Arial Unicode MS"/>
    </w:rPr>
  </w:style>
  <w:style w:type="character" w:styleId="WW8Num1034z0">
    <w:name w:val="WW8Num1034z0"/>
    <w:qFormat/>
    <w:rPr>
      <w:rFonts w:ascii="Symbol" w:hAnsi="Symbol" w:cs="OpenSymbol;Arial Unicode MS"/>
    </w:rPr>
  </w:style>
  <w:style w:type="character" w:styleId="WW8Num1035z0">
    <w:name w:val="WW8Num1035z0"/>
    <w:qFormat/>
    <w:rPr>
      <w:rFonts w:ascii="Symbol" w:hAnsi="Symbol" w:cs="OpenSymbol;Arial Unicode MS"/>
    </w:rPr>
  </w:style>
  <w:style w:type="character" w:styleId="WW8Num1036z0">
    <w:name w:val="WW8Num1036z0"/>
    <w:qFormat/>
    <w:rPr>
      <w:rFonts w:ascii="Symbol" w:hAnsi="Symbol" w:cs="OpenSymbol;Arial Unicode MS"/>
    </w:rPr>
  </w:style>
  <w:style w:type="character" w:styleId="WW8Num1037z0">
    <w:name w:val="WW8Num1037z0"/>
    <w:qFormat/>
    <w:rPr>
      <w:rFonts w:ascii="Symbol" w:hAnsi="Symbol" w:cs="OpenSymbol;Arial Unicode MS"/>
    </w:rPr>
  </w:style>
  <w:style w:type="character" w:styleId="WW8Num1038z0">
    <w:name w:val="WW8Num1038z0"/>
    <w:qFormat/>
    <w:rPr>
      <w:rFonts w:ascii="Symbol" w:hAnsi="Symbol" w:cs="OpenSymbol;Arial Unicode MS"/>
    </w:rPr>
  </w:style>
  <w:style w:type="character" w:styleId="WW8Num1039z0">
    <w:name w:val="WW8Num1039z0"/>
    <w:qFormat/>
    <w:rPr>
      <w:rFonts w:ascii="Symbol" w:hAnsi="Symbol" w:cs="OpenSymbol;Arial Unicode MS"/>
    </w:rPr>
  </w:style>
  <w:style w:type="character" w:styleId="WW8Num1040z0">
    <w:name w:val="WW8Num1040z0"/>
    <w:qFormat/>
    <w:rPr>
      <w:rFonts w:ascii="Symbol" w:hAnsi="Symbol" w:cs="OpenSymbol;Arial Unicode MS"/>
    </w:rPr>
  </w:style>
  <w:style w:type="character" w:styleId="WW8Num1041z0">
    <w:name w:val="WW8Num1041z0"/>
    <w:qFormat/>
    <w:rPr>
      <w:rFonts w:ascii="Symbol" w:hAnsi="Symbol" w:cs="OpenSymbol;Arial Unicode MS"/>
    </w:rPr>
  </w:style>
  <w:style w:type="character" w:styleId="WW8Num1042z0">
    <w:name w:val="WW8Num1042z0"/>
    <w:qFormat/>
    <w:rPr>
      <w:rFonts w:ascii="Symbol" w:hAnsi="Symbol" w:cs="OpenSymbol;Arial Unicode MS"/>
    </w:rPr>
  </w:style>
  <w:style w:type="character" w:styleId="WW8Num1043z0">
    <w:name w:val="WW8Num1043z0"/>
    <w:qFormat/>
    <w:rPr>
      <w:rFonts w:ascii="Symbol" w:hAnsi="Symbol" w:cs="OpenSymbol;Arial Unicode MS"/>
    </w:rPr>
  </w:style>
  <w:style w:type="character" w:styleId="WW8Num1044z0">
    <w:name w:val="WW8Num1044z0"/>
    <w:qFormat/>
    <w:rPr>
      <w:rFonts w:ascii="Symbol" w:hAnsi="Symbol" w:cs="OpenSymbol;Arial Unicode MS"/>
    </w:rPr>
  </w:style>
  <w:style w:type="character" w:styleId="WW8Num1045z0">
    <w:name w:val="WW8Num1045z0"/>
    <w:qFormat/>
    <w:rPr>
      <w:rFonts w:ascii="Symbol" w:hAnsi="Symbol" w:cs="OpenSymbol;Arial Unicode MS"/>
    </w:rPr>
  </w:style>
  <w:style w:type="character" w:styleId="WW8Num1046z0">
    <w:name w:val="WW8Num1046z0"/>
    <w:qFormat/>
    <w:rPr>
      <w:rFonts w:ascii="Symbol" w:hAnsi="Symbol" w:cs="OpenSymbol;Arial Unicode MS"/>
    </w:rPr>
  </w:style>
  <w:style w:type="character" w:styleId="WW8Num1047z0">
    <w:name w:val="WW8Num1047z0"/>
    <w:qFormat/>
    <w:rPr>
      <w:rFonts w:ascii="Symbol" w:hAnsi="Symbol" w:cs="OpenSymbol;Arial Unicode MS"/>
    </w:rPr>
  </w:style>
  <w:style w:type="character" w:styleId="WW8Num1048z0">
    <w:name w:val="WW8Num1048z0"/>
    <w:qFormat/>
    <w:rPr>
      <w:rFonts w:ascii="Symbol" w:hAnsi="Symbol" w:cs="OpenSymbol;Arial Unicode MS"/>
    </w:rPr>
  </w:style>
  <w:style w:type="character" w:styleId="WW8Num1049z0">
    <w:name w:val="WW8Num1049z0"/>
    <w:qFormat/>
    <w:rPr>
      <w:rFonts w:ascii="Symbol" w:hAnsi="Symbol" w:cs="OpenSymbol;Arial Unicode MS"/>
    </w:rPr>
  </w:style>
  <w:style w:type="character" w:styleId="WW8Num1050z0">
    <w:name w:val="WW8Num1050z0"/>
    <w:qFormat/>
    <w:rPr>
      <w:rFonts w:ascii="Symbol" w:hAnsi="Symbol" w:cs="OpenSymbol;Arial Unicode MS"/>
    </w:rPr>
  </w:style>
  <w:style w:type="character" w:styleId="WW8Num1051z0">
    <w:name w:val="WW8Num1051z0"/>
    <w:qFormat/>
    <w:rPr>
      <w:rFonts w:ascii="Symbol" w:hAnsi="Symbol" w:cs="OpenSymbol;Arial Unicode MS"/>
    </w:rPr>
  </w:style>
  <w:style w:type="character" w:styleId="WW8Num1052z0">
    <w:name w:val="WW8Num1052z0"/>
    <w:qFormat/>
    <w:rPr>
      <w:rFonts w:ascii="Symbol" w:hAnsi="Symbol" w:cs="OpenSymbol;Arial Unicode MS"/>
    </w:rPr>
  </w:style>
  <w:style w:type="character" w:styleId="WW8Num1053z0">
    <w:name w:val="WW8Num1053z0"/>
    <w:qFormat/>
    <w:rPr>
      <w:rFonts w:ascii="Symbol" w:hAnsi="Symbol" w:cs="OpenSymbol;Arial Unicode MS"/>
    </w:rPr>
  </w:style>
  <w:style w:type="character" w:styleId="WW8Num1054z0">
    <w:name w:val="WW8Num1054z0"/>
    <w:qFormat/>
    <w:rPr>
      <w:rFonts w:ascii="Symbol" w:hAnsi="Symbol" w:cs="OpenSymbol;Arial Unicode MS"/>
    </w:rPr>
  </w:style>
  <w:style w:type="character" w:styleId="WW8Num1055z0">
    <w:name w:val="WW8Num1055z0"/>
    <w:qFormat/>
    <w:rPr>
      <w:rFonts w:ascii="Symbol" w:hAnsi="Symbol" w:cs="OpenSymbol;Arial Unicode MS"/>
    </w:rPr>
  </w:style>
  <w:style w:type="character" w:styleId="WW8Num1056z0">
    <w:name w:val="WW8Num1056z0"/>
    <w:qFormat/>
    <w:rPr>
      <w:rFonts w:ascii="Symbol" w:hAnsi="Symbol" w:cs="OpenSymbol;Arial Unicode MS"/>
    </w:rPr>
  </w:style>
  <w:style w:type="character" w:styleId="WW8Num1057z0">
    <w:name w:val="WW8Num1057z0"/>
    <w:qFormat/>
    <w:rPr>
      <w:rFonts w:ascii="Symbol" w:hAnsi="Symbol" w:cs="OpenSymbol;Arial Unicode MS"/>
    </w:rPr>
  </w:style>
  <w:style w:type="character" w:styleId="WW8Num1058z0">
    <w:name w:val="WW8Num1058z0"/>
    <w:qFormat/>
    <w:rPr>
      <w:rFonts w:ascii="Symbol" w:hAnsi="Symbol" w:cs="OpenSymbol;Arial Unicode MS"/>
    </w:rPr>
  </w:style>
  <w:style w:type="character" w:styleId="WW8Num1059z0">
    <w:name w:val="WW8Num1059z0"/>
    <w:qFormat/>
    <w:rPr>
      <w:rFonts w:ascii="Symbol" w:hAnsi="Symbol" w:cs="OpenSymbol;Arial Unicode MS"/>
    </w:rPr>
  </w:style>
  <w:style w:type="character" w:styleId="WW8Num1060z0">
    <w:name w:val="WW8Num1060z0"/>
    <w:qFormat/>
    <w:rPr>
      <w:rFonts w:ascii="Symbol" w:hAnsi="Symbol" w:cs="OpenSymbol;Arial Unicode MS"/>
    </w:rPr>
  </w:style>
  <w:style w:type="character" w:styleId="WW8Num1061z0">
    <w:name w:val="WW8Num1061z0"/>
    <w:qFormat/>
    <w:rPr>
      <w:rFonts w:ascii="Symbol" w:hAnsi="Symbol" w:cs="OpenSymbol;Arial Unicode MS"/>
    </w:rPr>
  </w:style>
  <w:style w:type="character" w:styleId="WW8Num1062z0">
    <w:name w:val="WW8Num1062z0"/>
    <w:qFormat/>
    <w:rPr>
      <w:rFonts w:ascii="Symbol" w:hAnsi="Symbol" w:cs="OpenSymbol;Arial Unicode MS"/>
    </w:rPr>
  </w:style>
  <w:style w:type="character" w:styleId="WW8Num1063z0">
    <w:name w:val="WW8Num1063z0"/>
    <w:qFormat/>
    <w:rPr>
      <w:rFonts w:ascii="Symbol" w:hAnsi="Symbol" w:cs="OpenSymbol;Arial Unicode MS"/>
    </w:rPr>
  </w:style>
  <w:style w:type="character" w:styleId="WW8Num1064z0">
    <w:name w:val="WW8Num1064z0"/>
    <w:qFormat/>
    <w:rPr>
      <w:rFonts w:ascii="Symbol" w:hAnsi="Symbol" w:cs="OpenSymbol;Arial Unicode MS"/>
    </w:rPr>
  </w:style>
  <w:style w:type="character" w:styleId="WW8Num1065z0">
    <w:name w:val="WW8Num1065z0"/>
    <w:qFormat/>
    <w:rPr>
      <w:rFonts w:ascii="Symbol" w:hAnsi="Symbol" w:cs="OpenSymbol;Arial Unicode MS"/>
    </w:rPr>
  </w:style>
  <w:style w:type="character" w:styleId="WW8Num1066z0">
    <w:name w:val="WW8Num1066z0"/>
    <w:qFormat/>
    <w:rPr>
      <w:rFonts w:ascii="Symbol" w:hAnsi="Symbol" w:cs="OpenSymbol;Arial Unicode MS"/>
    </w:rPr>
  </w:style>
  <w:style w:type="character" w:styleId="WW8Num1067z0">
    <w:name w:val="WW8Num1067z0"/>
    <w:qFormat/>
    <w:rPr>
      <w:rFonts w:ascii="Symbol" w:hAnsi="Symbol" w:cs="OpenSymbol;Arial Unicode MS"/>
    </w:rPr>
  </w:style>
  <w:style w:type="character" w:styleId="WW8Num1068z0">
    <w:name w:val="WW8Num1068z0"/>
    <w:qFormat/>
    <w:rPr>
      <w:rFonts w:ascii="Symbol" w:hAnsi="Symbol" w:cs="OpenSymbol;Arial Unicode MS"/>
    </w:rPr>
  </w:style>
  <w:style w:type="character" w:styleId="WW8Num1069z0">
    <w:name w:val="WW8Num1069z0"/>
    <w:qFormat/>
    <w:rPr>
      <w:rFonts w:ascii="Symbol" w:hAnsi="Symbol" w:cs="OpenSymbol;Arial Unicode MS"/>
    </w:rPr>
  </w:style>
  <w:style w:type="character" w:styleId="WW8Num1070z0">
    <w:name w:val="WW8Num1070z0"/>
    <w:qFormat/>
    <w:rPr>
      <w:rFonts w:ascii="Symbol" w:hAnsi="Symbol" w:cs="OpenSymbol;Arial Unicode MS"/>
    </w:rPr>
  </w:style>
  <w:style w:type="character" w:styleId="WW8Num1071z0">
    <w:name w:val="WW8Num1071z0"/>
    <w:qFormat/>
    <w:rPr>
      <w:rFonts w:ascii="Symbol" w:hAnsi="Symbol" w:cs="OpenSymbol;Arial Unicode MS"/>
    </w:rPr>
  </w:style>
  <w:style w:type="character" w:styleId="WW8Num1072z0">
    <w:name w:val="WW8Num1072z0"/>
    <w:qFormat/>
    <w:rPr>
      <w:rFonts w:ascii="Symbol" w:hAnsi="Symbol" w:cs="OpenSymbol;Arial Unicode MS"/>
    </w:rPr>
  </w:style>
  <w:style w:type="character" w:styleId="WW8Num1073z0">
    <w:name w:val="WW8Num1073z0"/>
    <w:qFormat/>
    <w:rPr>
      <w:rFonts w:ascii="Symbol" w:hAnsi="Symbol" w:cs="OpenSymbol;Arial Unicode MS"/>
    </w:rPr>
  </w:style>
  <w:style w:type="character" w:styleId="WW8Num1074z0">
    <w:name w:val="WW8Num1074z0"/>
    <w:qFormat/>
    <w:rPr>
      <w:rFonts w:ascii="Symbol" w:hAnsi="Symbol" w:cs="OpenSymbol;Arial Unicode MS"/>
    </w:rPr>
  </w:style>
  <w:style w:type="character" w:styleId="WW8Num1075z0">
    <w:name w:val="WW8Num1075z0"/>
    <w:qFormat/>
    <w:rPr>
      <w:rFonts w:ascii="Symbol" w:hAnsi="Symbol" w:cs="OpenSymbol;Arial Unicode MS"/>
    </w:rPr>
  </w:style>
  <w:style w:type="character" w:styleId="WW8Num1076z0">
    <w:name w:val="WW8Num1076z0"/>
    <w:qFormat/>
    <w:rPr>
      <w:rFonts w:ascii="Symbol" w:hAnsi="Symbol" w:cs="OpenSymbol;Arial Unicode MS"/>
    </w:rPr>
  </w:style>
  <w:style w:type="character" w:styleId="WW8Num1077z0">
    <w:name w:val="WW8Num1077z0"/>
    <w:qFormat/>
    <w:rPr>
      <w:rFonts w:ascii="Symbol" w:hAnsi="Symbol" w:cs="OpenSymbol;Arial Unicode MS"/>
    </w:rPr>
  </w:style>
  <w:style w:type="character" w:styleId="WW8Num1078z0">
    <w:name w:val="WW8Num1078z0"/>
    <w:qFormat/>
    <w:rPr>
      <w:rFonts w:ascii="Symbol" w:hAnsi="Symbol" w:cs="OpenSymbol;Arial Unicode MS"/>
    </w:rPr>
  </w:style>
  <w:style w:type="character" w:styleId="WW8Num1079z0">
    <w:name w:val="WW8Num1079z0"/>
    <w:qFormat/>
    <w:rPr>
      <w:rFonts w:ascii="Symbol" w:hAnsi="Symbol" w:cs="OpenSymbol;Arial Unicode MS"/>
    </w:rPr>
  </w:style>
  <w:style w:type="character" w:styleId="WW8Num1080z0">
    <w:name w:val="WW8Num1080z0"/>
    <w:qFormat/>
    <w:rPr>
      <w:rFonts w:ascii="Symbol" w:hAnsi="Symbol" w:cs="OpenSymbol;Arial Unicode MS"/>
    </w:rPr>
  </w:style>
  <w:style w:type="character" w:styleId="WW8Num1081z0">
    <w:name w:val="WW8Num1081z0"/>
    <w:qFormat/>
    <w:rPr>
      <w:rFonts w:ascii="Symbol" w:hAnsi="Symbol" w:cs="OpenSymbol;Arial Unicode MS"/>
    </w:rPr>
  </w:style>
  <w:style w:type="character" w:styleId="WW8Num1082z0">
    <w:name w:val="WW8Num1082z0"/>
    <w:qFormat/>
    <w:rPr>
      <w:rFonts w:ascii="Symbol" w:hAnsi="Symbol" w:cs="OpenSymbol;Arial Unicode MS"/>
    </w:rPr>
  </w:style>
  <w:style w:type="character" w:styleId="WW8Num1083z0">
    <w:name w:val="WW8Num1083z0"/>
    <w:qFormat/>
    <w:rPr>
      <w:rFonts w:ascii="Symbol" w:hAnsi="Symbol" w:cs="OpenSymbol;Arial Unicode MS"/>
    </w:rPr>
  </w:style>
  <w:style w:type="character" w:styleId="WW8Num1084z0">
    <w:name w:val="WW8Num1084z0"/>
    <w:qFormat/>
    <w:rPr>
      <w:rFonts w:ascii="Symbol" w:hAnsi="Symbol" w:cs="OpenSymbol;Arial Unicode MS"/>
    </w:rPr>
  </w:style>
  <w:style w:type="character" w:styleId="WW8Num1085z0">
    <w:name w:val="WW8Num1085z0"/>
    <w:qFormat/>
    <w:rPr>
      <w:rFonts w:ascii="Symbol" w:hAnsi="Symbol" w:cs="OpenSymbol;Arial Unicode MS"/>
    </w:rPr>
  </w:style>
  <w:style w:type="character" w:styleId="WW8Num1086z0">
    <w:name w:val="WW8Num1086z0"/>
    <w:qFormat/>
    <w:rPr>
      <w:rFonts w:ascii="Symbol" w:hAnsi="Symbol" w:cs="OpenSymbol;Arial Unicode MS"/>
    </w:rPr>
  </w:style>
  <w:style w:type="character" w:styleId="WW8Num1087z0">
    <w:name w:val="WW8Num1087z0"/>
    <w:qFormat/>
    <w:rPr>
      <w:rFonts w:ascii="Symbol" w:hAnsi="Symbol" w:cs="OpenSymbol;Arial Unicode MS"/>
    </w:rPr>
  </w:style>
  <w:style w:type="character" w:styleId="WW8Num1088z0">
    <w:name w:val="WW8Num1088z0"/>
    <w:qFormat/>
    <w:rPr>
      <w:rFonts w:ascii="Symbol" w:hAnsi="Symbol" w:cs="OpenSymbol;Arial Unicode MS"/>
    </w:rPr>
  </w:style>
  <w:style w:type="character" w:styleId="WW8Num1089z0">
    <w:name w:val="WW8Num1089z0"/>
    <w:qFormat/>
    <w:rPr>
      <w:rFonts w:ascii="Symbol" w:hAnsi="Symbol" w:cs="OpenSymbol;Arial Unicode MS"/>
    </w:rPr>
  </w:style>
  <w:style w:type="character" w:styleId="WW8Num1090z0">
    <w:name w:val="WW8Num1090z0"/>
    <w:qFormat/>
    <w:rPr>
      <w:rFonts w:ascii="Symbol" w:hAnsi="Symbol" w:cs="OpenSymbol;Arial Unicode MS"/>
    </w:rPr>
  </w:style>
  <w:style w:type="character" w:styleId="WW8Num1091z0">
    <w:name w:val="WW8Num1091z0"/>
    <w:qFormat/>
    <w:rPr>
      <w:rFonts w:ascii="Symbol" w:hAnsi="Symbol" w:cs="OpenSymbol;Arial Unicode MS"/>
    </w:rPr>
  </w:style>
  <w:style w:type="character" w:styleId="WW8Num1092z0">
    <w:name w:val="WW8Num1092z0"/>
    <w:qFormat/>
    <w:rPr>
      <w:rFonts w:ascii="Symbol" w:hAnsi="Symbol" w:cs="OpenSymbol;Arial Unicode MS"/>
    </w:rPr>
  </w:style>
  <w:style w:type="character" w:styleId="WW8Num1093z0">
    <w:name w:val="WW8Num1093z0"/>
    <w:qFormat/>
    <w:rPr>
      <w:rFonts w:ascii="Symbol" w:hAnsi="Symbol" w:cs="OpenSymbol;Arial Unicode MS"/>
    </w:rPr>
  </w:style>
  <w:style w:type="character" w:styleId="WW8Num1094z0">
    <w:name w:val="WW8Num1094z0"/>
    <w:qFormat/>
    <w:rPr>
      <w:rFonts w:ascii="Symbol" w:hAnsi="Symbol" w:cs="OpenSymbol;Arial Unicode MS"/>
    </w:rPr>
  </w:style>
  <w:style w:type="character" w:styleId="WW8Num1095z0">
    <w:name w:val="WW8Num1095z0"/>
    <w:qFormat/>
    <w:rPr>
      <w:rFonts w:ascii="Symbol" w:hAnsi="Symbol" w:cs="OpenSymbol;Arial Unicode MS"/>
    </w:rPr>
  </w:style>
  <w:style w:type="character" w:styleId="WW8Num1096z0">
    <w:name w:val="WW8Num1096z0"/>
    <w:qFormat/>
    <w:rPr>
      <w:rFonts w:ascii="Symbol" w:hAnsi="Symbol" w:cs="OpenSymbol;Arial Unicode MS"/>
    </w:rPr>
  </w:style>
  <w:style w:type="character" w:styleId="WW8Num1097z0">
    <w:name w:val="WW8Num1097z0"/>
    <w:qFormat/>
    <w:rPr>
      <w:rFonts w:ascii="Symbol" w:hAnsi="Symbol" w:cs="OpenSymbol;Arial Unicode MS"/>
    </w:rPr>
  </w:style>
  <w:style w:type="character" w:styleId="WW8Num1098z0">
    <w:name w:val="WW8Num1098z0"/>
    <w:qFormat/>
    <w:rPr>
      <w:rFonts w:ascii="Symbol" w:hAnsi="Symbol" w:cs="OpenSymbol;Arial Unicode MS"/>
    </w:rPr>
  </w:style>
  <w:style w:type="character" w:styleId="WW8Num1099z0">
    <w:name w:val="WW8Num1099z0"/>
    <w:qFormat/>
    <w:rPr>
      <w:rFonts w:ascii="Symbol" w:hAnsi="Symbol" w:cs="OpenSymbol;Arial Unicode MS"/>
    </w:rPr>
  </w:style>
  <w:style w:type="character" w:styleId="WW8Num1100z0">
    <w:name w:val="WW8Num1100z0"/>
    <w:qFormat/>
    <w:rPr>
      <w:rFonts w:ascii="Symbol" w:hAnsi="Symbol" w:cs="OpenSymbol;Arial Unicode MS"/>
    </w:rPr>
  </w:style>
  <w:style w:type="character" w:styleId="WW8Num1101z0">
    <w:name w:val="WW8Num1101z0"/>
    <w:qFormat/>
    <w:rPr>
      <w:rFonts w:ascii="Symbol" w:hAnsi="Symbol" w:cs="OpenSymbol;Arial Unicode MS"/>
    </w:rPr>
  </w:style>
  <w:style w:type="character" w:styleId="WW8Num1102z0">
    <w:name w:val="WW8Num1102z0"/>
    <w:qFormat/>
    <w:rPr>
      <w:rFonts w:ascii="Symbol" w:hAnsi="Symbol" w:cs="OpenSymbol;Arial Unicode MS"/>
    </w:rPr>
  </w:style>
  <w:style w:type="character" w:styleId="WW8Num1103z0">
    <w:name w:val="WW8Num1103z0"/>
    <w:qFormat/>
    <w:rPr>
      <w:rFonts w:ascii="Symbol" w:hAnsi="Symbol" w:cs="OpenSymbol;Arial Unicode MS"/>
    </w:rPr>
  </w:style>
  <w:style w:type="character" w:styleId="WW8Num1104z0">
    <w:name w:val="WW8Num1104z0"/>
    <w:qFormat/>
    <w:rPr>
      <w:rFonts w:ascii="Symbol" w:hAnsi="Symbol" w:cs="OpenSymbol;Arial Unicode MS"/>
    </w:rPr>
  </w:style>
  <w:style w:type="character" w:styleId="WW8Num1105z0">
    <w:name w:val="WW8Num1105z0"/>
    <w:qFormat/>
    <w:rPr>
      <w:rFonts w:ascii="Symbol" w:hAnsi="Symbol" w:cs="OpenSymbol;Arial Unicode MS"/>
    </w:rPr>
  </w:style>
  <w:style w:type="character" w:styleId="WW8Num1106z0">
    <w:name w:val="WW8Num1106z0"/>
    <w:qFormat/>
    <w:rPr>
      <w:rFonts w:ascii="Symbol" w:hAnsi="Symbol" w:cs="OpenSymbol;Arial Unicode MS"/>
    </w:rPr>
  </w:style>
  <w:style w:type="character" w:styleId="WW8Num1107z0">
    <w:name w:val="WW8Num1107z0"/>
    <w:qFormat/>
    <w:rPr>
      <w:rFonts w:ascii="Symbol" w:hAnsi="Symbol" w:cs="OpenSymbol;Arial Unicode MS"/>
    </w:rPr>
  </w:style>
  <w:style w:type="character" w:styleId="WW8Num1108z0">
    <w:name w:val="WW8Num1108z0"/>
    <w:qFormat/>
    <w:rPr>
      <w:rFonts w:ascii="Symbol" w:hAnsi="Symbol" w:cs="OpenSymbol;Arial Unicode MS"/>
    </w:rPr>
  </w:style>
  <w:style w:type="character" w:styleId="WW8Num1109z0">
    <w:name w:val="WW8Num1109z0"/>
    <w:qFormat/>
    <w:rPr>
      <w:rFonts w:ascii="Symbol" w:hAnsi="Symbol" w:cs="OpenSymbol;Arial Unicode MS"/>
    </w:rPr>
  </w:style>
  <w:style w:type="character" w:styleId="WW8Num1110z0">
    <w:name w:val="WW8Num1110z0"/>
    <w:qFormat/>
    <w:rPr>
      <w:rFonts w:ascii="Symbol" w:hAnsi="Symbol" w:cs="OpenSymbol;Arial Unicode MS"/>
    </w:rPr>
  </w:style>
  <w:style w:type="character" w:styleId="WW8Num1111z0">
    <w:name w:val="WW8Num1111z0"/>
    <w:qFormat/>
    <w:rPr>
      <w:rFonts w:ascii="Symbol" w:hAnsi="Symbol" w:cs="OpenSymbol;Arial Unicode MS"/>
    </w:rPr>
  </w:style>
  <w:style w:type="character" w:styleId="WW8Num1112z0">
    <w:name w:val="WW8Num1112z0"/>
    <w:qFormat/>
    <w:rPr>
      <w:rFonts w:ascii="Symbol" w:hAnsi="Symbol" w:cs="OpenSymbol;Arial Unicode MS"/>
    </w:rPr>
  </w:style>
  <w:style w:type="character" w:styleId="WW8Num1113z0">
    <w:name w:val="WW8Num1113z0"/>
    <w:qFormat/>
    <w:rPr>
      <w:rFonts w:ascii="Symbol" w:hAnsi="Symbol" w:cs="OpenSymbol;Arial Unicode MS"/>
    </w:rPr>
  </w:style>
  <w:style w:type="character" w:styleId="WW8Num1114z0">
    <w:name w:val="WW8Num1114z0"/>
    <w:qFormat/>
    <w:rPr>
      <w:rFonts w:ascii="Symbol" w:hAnsi="Symbol" w:cs="OpenSymbol;Arial Unicode MS"/>
    </w:rPr>
  </w:style>
  <w:style w:type="character" w:styleId="WW8Num1115z0">
    <w:name w:val="WW8Num1115z0"/>
    <w:qFormat/>
    <w:rPr>
      <w:rFonts w:ascii="Symbol" w:hAnsi="Symbol" w:cs="OpenSymbol;Arial Unicode MS"/>
    </w:rPr>
  </w:style>
  <w:style w:type="character" w:styleId="WW8Num1116z0">
    <w:name w:val="WW8Num1116z0"/>
    <w:qFormat/>
    <w:rPr>
      <w:rFonts w:ascii="Symbol" w:hAnsi="Symbol" w:cs="OpenSymbol;Arial Unicode MS"/>
    </w:rPr>
  </w:style>
  <w:style w:type="character" w:styleId="WW8Num1117z0">
    <w:name w:val="WW8Num1117z0"/>
    <w:qFormat/>
    <w:rPr>
      <w:rFonts w:ascii="Symbol" w:hAnsi="Symbol" w:cs="OpenSymbol;Arial Unicode MS"/>
    </w:rPr>
  </w:style>
  <w:style w:type="character" w:styleId="WW8Num1118z0">
    <w:name w:val="WW8Num1118z0"/>
    <w:qFormat/>
    <w:rPr>
      <w:rFonts w:ascii="Symbol" w:hAnsi="Symbol" w:cs="OpenSymbol;Arial Unicode MS"/>
    </w:rPr>
  </w:style>
  <w:style w:type="character" w:styleId="WW8Num1119z0">
    <w:name w:val="WW8Num1119z0"/>
    <w:qFormat/>
    <w:rPr>
      <w:rFonts w:ascii="Symbol" w:hAnsi="Symbol" w:cs="OpenSymbol;Arial Unicode MS"/>
    </w:rPr>
  </w:style>
  <w:style w:type="character" w:styleId="WW8Num1120z0">
    <w:name w:val="WW8Num1120z0"/>
    <w:qFormat/>
    <w:rPr>
      <w:rFonts w:ascii="Symbol" w:hAnsi="Symbol" w:cs="OpenSymbol;Arial Unicode MS"/>
    </w:rPr>
  </w:style>
  <w:style w:type="character" w:styleId="WW8Num1121z0">
    <w:name w:val="WW8Num1121z0"/>
    <w:qFormat/>
    <w:rPr>
      <w:rFonts w:ascii="Symbol" w:hAnsi="Symbol" w:cs="OpenSymbol;Arial Unicode MS"/>
    </w:rPr>
  </w:style>
  <w:style w:type="character" w:styleId="WW8Num1122z0">
    <w:name w:val="WW8Num1122z0"/>
    <w:qFormat/>
    <w:rPr>
      <w:rFonts w:ascii="Symbol" w:hAnsi="Symbol" w:cs="OpenSymbol;Arial Unicode MS"/>
    </w:rPr>
  </w:style>
  <w:style w:type="character" w:styleId="WW8Num1123z0">
    <w:name w:val="WW8Num1123z0"/>
    <w:qFormat/>
    <w:rPr>
      <w:rFonts w:ascii="Symbol" w:hAnsi="Symbol" w:cs="OpenSymbol;Arial Unicode MS"/>
    </w:rPr>
  </w:style>
  <w:style w:type="character" w:styleId="WW8Num1124z0">
    <w:name w:val="WW8Num1124z0"/>
    <w:qFormat/>
    <w:rPr>
      <w:rFonts w:ascii="Symbol" w:hAnsi="Symbol" w:cs="OpenSymbol;Arial Unicode MS"/>
    </w:rPr>
  </w:style>
  <w:style w:type="character" w:styleId="WW8Num1125z0">
    <w:name w:val="WW8Num1125z0"/>
    <w:qFormat/>
    <w:rPr>
      <w:rFonts w:ascii="Symbol" w:hAnsi="Symbol" w:cs="OpenSymbol;Arial Unicode MS"/>
    </w:rPr>
  </w:style>
  <w:style w:type="character" w:styleId="WW8Num1126z0">
    <w:name w:val="WW8Num1126z0"/>
    <w:qFormat/>
    <w:rPr>
      <w:rFonts w:ascii="Symbol" w:hAnsi="Symbol" w:cs="OpenSymbol;Arial Unicode MS"/>
    </w:rPr>
  </w:style>
  <w:style w:type="character" w:styleId="WW8Num1127z0">
    <w:name w:val="WW8Num1127z0"/>
    <w:qFormat/>
    <w:rPr>
      <w:rFonts w:ascii="Symbol" w:hAnsi="Symbol" w:cs="OpenSymbol;Arial Unicode MS"/>
    </w:rPr>
  </w:style>
  <w:style w:type="character" w:styleId="WW8Num1128z0">
    <w:name w:val="WW8Num1128z0"/>
    <w:qFormat/>
    <w:rPr>
      <w:rFonts w:ascii="Symbol" w:hAnsi="Symbol" w:cs="OpenSymbol;Arial Unicode MS"/>
    </w:rPr>
  </w:style>
  <w:style w:type="character" w:styleId="WW8Num1129z0">
    <w:name w:val="WW8Num1129z0"/>
    <w:qFormat/>
    <w:rPr>
      <w:rFonts w:ascii="Symbol" w:hAnsi="Symbol" w:cs="OpenSymbol;Arial Unicode MS"/>
    </w:rPr>
  </w:style>
  <w:style w:type="character" w:styleId="WW8Num1130z0">
    <w:name w:val="WW8Num1130z0"/>
    <w:qFormat/>
    <w:rPr>
      <w:rFonts w:ascii="Symbol" w:hAnsi="Symbol" w:cs="OpenSymbol;Arial Unicode MS"/>
    </w:rPr>
  </w:style>
  <w:style w:type="character" w:styleId="WW8Num1131z0">
    <w:name w:val="WW8Num1131z0"/>
    <w:qFormat/>
    <w:rPr>
      <w:rFonts w:ascii="Symbol" w:hAnsi="Symbol" w:cs="OpenSymbol;Arial Unicode MS"/>
    </w:rPr>
  </w:style>
  <w:style w:type="character" w:styleId="WW8Num1132z0">
    <w:name w:val="WW8Num1132z0"/>
    <w:qFormat/>
    <w:rPr>
      <w:rFonts w:ascii="Symbol" w:hAnsi="Symbol" w:cs="OpenSymbol;Arial Unicode MS"/>
    </w:rPr>
  </w:style>
  <w:style w:type="character" w:styleId="WW8Num1133z0">
    <w:name w:val="WW8Num1133z0"/>
    <w:qFormat/>
    <w:rPr>
      <w:rFonts w:ascii="Symbol" w:hAnsi="Symbol" w:cs="OpenSymbol;Arial Unicode MS"/>
    </w:rPr>
  </w:style>
  <w:style w:type="character" w:styleId="WW8Num1134z0">
    <w:name w:val="WW8Num1134z0"/>
    <w:qFormat/>
    <w:rPr>
      <w:rFonts w:ascii="Symbol" w:hAnsi="Symbol" w:cs="OpenSymbol;Arial Unicode MS"/>
    </w:rPr>
  </w:style>
  <w:style w:type="character" w:styleId="WW8Num1135z0">
    <w:name w:val="WW8Num1135z0"/>
    <w:qFormat/>
    <w:rPr>
      <w:rFonts w:ascii="Symbol" w:hAnsi="Symbol" w:cs="OpenSymbol;Arial Unicode MS"/>
    </w:rPr>
  </w:style>
  <w:style w:type="character" w:styleId="WW8Num1136z0">
    <w:name w:val="WW8Num1136z0"/>
    <w:qFormat/>
    <w:rPr>
      <w:rFonts w:ascii="Symbol" w:hAnsi="Symbol" w:cs="OpenSymbol;Arial Unicode MS"/>
    </w:rPr>
  </w:style>
  <w:style w:type="character" w:styleId="WW8Num1137z0">
    <w:name w:val="WW8Num1137z0"/>
    <w:qFormat/>
    <w:rPr>
      <w:rFonts w:ascii="Symbol" w:hAnsi="Symbol" w:cs="OpenSymbol;Arial Unicode MS"/>
    </w:rPr>
  </w:style>
  <w:style w:type="character" w:styleId="WW8Num1138z0">
    <w:name w:val="WW8Num1138z0"/>
    <w:qFormat/>
    <w:rPr>
      <w:rFonts w:ascii="Symbol" w:hAnsi="Symbol" w:cs="OpenSymbol;Arial Unicode MS"/>
    </w:rPr>
  </w:style>
  <w:style w:type="character" w:styleId="WW8Num1139z0">
    <w:name w:val="WW8Num1139z0"/>
    <w:qFormat/>
    <w:rPr>
      <w:rFonts w:ascii="Symbol" w:hAnsi="Symbol" w:cs="OpenSymbol;Arial Unicode MS"/>
    </w:rPr>
  </w:style>
  <w:style w:type="character" w:styleId="WW8Num1140z0">
    <w:name w:val="WW8Num1140z0"/>
    <w:qFormat/>
    <w:rPr>
      <w:rFonts w:ascii="Symbol" w:hAnsi="Symbol" w:cs="OpenSymbol;Arial Unicode MS"/>
    </w:rPr>
  </w:style>
  <w:style w:type="character" w:styleId="WW8Num1141z0">
    <w:name w:val="WW8Num1141z0"/>
    <w:qFormat/>
    <w:rPr>
      <w:rFonts w:ascii="Symbol" w:hAnsi="Symbol" w:cs="OpenSymbol;Arial Unicode MS"/>
    </w:rPr>
  </w:style>
  <w:style w:type="character" w:styleId="WW8Num1142z0">
    <w:name w:val="WW8Num1142z0"/>
    <w:qFormat/>
    <w:rPr>
      <w:rFonts w:ascii="Symbol" w:hAnsi="Symbol" w:cs="OpenSymbol;Arial Unicode MS"/>
    </w:rPr>
  </w:style>
  <w:style w:type="character" w:styleId="WW8Num1143z0">
    <w:name w:val="WW8Num1143z0"/>
    <w:qFormat/>
    <w:rPr>
      <w:rFonts w:ascii="Symbol" w:hAnsi="Symbol" w:cs="OpenSymbol;Arial Unicode MS"/>
    </w:rPr>
  </w:style>
  <w:style w:type="character" w:styleId="WW8Num1144z0">
    <w:name w:val="WW8Num1144z0"/>
    <w:qFormat/>
    <w:rPr>
      <w:rFonts w:ascii="Symbol" w:hAnsi="Symbol" w:cs="OpenSymbol;Arial Unicode MS"/>
    </w:rPr>
  </w:style>
  <w:style w:type="character" w:styleId="WW8Num1145z0">
    <w:name w:val="WW8Num1145z0"/>
    <w:qFormat/>
    <w:rPr>
      <w:rFonts w:ascii="Symbol" w:hAnsi="Symbol" w:cs="OpenSymbol;Arial Unicode MS"/>
    </w:rPr>
  </w:style>
  <w:style w:type="character" w:styleId="WW8Num1146z0">
    <w:name w:val="WW8Num1146z0"/>
    <w:qFormat/>
    <w:rPr>
      <w:rFonts w:ascii="Symbol" w:hAnsi="Symbol" w:cs="OpenSymbol;Arial Unicode MS"/>
    </w:rPr>
  </w:style>
  <w:style w:type="character" w:styleId="WW8Num1147z0">
    <w:name w:val="WW8Num1147z0"/>
    <w:qFormat/>
    <w:rPr>
      <w:rFonts w:ascii="Symbol" w:hAnsi="Symbol" w:cs="OpenSymbol;Arial Unicode MS"/>
    </w:rPr>
  </w:style>
  <w:style w:type="character" w:styleId="WW8Num1148z0">
    <w:name w:val="WW8Num1148z0"/>
    <w:qFormat/>
    <w:rPr>
      <w:rFonts w:ascii="Symbol" w:hAnsi="Symbol" w:cs="OpenSymbol;Arial Unicode MS"/>
    </w:rPr>
  </w:style>
  <w:style w:type="character" w:styleId="WW8Num1149z0">
    <w:name w:val="WW8Num1149z0"/>
    <w:qFormat/>
    <w:rPr>
      <w:rFonts w:ascii="Symbol" w:hAnsi="Symbol" w:cs="OpenSymbol;Arial Unicode MS"/>
    </w:rPr>
  </w:style>
  <w:style w:type="character" w:styleId="WW8Num1150z0">
    <w:name w:val="WW8Num1150z0"/>
    <w:qFormat/>
    <w:rPr>
      <w:rFonts w:ascii="Symbol" w:hAnsi="Symbol" w:cs="OpenSymbol;Arial Unicode MS"/>
    </w:rPr>
  </w:style>
  <w:style w:type="character" w:styleId="WW8Num1151z0">
    <w:name w:val="WW8Num1151z0"/>
    <w:qFormat/>
    <w:rPr>
      <w:rFonts w:ascii="Symbol" w:hAnsi="Symbol" w:cs="OpenSymbol;Arial Unicode MS"/>
    </w:rPr>
  </w:style>
  <w:style w:type="character" w:styleId="WW8Num1152z0">
    <w:name w:val="WW8Num1152z0"/>
    <w:qFormat/>
    <w:rPr>
      <w:rFonts w:ascii="Symbol" w:hAnsi="Symbol" w:cs="OpenSymbol;Arial Unicode MS"/>
    </w:rPr>
  </w:style>
  <w:style w:type="character" w:styleId="WW8Num1153z0">
    <w:name w:val="WW8Num1153z0"/>
    <w:qFormat/>
    <w:rPr>
      <w:rFonts w:ascii="Symbol" w:hAnsi="Symbol" w:cs="OpenSymbol;Arial Unicode MS"/>
    </w:rPr>
  </w:style>
  <w:style w:type="character" w:styleId="WW8Num1154z0">
    <w:name w:val="WW8Num1154z0"/>
    <w:qFormat/>
    <w:rPr>
      <w:rFonts w:ascii="Symbol" w:hAnsi="Symbol" w:cs="OpenSymbol;Arial Unicode MS"/>
    </w:rPr>
  </w:style>
  <w:style w:type="character" w:styleId="WW8Num1155z0">
    <w:name w:val="WW8Num1155z0"/>
    <w:qFormat/>
    <w:rPr>
      <w:rFonts w:ascii="Symbol" w:hAnsi="Symbol" w:cs="OpenSymbol;Arial Unicode MS"/>
    </w:rPr>
  </w:style>
  <w:style w:type="character" w:styleId="WW8Num1156z0">
    <w:name w:val="WW8Num1156z0"/>
    <w:qFormat/>
    <w:rPr>
      <w:rFonts w:ascii="Symbol" w:hAnsi="Symbol" w:cs="OpenSymbol;Arial Unicode MS"/>
    </w:rPr>
  </w:style>
  <w:style w:type="character" w:styleId="WW8Num1157z0">
    <w:name w:val="WW8Num1157z0"/>
    <w:qFormat/>
    <w:rPr>
      <w:rFonts w:ascii="Symbol" w:hAnsi="Symbol" w:cs="OpenSymbol;Arial Unicode MS"/>
    </w:rPr>
  </w:style>
  <w:style w:type="character" w:styleId="WW8Num1158z0">
    <w:name w:val="WW8Num1158z0"/>
    <w:qFormat/>
    <w:rPr>
      <w:rFonts w:ascii="Symbol" w:hAnsi="Symbol" w:cs="OpenSymbol;Arial Unicode MS"/>
    </w:rPr>
  </w:style>
  <w:style w:type="character" w:styleId="WW8Num1159z0">
    <w:name w:val="WW8Num1159z0"/>
    <w:qFormat/>
    <w:rPr>
      <w:rFonts w:ascii="Symbol" w:hAnsi="Symbol" w:cs="OpenSymbol;Arial Unicode MS"/>
    </w:rPr>
  </w:style>
  <w:style w:type="character" w:styleId="WW8Num1160z0">
    <w:name w:val="WW8Num1160z0"/>
    <w:qFormat/>
    <w:rPr>
      <w:rFonts w:ascii="Symbol" w:hAnsi="Symbol" w:cs="OpenSymbol;Arial Unicode MS"/>
    </w:rPr>
  </w:style>
  <w:style w:type="character" w:styleId="WW8Num1161z0">
    <w:name w:val="WW8Num1161z0"/>
    <w:qFormat/>
    <w:rPr>
      <w:rFonts w:ascii="Symbol" w:hAnsi="Symbol" w:cs="OpenSymbol;Arial Unicode MS"/>
    </w:rPr>
  </w:style>
  <w:style w:type="character" w:styleId="WW8Num1162z0">
    <w:name w:val="WW8Num1162z0"/>
    <w:qFormat/>
    <w:rPr>
      <w:rFonts w:ascii="Symbol" w:hAnsi="Symbol" w:cs="OpenSymbol;Arial Unicode MS"/>
    </w:rPr>
  </w:style>
  <w:style w:type="character" w:styleId="WW8Num1163z0">
    <w:name w:val="WW8Num1163z0"/>
    <w:qFormat/>
    <w:rPr>
      <w:rFonts w:ascii="Symbol" w:hAnsi="Symbol" w:cs="OpenSymbol;Arial Unicode MS"/>
    </w:rPr>
  </w:style>
  <w:style w:type="character" w:styleId="WW8Num1164z0">
    <w:name w:val="WW8Num1164z0"/>
    <w:qFormat/>
    <w:rPr>
      <w:rFonts w:ascii="Symbol" w:hAnsi="Symbol" w:cs="OpenSymbol;Arial Unicode MS"/>
    </w:rPr>
  </w:style>
  <w:style w:type="character" w:styleId="WW8Num1165z0">
    <w:name w:val="WW8Num1165z0"/>
    <w:qFormat/>
    <w:rPr>
      <w:rFonts w:ascii="Symbol" w:hAnsi="Symbol" w:cs="OpenSymbol;Arial Unicode MS"/>
    </w:rPr>
  </w:style>
  <w:style w:type="character" w:styleId="WW8Num1166z0">
    <w:name w:val="WW8Num1166z0"/>
    <w:qFormat/>
    <w:rPr>
      <w:rFonts w:ascii="Symbol" w:hAnsi="Symbol" w:cs="OpenSymbol;Arial Unicode MS"/>
    </w:rPr>
  </w:style>
  <w:style w:type="character" w:styleId="WW8Num1167z0">
    <w:name w:val="WW8Num1167z0"/>
    <w:qFormat/>
    <w:rPr>
      <w:rFonts w:ascii="Symbol" w:hAnsi="Symbol" w:cs="OpenSymbol;Arial Unicode MS"/>
    </w:rPr>
  </w:style>
  <w:style w:type="character" w:styleId="WW8Num1168z0">
    <w:name w:val="WW8Num1168z0"/>
    <w:qFormat/>
    <w:rPr>
      <w:rFonts w:ascii="Symbol" w:hAnsi="Symbol" w:cs="OpenSymbol;Arial Unicode MS"/>
    </w:rPr>
  </w:style>
  <w:style w:type="character" w:styleId="WW8Num1169z0">
    <w:name w:val="WW8Num1169z0"/>
    <w:qFormat/>
    <w:rPr>
      <w:rFonts w:ascii="Symbol" w:hAnsi="Symbol" w:cs="OpenSymbol;Arial Unicode MS"/>
    </w:rPr>
  </w:style>
  <w:style w:type="character" w:styleId="WW8Num1170z0">
    <w:name w:val="WW8Num1170z0"/>
    <w:qFormat/>
    <w:rPr>
      <w:rFonts w:ascii="Symbol" w:hAnsi="Symbol" w:cs="OpenSymbol;Arial Unicode MS"/>
    </w:rPr>
  </w:style>
  <w:style w:type="character" w:styleId="WW8Num1171z0">
    <w:name w:val="WW8Num1171z0"/>
    <w:qFormat/>
    <w:rPr>
      <w:rFonts w:ascii="Symbol" w:hAnsi="Symbol" w:cs="OpenSymbol;Arial Unicode MS"/>
    </w:rPr>
  </w:style>
  <w:style w:type="character" w:styleId="WW8Num1172z0">
    <w:name w:val="WW8Num1172z0"/>
    <w:qFormat/>
    <w:rPr>
      <w:rFonts w:ascii="Symbol" w:hAnsi="Symbol" w:cs="OpenSymbol;Arial Unicode MS"/>
    </w:rPr>
  </w:style>
  <w:style w:type="character" w:styleId="WW8Num1173z0">
    <w:name w:val="WW8Num1173z0"/>
    <w:qFormat/>
    <w:rPr>
      <w:rFonts w:ascii="Symbol" w:hAnsi="Symbol" w:cs="OpenSymbol;Arial Unicode MS"/>
    </w:rPr>
  </w:style>
  <w:style w:type="character" w:styleId="WW8Num1174z0">
    <w:name w:val="WW8Num1174z0"/>
    <w:qFormat/>
    <w:rPr>
      <w:rFonts w:ascii="Symbol" w:hAnsi="Symbol" w:cs="OpenSymbol;Arial Unicode MS"/>
    </w:rPr>
  </w:style>
  <w:style w:type="character" w:styleId="WW8Num1175z0">
    <w:name w:val="WW8Num1175z0"/>
    <w:qFormat/>
    <w:rPr>
      <w:rFonts w:ascii="Symbol" w:hAnsi="Symbol" w:cs="OpenSymbol;Arial Unicode MS"/>
    </w:rPr>
  </w:style>
  <w:style w:type="character" w:styleId="WW8Num1176z0">
    <w:name w:val="WW8Num1176z0"/>
    <w:qFormat/>
    <w:rPr>
      <w:rFonts w:ascii="Symbol" w:hAnsi="Symbol" w:cs="OpenSymbol;Arial Unicode MS"/>
    </w:rPr>
  </w:style>
  <w:style w:type="character" w:styleId="WW8Num1177z0">
    <w:name w:val="WW8Num1177z0"/>
    <w:qFormat/>
    <w:rPr>
      <w:rFonts w:ascii="Symbol" w:hAnsi="Symbol" w:cs="OpenSymbol;Arial Unicode MS"/>
    </w:rPr>
  </w:style>
  <w:style w:type="character" w:styleId="WW8Num1178z0">
    <w:name w:val="WW8Num1178z0"/>
    <w:qFormat/>
    <w:rPr>
      <w:rFonts w:ascii="Symbol" w:hAnsi="Symbol" w:cs="OpenSymbol;Arial Unicode MS"/>
    </w:rPr>
  </w:style>
  <w:style w:type="character" w:styleId="WW8Num1179z0">
    <w:name w:val="WW8Num1179z0"/>
    <w:qFormat/>
    <w:rPr>
      <w:rFonts w:ascii="Symbol" w:hAnsi="Symbol" w:cs="OpenSymbol;Arial Unicode MS"/>
    </w:rPr>
  </w:style>
  <w:style w:type="character" w:styleId="WW8Num1180z0">
    <w:name w:val="WW8Num1180z0"/>
    <w:qFormat/>
    <w:rPr>
      <w:rFonts w:ascii="Symbol" w:hAnsi="Symbol" w:cs="OpenSymbol;Arial Unicode MS"/>
    </w:rPr>
  </w:style>
  <w:style w:type="character" w:styleId="WW8Num1181z0">
    <w:name w:val="WW8Num1181z0"/>
    <w:qFormat/>
    <w:rPr>
      <w:rFonts w:ascii="Symbol" w:hAnsi="Symbol" w:cs="OpenSymbol;Arial Unicode MS"/>
    </w:rPr>
  </w:style>
  <w:style w:type="character" w:styleId="WW8Num1182z0">
    <w:name w:val="WW8Num1182z0"/>
    <w:qFormat/>
    <w:rPr>
      <w:rFonts w:ascii="Symbol" w:hAnsi="Symbol" w:cs="OpenSymbol;Arial Unicode MS"/>
    </w:rPr>
  </w:style>
  <w:style w:type="character" w:styleId="WW8Num1183z0">
    <w:name w:val="WW8Num1183z0"/>
    <w:qFormat/>
    <w:rPr>
      <w:rFonts w:ascii="Symbol" w:hAnsi="Symbol" w:cs="OpenSymbol;Arial Unicode MS"/>
    </w:rPr>
  </w:style>
  <w:style w:type="character" w:styleId="WW8Num1184z0">
    <w:name w:val="WW8Num1184z0"/>
    <w:qFormat/>
    <w:rPr>
      <w:rFonts w:ascii="Symbol" w:hAnsi="Symbol" w:cs="OpenSymbol;Arial Unicode MS"/>
    </w:rPr>
  </w:style>
  <w:style w:type="character" w:styleId="WW8Num1185z0">
    <w:name w:val="WW8Num1185z0"/>
    <w:qFormat/>
    <w:rPr>
      <w:rFonts w:ascii="Symbol" w:hAnsi="Symbol" w:cs="OpenSymbol;Arial Unicode MS"/>
    </w:rPr>
  </w:style>
  <w:style w:type="character" w:styleId="WW8Num1186z0">
    <w:name w:val="WW8Num1186z0"/>
    <w:qFormat/>
    <w:rPr>
      <w:rFonts w:ascii="Symbol" w:hAnsi="Symbol" w:cs="OpenSymbol;Arial Unicode MS"/>
    </w:rPr>
  </w:style>
  <w:style w:type="character" w:styleId="WW8Num1187z0">
    <w:name w:val="WW8Num1187z0"/>
    <w:qFormat/>
    <w:rPr>
      <w:rFonts w:ascii="Symbol" w:hAnsi="Symbol" w:cs="OpenSymbol;Arial Unicode MS"/>
    </w:rPr>
  </w:style>
  <w:style w:type="character" w:styleId="WW8Num1188z0">
    <w:name w:val="WW8Num1188z0"/>
    <w:qFormat/>
    <w:rPr>
      <w:rFonts w:ascii="Symbol" w:hAnsi="Symbol" w:cs="OpenSymbol;Arial Unicode MS"/>
    </w:rPr>
  </w:style>
  <w:style w:type="character" w:styleId="WW8Num1189z0">
    <w:name w:val="WW8Num1189z0"/>
    <w:qFormat/>
    <w:rPr>
      <w:rFonts w:ascii="Symbol" w:hAnsi="Symbol" w:cs="OpenSymbol;Arial Unicode MS"/>
    </w:rPr>
  </w:style>
  <w:style w:type="character" w:styleId="WW8Num1190z0">
    <w:name w:val="WW8Num1190z0"/>
    <w:qFormat/>
    <w:rPr>
      <w:rFonts w:ascii="Symbol" w:hAnsi="Symbol" w:cs="OpenSymbol;Arial Unicode MS"/>
    </w:rPr>
  </w:style>
  <w:style w:type="character" w:styleId="WW8Num1191z0">
    <w:name w:val="WW8Num1191z0"/>
    <w:qFormat/>
    <w:rPr>
      <w:rFonts w:ascii="Symbol" w:hAnsi="Symbol" w:cs="OpenSymbol;Arial Unicode MS"/>
    </w:rPr>
  </w:style>
  <w:style w:type="character" w:styleId="WW8Num1192z0">
    <w:name w:val="WW8Num1192z0"/>
    <w:qFormat/>
    <w:rPr>
      <w:rFonts w:ascii="Symbol" w:hAnsi="Symbol" w:cs="OpenSymbol;Arial Unicode MS"/>
    </w:rPr>
  </w:style>
  <w:style w:type="character" w:styleId="WW8Num1193z0">
    <w:name w:val="WW8Num1193z0"/>
    <w:qFormat/>
    <w:rPr>
      <w:rFonts w:ascii="Symbol" w:hAnsi="Symbol" w:cs="OpenSymbol;Arial Unicode MS"/>
    </w:rPr>
  </w:style>
  <w:style w:type="character" w:styleId="WW8Num1194z0">
    <w:name w:val="WW8Num1194z0"/>
    <w:qFormat/>
    <w:rPr>
      <w:rFonts w:ascii="Symbol" w:hAnsi="Symbol" w:cs="OpenSymbol;Arial Unicode MS"/>
    </w:rPr>
  </w:style>
  <w:style w:type="character" w:styleId="WW8Num1195z0">
    <w:name w:val="WW8Num1195z0"/>
    <w:qFormat/>
    <w:rPr>
      <w:rFonts w:ascii="Symbol" w:hAnsi="Symbol" w:cs="OpenSymbol;Arial Unicode MS"/>
    </w:rPr>
  </w:style>
  <w:style w:type="character" w:styleId="WW8Num1196z0">
    <w:name w:val="WW8Num1196z0"/>
    <w:qFormat/>
    <w:rPr>
      <w:rFonts w:ascii="Symbol" w:hAnsi="Symbol" w:cs="OpenSymbol;Arial Unicode MS"/>
    </w:rPr>
  </w:style>
  <w:style w:type="character" w:styleId="WW8Num1197z0">
    <w:name w:val="WW8Num1197z0"/>
    <w:qFormat/>
    <w:rPr>
      <w:rFonts w:ascii="Symbol" w:hAnsi="Symbol" w:cs="OpenSymbol;Arial Unicode MS"/>
    </w:rPr>
  </w:style>
  <w:style w:type="character" w:styleId="WW8Num1198z0">
    <w:name w:val="WW8Num1198z0"/>
    <w:qFormat/>
    <w:rPr>
      <w:rFonts w:ascii="Symbol" w:hAnsi="Symbol" w:cs="OpenSymbol;Arial Unicode MS"/>
    </w:rPr>
  </w:style>
  <w:style w:type="character" w:styleId="WW8Num1199z0">
    <w:name w:val="WW8Num1199z0"/>
    <w:qFormat/>
    <w:rPr>
      <w:rFonts w:ascii="Symbol" w:hAnsi="Symbol" w:cs="OpenSymbol;Arial Unicode MS"/>
    </w:rPr>
  </w:style>
  <w:style w:type="character" w:styleId="WW8Num1200z0">
    <w:name w:val="WW8Num1200z0"/>
    <w:qFormat/>
    <w:rPr>
      <w:rFonts w:ascii="Symbol" w:hAnsi="Symbol" w:cs="OpenSymbol;Arial Unicode MS"/>
    </w:rPr>
  </w:style>
  <w:style w:type="character" w:styleId="WW8Num1201z0">
    <w:name w:val="WW8Num1201z0"/>
    <w:qFormat/>
    <w:rPr>
      <w:rFonts w:ascii="Symbol" w:hAnsi="Symbol" w:cs="OpenSymbol;Arial Unicode MS"/>
    </w:rPr>
  </w:style>
  <w:style w:type="character" w:styleId="WW8Num1202z0">
    <w:name w:val="WW8Num1202z0"/>
    <w:qFormat/>
    <w:rPr>
      <w:rFonts w:ascii="Symbol" w:hAnsi="Symbol" w:cs="OpenSymbol;Arial Unicode MS"/>
    </w:rPr>
  </w:style>
  <w:style w:type="character" w:styleId="WW8Num1203z0">
    <w:name w:val="WW8Num1203z0"/>
    <w:qFormat/>
    <w:rPr>
      <w:rFonts w:ascii="Symbol" w:hAnsi="Symbol" w:cs="OpenSymbol;Arial Unicode MS"/>
    </w:rPr>
  </w:style>
  <w:style w:type="character" w:styleId="WW8Num1204z0">
    <w:name w:val="WW8Num1204z0"/>
    <w:qFormat/>
    <w:rPr>
      <w:rFonts w:ascii="Symbol" w:hAnsi="Symbol" w:cs="OpenSymbol;Arial Unicode MS"/>
    </w:rPr>
  </w:style>
  <w:style w:type="character" w:styleId="WW8Num1205z0">
    <w:name w:val="WW8Num1205z0"/>
    <w:qFormat/>
    <w:rPr>
      <w:rFonts w:ascii="Symbol" w:hAnsi="Symbol" w:cs="OpenSymbol;Arial Unicode MS"/>
    </w:rPr>
  </w:style>
  <w:style w:type="character" w:styleId="WW8Num1206z0">
    <w:name w:val="WW8Num1206z0"/>
    <w:qFormat/>
    <w:rPr>
      <w:rFonts w:ascii="Symbol" w:hAnsi="Symbol" w:cs="OpenSymbol;Arial Unicode MS"/>
    </w:rPr>
  </w:style>
  <w:style w:type="character" w:styleId="WW8Num1207z0">
    <w:name w:val="WW8Num1207z0"/>
    <w:qFormat/>
    <w:rPr>
      <w:rFonts w:ascii="Symbol" w:hAnsi="Symbol" w:cs="OpenSymbol;Arial Unicode MS"/>
    </w:rPr>
  </w:style>
  <w:style w:type="character" w:styleId="WW8Num1208z0">
    <w:name w:val="WW8Num1208z0"/>
    <w:qFormat/>
    <w:rPr>
      <w:rFonts w:ascii="Symbol" w:hAnsi="Symbol" w:cs="OpenSymbol;Arial Unicode MS"/>
    </w:rPr>
  </w:style>
  <w:style w:type="character" w:styleId="WW8Num1209z0">
    <w:name w:val="WW8Num1209z0"/>
    <w:qFormat/>
    <w:rPr>
      <w:rFonts w:ascii="Symbol" w:hAnsi="Symbol" w:cs="OpenSymbol;Arial Unicode MS"/>
    </w:rPr>
  </w:style>
  <w:style w:type="character" w:styleId="WW8Num1210z0">
    <w:name w:val="WW8Num1210z0"/>
    <w:qFormat/>
    <w:rPr>
      <w:rFonts w:ascii="Symbol" w:hAnsi="Symbol" w:cs="OpenSymbol;Arial Unicode MS"/>
    </w:rPr>
  </w:style>
  <w:style w:type="character" w:styleId="WW8Num1211z0">
    <w:name w:val="WW8Num1211z0"/>
    <w:qFormat/>
    <w:rPr>
      <w:rFonts w:ascii="Symbol" w:hAnsi="Symbol" w:cs="OpenSymbol;Arial Unicode MS"/>
    </w:rPr>
  </w:style>
  <w:style w:type="character" w:styleId="WW8Num1212z0">
    <w:name w:val="WW8Num1212z0"/>
    <w:qFormat/>
    <w:rPr>
      <w:rFonts w:ascii="Symbol" w:hAnsi="Symbol" w:cs="OpenSymbol;Arial Unicode MS"/>
    </w:rPr>
  </w:style>
  <w:style w:type="character" w:styleId="WW8Num1213z0">
    <w:name w:val="WW8Num1213z0"/>
    <w:qFormat/>
    <w:rPr>
      <w:rFonts w:ascii="Symbol" w:hAnsi="Symbol" w:cs="OpenSymbol;Arial Unicode MS"/>
    </w:rPr>
  </w:style>
  <w:style w:type="character" w:styleId="WW8Num1214z0">
    <w:name w:val="WW8Num1214z0"/>
    <w:qFormat/>
    <w:rPr>
      <w:rFonts w:ascii="Symbol" w:hAnsi="Symbol" w:cs="OpenSymbol;Arial Unicode MS"/>
    </w:rPr>
  </w:style>
  <w:style w:type="character" w:styleId="WW8Num1215z0">
    <w:name w:val="WW8Num1215z0"/>
    <w:qFormat/>
    <w:rPr>
      <w:rFonts w:ascii="Symbol" w:hAnsi="Symbol" w:cs="OpenSymbol;Arial Unicode MS"/>
    </w:rPr>
  </w:style>
  <w:style w:type="character" w:styleId="WW8Num1216z0">
    <w:name w:val="WW8Num1216z0"/>
    <w:qFormat/>
    <w:rPr>
      <w:rFonts w:ascii="Symbol" w:hAnsi="Symbol" w:cs="OpenSymbol;Arial Unicode MS"/>
    </w:rPr>
  </w:style>
  <w:style w:type="character" w:styleId="WW8Num1217z0">
    <w:name w:val="WW8Num1217z0"/>
    <w:qFormat/>
    <w:rPr>
      <w:rFonts w:ascii="Symbol" w:hAnsi="Symbol" w:cs="OpenSymbol;Arial Unicode MS"/>
    </w:rPr>
  </w:style>
  <w:style w:type="character" w:styleId="WW8Num1218z0">
    <w:name w:val="WW8Num1218z0"/>
    <w:qFormat/>
    <w:rPr>
      <w:rFonts w:ascii="Symbol" w:hAnsi="Symbol" w:cs="OpenSymbol;Arial Unicode MS"/>
    </w:rPr>
  </w:style>
  <w:style w:type="character" w:styleId="WW8Num1219z0">
    <w:name w:val="WW8Num1219z0"/>
    <w:qFormat/>
    <w:rPr>
      <w:rFonts w:ascii="Symbol" w:hAnsi="Symbol" w:cs="OpenSymbol;Arial Unicode MS"/>
    </w:rPr>
  </w:style>
  <w:style w:type="character" w:styleId="WW8Num1220z0">
    <w:name w:val="WW8Num1220z0"/>
    <w:qFormat/>
    <w:rPr>
      <w:rFonts w:ascii="Symbol" w:hAnsi="Symbol" w:cs="OpenSymbol;Arial Unicode MS"/>
    </w:rPr>
  </w:style>
  <w:style w:type="character" w:styleId="WW8Num1221z0">
    <w:name w:val="WW8Num1221z0"/>
    <w:qFormat/>
    <w:rPr>
      <w:rFonts w:ascii="Symbol" w:hAnsi="Symbol" w:cs="OpenSymbol;Arial Unicode MS"/>
    </w:rPr>
  </w:style>
  <w:style w:type="character" w:styleId="WW8Num1222z0">
    <w:name w:val="WW8Num1222z0"/>
    <w:qFormat/>
    <w:rPr>
      <w:rFonts w:ascii="Symbol" w:hAnsi="Symbol" w:cs="OpenSymbol;Arial Unicode MS"/>
    </w:rPr>
  </w:style>
  <w:style w:type="character" w:styleId="WW8Num1223z0">
    <w:name w:val="WW8Num1223z0"/>
    <w:qFormat/>
    <w:rPr>
      <w:rFonts w:ascii="Symbol" w:hAnsi="Symbol" w:cs="OpenSymbol;Arial Unicode MS"/>
    </w:rPr>
  </w:style>
  <w:style w:type="character" w:styleId="WW8Num1224z0">
    <w:name w:val="WW8Num1224z0"/>
    <w:qFormat/>
    <w:rPr>
      <w:rFonts w:ascii="Symbol" w:hAnsi="Symbol" w:cs="OpenSymbol;Arial Unicode MS"/>
    </w:rPr>
  </w:style>
  <w:style w:type="character" w:styleId="WW8Num1225z0">
    <w:name w:val="WW8Num1225z0"/>
    <w:qFormat/>
    <w:rPr>
      <w:rFonts w:ascii="Symbol" w:hAnsi="Symbol" w:cs="OpenSymbol;Arial Unicode MS"/>
    </w:rPr>
  </w:style>
  <w:style w:type="character" w:styleId="WW8Num1226z0">
    <w:name w:val="WW8Num1226z0"/>
    <w:qFormat/>
    <w:rPr>
      <w:rFonts w:ascii="Symbol" w:hAnsi="Symbol" w:cs="OpenSymbol;Arial Unicode MS"/>
    </w:rPr>
  </w:style>
  <w:style w:type="character" w:styleId="WW8Num1227z0">
    <w:name w:val="WW8Num1227z0"/>
    <w:qFormat/>
    <w:rPr>
      <w:rFonts w:ascii="Symbol" w:hAnsi="Symbol" w:cs="OpenSymbol;Arial Unicode MS"/>
    </w:rPr>
  </w:style>
  <w:style w:type="character" w:styleId="WW8Num1228z0">
    <w:name w:val="WW8Num1228z0"/>
    <w:qFormat/>
    <w:rPr>
      <w:rFonts w:ascii="Symbol" w:hAnsi="Symbol" w:cs="OpenSymbol;Arial Unicode MS"/>
    </w:rPr>
  </w:style>
  <w:style w:type="character" w:styleId="WW8Num1229z0">
    <w:name w:val="WW8Num1229z0"/>
    <w:qFormat/>
    <w:rPr>
      <w:rFonts w:ascii="Symbol" w:hAnsi="Symbol" w:cs="OpenSymbol;Arial Unicode MS"/>
    </w:rPr>
  </w:style>
  <w:style w:type="character" w:styleId="WW8Num1230z0">
    <w:name w:val="WW8Num1230z0"/>
    <w:qFormat/>
    <w:rPr>
      <w:rFonts w:ascii="Symbol" w:hAnsi="Symbol" w:cs="OpenSymbol;Arial Unicode MS"/>
    </w:rPr>
  </w:style>
  <w:style w:type="character" w:styleId="WW8Num1231z0">
    <w:name w:val="WW8Num1231z0"/>
    <w:qFormat/>
    <w:rPr>
      <w:rFonts w:ascii="Symbol" w:hAnsi="Symbol" w:cs="OpenSymbol;Arial Unicode MS"/>
    </w:rPr>
  </w:style>
  <w:style w:type="character" w:styleId="WW8Num1232z0">
    <w:name w:val="WW8Num1232z0"/>
    <w:qFormat/>
    <w:rPr>
      <w:rFonts w:ascii="Symbol" w:hAnsi="Symbol" w:cs="OpenSymbol;Arial Unicode MS"/>
    </w:rPr>
  </w:style>
  <w:style w:type="character" w:styleId="WW8Num1233z0">
    <w:name w:val="WW8Num1233z0"/>
    <w:qFormat/>
    <w:rPr>
      <w:rFonts w:ascii="Symbol" w:hAnsi="Symbol" w:cs="OpenSymbol;Arial Unicode MS"/>
    </w:rPr>
  </w:style>
  <w:style w:type="character" w:styleId="WW8Num1234z0">
    <w:name w:val="WW8Num1234z0"/>
    <w:qFormat/>
    <w:rPr>
      <w:rFonts w:ascii="Symbol" w:hAnsi="Symbol" w:cs="OpenSymbol;Arial Unicode MS"/>
    </w:rPr>
  </w:style>
  <w:style w:type="character" w:styleId="WW8Num1235z0">
    <w:name w:val="WW8Num1235z0"/>
    <w:qFormat/>
    <w:rPr>
      <w:rFonts w:ascii="Symbol" w:hAnsi="Symbol" w:cs="OpenSymbol;Arial Unicode MS"/>
    </w:rPr>
  </w:style>
  <w:style w:type="character" w:styleId="WW8Num1236z0">
    <w:name w:val="WW8Num1236z0"/>
    <w:qFormat/>
    <w:rPr>
      <w:rFonts w:ascii="Symbol" w:hAnsi="Symbol" w:cs="OpenSymbol;Arial Unicode MS"/>
    </w:rPr>
  </w:style>
  <w:style w:type="character" w:styleId="WW8Num1237z0">
    <w:name w:val="WW8Num1237z0"/>
    <w:qFormat/>
    <w:rPr>
      <w:rFonts w:ascii="Symbol" w:hAnsi="Symbol" w:cs="OpenSymbol;Arial Unicode MS"/>
    </w:rPr>
  </w:style>
  <w:style w:type="character" w:styleId="WW8Num1238z0">
    <w:name w:val="WW8Num1238z0"/>
    <w:qFormat/>
    <w:rPr>
      <w:rFonts w:ascii="Symbol" w:hAnsi="Symbol" w:cs="OpenSymbol;Arial Unicode MS"/>
    </w:rPr>
  </w:style>
  <w:style w:type="character" w:styleId="WW8Num1239z0">
    <w:name w:val="WW8Num1239z0"/>
    <w:qFormat/>
    <w:rPr>
      <w:rFonts w:ascii="Symbol" w:hAnsi="Symbol" w:cs="OpenSymbol;Arial Unicode MS"/>
    </w:rPr>
  </w:style>
  <w:style w:type="character" w:styleId="WW8Num1240z0">
    <w:name w:val="WW8Num1240z0"/>
    <w:qFormat/>
    <w:rPr>
      <w:rFonts w:ascii="Symbol" w:hAnsi="Symbol" w:cs="OpenSymbol;Arial Unicode MS"/>
    </w:rPr>
  </w:style>
  <w:style w:type="character" w:styleId="WW8Num1241z0">
    <w:name w:val="WW8Num1241z0"/>
    <w:qFormat/>
    <w:rPr>
      <w:rFonts w:ascii="Symbol" w:hAnsi="Symbol" w:cs="OpenSymbol;Arial Unicode MS"/>
    </w:rPr>
  </w:style>
  <w:style w:type="character" w:styleId="WW8Num1242z0">
    <w:name w:val="WW8Num1242z0"/>
    <w:qFormat/>
    <w:rPr>
      <w:rFonts w:ascii="Symbol" w:hAnsi="Symbol" w:cs="OpenSymbol;Arial Unicode MS"/>
    </w:rPr>
  </w:style>
  <w:style w:type="character" w:styleId="WW8Num1243z0">
    <w:name w:val="WW8Num1243z0"/>
    <w:qFormat/>
    <w:rPr>
      <w:rFonts w:ascii="Symbol" w:hAnsi="Symbol" w:cs="OpenSymbol;Arial Unicode MS"/>
    </w:rPr>
  </w:style>
  <w:style w:type="character" w:styleId="WW8Num1244z0">
    <w:name w:val="WW8Num1244z0"/>
    <w:qFormat/>
    <w:rPr>
      <w:rFonts w:ascii="Symbol" w:hAnsi="Symbol" w:cs="OpenSymbol;Arial Unicode MS"/>
    </w:rPr>
  </w:style>
  <w:style w:type="character" w:styleId="WW8Num1245z0">
    <w:name w:val="WW8Num1245z0"/>
    <w:qFormat/>
    <w:rPr>
      <w:rFonts w:ascii="Symbol" w:hAnsi="Symbol" w:cs="OpenSymbol;Arial Unicode MS"/>
    </w:rPr>
  </w:style>
  <w:style w:type="character" w:styleId="WW8Num1246z0">
    <w:name w:val="WW8Num1246z0"/>
    <w:qFormat/>
    <w:rPr>
      <w:rFonts w:ascii="Symbol" w:hAnsi="Symbol" w:cs="OpenSymbol;Arial Unicode MS"/>
    </w:rPr>
  </w:style>
  <w:style w:type="character" w:styleId="WW8Num1247z0">
    <w:name w:val="WW8Num1247z0"/>
    <w:qFormat/>
    <w:rPr>
      <w:rFonts w:ascii="Symbol" w:hAnsi="Symbol" w:cs="OpenSymbol;Arial Unicode MS"/>
    </w:rPr>
  </w:style>
  <w:style w:type="character" w:styleId="WW8Num1248z0">
    <w:name w:val="WW8Num1248z0"/>
    <w:qFormat/>
    <w:rPr>
      <w:rFonts w:ascii="Symbol" w:hAnsi="Symbol" w:cs="OpenSymbol;Arial Unicode MS"/>
    </w:rPr>
  </w:style>
  <w:style w:type="character" w:styleId="WW8Num1249z0">
    <w:name w:val="WW8Num1249z0"/>
    <w:qFormat/>
    <w:rPr>
      <w:rFonts w:ascii="Symbol" w:hAnsi="Symbol" w:cs="OpenSymbol;Arial Unicode MS"/>
    </w:rPr>
  </w:style>
  <w:style w:type="character" w:styleId="WW8Num1250z0">
    <w:name w:val="WW8Num1250z0"/>
    <w:qFormat/>
    <w:rPr>
      <w:rFonts w:ascii="Symbol" w:hAnsi="Symbol" w:cs="OpenSymbol;Arial Unicode MS"/>
    </w:rPr>
  </w:style>
  <w:style w:type="character" w:styleId="WW8Num1251z0">
    <w:name w:val="WW8Num1251z0"/>
    <w:qFormat/>
    <w:rPr>
      <w:rFonts w:ascii="Symbol" w:hAnsi="Symbol" w:cs="OpenSymbol;Arial Unicode MS"/>
    </w:rPr>
  </w:style>
  <w:style w:type="character" w:styleId="WW8Num1252z0">
    <w:name w:val="WW8Num1252z0"/>
    <w:qFormat/>
    <w:rPr>
      <w:rFonts w:ascii="Symbol" w:hAnsi="Symbol" w:cs="OpenSymbol;Arial Unicode MS"/>
    </w:rPr>
  </w:style>
  <w:style w:type="character" w:styleId="WW8Num1253z0">
    <w:name w:val="WW8Num1253z0"/>
    <w:qFormat/>
    <w:rPr>
      <w:rFonts w:ascii="Symbol" w:hAnsi="Symbol" w:cs="OpenSymbol;Arial Unicode MS"/>
    </w:rPr>
  </w:style>
  <w:style w:type="character" w:styleId="WW8Num1254z0">
    <w:name w:val="WW8Num1254z0"/>
    <w:qFormat/>
    <w:rPr>
      <w:rFonts w:ascii="Symbol" w:hAnsi="Symbol" w:cs="OpenSymbol;Arial Unicode MS"/>
    </w:rPr>
  </w:style>
  <w:style w:type="character" w:styleId="WW8Num1255z0">
    <w:name w:val="WW8Num1255z0"/>
    <w:qFormat/>
    <w:rPr>
      <w:rFonts w:ascii="Symbol" w:hAnsi="Symbol" w:cs="OpenSymbol;Arial Unicode MS"/>
    </w:rPr>
  </w:style>
  <w:style w:type="character" w:styleId="WW8Num1256z0">
    <w:name w:val="WW8Num1256z0"/>
    <w:qFormat/>
    <w:rPr>
      <w:rFonts w:ascii="Symbol" w:hAnsi="Symbol" w:cs="OpenSymbol;Arial Unicode MS"/>
    </w:rPr>
  </w:style>
  <w:style w:type="character" w:styleId="WW8Num1257z0">
    <w:name w:val="WW8Num1257z0"/>
    <w:qFormat/>
    <w:rPr>
      <w:rFonts w:ascii="Symbol" w:hAnsi="Symbol" w:cs="OpenSymbol;Arial Unicode MS"/>
    </w:rPr>
  </w:style>
  <w:style w:type="character" w:styleId="WW8Num1258z0">
    <w:name w:val="WW8Num1258z0"/>
    <w:qFormat/>
    <w:rPr>
      <w:rFonts w:ascii="Symbol" w:hAnsi="Symbol" w:cs="OpenSymbol;Arial Unicode MS"/>
    </w:rPr>
  </w:style>
  <w:style w:type="character" w:styleId="WW8Num1259z0">
    <w:name w:val="WW8Num1259z0"/>
    <w:qFormat/>
    <w:rPr>
      <w:rFonts w:ascii="Symbol" w:hAnsi="Symbol" w:cs="OpenSymbol;Arial Unicode MS"/>
    </w:rPr>
  </w:style>
  <w:style w:type="character" w:styleId="WW8Num1260z0">
    <w:name w:val="WW8Num1260z0"/>
    <w:qFormat/>
    <w:rPr>
      <w:rFonts w:ascii="Symbol" w:hAnsi="Symbol" w:cs="OpenSymbol;Arial Unicode MS"/>
    </w:rPr>
  </w:style>
  <w:style w:type="character" w:styleId="WW8Num1261z0">
    <w:name w:val="WW8Num1261z0"/>
    <w:qFormat/>
    <w:rPr>
      <w:rFonts w:ascii="Symbol" w:hAnsi="Symbol" w:cs="OpenSymbol;Arial Unicode MS"/>
    </w:rPr>
  </w:style>
  <w:style w:type="character" w:styleId="WW8Num1262z0">
    <w:name w:val="WW8Num1262z0"/>
    <w:qFormat/>
    <w:rPr>
      <w:rFonts w:ascii="Symbol" w:hAnsi="Symbol" w:cs="OpenSymbol;Arial Unicode MS"/>
    </w:rPr>
  </w:style>
  <w:style w:type="character" w:styleId="WW8Num1263z0">
    <w:name w:val="WW8Num1263z0"/>
    <w:qFormat/>
    <w:rPr>
      <w:rFonts w:ascii="Symbol" w:hAnsi="Symbol" w:cs="OpenSymbol;Arial Unicode MS"/>
    </w:rPr>
  </w:style>
  <w:style w:type="character" w:styleId="AbsatzStandardschriftart">
    <w:name w:val="Absatz-Standardschriftart"/>
    <w:qFormat/>
    <w:rPr/>
  </w:style>
  <w:style w:type="character" w:styleId="Eindnoottekens">
    <w:name w:val="Eindnoottekens"/>
    <w:qFormat/>
    <w:rPr/>
  </w:style>
  <w:style w:type="character" w:styleId="Voetnoottekens">
    <w:name w:val="Voetnoottekens"/>
    <w:qFormat/>
    <w:rPr/>
  </w:style>
  <w:style w:type="character" w:styleId="Internetkoppeling">
    <w:name w:val="Internetkoppeling"/>
    <w:rPr>
      <w:color w:val="0000FF"/>
      <w:u w:val="single"/>
    </w:rPr>
  </w:style>
  <w:style w:type="character" w:styleId="Bezochteinternetkoppeling">
    <w:name w:val="Bezochte internetkoppeling"/>
    <w:rPr>
      <w:color w:val="800080"/>
      <w:u w:val="single"/>
      <w:lang w:eastAsia="zxx" w:bidi="zxx"/>
    </w:rPr>
  </w:style>
  <w:style w:type="character" w:styleId="Opsommingstekens">
    <w:name w:val="Opsommingstekens"/>
    <w:qFormat/>
    <w:rPr>
      <w:rFonts w:ascii="OpenSymbol;Arial Unicode MS" w:hAnsi="OpenSymbol;Arial Unicode MS" w:eastAsia="OpenSymbol;Arial Unicode MS" w:cs="OpenSymbol;Arial Unicode MS"/>
    </w:rPr>
  </w:style>
  <w:style w:type="character" w:styleId="Nummeringssymbolen">
    <w:name w:val="Nummeringssymbolen"/>
    <w:qFormat/>
    <w:rPr/>
  </w:style>
  <w:style w:type="character" w:styleId="Voetnootanker">
    <w:name w:val="Voetnootanker"/>
    <w:rPr>
      <w:vertAlign w:val="superscript"/>
    </w:rPr>
  </w:style>
  <w:style w:type="character" w:styleId="RTFNum21">
    <w:name w:val="RTF_Num 2 1"/>
    <w:qFormat/>
    <w:rPr>
      <w:rFonts w:ascii="Symbol" w:hAnsi="Symbol"/>
    </w:rPr>
  </w:style>
  <w:style w:type="character" w:styleId="RTFNum31">
    <w:name w:val="RTF_Num 3 1"/>
    <w:qFormat/>
    <w:rPr>
      <w:rFonts w:ascii="Symbol" w:hAnsi="Symbol"/>
    </w:rPr>
  </w:style>
  <w:style w:type="character" w:styleId="Eindnootanker">
    <w:name w:val="Eindnootanker"/>
    <w:rPr>
      <w:vertAlign w:val="superscript"/>
    </w:rPr>
  </w:style>
  <w:style w:type="paragraph" w:styleId="Kop">
    <w:name w:val="Kop"/>
    <w:basedOn w:val="Normal"/>
    <w:next w:val="Tekstblok"/>
    <w:qFormat/>
    <w:pPr>
      <w:keepNext w:val="true"/>
      <w:spacing w:before="240" w:after="283"/>
    </w:pPr>
    <w:rPr>
      <w:rFonts w:ascii="Albany;Arial" w:hAnsi="Albany;Arial" w:eastAsia="HG Mincho Light J;msmincho" w:cs="Arial Unicode MS"/>
      <w:sz w:val="28"/>
      <w:szCs w:val="28"/>
    </w:rPr>
  </w:style>
  <w:style w:type="paragraph" w:styleId="Tekstblok">
    <w:name w:val="Body Text"/>
    <w:basedOn w:val="Normal"/>
    <w:pPr>
      <w:spacing w:lineRule="auto" w:line="360" w:before="0" w:after="0"/>
    </w:pPr>
    <w:rPr>
      <w:color w:val="000000"/>
    </w:rPr>
  </w:style>
  <w:style w:type="paragraph" w:styleId="Lijst">
    <w:name w:val="List"/>
    <w:basedOn w:val="Tekstblok"/>
    <w:pPr/>
    <w:rPr>
      <w:rFonts w:ascii="Arial" w:hAnsi="Arial" w:cs="Tahoma"/>
    </w:rPr>
  </w:style>
  <w:style w:type="paragraph" w:styleId="Bijschrift">
    <w:name w:val="Caption"/>
    <w:basedOn w:val="Normal"/>
    <w:qFormat/>
    <w:pPr>
      <w:suppressLineNumbers/>
      <w:spacing w:before="120" w:after="120"/>
    </w:pPr>
    <w:rPr>
      <w:rFonts w:ascii="Arial" w:hAnsi="Arial" w:cs="Tahoma"/>
      <w:i/>
      <w:iCs/>
      <w:sz w:val="24"/>
      <w:szCs w:val="24"/>
    </w:rPr>
  </w:style>
  <w:style w:type="paragraph" w:styleId="Index">
    <w:name w:val="Index"/>
    <w:basedOn w:val="Normal"/>
    <w:qFormat/>
    <w:pPr>
      <w:suppressLineNumbers/>
    </w:pPr>
    <w:rPr>
      <w:rFonts w:ascii="Arial" w:hAnsi="Arial" w:cs="Tahoma"/>
    </w:rPr>
  </w:style>
  <w:style w:type="paragraph" w:styleId="Horizontalelijn">
    <w:name w:val="Horizontale lijn"/>
    <w:basedOn w:val="Normal"/>
    <w:next w:val="Tekstblok"/>
    <w:qFormat/>
    <w:pPr>
      <w:pBdr>
        <w:bottom w:val="double" w:sz="2" w:space="0" w:color="808080"/>
      </w:pBdr>
      <w:spacing w:before="0" w:after="283"/>
    </w:pPr>
    <w:rPr>
      <w:sz w:val="12"/>
    </w:rPr>
  </w:style>
  <w:style w:type="paragraph" w:styleId="Afzender">
    <w:name w:val="Envelope Return"/>
    <w:basedOn w:val="Normal"/>
    <w:pPr/>
    <w:rPr>
      <w:i/>
    </w:rPr>
  </w:style>
  <w:style w:type="paragraph" w:styleId="Inhoudtabel">
    <w:name w:val="Inhoud tabel"/>
    <w:basedOn w:val="Tekstblok"/>
    <w:qFormat/>
    <w:pPr/>
    <w:rPr/>
  </w:style>
  <w:style w:type="paragraph" w:styleId="Kopenvoettekst">
    <w:name w:val="Kop- en voettekst"/>
    <w:basedOn w:val="Normal"/>
    <w:qFormat/>
    <w:pPr/>
    <w:rPr/>
  </w:style>
  <w:style w:type="paragraph" w:styleId="Voettekst">
    <w:name w:val="Footer"/>
    <w:basedOn w:val="Normal"/>
    <w:pPr>
      <w:suppressLineNumbers/>
      <w:tabs>
        <w:tab w:val="clear" w:pos="709"/>
        <w:tab w:val="center" w:pos="4818" w:leader="none"/>
        <w:tab w:val="right" w:pos="9637" w:leader="none"/>
      </w:tabs>
    </w:pPr>
    <w:rPr/>
  </w:style>
  <w:style w:type="paragraph" w:styleId="Koptekst">
    <w:name w:val="Header"/>
    <w:basedOn w:val="Normal"/>
    <w:pPr>
      <w:suppressLineNumbers/>
      <w:tabs>
        <w:tab w:val="clear" w:pos="709"/>
        <w:tab w:val="center" w:pos="4818" w:leader="none"/>
        <w:tab w:val="right" w:pos="9637" w:leader="none"/>
      </w:tabs>
    </w:pPr>
    <w:rPr/>
  </w:style>
  <w:style w:type="paragraph" w:styleId="Tabelkop">
    <w:name w:val="Tabelkop"/>
    <w:basedOn w:val="Inhoudtabel"/>
    <w:qFormat/>
    <w:pPr>
      <w:suppressLineNumbers/>
      <w:jc w:val="center"/>
    </w:pPr>
    <w:rPr>
      <w:b/>
      <w:bCs/>
    </w:rPr>
  </w:style>
  <w:style w:type="paragraph" w:styleId="Indexkop">
    <w:name w:val="Index Heading"/>
    <w:basedOn w:val="Kop"/>
    <w:pPr/>
    <w:rPr/>
  </w:style>
  <w:style w:type="paragraph" w:styleId="Kopinhoudsopgave">
    <w:name w:val="TOA Heading"/>
    <w:basedOn w:val="Kop"/>
    <w:pPr>
      <w:suppressLineNumbers/>
      <w:spacing w:before="0" w:after="0"/>
      <w:ind w:start="0" w:end="0" w:hanging="0"/>
    </w:pPr>
    <w:rPr>
      <w:b/>
      <w:bCs/>
      <w:color w:val="000000"/>
      <w:sz w:val="32"/>
      <w:szCs w:val="32"/>
    </w:rPr>
  </w:style>
  <w:style w:type="paragraph" w:styleId="Inhoudsopgave2">
    <w:name w:val="TOC 2"/>
    <w:basedOn w:val="Index"/>
    <w:pPr>
      <w:tabs>
        <w:tab w:val="clear" w:pos="709"/>
        <w:tab w:val="right" w:pos="9355" w:leader="dot"/>
      </w:tabs>
      <w:spacing w:before="0" w:after="0"/>
      <w:ind w:start="283" w:end="0" w:hanging="0"/>
    </w:pPr>
    <w:rPr>
      <w:b/>
      <w:color w:val="000000"/>
      <w:sz w:val="20"/>
    </w:rPr>
  </w:style>
  <w:style w:type="paragraph" w:styleId="Inhoudsopgave3">
    <w:name w:val="TOC 3"/>
    <w:basedOn w:val="Index"/>
    <w:pPr>
      <w:tabs>
        <w:tab w:val="clear" w:pos="709"/>
        <w:tab w:val="right" w:pos="9072" w:leader="dot"/>
      </w:tabs>
      <w:spacing w:before="0" w:after="0"/>
      <w:ind w:start="566" w:end="0" w:hanging="0"/>
    </w:pPr>
    <w:rPr>
      <w:color w:val="000000"/>
      <w:sz w:val="20"/>
    </w:rPr>
  </w:style>
  <w:style w:type="paragraph" w:styleId="Inhoudsopgave4">
    <w:name w:val="TOC 4"/>
    <w:basedOn w:val="Index"/>
    <w:pPr>
      <w:tabs>
        <w:tab w:val="clear" w:pos="709"/>
        <w:tab w:val="right" w:pos="8789" w:leader="dot"/>
      </w:tabs>
      <w:spacing w:before="0" w:after="0"/>
      <w:ind w:start="849" w:end="0" w:hanging="0"/>
    </w:pPr>
    <w:rPr>
      <w:color w:val="000000"/>
      <w:sz w:val="20"/>
    </w:rPr>
  </w:style>
  <w:style w:type="paragraph" w:styleId="Inhoudsopgave5">
    <w:name w:val="TOC 5"/>
    <w:basedOn w:val="Index"/>
    <w:pPr>
      <w:tabs>
        <w:tab w:val="clear" w:pos="709"/>
        <w:tab w:val="right" w:pos="8506" w:leader="dot"/>
      </w:tabs>
      <w:spacing w:before="0" w:after="0"/>
      <w:ind w:start="1132" w:end="0" w:hanging="0"/>
    </w:pPr>
    <w:rPr>
      <w:color w:val="000000"/>
      <w:sz w:val="20"/>
    </w:rPr>
  </w:style>
  <w:style w:type="paragraph" w:styleId="Voetnoot">
    <w:name w:val="Footnote Text"/>
    <w:basedOn w:val="Normal"/>
    <w:pPr>
      <w:suppressLineNumbers/>
      <w:spacing w:before="0" w:after="0"/>
      <w:ind w:start="283" w:end="0" w:hanging="283"/>
    </w:pPr>
    <w:rPr>
      <w:sz w:val="20"/>
      <w:szCs w:val="20"/>
    </w:rPr>
  </w:style>
  <w:style w:type="paragraph" w:styleId="Inhoudsopgave6">
    <w:name w:val="TOC 6"/>
    <w:basedOn w:val="Index"/>
    <w:pPr>
      <w:tabs>
        <w:tab w:val="clear" w:pos="709"/>
        <w:tab w:val="right" w:pos="8223" w:leader="dot"/>
      </w:tabs>
      <w:spacing w:before="0" w:after="0"/>
      <w:ind w:start="1415" w:end="0" w:hanging="0"/>
    </w:pPr>
    <w:rPr>
      <w:color w:val="000000"/>
      <w:sz w:val="20"/>
    </w:rPr>
  </w:style>
  <w:style w:type="paragraph" w:styleId="Reedsopgemaaktetekst">
    <w:name w:val="Reeds opgemaakte tekst"/>
    <w:basedOn w:val="Normal"/>
    <w:qFormat/>
    <w:pPr>
      <w:spacing w:before="0" w:after="0"/>
    </w:pPr>
    <w:rPr>
      <w:rFonts w:ascii="Courier New" w:hAnsi="Courier New" w:eastAsia="NSimSun" w:cs="Courier New"/>
      <w:sz w:val="20"/>
      <w:szCs w:val="20"/>
    </w:rPr>
  </w:style>
  <w:style w:type="paragraph" w:styleId="Inhoudsopgave1">
    <w:name w:val="TOC 1"/>
    <w:basedOn w:val="Index"/>
    <w:pPr>
      <w:tabs>
        <w:tab w:val="clear" w:pos="709"/>
        <w:tab w:val="right" w:pos="9638" w:leader="dot"/>
      </w:tabs>
      <w:ind w:start="0" w:end="0" w:hanging="0"/>
    </w:pPr>
    <w:rPr>
      <w:b/>
      <w:color w:val="000000"/>
      <w:sz w:val="20"/>
    </w:rPr>
  </w:style>
  <w:style w:type="paragraph" w:styleId="Citaten">
    <w:name w:val="Citaten"/>
    <w:basedOn w:val="Normal"/>
    <w:qFormat/>
    <w:pPr>
      <w:spacing w:before="0" w:after="283"/>
      <w:ind w:start="567" w:end="567" w:hanging="0"/>
    </w:pPr>
    <w:rPr/>
  </w:style>
  <w:style w:type="paragraph" w:styleId="Titel">
    <w:name w:val="Title"/>
    <w:basedOn w:val="Kop"/>
    <w:next w:val="Tekstblok"/>
    <w:qFormat/>
    <w:pPr>
      <w:jc w:val="center"/>
    </w:pPr>
    <w:rPr>
      <w:b/>
      <w:bCs/>
      <w:sz w:val="36"/>
      <w:szCs w:val="36"/>
    </w:rPr>
  </w:style>
  <w:style w:type="paragraph" w:styleId="Subtitel">
    <w:name w:val="Subtitle"/>
    <w:basedOn w:val="Kop"/>
    <w:next w:val="Tekstblok"/>
    <w:qFormat/>
    <w:pPr>
      <w:jc w:val="center"/>
    </w:pPr>
    <w:rPr>
      <w:i/>
      <w:iCs/>
      <w:sz w:val="28"/>
      <w:szCs w:val="28"/>
    </w:rPr>
  </w:style>
  <w:style w:type="paragraph" w:styleId="Tomy15">
    <w:name w:val="Tomy15"/>
    <w:basedOn w:val="Tekstblok"/>
    <w:qFormat/>
    <w:pPr>
      <w:spacing w:lineRule="auto" w:line="360"/>
    </w:pPr>
    <w:rPr/>
  </w:style>
  <w:style w:type="paragraph" w:styleId="Frameinhoud">
    <w:name w:val="Frame-inhoud"/>
    <w:basedOn w:val="Normal"/>
    <w:qFormat/>
    <w:pPr/>
    <w:rPr/>
  </w:style>
  <w:style w:type="paragraph" w:styleId="Kop10">
    <w:name w:val="Kop 10"/>
    <w:basedOn w:val="Kop"/>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Num244">
    <w:name w:val="WW8Num244"/>
    <w:qFormat/>
  </w:style>
  <w:style w:type="numbering" w:styleId="WW8Num245">
    <w:name w:val="WW8Num245"/>
    <w:qFormat/>
  </w:style>
  <w:style w:type="numbering" w:styleId="WW8Num246">
    <w:name w:val="WW8Num246"/>
    <w:qFormat/>
  </w:style>
  <w:style w:type="numbering" w:styleId="WW8Num247">
    <w:name w:val="WW8Num247"/>
    <w:qFormat/>
  </w:style>
  <w:style w:type="numbering" w:styleId="WW8Num248">
    <w:name w:val="WW8Num248"/>
    <w:qFormat/>
  </w:style>
  <w:style w:type="numbering" w:styleId="WW8Num249">
    <w:name w:val="WW8Num249"/>
    <w:qFormat/>
  </w:style>
  <w:style w:type="numbering" w:styleId="WW8Num250">
    <w:name w:val="WW8Num250"/>
    <w:qFormat/>
  </w:style>
  <w:style w:type="numbering" w:styleId="WW8Num251">
    <w:name w:val="WW8Num251"/>
    <w:qFormat/>
  </w:style>
  <w:style w:type="numbering" w:styleId="WW8Num252">
    <w:name w:val="WW8Num252"/>
    <w:qFormat/>
  </w:style>
  <w:style w:type="numbering" w:styleId="WW8Num253">
    <w:name w:val="WW8Num253"/>
    <w:qFormat/>
  </w:style>
  <w:style w:type="numbering" w:styleId="WW8Num254">
    <w:name w:val="WW8Num254"/>
    <w:qFormat/>
  </w:style>
  <w:style w:type="numbering" w:styleId="WW8Num255">
    <w:name w:val="WW8Num255"/>
    <w:qFormat/>
  </w:style>
  <w:style w:type="numbering" w:styleId="WW8Num256">
    <w:name w:val="WW8Num256"/>
    <w:qFormat/>
  </w:style>
  <w:style w:type="numbering" w:styleId="WW8Num257">
    <w:name w:val="WW8Num257"/>
    <w:qFormat/>
  </w:style>
  <w:style w:type="numbering" w:styleId="WW8Num258">
    <w:name w:val="WW8Num258"/>
    <w:qFormat/>
  </w:style>
  <w:style w:type="numbering" w:styleId="WW8Num259">
    <w:name w:val="WW8Num259"/>
    <w:qFormat/>
  </w:style>
  <w:style w:type="numbering" w:styleId="WW8Num260">
    <w:name w:val="WW8Num260"/>
    <w:qFormat/>
  </w:style>
  <w:style w:type="numbering" w:styleId="WW8Num261">
    <w:name w:val="WW8Num261"/>
    <w:qFormat/>
  </w:style>
  <w:style w:type="numbering" w:styleId="WW8Num262">
    <w:name w:val="WW8Num262"/>
    <w:qFormat/>
  </w:style>
  <w:style w:type="numbering" w:styleId="WW8Num263">
    <w:name w:val="WW8Num263"/>
    <w:qFormat/>
  </w:style>
  <w:style w:type="numbering" w:styleId="WW8Num264">
    <w:name w:val="WW8Num264"/>
    <w:qFormat/>
  </w:style>
  <w:style w:type="numbering" w:styleId="WW8Num265">
    <w:name w:val="WW8Num265"/>
    <w:qFormat/>
  </w:style>
  <w:style w:type="numbering" w:styleId="WW8Num266">
    <w:name w:val="WW8Num266"/>
    <w:qFormat/>
  </w:style>
  <w:style w:type="numbering" w:styleId="WW8Num267">
    <w:name w:val="WW8Num267"/>
    <w:qFormat/>
  </w:style>
  <w:style w:type="numbering" w:styleId="WW8Num268">
    <w:name w:val="WW8Num268"/>
    <w:qFormat/>
  </w:style>
  <w:style w:type="numbering" w:styleId="WW8Num269">
    <w:name w:val="WW8Num269"/>
    <w:qFormat/>
  </w:style>
  <w:style w:type="numbering" w:styleId="WW8Num270">
    <w:name w:val="WW8Num270"/>
    <w:qFormat/>
  </w:style>
  <w:style w:type="numbering" w:styleId="WW8Num271">
    <w:name w:val="WW8Num271"/>
    <w:qFormat/>
  </w:style>
  <w:style w:type="numbering" w:styleId="WW8Num272">
    <w:name w:val="WW8Num272"/>
    <w:qFormat/>
  </w:style>
  <w:style w:type="numbering" w:styleId="WW8Num273">
    <w:name w:val="WW8Num273"/>
    <w:qFormat/>
  </w:style>
  <w:style w:type="numbering" w:styleId="WW8Num274">
    <w:name w:val="WW8Num274"/>
    <w:qFormat/>
  </w:style>
  <w:style w:type="numbering" w:styleId="WW8Num275">
    <w:name w:val="WW8Num275"/>
    <w:qFormat/>
  </w:style>
  <w:style w:type="numbering" w:styleId="WW8Num276">
    <w:name w:val="WW8Num276"/>
    <w:qFormat/>
  </w:style>
  <w:style w:type="numbering" w:styleId="WW8Num277">
    <w:name w:val="WW8Num277"/>
    <w:qFormat/>
  </w:style>
  <w:style w:type="numbering" w:styleId="WW8Num278">
    <w:name w:val="WW8Num278"/>
    <w:qFormat/>
  </w:style>
  <w:style w:type="numbering" w:styleId="WW8Num279">
    <w:name w:val="WW8Num279"/>
    <w:qFormat/>
  </w:style>
  <w:style w:type="numbering" w:styleId="WW8Num280">
    <w:name w:val="WW8Num280"/>
    <w:qFormat/>
  </w:style>
  <w:style w:type="numbering" w:styleId="WW8Num281">
    <w:name w:val="WW8Num281"/>
    <w:qFormat/>
  </w:style>
  <w:style w:type="numbering" w:styleId="WW8Num282">
    <w:name w:val="WW8Num282"/>
    <w:qFormat/>
  </w:style>
  <w:style w:type="numbering" w:styleId="WW8Num283">
    <w:name w:val="WW8Num283"/>
    <w:qFormat/>
  </w:style>
  <w:style w:type="numbering" w:styleId="WW8Num284">
    <w:name w:val="WW8Num284"/>
    <w:qFormat/>
  </w:style>
  <w:style w:type="numbering" w:styleId="WW8Num285">
    <w:name w:val="WW8Num285"/>
    <w:qFormat/>
  </w:style>
  <w:style w:type="numbering" w:styleId="WW8Num286">
    <w:name w:val="WW8Num286"/>
    <w:qFormat/>
  </w:style>
  <w:style w:type="numbering" w:styleId="WW8Num287">
    <w:name w:val="WW8Num287"/>
    <w:qFormat/>
  </w:style>
  <w:style w:type="numbering" w:styleId="WW8Num288">
    <w:name w:val="WW8Num288"/>
    <w:qFormat/>
  </w:style>
  <w:style w:type="numbering" w:styleId="WW8Num289">
    <w:name w:val="WW8Num289"/>
    <w:qFormat/>
  </w:style>
  <w:style w:type="numbering" w:styleId="WW8Num290">
    <w:name w:val="WW8Num290"/>
    <w:qFormat/>
  </w:style>
  <w:style w:type="numbering" w:styleId="WW8Num291">
    <w:name w:val="WW8Num291"/>
    <w:qFormat/>
  </w:style>
  <w:style w:type="numbering" w:styleId="WW8Num292">
    <w:name w:val="WW8Num292"/>
    <w:qFormat/>
  </w:style>
  <w:style w:type="numbering" w:styleId="WW8Num293">
    <w:name w:val="WW8Num293"/>
    <w:qFormat/>
  </w:style>
  <w:style w:type="numbering" w:styleId="WW8Num294">
    <w:name w:val="WW8Num294"/>
    <w:qFormat/>
  </w:style>
  <w:style w:type="numbering" w:styleId="WW8Num295">
    <w:name w:val="WW8Num295"/>
    <w:qFormat/>
  </w:style>
  <w:style w:type="numbering" w:styleId="WW8Num296">
    <w:name w:val="WW8Num296"/>
    <w:qFormat/>
  </w:style>
  <w:style w:type="numbering" w:styleId="WW8Num297">
    <w:name w:val="WW8Num297"/>
    <w:qFormat/>
  </w:style>
  <w:style w:type="numbering" w:styleId="WW8Num298">
    <w:name w:val="WW8Num298"/>
    <w:qFormat/>
  </w:style>
  <w:style w:type="numbering" w:styleId="WW8Num299">
    <w:name w:val="WW8Num299"/>
    <w:qFormat/>
  </w:style>
  <w:style w:type="numbering" w:styleId="WW8Num300">
    <w:name w:val="WW8Num300"/>
    <w:qFormat/>
  </w:style>
  <w:style w:type="numbering" w:styleId="WW8Num301">
    <w:name w:val="WW8Num301"/>
    <w:qFormat/>
  </w:style>
  <w:style w:type="numbering" w:styleId="WW8Num302">
    <w:name w:val="WW8Num302"/>
    <w:qFormat/>
  </w:style>
  <w:style w:type="numbering" w:styleId="WW8Num303">
    <w:name w:val="WW8Num303"/>
    <w:qFormat/>
  </w:style>
  <w:style w:type="numbering" w:styleId="WW8Num304">
    <w:name w:val="WW8Num304"/>
    <w:qFormat/>
  </w:style>
  <w:style w:type="numbering" w:styleId="WW8Num305">
    <w:name w:val="WW8Num305"/>
    <w:qFormat/>
  </w:style>
  <w:style w:type="numbering" w:styleId="WW8Num306">
    <w:name w:val="WW8Num306"/>
    <w:qFormat/>
  </w:style>
  <w:style w:type="numbering" w:styleId="WW8Num307">
    <w:name w:val="WW8Num307"/>
    <w:qFormat/>
  </w:style>
  <w:style w:type="numbering" w:styleId="WW8Num308">
    <w:name w:val="WW8Num308"/>
    <w:qFormat/>
  </w:style>
  <w:style w:type="numbering" w:styleId="WW8Num309">
    <w:name w:val="WW8Num309"/>
    <w:qFormat/>
  </w:style>
  <w:style w:type="numbering" w:styleId="WW8Num310">
    <w:name w:val="WW8Num310"/>
    <w:qFormat/>
  </w:style>
  <w:style w:type="numbering" w:styleId="WW8Num311">
    <w:name w:val="WW8Num311"/>
    <w:qFormat/>
  </w:style>
  <w:style w:type="numbering" w:styleId="WW8Num312">
    <w:name w:val="WW8Num312"/>
    <w:qFormat/>
  </w:style>
  <w:style w:type="numbering" w:styleId="WW8Num313">
    <w:name w:val="WW8Num313"/>
    <w:qFormat/>
  </w:style>
  <w:style w:type="numbering" w:styleId="WW8Num314">
    <w:name w:val="WW8Num314"/>
    <w:qFormat/>
  </w:style>
  <w:style w:type="numbering" w:styleId="WW8Num315">
    <w:name w:val="WW8Num315"/>
    <w:qFormat/>
  </w:style>
  <w:style w:type="numbering" w:styleId="WW8Num316">
    <w:name w:val="WW8Num316"/>
    <w:qFormat/>
  </w:style>
  <w:style w:type="numbering" w:styleId="WW8Num317">
    <w:name w:val="WW8Num317"/>
    <w:qFormat/>
  </w:style>
  <w:style w:type="numbering" w:styleId="WW8Num318">
    <w:name w:val="WW8Num318"/>
    <w:qFormat/>
  </w:style>
  <w:style w:type="numbering" w:styleId="WW8Num319">
    <w:name w:val="WW8Num319"/>
    <w:qFormat/>
  </w:style>
  <w:style w:type="numbering" w:styleId="WW8Num320">
    <w:name w:val="WW8Num320"/>
    <w:qFormat/>
  </w:style>
  <w:style w:type="numbering" w:styleId="WW8Num321">
    <w:name w:val="WW8Num321"/>
    <w:qFormat/>
  </w:style>
  <w:style w:type="numbering" w:styleId="WW8Num322">
    <w:name w:val="WW8Num322"/>
    <w:qFormat/>
  </w:style>
  <w:style w:type="numbering" w:styleId="WW8Num323">
    <w:name w:val="WW8Num323"/>
    <w:qFormat/>
  </w:style>
  <w:style w:type="numbering" w:styleId="WW8Num324">
    <w:name w:val="WW8Num324"/>
    <w:qFormat/>
  </w:style>
  <w:style w:type="numbering" w:styleId="WW8Num325">
    <w:name w:val="WW8Num325"/>
    <w:qFormat/>
  </w:style>
  <w:style w:type="numbering" w:styleId="WW8Num326">
    <w:name w:val="WW8Num326"/>
    <w:qFormat/>
  </w:style>
  <w:style w:type="numbering" w:styleId="WW8Num327">
    <w:name w:val="WW8Num327"/>
    <w:qFormat/>
  </w:style>
  <w:style w:type="numbering" w:styleId="WW8Num328">
    <w:name w:val="WW8Num328"/>
    <w:qFormat/>
  </w:style>
  <w:style w:type="numbering" w:styleId="WW8Num329">
    <w:name w:val="WW8Num329"/>
    <w:qFormat/>
  </w:style>
  <w:style w:type="numbering" w:styleId="WW8Num330">
    <w:name w:val="WW8Num330"/>
    <w:qFormat/>
  </w:style>
  <w:style w:type="numbering" w:styleId="WW8Num331">
    <w:name w:val="WW8Num331"/>
    <w:qFormat/>
  </w:style>
  <w:style w:type="numbering" w:styleId="WW8Num332">
    <w:name w:val="WW8Num332"/>
    <w:qFormat/>
  </w:style>
  <w:style w:type="numbering" w:styleId="WW8Num333">
    <w:name w:val="WW8Num333"/>
    <w:qFormat/>
  </w:style>
  <w:style w:type="numbering" w:styleId="WW8Num334">
    <w:name w:val="WW8Num334"/>
    <w:qFormat/>
  </w:style>
  <w:style w:type="numbering" w:styleId="WW8Num335">
    <w:name w:val="WW8Num335"/>
    <w:qFormat/>
  </w:style>
  <w:style w:type="numbering" w:styleId="WW8Num336">
    <w:name w:val="WW8Num336"/>
    <w:qFormat/>
  </w:style>
  <w:style w:type="numbering" w:styleId="WW8Num337">
    <w:name w:val="WW8Num337"/>
    <w:qFormat/>
  </w:style>
  <w:style w:type="numbering" w:styleId="WW8Num338">
    <w:name w:val="WW8Num338"/>
    <w:qFormat/>
  </w:style>
  <w:style w:type="numbering" w:styleId="WW8Num339">
    <w:name w:val="WW8Num339"/>
    <w:qFormat/>
  </w:style>
  <w:style w:type="numbering" w:styleId="WW8Num340">
    <w:name w:val="WW8Num340"/>
    <w:qFormat/>
  </w:style>
  <w:style w:type="numbering" w:styleId="WW8Num341">
    <w:name w:val="WW8Num341"/>
    <w:qFormat/>
  </w:style>
  <w:style w:type="numbering" w:styleId="WW8Num342">
    <w:name w:val="WW8Num342"/>
    <w:qFormat/>
  </w:style>
  <w:style w:type="numbering" w:styleId="WW8Num343">
    <w:name w:val="WW8Num343"/>
    <w:qFormat/>
  </w:style>
  <w:style w:type="numbering" w:styleId="WW8Num344">
    <w:name w:val="WW8Num344"/>
    <w:qFormat/>
  </w:style>
  <w:style w:type="numbering" w:styleId="WW8Num345">
    <w:name w:val="WW8Num345"/>
    <w:qFormat/>
  </w:style>
  <w:style w:type="numbering" w:styleId="WW8Num346">
    <w:name w:val="WW8Num346"/>
    <w:qFormat/>
  </w:style>
  <w:style w:type="numbering" w:styleId="WW8Num347">
    <w:name w:val="WW8Num347"/>
    <w:qFormat/>
  </w:style>
  <w:style w:type="numbering" w:styleId="WW8Num348">
    <w:name w:val="WW8Num348"/>
    <w:qFormat/>
  </w:style>
  <w:style w:type="numbering" w:styleId="WW8Num349">
    <w:name w:val="WW8Num349"/>
    <w:qFormat/>
  </w:style>
  <w:style w:type="numbering" w:styleId="WW8Num350">
    <w:name w:val="WW8Num350"/>
    <w:qFormat/>
  </w:style>
  <w:style w:type="numbering" w:styleId="WW8Num351">
    <w:name w:val="WW8Num351"/>
    <w:qFormat/>
  </w:style>
  <w:style w:type="numbering" w:styleId="WW8Num352">
    <w:name w:val="WW8Num352"/>
    <w:qFormat/>
  </w:style>
  <w:style w:type="numbering" w:styleId="WW8Num353">
    <w:name w:val="WW8Num353"/>
    <w:qFormat/>
  </w:style>
  <w:style w:type="numbering" w:styleId="WW8Num354">
    <w:name w:val="WW8Num354"/>
    <w:qFormat/>
  </w:style>
  <w:style w:type="numbering" w:styleId="WW8Num355">
    <w:name w:val="WW8Num355"/>
    <w:qFormat/>
  </w:style>
  <w:style w:type="numbering" w:styleId="WW8Num356">
    <w:name w:val="WW8Num356"/>
    <w:qFormat/>
  </w:style>
  <w:style w:type="numbering" w:styleId="WW8Num357">
    <w:name w:val="WW8Num357"/>
    <w:qFormat/>
  </w:style>
  <w:style w:type="numbering" w:styleId="WW8Num358">
    <w:name w:val="WW8Num358"/>
    <w:qFormat/>
  </w:style>
  <w:style w:type="numbering" w:styleId="WW8Num359">
    <w:name w:val="WW8Num359"/>
    <w:qFormat/>
  </w:style>
  <w:style w:type="numbering" w:styleId="WW8Num360">
    <w:name w:val="WW8Num360"/>
    <w:qFormat/>
  </w:style>
  <w:style w:type="numbering" w:styleId="WW8Num361">
    <w:name w:val="WW8Num361"/>
    <w:qFormat/>
  </w:style>
  <w:style w:type="numbering" w:styleId="WW8Num362">
    <w:name w:val="WW8Num362"/>
    <w:qFormat/>
  </w:style>
  <w:style w:type="numbering" w:styleId="WW8Num363">
    <w:name w:val="WW8Num363"/>
    <w:qFormat/>
  </w:style>
  <w:style w:type="numbering" w:styleId="WW8Num364">
    <w:name w:val="WW8Num364"/>
    <w:qFormat/>
  </w:style>
  <w:style w:type="numbering" w:styleId="WW8Num365">
    <w:name w:val="WW8Num365"/>
    <w:qFormat/>
  </w:style>
  <w:style w:type="numbering" w:styleId="WW8Num366">
    <w:name w:val="WW8Num366"/>
    <w:qFormat/>
  </w:style>
  <w:style w:type="numbering" w:styleId="WW8Num367">
    <w:name w:val="WW8Num367"/>
    <w:qFormat/>
  </w:style>
  <w:style w:type="numbering" w:styleId="WW8Num368">
    <w:name w:val="WW8Num368"/>
    <w:qFormat/>
  </w:style>
  <w:style w:type="numbering" w:styleId="WW8Num369">
    <w:name w:val="WW8Num369"/>
    <w:qFormat/>
  </w:style>
  <w:style w:type="numbering" w:styleId="WW8Num370">
    <w:name w:val="WW8Num370"/>
    <w:qFormat/>
  </w:style>
  <w:style w:type="numbering" w:styleId="WW8Num371">
    <w:name w:val="WW8Num371"/>
    <w:qFormat/>
  </w:style>
  <w:style w:type="numbering" w:styleId="WW8Num372">
    <w:name w:val="WW8Num372"/>
    <w:qFormat/>
  </w:style>
  <w:style w:type="numbering" w:styleId="WW8Num373">
    <w:name w:val="WW8Num373"/>
    <w:qFormat/>
  </w:style>
  <w:style w:type="numbering" w:styleId="WW8Num374">
    <w:name w:val="WW8Num374"/>
    <w:qFormat/>
  </w:style>
  <w:style w:type="numbering" w:styleId="WW8Num375">
    <w:name w:val="WW8Num375"/>
    <w:qFormat/>
  </w:style>
  <w:style w:type="numbering" w:styleId="WW8Num376">
    <w:name w:val="WW8Num376"/>
    <w:qFormat/>
  </w:style>
  <w:style w:type="numbering" w:styleId="WW8Num377">
    <w:name w:val="WW8Num377"/>
    <w:qFormat/>
  </w:style>
  <w:style w:type="numbering" w:styleId="WW8Num378">
    <w:name w:val="WW8Num378"/>
    <w:qFormat/>
  </w:style>
  <w:style w:type="numbering" w:styleId="WW8Num379">
    <w:name w:val="WW8Num379"/>
    <w:qFormat/>
  </w:style>
  <w:style w:type="numbering" w:styleId="WW8Num380">
    <w:name w:val="WW8Num380"/>
    <w:qFormat/>
  </w:style>
  <w:style w:type="numbering" w:styleId="WW8Num381">
    <w:name w:val="WW8Num381"/>
    <w:qFormat/>
  </w:style>
  <w:style w:type="numbering" w:styleId="WW8Num382">
    <w:name w:val="WW8Num382"/>
    <w:qFormat/>
  </w:style>
  <w:style w:type="numbering" w:styleId="WW8Num383">
    <w:name w:val="WW8Num383"/>
    <w:qFormat/>
  </w:style>
  <w:style w:type="numbering" w:styleId="WW8Num384">
    <w:name w:val="WW8Num384"/>
    <w:qFormat/>
  </w:style>
  <w:style w:type="numbering" w:styleId="WW8Num385">
    <w:name w:val="WW8Num385"/>
    <w:qFormat/>
  </w:style>
  <w:style w:type="numbering" w:styleId="WW8Num386">
    <w:name w:val="WW8Num386"/>
    <w:qFormat/>
  </w:style>
  <w:style w:type="numbering" w:styleId="WW8Num387">
    <w:name w:val="WW8Num387"/>
    <w:qFormat/>
  </w:style>
  <w:style w:type="numbering" w:styleId="WW8Num388">
    <w:name w:val="WW8Num388"/>
    <w:qFormat/>
  </w:style>
  <w:style w:type="numbering" w:styleId="WW8Num389">
    <w:name w:val="WW8Num389"/>
    <w:qFormat/>
  </w:style>
  <w:style w:type="numbering" w:styleId="WW8Num390">
    <w:name w:val="WW8Num390"/>
    <w:qFormat/>
  </w:style>
  <w:style w:type="numbering" w:styleId="WW8Num391">
    <w:name w:val="WW8Num391"/>
    <w:qFormat/>
  </w:style>
  <w:style w:type="numbering" w:styleId="WW8Num392">
    <w:name w:val="WW8Num392"/>
    <w:qFormat/>
  </w:style>
  <w:style w:type="numbering" w:styleId="WW8Num393">
    <w:name w:val="WW8Num393"/>
    <w:qFormat/>
  </w:style>
  <w:style w:type="numbering" w:styleId="WW8Num394">
    <w:name w:val="WW8Num394"/>
    <w:qFormat/>
  </w:style>
  <w:style w:type="numbering" w:styleId="WW8Num395">
    <w:name w:val="WW8Num395"/>
    <w:qFormat/>
  </w:style>
  <w:style w:type="numbering" w:styleId="WW8Num396">
    <w:name w:val="WW8Num396"/>
    <w:qFormat/>
  </w:style>
  <w:style w:type="numbering" w:styleId="WW8Num397">
    <w:name w:val="WW8Num397"/>
    <w:qFormat/>
  </w:style>
  <w:style w:type="numbering" w:styleId="WW8Num398">
    <w:name w:val="WW8Num398"/>
    <w:qFormat/>
  </w:style>
  <w:style w:type="numbering" w:styleId="WW8Num399">
    <w:name w:val="WW8Num399"/>
    <w:qFormat/>
  </w:style>
  <w:style w:type="numbering" w:styleId="WW8Num400">
    <w:name w:val="WW8Num400"/>
    <w:qFormat/>
  </w:style>
  <w:style w:type="numbering" w:styleId="WW8Num401">
    <w:name w:val="WW8Num401"/>
    <w:qFormat/>
  </w:style>
  <w:style w:type="numbering" w:styleId="WW8Num402">
    <w:name w:val="WW8Num402"/>
    <w:qFormat/>
  </w:style>
  <w:style w:type="numbering" w:styleId="WW8Num403">
    <w:name w:val="WW8Num403"/>
    <w:qFormat/>
  </w:style>
  <w:style w:type="numbering" w:styleId="WW8Num404">
    <w:name w:val="WW8Num404"/>
    <w:qFormat/>
  </w:style>
  <w:style w:type="numbering" w:styleId="WW8Num405">
    <w:name w:val="WW8Num405"/>
    <w:qFormat/>
  </w:style>
  <w:style w:type="numbering" w:styleId="WW8Num406">
    <w:name w:val="WW8Num406"/>
    <w:qFormat/>
  </w:style>
  <w:style w:type="numbering" w:styleId="WW8Num407">
    <w:name w:val="WW8Num407"/>
    <w:qFormat/>
  </w:style>
  <w:style w:type="numbering" w:styleId="WW8Num408">
    <w:name w:val="WW8Num408"/>
    <w:qFormat/>
  </w:style>
  <w:style w:type="numbering" w:styleId="WW8Num409">
    <w:name w:val="WW8Num409"/>
    <w:qFormat/>
  </w:style>
  <w:style w:type="numbering" w:styleId="WW8Num410">
    <w:name w:val="WW8Num410"/>
    <w:qFormat/>
  </w:style>
  <w:style w:type="numbering" w:styleId="WW8Num411">
    <w:name w:val="WW8Num411"/>
    <w:qFormat/>
  </w:style>
  <w:style w:type="numbering" w:styleId="WW8Num412">
    <w:name w:val="WW8Num412"/>
    <w:qFormat/>
  </w:style>
  <w:style w:type="numbering" w:styleId="WW8Num413">
    <w:name w:val="WW8Num413"/>
    <w:qFormat/>
  </w:style>
  <w:style w:type="numbering" w:styleId="WW8Num414">
    <w:name w:val="WW8Num414"/>
    <w:qFormat/>
  </w:style>
  <w:style w:type="numbering" w:styleId="WW8Num415">
    <w:name w:val="WW8Num415"/>
    <w:qFormat/>
  </w:style>
  <w:style w:type="numbering" w:styleId="WW8Num416">
    <w:name w:val="WW8Num416"/>
    <w:qFormat/>
  </w:style>
  <w:style w:type="numbering" w:styleId="WW8Num417">
    <w:name w:val="WW8Num417"/>
    <w:qFormat/>
  </w:style>
  <w:style w:type="numbering" w:styleId="WW8Num418">
    <w:name w:val="WW8Num418"/>
    <w:qFormat/>
  </w:style>
  <w:style w:type="numbering" w:styleId="WW8Num419">
    <w:name w:val="WW8Num419"/>
    <w:qFormat/>
  </w:style>
  <w:style w:type="numbering" w:styleId="WW8Num420">
    <w:name w:val="WW8Num420"/>
    <w:qFormat/>
  </w:style>
  <w:style w:type="numbering" w:styleId="WW8Num421">
    <w:name w:val="WW8Num421"/>
    <w:qFormat/>
  </w:style>
  <w:style w:type="numbering" w:styleId="WW8Num422">
    <w:name w:val="WW8Num422"/>
    <w:qFormat/>
  </w:style>
  <w:style w:type="numbering" w:styleId="WW8Num423">
    <w:name w:val="WW8Num423"/>
    <w:qFormat/>
  </w:style>
  <w:style w:type="numbering" w:styleId="WW8Num424">
    <w:name w:val="WW8Num424"/>
    <w:qFormat/>
  </w:style>
  <w:style w:type="numbering" w:styleId="WW8Num425">
    <w:name w:val="WW8Num425"/>
    <w:qFormat/>
  </w:style>
  <w:style w:type="numbering" w:styleId="WW8Num426">
    <w:name w:val="WW8Num426"/>
    <w:qFormat/>
  </w:style>
  <w:style w:type="numbering" w:styleId="WW8Num427">
    <w:name w:val="WW8Num427"/>
    <w:qFormat/>
  </w:style>
  <w:style w:type="numbering" w:styleId="WW8Num428">
    <w:name w:val="WW8Num428"/>
    <w:qFormat/>
  </w:style>
  <w:style w:type="numbering" w:styleId="WW8Num429">
    <w:name w:val="WW8Num429"/>
    <w:qFormat/>
  </w:style>
  <w:style w:type="numbering" w:styleId="WW8Num430">
    <w:name w:val="WW8Num430"/>
    <w:qFormat/>
  </w:style>
  <w:style w:type="numbering" w:styleId="WW8Num431">
    <w:name w:val="WW8Num431"/>
    <w:qFormat/>
  </w:style>
  <w:style w:type="numbering" w:styleId="WW8Num432">
    <w:name w:val="WW8Num432"/>
    <w:qFormat/>
  </w:style>
  <w:style w:type="numbering" w:styleId="WW8Num433">
    <w:name w:val="WW8Num433"/>
    <w:qFormat/>
  </w:style>
  <w:style w:type="numbering" w:styleId="WW8Num434">
    <w:name w:val="WW8Num434"/>
    <w:qFormat/>
  </w:style>
  <w:style w:type="numbering" w:styleId="WW8Num435">
    <w:name w:val="WW8Num435"/>
    <w:qFormat/>
  </w:style>
  <w:style w:type="numbering" w:styleId="WW8Num436">
    <w:name w:val="WW8Num436"/>
    <w:qFormat/>
  </w:style>
  <w:style w:type="numbering" w:styleId="WW8Num437">
    <w:name w:val="WW8Num437"/>
    <w:qFormat/>
  </w:style>
  <w:style w:type="numbering" w:styleId="WW8Num438">
    <w:name w:val="WW8Num438"/>
    <w:qFormat/>
  </w:style>
  <w:style w:type="numbering" w:styleId="WW8Num439">
    <w:name w:val="WW8Num439"/>
    <w:qFormat/>
  </w:style>
  <w:style w:type="numbering" w:styleId="WW8Num440">
    <w:name w:val="WW8Num440"/>
    <w:qFormat/>
  </w:style>
  <w:style w:type="numbering" w:styleId="WW8Num441">
    <w:name w:val="WW8Num441"/>
    <w:qFormat/>
  </w:style>
  <w:style w:type="numbering" w:styleId="WW8Num442">
    <w:name w:val="WW8Num442"/>
    <w:qFormat/>
  </w:style>
  <w:style w:type="numbering" w:styleId="WW8Num443">
    <w:name w:val="WW8Num443"/>
    <w:qFormat/>
  </w:style>
  <w:style w:type="numbering" w:styleId="WW8Num444">
    <w:name w:val="WW8Num444"/>
    <w:qFormat/>
  </w:style>
  <w:style w:type="numbering" w:styleId="WW8Num445">
    <w:name w:val="WW8Num445"/>
    <w:qFormat/>
  </w:style>
  <w:style w:type="numbering" w:styleId="WW8Num446">
    <w:name w:val="WW8Num446"/>
    <w:qFormat/>
  </w:style>
  <w:style w:type="numbering" w:styleId="WW8Num447">
    <w:name w:val="WW8Num447"/>
    <w:qFormat/>
  </w:style>
  <w:style w:type="numbering" w:styleId="WW8Num448">
    <w:name w:val="WW8Num448"/>
    <w:qFormat/>
  </w:style>
  <w:style w:type="numbering" w:styleId="WW8Num449">
    <w:name w:val="WW8Num449"/>
    <w:qFormat/>
  </w:style>
  <w:style w:type="numbering" w:styleId="WW8Num450">
    <w:name w:val="WW8Num450"/>
    <w:qFormat/>
  </w:style>
  <w:style w:type="numbering" w:styleId="WW8Num451">
    <w:name w:val="WW8Num451"/>
    <w:qFormat/>
  </w:style>
  <w:style w:type="numbering" w:styleId="WW8Num452">
    <w:name w:val="WW8Num452"/>
    <w:qFormat/>
  </w:style>
  <w:style w:type="numbering" w:styleId="WW8Num453">
    <w:name w:val="WW8Num453"/>
    <w:qFormat/>
  </w:style>
  <w:style w:type="numbering" w:styleId="WW8Num454">
    <w:name w:val="WW8Num454"/>
    <w:qFormat/>
  </w:style>
  <w:style w:type="numbering" w:styleId="WW8Num455">
    <w:name w:val="WW8Num455"/>
    <w:qFormat/>
  </w:style>
  <w:style w:type="numbering" w:styleId="WW8Num456">
    <w:name w:val="WW8Num456"/>
    <w:qFormat/>
  </w:style>
  <w:style w:type="numbering" w:styleId="WW8Num457">
    <w:name w:val="WW8Num457"/>
    <w:qFormat/>
  </w:style>
  <w:style w:type="numbering" w:styleId="WW8Num458">
    <w:name w:val="WW8Num458"/>
    <w:qFormat/>
  </w:style>
  <w:style w:type="numbering" w:styleId="WW8Num459">
    <w:name w:val="WW8Num459"/>
    <w:qFormat/>
  </w:style>
  <w:style w:type="numbering" w:styleId="WW8Num460">
    <w:name w:val="WW8Num460"/>
    <w:qFormat/>
  </w:style>
  <w:style w:type="numbering" w:styleId="WW8Num461">
    <w:name w:val="WW8Num461"/>
    <w:qFormat/>
  </w:style>
  <w:style w:type="numbering" w:styleId="WW8Num462">
    <w:name w:val="WW8Num462"/>
    <w:qFormat/>
  </w:style>
  <w:style w:type="numbering" w:styleId="WW8Num463">
    <w:name w:val="WW8Num463"/>
    <w:qFormat/>
  </w:style>
  <w:style w:type="numbering" w:styleId="WW8Num464">
    <w:name w:val="WW8Num464"/>
    <w:qFormat/>
  </w:style>
  <w:style w:type="numbering" w:styleId="WW8Num465">
    <w:name w:val="WW8Num465"/>
    <w:qFormat/>
  </w:style>
  <w:style w:type="numbering" w:styleId="WW8Num466">
    <w:name w:val="WW8Num466"/>
    <w:qFormat/>
  </w:style>
  <w:style w:type="numbering" w:styleId="WW8Num467">
    <w:name w:val="WW8Num467"/>
    <w:qFormat/>
  </w:style>
  <w:style w:type="numbering" w:styleId="WW8Num468">
    <w:name w:val="WW8Num468"/>
    <w:qFormat/>
  </w:style>
  <w:style w:type="numbering" w:styleId="WW8Num469">
    <w:name w:val="WW8Num469"/>
    <w:qFormat/>
  </w:style>
  <w:style w:type="numbering" w:styleId="WW8Num470">
    <w:name w:val="WW8Num470"/>
    <w:qFormat/>
  </w:style>
  <w:style w:type="numbering" w:styleId="WW8Num471">
    <w:name w:val="WW8Num471"/>
    <w:qFormat/>
  </w:style>
  <w:style w:type="numbering" w:styleId="WW8Num472">
    <w:name w:val="WW8Num472"/>
    <w:qFormat/>
  </w:style>
  <w:style w:type="numbering" w:styleId="WW8Num473">
    <w:name w:val="WW8Num473"/>
    <w:qFormat/>
  </w:style>
  <w:style w:type="numbering" w:styleId="WW8Num474">
    <w:name w:val="WW8Num474"/>
    <w:qFormat/>
  </w:style>
  <w:style w:type="numbering" w:styleId="WW8Num475">
    <w:name w:val="WW8Num475"/>
    <w:qFormat/>
  </w:style>
  <w:style w:type="numbering" w:styleId="WW8Num476">
    <w:name w:val="WW8Num476"/>
    <w:qFormat/>
  </w:style>
  <w:style w:type="numbering" w:styleId="WW8Num477">
    <w:name w:val="WW8Num477"/>
    <w:qFormat/>
  </w:style>
  <w:style w:type="numbering" w:styleId="WW8Num478">
    <w:name w:val="WW8Num478"/>
    <w:qFormat/>
  </w:style>
  <w:style w:type="numbering" w:styleId="WW8Num479">
    <w:name w:val="WW8Num479"/>
    <w:qFormat/>
  </w:style>
  <w:style w:type="numbering" w:styleId="WW8Num480">
    <w:name w:val="WW8Num480"/>
    <w:qFormat/>
  </w:style>
  <w:style w:type="numbering" w:styleId="WW8Num481">
    <w:name w:val="WW8Num481"/>
    <w:qFormat/>
  </w:style>
  <w:style w:type="numbering" w:styleId="WW8Num482">
    <w:name w:val="WW8Num482"/>
    <w:qFormat/>
  </w:style>
  <w:style w:type="numbering" w:styleId="WW8Num483">
    <w:name w:val="WW8Num483"/>
    <w:qFormat/>
  </w:style>
  <w:style w:type="numbering" w:styleId="WW8Num484">
    <w:name w:val="WW8Num484"/>
    <w:qFormat/>
  </w:style>
  <w:style w:type="numbering" w:styleId="WW8Num485">
    <w:name w:val="WW8Num485"/>
    <w:qFormat/>
  </w:style>
  <w:style w:type="numbering" w:styleId="WW8Num486">
    <w:name w:val="WW8Num486"/>
    <w:qFormat/>
  </w:style>
  <w:style w:type="numbering" w:styleId="WW8Num487">
    <w:name w:val="WW8Num487"/>
    <w:qFormat/>
  </w:style>
  <w:style w:type="numbering" w:styleId="WW8Num488">
    <w:name w:val="WW8Num488"/>
    <w:qFormat/>
  </w:style>
  <w:style w:type="numbering" w:styleId="WW8Num489">
    <w:name w:val="WW8Num489"/>
    <w:qFormat/>
  </w:style>
  <w:style w:type="numbering" w:styleId="WW8Num490">
    <w:name w:val="WW8Num490"/>
    <w:qFormat/>
  </w:style>
  <w:style w:type="numbering" w:styleId="WW8Num491">
    <w:name w:val="WW8Num491"/>
    <w:qFormat/>
  </w:style>
  <w:style w:type="numbering" w:styleId="WW8Num492">
    <w:name w:val="WW8Num492"/>
    <w:qFormat/>
  </w:style>
  <w:style w:type="numbering" w:styleId="WW8Num493">
    <w:name w:val="WW8Num493"/>
    <w:qFormat/>
  </w:style>
  <w:style w:type="numbering" w:styleId="WW8Num494">
    <w:name w:val="WW8Num494"/>
    <w:qFormat/>
  </w:style>
  <w:style w:type="numbering" w:styleId="WW8Num495">
    <w:name w:val="WW8Num495"/>
    <w:qFormat/>
  </w:style>
  <w:style w:type="numbering" w:styleId="WW8Num496">
    <w:name w:val="WW8Num496"/>
    <w:qFormat/>
  </w:style>
  <w:style w:type="numbering" w:styleId="WW8Num497">
    <w:name w:val="WW8Num497"/>
    <w:qFormat/>
  </w:style>
  <w:style w:type="numbering" w:styleId="WW8Num498">
    <w:name w:val="WW8Num498"/>
    <w:qFormat/>
  </w:style>
  <w:style w:type="numbering" w:styleId="WW8Num499">
    <w:name w:val="WW8Num499"/>
    <w:qFormat/>
  </w:style>
  <w:style w:type="numbering" w:styleId="WW8Num500">
    <w:name w:val="WW8Num500"/>
    <w:qFormat/>
  </w:style>
  <w:style w:type="numbering" w:styleId="WW8Num501">
    <w:name w:val="WW8Num501"/>
    <w:qFormat/>
  </w:style>
  <w:style w:type="numbering" w:styleId="WW8Num502">
    <w:name w:val="WW8Num502"/>
    <w:qFormat/>
  </w:style>
  <w:style w:type="numbering" w:styleId="WW8Num503">
    <w:name w:val="WW8Num503"/>
    <w:qFormat/>
  </w:style>
  <w:style w:type="numbering" w:styleId="WW8Num504">
    <w:name w:val="WW8Num504"/>
    <w:qFormat/>
  </w:style>
  <w:style w:type="numbering" w:styleId="WW8Num505">
    <w:name w:val="WW8Num505"/>
    <w:qFormat/>
  </w:style>
  <w:style w:type="numbering" w:styleId="WW8Num506">
    <w:name w:val="WW8Num506"/>
    <w:qFormat/>
  </w:style>
  <w:style w:type="numbering" w:styleId="WW8Num507">
    <w:name w:val="WW8Num507"/>
    <w:qFormat/>
  </w:style>
  <w:style w:type="numbering" w:styleId="WW8Num508">
    <w:name w:val="WW8Num508"/>
    <w:qFormat/>
  </w:style>
  <w:style w:type="numbering" w:styleId="WW8Num509">
    <w:name w:val="WW8Num509"/>
    <w:qFormat/>
  </w:style>
  <w:style w:type="numbering" w:styleId="WW8Num510">
    <w:name w:val="WW8Num510"/>
    <w:qFormat/>
  </w:style>
  <w:style w:type="numbering" w:styleId="WW8Num511">
    <w:name w:val="WW8Num511"/>
    <w:qFormat/>
  </w:style>
  <w:style w:type="numbering" w:styleId="WW8Num512">
    <w:name w:val="WW8Num512"/>
    <w:qFormat/>
  </w:style>
  <w:style w:type="numbering" w:styleId="WW8Num513">
    <w:name w:val="WW8Num513"/>
    <w:qFormat/>
  </w:style>
  <w:style w:type="numbering" w:styleId="WW8Num514">
    <w:name w:val="WW8Num514"/>
    <w:qFormat/>
  </w:style>
  <w:style w:type="numbering" w:styleId="WW8Num515">
    <w:name w:val="WW8Num515"/>
    <w:qFormat/>
  </w:style>
  <w:style w:type="numbering" w:styleId="WW8Num516">
    <w:name w:val="WW8Num516"/>
    <w:qFormat/>
  </w:style>
  <w:style w:type="numbering" w:styleId="WW8Num517">
    <w:name w:val="WW8Num517"/>
    <w:qFormat/>
  </w:style>
  <w:style w:type="numbering" w:styleId="WW8Num518">
    <w:name w:val="WW8Num518"/>
    <w:qFormat/>
  </w:style>
  <w:style w:type="numbering" w:styleId="WW8Num519">
    <w:name w:val="WW8Num519"/>
    <w:qFormat/>
  </w:style>
  <w:style w:type="numbering" w:styleId="WW8Num520">
    <w:name w:val="WW8Num520"/>
    <w:qFormat/>
  </w:style>
  <w:style w:type="numbering" w:styleId="WW8Num521">
    <w:name w:val="WW8Num521"/>
    <w:qFormat/>
  </w:style>
  <w:style w:type="numbering" w:styleId="WW8Num522">
    <w:name w:val="WW8Num522"/>
    <w:qFormat/>
  </w:style>
  <w:style w:type="numbering" w:styleId="WW8Num523">
    <w:name w:val="WW8Num523"/>
    <w:qFormat/>
  </w:style>
  <w:style w:type="numbering" w:styleId="WW8Num524">
    <w:name w:val="WW8Num524"/>
    <w:qFormat/>
  </w:style>
  <w:style w:type="numbering" w:styleId="WW8Num525">
    <w:name w:val="WW8Num525"/>
    <w:qFormat/>
  </w:style>
  <w:style w:type="numbering" w:styleId="WW8Num526">
    <w:name w:val="WW8Num526"/>
    <w:qFormat/>
  </w:style>
  <w:style w:type="numbering" w:styleId="WW8Num527">
    <w:name w:val="WW8Num527"/>
    <w:qFormat/>
  </w:style>
  <w:style w:type="numbering" w:styleId="WW8Num528">
    <w:name w:val="WW8Num528"/>
    <w:qFormat/>
  </w:style>
  <w:style w:type="numbering" w:styleId="WW8Num529">
    <w:name w:val="WW8Num529"/>
    <w:qFormat/>
  </w:style>
  <w:style w:type="numbering" w:styleId="WW8Num530">
    <w:name w:val="WW8Num530"/>
    <w:qFormat/>
  </w:style>
  <w:style w:type="numbering" w:styleId="WW8Num531">
    <w:name w:val="WW8Num531"/>
    <w:qFormat/>
  </w:style>
  <w:style w:type="numbering" w:styleId="WW8Num532">
    <w:name w:val="WW8Num532"/>
    <w:qFormat/>
  </w:style>
  <w:style w:type="numbering" w:styleId="WW8Num533">
    <w:name w:val="WW8Num533"/>
    <w:qFormat/>
  </w:style>
  <w:style w:type="numbering" w:styleId="WW8Num534">
    <w:name w:val="WW8Num534"/>
    <w:qFormat/>
  </w:style>
  <w:style w:type="numbering" w:styleId="WW8Num535">
    <w:name w:val="WW8Num535"/>
    <w:qFormat/>
  </w:style>
  <w:style w:type="numbering" w:styleId="WW8Num536">
    <w:name w:val="WW8Num536"/>
    <w:qFormat/>
  </w:style>
  <w:style w:type="numbering" w:styleId="WW8Num537">
    <w:name w:val="WW8Num537"/>
    <w:qFormat/>
  </w:style>
  <w:style w:type="numbering" w:styleId="WW8Num538">
    <w:name w:val="WW8Num538"/>
    <w:qFormat/>
  </w:style>
  <w:style w:type="numbering" w:styleId="WW8Num539">
    <w:name w:val="WW8Num539"/>
    <w:qFormat/>
  </w:style>
  <w:style w:type="numbering" w:styleId="WW8Num540">
    <w:name w:val="WW8Num540"/>
    <w:qFormat/>
  </w:style>
  <w:style w:type="numbering" w:styleId="WW8Num541">
    <w:name w:val="WW8Num541"/>
    <w:qFormat/>
  </w:style>
  <w:style w:type="numbering" w:styleId="WW8Num542">
    <w:name w:val="WW8Num542"/>
    <w:qFormat/>
  </w:style>
  <w:style w:type="numbering" w:styleId="WW8Num543">
    <w:name w:val="WW8Num543"/>
    <w:qFormat/>
  </w:style>
  <w:style w:type="numbering" w:styleId="WW8Num544">
    <w:name w:val="WW8Num544"/>
    <w:qFormat/>
  </w:style>
  <w:style w:type="numbering" w:styleId="WW8Num545">
    <w:name w:val="WW8Num545"/>
    <w:qFormat/>
  </w:style>
  <w:style w:type="numbering" w:styleId="WW8Num546">
    <w:name w:val="WW8Num546"/>
    <w:qFormat/>
  </w:style>
  <w:style w:type="numbering" w:styleId="WW8Num547">
    <w:name w:val="WW8Num547"/>
    <w:qFormat/>
  </w:style>
  <w:style w:type="numbering" w:styleId="WW8Num548">
    <w:name w:val="WW8Num548"/>
    <w:qFormat/>
  </w:style>
  <w:style w:type="numbering" w:styleId="WW8Num549">
    <w:name w:val="WW8Num549"/>
    <w:qFormat/>
  </w:style>
  <w:style w:type="numbering" w:styleId="WW8Num550">
    <w:name w:val="WW8Num550"/>
    <w:qFormat/>
  </w:style>
  <w:style w:type="numbering" w:styleId="WW8Num551">
    <w:name w:val="WW8Num551"/>
    <w:qFormat/>
  </w:style>
  <w:style w:type="numbering" w:styleId="WW8Num552">
    <w:name w:val="WW8Num552"/>
    <w:qFormat/>
  </w:style>
  <w:style w:type="numbering" w:styleId="WW8Num553">
    <w:name w:val="WW8Num553"/>
    <w:qFormat/>
  </w:style>
  <w:style w:type="numbering" w:styleId="WW8Num554">
    <w:name w:val="WW8Num554"/>
    <w:qFormat/>
  </w:style>
  <w:style w:type="numbering" w:styleId="WW8Num555">
    <w:name w:val="WW8Num555"/>
    <w:qFormat/>
  </w:style>
  <w:style w:type="numbering" w:styleId="WW8Num556">
    <w:name w:val="WW8Num556"/>
    <w:qFormat/>
  </w:style>
  <w:style w:type="numbering" w:styleId="WW8Num557">
    <w:name w:val="WW8Num557"/>
    <w:qFormat/>
  </w:style>
  <w:style w:type="numbering" w:styleId="WW8Num558">
    <w:name w:val="WW8Num558"/>
    <w:qFormat/>
  </w:style>
  <w:style w:type="numbering" w:styleId="WW8Num559">
    <w:name w:val="WW8Num559"/>
    <w:qFormat/>
  </w:style>
  <w:style w:type="numbering" w:styleId="WW8Num560">
    <w:name w:val="WW8Num560"/>
    <w:qFormat/>
  </w:style>
  <w:style w:type="numbering" w:styleId="WW8Num561">
    <w:name w:val="WW8Num561"/>
    <w:qFormat/>
  </w:style>
  <w:style w:type="numbering" w:styleId="WW8Num562">
    <w:name w:val="WW8Num562"/>
    <w:qFormat/>
  </w:style>
  <w:style w:type="numbering" w:styleId="WW8Num563">
    <w:name w:val="WW8Num563"/>
    <w:qFormat/>
  </w:style>
  <w:style w:type="numbering" w:styleId="WW8Num564">
    <w:name w:val="WW8Num564"/>
    <w:qFormat/>
  </w:style>
  <w:style w:type="numbering" w:styleId="WW8Num565">
    <w:name w:val="WW8Num565"/>
    <w:qFormat/>
  </w:style>
  <w:style w:type="numbering" w:styleId="WW8Num566">
    <w:name w:val="WW8Num566"/>
    <w:qFormat/>
  </w:style>
  <w:style w:type="numbering" w:styleId="WW8Num567">
    <w:name w:val="WW8Num567"/>
    <w:qFormat/>
  </w:style>
  <w:style w:type="numbering" w:styleId="WW8Num568">
    <w:name w:val="WW8Num568"/>
    <w:qFormat/>
  </w:style>
  <w:style w:type="numbering" w:styleId="WW8Num569">
    <w:name w:val="WW8Num569"/>
    <w:qFormat/>
  </w:style>
  <w:style w:type="numbering" w:styleId="WW8Num570">
    <w:name w:val="WW8Num570"/>
    <w:qFormat/>
  </w:style>
  <w:style w:type="numbering" w:styleId="WW8Num571">
    <w:name w:val="WW8Num571"/>
    <w:qFormat/>
  </w:style>
  <w:style w:type="numbering" w:styleId="WW8Num572">
    <w:name w:val="WW8Num572"/>
    <w:qFormat/>
  </w:style>
  <w:style w:type="numbering" w:styleId="WW8Num573">
    <w:name w:val="WW8Num573"/>
    <w:qFormat/>
  </w:style>
  <w:style w:type="numbering" w:styleId="WW8Num574">
    <w:name w:val="WW8Num574"/>
    <w:qFormat/>
  </w:style>
  <w:style w:type="numbering" w:styleId="WW8Num575">
    <w:name w:val="WW8Num575"/>
    <w:qFormat/>
  </w:style>
  <w:style w:type="numbering" w:styleId="WW8Num576">
    <w:name w:val="WW8Num576"/>
    <w:qFormat/>
  </w:style>
  <w:style w:type="numbering" w:styleId="WW8Num577">
    <w:name w:val="WW8Num577"/>
    <w:qFormat/>
  </w:style>
  <w:style w:type="numbering" w:styleId="WW8Num578">
    <w:name w:val="WW8Num578"/>
    <w:qFormat/>
  </w:style>
  <w:style w:type="numbering" w:styleId="WW8Num579">
    <w:name w:val="WW8Num579"/>
    <w:qFormat/>
  </w:style>
  <w:style w:type="numbering" w:styleId="WW8Num580">
    <w:name w:val="WW8Num580"/>
    <w:qFormat/>
  </w:style>
  <w:style w:type="numbering" w:styleId="WW8Num581">
    <w:name w:val="WW8Num581"/>
    <w:qFormat/>
  </w:style>
  <w:style w:type="numbering" w:styleId="WW8Num582">
    <w:name w:val="WW8Num582"/>
    <w:qFormat/>
  </w:style>
  <w:style w:type="numbering" w:styleId="WW8Num583">
    <w:name w:val="WW8Num583"/>
    <w:qFormat/>
  </w:style>
  <w:style w:type="numbering" w:styleId="WW8Num584">
    <w:name w:val="WW8Num584"/>
    <w:qFormat/>
  </w:style>
  <w:style w:type="numbering" w:styleId="WW8Num585">
    <w:name w:val="WW8Num585"/>
    <w:qFormat/>
  </w:style>
  <w:style w:type="numbering" w:styleId="WW8Num586">
    <w:name w:val="WW8Num586"/>
    <w:qFormat/>
  </w:style>
  <w:style w:type="numbering" w:styleId="WW8Num587">
    <w:name w:val="WW8Num587"/>
    <w:qFormat/>
  </w:style>
  <w:style w:type="numbering" w:styleId="WW8Num588">
    <w:name w:val="WW8Num588"/>
    <w:qFormat/>
  </w:style>
  <w:style w:type="numbering" w:styleId="WW8Num589">
    <w:name w:val="WW8Num589"/>
    <w:qFormat/>
  </w:style>
  <w:style w:type="numbering" w:styleId="WW8Num590">
    <w:name w:val="WW8Num590"/>
    <w:qFormat/>
  </w:style>
  <w:style w:type="numbering" w:styleId="WW8Num591">
    <w:name w:val="WW8Num591"/>
    <w:qFormat/>
  </w:style>
  <w:style w:type="numbering" w:styleId="WW8Num592">
    <w:name w:val="WW8Num592"/>
    <w:qFormat/>
  </w:style>
  <w:style w:type="numbering" w:styleId="WW8Num593">
    <w:name w:val="WW8Num593"/>
    <w:qFormat/>
  </w:style>
  <w:style w:type="numbering" w:styleId="WW8Num594">
    <w:name w:val="WW8Num594"/>
    <w:qFormat/>
  </w:style>
  <w:style w:type="numbering" w:styleId="WW8Num595">
    <w:name w:val="WW8Num595"/>
    <w:qFormat/>
  </w:style>
  <w:style w:type="numbering" w:styleId="WW8Num596">
    <w:name w:val="WW8Num596"/>
    <w:qFormat/>
  </w:style>
  <w:style w:type="numbering" w:styleId="WW8Num597">
    <w:name w:val="WW8Num597"/>
    <w:qFormat/>
  </w:style>
  <w:style w:type="numbering" w:styleId="WW8Num598">
    <w:name w:val="WW8Num598"/>
    <w:qFormat/>
  </w:style>
  <w:style w:type="numbering" w:styleId="WW8Num599">
    <w:name w:val="WW8Num599"/>
    <w:qFormat/>
  </w:style>
  <w:style w:type="numbering" w:styleId="WW8Num600">
    <w:name w:val="WW8Num600"/>
    <w:qFormat/>
  </w:style>
  <w:style w:type="numbering" w:styleId="WW8Num601">
    <w:name w:val="WW8Num601"/>
    <w:qFormat/>
  </w:style>
  <w:style w:type="numbering" w:styleId="WW8Num602">
    <w:name w:val="WW8Num602"/>
    <w:qFormat/>
  </w:style>
  <w:style w:type="numbering" w:styleId="WW8Num603">
    <w:name w:val="WW8Num603"/>
    <w:qFormat/>
  </w:style>
  <w:style w:type="numbering" w:styleId="WW8Num604">
    <w:name w:val="WW8Num604"/>
    <w:qFormat/>
  </w:style>
  <w:style w:type="numbering" w:styleId="WW8Num605">
    <w:name w:val="WW8Num605"/>
    <w:qFormat/>
  </w:style>
  <w:style w:type="numbering" w:styleId="WW8Num606">
    <w:name w:val="WW8Num606"/>
    <w:qFormat/>
  </w:style>
  <w:style w:type="numbering" w:styleId="WW8Num607">
    <w:name w:val="WW8Num607"/>
    <w:qFormat/>
  </w:style>
  <w:style w:type="numbering" w:styleId="WW8Num608">
    <w:name w:val="WW8Num608"/>
    <w:qFormat/>
  </w:style>
  <w:style w:type="numbering" w:styleId="WW8Num609">
    <w:name w:val="WW8Num609"/>
    <w:qFormat/>
  </w:style>
  <w:style w:type="numbering" w:styleId="WW8Num610">
    <w:name w:val="WW8Num610"/>
    <w:qFormat/>
  </w:style>
  <w:style w:type="numbering" w:styleId="WW8Num611">
    <w:name w:val="WW8Num611"/>
    <w:qFormat/>
  </w:style>
  <w:style w:type="numbering" w:styleId="WW8Num612">
    <w:name w:val="WW8Num612"/>
    <w:qFormat/>
  </w:style>
  <w:style w:type="numbering" w:styleId="WW8Num613">
    <w:name w:val="WW8Num613"/>
    <w:qFormat/>
  </w:style>
  <w:style w:type="numbering" w:styleId="WW8Num614">
    <w:name w:val="WW8Num614"/>
    <w:qFormat/>
  </w:style>
  <w:style w:type="numbering" w:styleId="WW8Num615">
    <w:name w:val="WW8Num615"/>
    <w:qFormat/>
  </w:style>
  <w:style w:type="numbering" w:styleId="WW8Num616">
    <w:name w:val="WW8Num616"/>
    <w:qFormat/>
  </w:style>
  <w:style w:type="numbering" w:styleId="WW8Num617">
    <w:name w:val="WW8Num617"/>
    <w:qFormat/>
  </w:style>
  <w:style w:type="numbering" w:styleId="WW8Num618">
    <w:name w:val="WW8Num618"/>
    <w:qFormat/>
  </w:style>
  <w:style w:type="numbering" w:styleId="WW8Num619">
    <w:name w:val="WW8Num619"/>
    <w:qFormat/>
  </w:style>
  <w:style w:type="numbering" w:styleId="WW8Num620">
    <w:name w:val="WW8Num620"/>
    <w:qFormat/>
  </w:style>
  <w:style w:type="numbering" w:styleId="WW8Num621">
    <w:name w:val="WW8Num621"/>
    <w:qFormat/>
  </w:style>
  <w:style w:type="numbering" w:styleId="WW8Num622">
    <w:name w:val="WW8Num622"/>
    <w:qFormat/>
  </w:style>
  <w:style w:type="numbering" w:styleId="WW8Num623">
    <w:name w:val="WW8Num623"/>
    <w:qFormat/>
  </w:style>
  <w:style w:type="numbering" w:styleId="WW8Num624">
    <w:name w:val="WW8Num624"/>
    <w:qFormat/>
  </w:style>
  <w:style w:type="numbering" w:styleId="WW8Num625">
    <w:name w:val="WW8Num625"/>
    <w:qFormat/>
  </w:style>
  <w:style w:type="numbering" w:styleId="WW8Num626">
    <w:name w:val="WW8Num626"/>
    <w:qFormat/>
  </w:style>
  <w:style w:type="numbering" w:styleId="WW8Num627">
    <w:name w:val="WW8Num627"/>
    <w:qFormat/>
  </w:style>
  <w:style w:type="numbering" w:styleId="WW8Num628">
    <w:name w:val="WW8Num628"/>
    <w:qFormat/>
  </w:style>
  <w:style w:type="numbering" w:styleId="WW8Num629">
    <w:name w:val="WW8Num629"/>
    <w:qFormat/>
  </w:style>
  <w:style w:type="numbering" w:styleId="WW8Num630">
    <w:name w:val="WW8Num630"/>
    <w:qFormat/>
  </w:style>
  <w:style w:type="numbering" w:styleId="WW8Num631">
    <w:name w:val="WW8Num631"/>
    <w:qFormat/>
  </w:style>
  <w:style w:type="numbering" w:styleId="WW8Num632">
    <w:name w:val="WW8Num632"/>
    <w:qFormat/>
  </w:style>
  <w:style w:type="numbering" w:styleId="WW8Num633">
    <w:name w:val="WW8Num633"/>
    <w:qFormat/>
  </w:style>
  <w:style w:type="numbering" w:styleId="WW8Num634">
    <w:name w:val="WW8Num634"/>
    <w:qFormat/>
  </w:style>
  <w:style w:type="numbering" w:styleId="WW8Num635">
    <w:name w:val="WW8Num635"/>
    <w:qFormat/>
  </w:style>
  <w:style w:type="numbering" w:styleId="WW8Num636">
    <w:name w:val="WW8Num636"/>
    <w:qFormat/>
  </w:style>
  <w:style w:type="numbering" w:styleId="WW8Num637">
    <w:name w:val="WW8Num637"/>
    <w:qFormat/>
  </w:style>
  <w:style w:type="numbering" w:styleId="WW8Num638">
    <w:name w:val="WW8Num638"/>
    <w:qFormat/>
  </w:style>
  <w:style w:type="numbering" w:styleId="WW8Num639">
    <w:name w:val="WW8Num639"/>
    <w:qFormat/>
  </w:style>
  <w:style w:type="numbering" w:styleId="WW8Num640">
    <w:name w:val="WW8Num640"/>
    <w:qFormat/>
  </w:style>
  <w:style w:type="numbering" w:styleId="WW8Num641">
    <w:name w:val="WW8Num641"/>
    <w:qFormat/>
  </w:style>
  <w:style w:type="numbering" w:styleId="WW8Num642">
    <w:name w:val="WW8Num642"/>
    <w:qFormat/>
  </w:style>
  <w:style w:type="numbering" w:styleId="WW8Num643">
    <w:name w:val="WW8Num643"/>
    <w:qFormat/>
  </w:style>
  <w:style w:type="numbering" w:styleId="WW8Num644">
    <w:name w:val="WW8Num644"/>
    <w:qFormat/>
  </w:style>
  <w:style w:type="numbering" w:styleId="WW8Num645">
    <w:name w:val="WW8Num645"/>
    <w:qFormat/>
  </w:style>
  <w:style w:type="numbering" w:styleId="WW8Num646">
    <w:name w:val="WW8Num646"/>
    <w:qFormat/>
  </w:style>
  <w:style w:type="numbering" w:styleId="WW8Num647">
    <w:name w:val="WW8Num647"/>
    <w:qFormat/>
  </w:style>
  <w:style w:type="numbering" w:styleId="WW8Num648">
    <w:name w:val="WW8Num648"/>
    <w:qFormat/>
  </w:style>
  <w:style w:type="numbering" w:styleId="WW8Num649">
    <w:name w:val="WW8Num649"/>
    <w:qFormat/>
  </w:style>
  <w:style w:type="numbering" w:styleId="WW8Num650">
    <w:name w:val="WW8Num650"/>
    <w:qFormat/>
  </w:style>
  <w:style w:type="numbering" w:styleId="WW8Num651">
    <w:name w:val="WW8Num651"/>
    <w:qFormat/>
  </w:style>
  <w:style w:type="numbering" w:styleId="WW8Num652">
    <w:name w:val="WW8Num652"/>
    <w:qFormat/>
  </w:style>
  <w:style w:type="numbering" w:styleId="WW8Num653">
    <w:name w:val="WW8Num653"/>
    <w:qFormat/>
  </w:style>
  <w:style w:type="numbering" w:styleId="WW8Num654">
    <w:name w:val="WW8Num654"/>
    <w:qFormat/>
  </w:style>
  <w:style w:type="numbering" w:styleId="WW8Num655">
    <w:name w:val="WW8Num655"/>
    <w:qFormat/>
  </w:style>
  <w:style w:type="numbering" w:styleId="WW8Num656">
    <w:name w:val="WW8Num656"/>
    <w:qFormat/>
  </w:style>
  <w:style w:type="numbering" w:styleId="WW8Num657">
    <w:name w:val="WW8Num657"/>
    <w:qFormat/>
  </w:style>
  <w:style w:type="numbering" w:styleId="WW8Num658">
    <w:name w:val="WW8Num658"/>
    <w:qFormat/>
  </w:style>
  <w:style w:type="numbering" w:styleId="WW8Num659">
    <w:name w:val="WW8Num659"/>
    <w:qFormat/>
  </w:style>
  <w:style w:type="numbering" w:styleId="WW8Num660">
    <w:name w:val="WW8Num660"/>
    <w:qFormat/>
  </w:style>
  <w:style w:type="numbering" w:styleId="WW8Num661">
    <w:name w:val="WW8Num661"/>
    <w:qFormat/>
  </w:style>
  <w:style w:type="numbering" w:styleId="WW8Num662">
    <w:name w:val="WW8Num662"/>
    <w:qFormat/>
  </w:style>
  <w:style w:type="numbering" w:styleId="WW8Num663">
    <w:name w:val="WW8Num663"/>
    <w:qFormat/>
  </w:style>
  <w:style w:type="numbering" w:styleId="WW8Num664">
    <w:name w:val="WW8Num664"/>
    <w:qFormat/>
  </w:style>
  <w:style w:type="numbering" w:styleId="WW8Num665">
    <w:name w:val="WW8Num665"/>
    <w:qFormat/>
  </w:style>
  <w:style w:type="numbering" w:styleId="WW8Num666">
    <w:name w:val="WW8Num666"/>
    <w:qFormat/>
  </w:style>
  <w:style w:type="numbering" w:styleId="WW8Num667">
    <w:name w:val="WW8Num667"/>
    <w:qFormat/>
  </w:style>
  <w:style w:type="numbering" w:styleId="WW8Num668">
    <w:name w:val="WW8Num668"/>
    <w:qFormat/>
  </w:style>
  <w:style w:type="numbering" w:styleId="WW8Num669">
    <w:name w:val="WW8Num669"/>
    <w:qFormat/>
  </w:style>
  <w:style w:type="numbering" w:styleId="WW8Num670">
    <w:name w:val="WW8Num670"/>
    <w:qFormat/>
  </w:style>
  <w:style w:type="numbering" w:styleId="WW8Num671">
    <w:name w:val="WW8Num671"/>
    <w:qFormat/>
  </w:style>
  <w:style w:type="numbering" w:styleId="WW8Num672">
    <w:name w:val="WW8Num672"/>
    <w:qFormat/>
  </w:style>
  <w:style w:type="numbering" w:styleId="WW8Num673">
    <w:name w:val="WW8Num673"/>
    <w:qFormat/>
  </w:style>
  <w:style w:type="numbering" w:styleId="WW8Num674">
    <w:name w:val="WW8Num674"/>
    <w:qFormat/>
  </w:style>
  <w:style w:type="numbering" w:styleId="WW8Num675">
    <w:name w:val="WW8Num675"/>
    <w:qFormat/>
  </w:style>
  <w:style w:type="numbering" w:styleId="WW8Num676">
    <w:name w:val="WW8Num676"/>
    <w:qFormat/>
  </w:style>
  <w:style w:type="numbering" w:styleId="WW8Num677">
    <w:name w:val="WW8Num677"/>
    <w:qFormat/>
  </w:style>
  <w:style w:type="numbering" w:styleId="WW8Num678">
    <w:name w:val="WW8Num678"/>
    <w:qFormat/>
  </w:style>
  <w:style w:type="numbering" w:styleId="WW8Num679">
    <w:name w:val="WW8Num679"/>
    <w:qFormat/>
  </w:style>
  <w:style w:type="numbering" w:styleId="WW8Num680">
    <w:name w:val="WW8Num680"/>
    <w:qFormat/>
  </w:style>
  <w:style w:type="numbering" w:styleId="WW8Num681">
    <w:name w:val="WW8Num681"/>
    <w:qFormat/>
  </w:style>
  <w:style w:type="numbering" w:styleId="WW8Num682">
    <w:name w:val="WW8Num682"/>
    <w:qFormat/>
  </w:style>
  <w:style w:type="numbering" w:styleId="WW8Num683">
    <w:name w:val="WW8Num683"/>
    <w:qFormat/>
  </w:style>
  <w:style w:type="numbering" w:styleId="WW8Num684">
    <w:name w:val="WW8Num684"/>
    <w:qFormat/>
  </w:style>
  <w:style w:type="numbering" w:styleId="WW8Num685">
    <w:name w:val="WW8Num685"/>
    <w:qFormat/>
  </w:style>
  <w:style w:type="numbering" w:styleId="WW8Num686">
    <w:name w:val="WW8Num686"/>
    <w:qFormat/>
  </w:style>
  <w:style w:type="numbering" w:styleId="WW8Num687">
    <w:name w:val="WW8Num687"/>
    <w:qFormat/>
  </w:style>
  <w:style w:type="numbering" w:styleId="WW8Num688">
    <w:name w:val="WW8Num688"/>
    <w:qFormat/>
  </w:style>
  <w:style w:type="numbering" w:styleId="WW8Num689">
    <w:name w:val="WW8Num689"/>
    <w:qFormat/>
  </w:style>
  <w:style w:type="numbering" w:styleId="WW8Num690">
    <w:name w:val="WW8Num690"/>
    <w:qFormat/>
  </w:style>
  <w:style w:type="numbering" w:styleId="WW8Num691">
    <w:name w:val="WW8Num691"/>
    <w:qFormat/>
  </w:style>
  <w:style w:type="numbering" w:styleId="WW8Num692">
    <w:name w:val="WW8Num692"/>
    <w:qFormat/>
  </w:style>
  <w:style w:type="numbering" w:styleId="WW8Num693">
    <w:name w:val="WW8Num693"/>
    <w:qFormat/>
  </w:style>
  <w:style w:type="numbering" w:styleId="WW8Num694">
    <w:name w:val="WW8Num694"/>
    <w:qFormat/>
  </w:style>
  <w:style w:type="numbering" w:styleId="WW8Num695">
    <w:name w:val="WW8Num695"/>
    <w:qFormat/>
  </w:style>
  <w:style w:type="numbering" w:styleId="WW8Num696">
    <w:name w:val="WW8Num696"/>
    <w:qFormat/>
  </w:style>
  <w:style w:type="numbering" w:styleId="WW8Num697">
    <w:name w:val="WW8Num697"/>
    <w:qFormat/>
  </w:style>
  <w:style w:type="numbering" w:styleId="WW8Num698">
    <w:name w:val="WW8Num698"/>
    <w:qFormat/>
  </w:style>
  <w:style w:type="numbering" w:styleId="WW8Num699">
    <w:name w:val="WW8Num699"/>
    <w:qFormat/>
  </w:style>
  <w:style w:type="numbering" w:styleId="WW8Num700">
    <w:name w:val="WW8Num700"/>
    <w:qFormat/>
  </w:style>
  <w:style w:type="numbering" w:styleId="WW8Num701">
    <w:name w:val="WW8Num701"/>
    <w:qFormat/>
  </w:style>
  <w:style w:type="numbering" w:styleId="WW8Num702">
    <w:name w:val="WW8Num702"/>
    <w:qFormat/>
  </w:style>
  <w:style w:type="numbering" w:styleId="WW8Num703">
    <w:name w:val="WW8Num703"/>
    <w:qFormat/>
  </w:style>
  <w:style w:type="numbering" w:styleId="WW8Num704">
    <w:name w:val="WW8Num704"/>
    <w:qFormat/>
  </w:style>
  <w:style w:type="numbering" w:styleId="WW8Num705">
    <w:name w:val="WW8Num705"/>
    <w:qFormat/>
  </w:style>
  <w:style w:type="numbering" w:styleId="WW8Num706">
    <w:name w:val="WW8Num706"/>
    <w:qFormat/>
  </w:style>
  <w:style w:type="numbering" w:styleId="WW8Num707">
    <w:name w:val="WW8Num707"/>
    <w:qFormat/>
  </w:style>
  <w:style w:type="numbering" w:styleId="WW8Num708">
    <w:name w:val="WW8Num708"/>
    <w:qFormat/>
  </w:style>
  <w:style w:type="numbering" w:styleId="WW8Num709">
    <w:name w:val="WW8Num709"/>
    <w:qFormat/>
  </w:style>
  <w:style w:type="numbering" w:styleId="WW8Num710">
    <w:name w:val="WW8Num710"/>
    <w:qFormat/>
  </w:style>
  <w:style w:type="numbering" w:styleId="WW8Num711">
    <w:name w:val="WW8Num711"/>
    <w:qFormat/>
  </w:style>
  <w:style w:type="numbering" w:styleId="WW8Num712">
    <w:name w:val="WW8Num712"/>
    <w:qFormat/>
  </w:style>
  <w:style w:type="numbering" w:styleId="WW8Num713">
    <w:name w:val="WW8Num713"/>
    <w:qFormat/>
  </w:style>
  <w:style w:type="numbering" w:styleId="WW8Num714">
    <w:name w:val="WW8Num714"/>
    <w:qFormat/>
  </w:style>
  <w:style w:type="numbering" w:styleId="WW8Num715">
    <w:name w:val="WW8Num715"/>
    <w:qFormat/>
  </w:style>
  <w:style w:type="numbering" w:styleId="WW8Num716">
    <w:name w:val="WW8Num716"/>
    <w:qFormat/>
  </w:style>
  <w:style w:type="numbering" w:styleId="WW8Num717">
    <w:name w:val="WW8Num717"/>
    <w:qFormat/>
  </w:style>
  <w:style w:type="numbering" w:styleId="WW8Num718">
    <w:name w:val="WW8Num718"/>
    <w:qFormat/>
  </w:style>
  <w:style w:type="numbering" w:styleId="WW8Num719">
    <w:name w:val="WW8Num719"/>
    <w:qFormat/>
  </w:style>
  <w:style w:type="numbering" w:styleId="WW8Num720">
    <w:name w:val="WW8Num720"/>
    <w:qFormat/>
  </w:style>
  <w:style w:type="numbering" w:styleId="WW8Num721">
    <w:name w:val="WW8Num721"/>
    <w:qFormat/>
  </w:style>
  <w:style w:type="numbering" w:styleId="WW8Num722">
    <w:name w:val="WW8Num722"/>
    <w:qFormat/>
  </w:style>
  <w:style w:type="numbering" w:styleId="WW8Num723">
    <w:name w:val="WW8Num723"/>
    <w:qFormat/>
  </w:style>
  <w:style w:type="numbering" w:styleId="WW8Num724">
    <w:name w:val="WW8Num724"/>
    <w:qFormat/>
  </w:style>
  <w:style w:type="numbering" w:styleId="WW8Num725">
    <w:name w:val="WW8Num725"/>
    <w:qFormat/>
  </w:style>
  <w:style w:type="numbering" w:styleId="WW8Num726">
    <w:name w:val="WW8Num726"/>
    <w:qFormat/>
  </w:style>
  <w:style w:type="numbering" w:styleId="WW8Num727">
    <w:name w:val="WW8Num727"/>
    <w:qFormat/>
  </w:style>
  <w:style w:type="numbering" w:styleId="WW8Num728">
    <w:name w:val="WW8Num728"/>
    <w:qFormat/>
  </w:style>
  <w:style w:type="numbering" w:styleId="WW8Num729">
    <w:name w:val="WW8Num729"/>
    <w:qFormat/>
  </w:style>
  <w:style w:type="numbering" w:styleId="WW8Num730">
    <w:name w:val="WW8Num730"/>
    <w:qFormat/>
  </w:style>
  <w:style w:type="numbering" w:styleId="WW8Num731">
    <w:name w:val="WW8Num731"/>
    <w:qFormat/>
  </w:style>
  <w:style w:type="numbering" w:styleId="WW8Num732">
    <w:name w:val="WW8Num732"/>
    <w:qFormat/>
  </w:style>
  <w:style w:type="numbering" w:styleId="WW8Num733">
    <w:name w:val="WW8Num733"/>
    <w:qFormat/>
  </w:style>
  <w:style w:type="numbering" w:styleId="WW8Num734">
    <w:name w:val="WW8Num734"/>
    <w:qFormat/>
  </w:style>
  <w:style w:type="numbering" w:styleId="WW8Num735">
    <w:name w:val="WW8Num735"/>
    <w:qFormat/>
  </w:style>
  <w:style w:type="numbering" w:styleId="WW8Num736">
    <w:name w:val="WW8Num736"/>
    <w:qFormat/>
  </w:style>
  <w:style w:type="numbering" w:styleId="WW8Num737">
    <w:name w:val="WW8Num737"/>
    <w:qFormat/>
  </w:style>
  <w:style w:type="numbering" w:styleId="WW8Num738">
    <w:name w:val="WW8Num738"/>
    <w:qFormat/>
  </w:style>
  <w:style w:type="numbering" w:styleId="WW8Num739">
    <w:name w:val="WW8Num739"/>
    <w:qFormat/>
  </w:style>
  <w:style w:type="numbering" w:styleId="WW8Num740">
    <w:name w:val="WW8Num740"/>
    <w:qFormat/>
  </w:style>
  <w:style w:type="numbering" w:styleId="WW8Num741">
    <w:name w:val="WW8Num741"/>
    <w:qFormat/>
  </w:style>
  <w:style w:type="numbering" w:styleId="WW8Num742">
    <w:name w:val="WW8Num742"/>
    <w:qFormat/>
  </w:style>
  <w:style w:type="numbering" w:styleId="WW8Num743">
    <w:name w:val="WW8Num743"/>
    <w:qFormat/>
  </w:style>
  <w:style w:type="numbering" w:styleId="WW8Num744">
    <w:name w:val="WW8Num744"/>
    <w:qFormat/>
  </w:style>
  <w:style w:type="numbering" w:styleId="WW8Num745">
    <w:name w:val="WW8Num745"/>
    <w:qFormat/>
  </w:style>
  <w:style w:type="numbering" w:styleId="WW8Num746">
    <w:name w:val="WW8Num746"/>
    <w:qFormat/>
  </w:style>
  <w:style w:type="numbering" w:styleId="WW8Num747">
    <w:name w:val="WW8Num747"/>
    <w:qFormat/>
  </w:style>
  <w:style w:type="numbering" w:styleId="WW8Num748">
    <w:name w:val="WW8Num748"/>
    <w:qFormat/>
  </w:style>
  <w:style w:type="numbering" w:styleId="WW8Num749">
    <w:name w:val="WW8Num749"/>
    <w:qFormat/>
  </w:style>
  <w:style w:type="numbering" w:styleId="WW8Num750">
    <w:name w:val="WW8Num750"/>
    <w:qFormat/>
  </w:style>
  <w:style w:type="numbering" w:styleId="WW8Num751">
    <w:name w:val="WW8Num751"/>
    <w:qFormat/>
  </w:style>
  <w:style w:type="numbering" w:styleId="WW8Num752">
    <w:name w:val="WW8Num752"/>
    <w:qFormat/>
  </w:style>
  <w:style w:type="numbering" w:styleId="WW8Num753">
    <w:name w:val="WW8Num753"/>
    <w:qFormat/>
  </w:style>
  <w:style w:type="numbering" w:styleId="WW8Num754">
    <w:name w:val="WW8Num754"/>
    <w:qFormat/>
  </w:style>
  <w:style w:type="numbering" w:styleId="WW8Num755">
    <w:name w:val="WW8Num755"/>
    <w:qFormat/>
  </w:style>
  <w:style w:type="numbering" w:styleId="WW8Num756">
    <w:name w:val="WW8Num756"/>
    <w:qFormat/>
  </w:style>
  <w:style w:type="numbering" w:styleId="WW8Num757">
    <w:name w:val="WW8Num757"/>
    <w:qFormat/>
  </w:style>
  <w:style w:type="numbering" w:styleId="WW8Num758">
    <w:name w:val="WW8Num758"/>
    <w:qFormat/>
  </w:style>
  <w:style w:type="numbering" w:styleId="WW8Num759">
    <w:name w:val="WW8Num759"/>
    <w:qFormat/>
  </w:style>
  <w:style w:type="numbering" w:styleId="WW8Num760">
    <w:name w:val="WW8Num760"/>
    <w:qFormat/>
  </w:style>
  <w:style w:type="numbering" w:styleId="WW8Num761">
    <w:name w:val="WW8Num761"/>
    <w:qFormat/>
  </w:style>
  <w:style w:type="numbering" w:styleId="WW8Num762">
    <w:name w:val="WW8Num762"/>
    <w:qFormat/>
  </w:style>
  <w:style w:type="numbering" w:styleId="WW8Num763">
    <w:name w:val="WW8Num763"/>
    <w:qFormat/>
  </w:style>
  <w:style w:type="numbering" w:styleId="WW8Num764">
    <w:name w:val="WW8Num764"/>
    <w:qFormat/>
  </w:style>
  <w:style w:type="numbering" w:styleId="WW8Num765">
    <w:name w:val="WW8Num765"/>
    <w:qFormat/>
  </w:style>
  <w:style w:type="numbering" w:styleId="WW8Num766">
    <w:name w:val="WW8Num766"/>
    <w:qFormat/>
  </w:style>
  <w:style w:type="numbering" w:styleId="WW8Num767">
    <w:name w:val="WW8Num767"/>
    <w:qFormat/>
  </w:style>
  <w:style w:type="numbering" w:styleId="WW8Num768">
    <w:name w:val="WW8Num768"/>
    <w:qFormat/>
  </w:style>
  <w:style w:type="numbering" w:styleId="WW8Num769">
    <w:name w:val="WW8Num769"/>
    <w:qFormat/>
  </w:style>
  <w:style w:type="numbering" w:styleId="WW8Num770">
    <w:name w:val="WW8Num770"/>
    <w:qFormat/>
  </w:style>
  <w:style w:type="numbering" w:styleId="WW8Num771">
    <w:name w:val="WW8Num771"/>
    <w:qFormat/>
  </w:style>
  <w:style w:type="numbering" w:styleId="WW8Num772">
    <w:name w:val="WW8Num772"/>
    <w:qFormat/>
  </w:style>
  <w:style w:type="numbering" w:styleId="WW8Num773">
    <w:name w:val="WW8Num773"/>
    <w:qFormat/>
  </w:style>
  <w:style w:type="numbering" w:styleId="WW8Num774">
    <w:name w:val="WW8Num774"/>
    <w:qFormat/>
  </w:style>
  <w:style w:type="numbering" w:styleId="WW8Num775">
    <w:name w:val="WW8Num775"/>
    <w:qFormat/>
  </w:style>
  <w:style w:type="numbering" w:styleId="WW8Num776">
    <w:name w:val="WW8Num776"/>
    <w:qFormat/>
  </w:style>
  <w:style w:type="numbering" w:styleId="WW8Num777">
    <w:name w:val="WW8Num777"/>
    <w:qFormat/>
  </w:style>
  <w:style w:type="numbering" w:styleId="WW8Num778">
    <w:name w:val="WW8Num778"/>
    <w:qFormat/>
  </w:style>
  <w:style w:type="numbering" w:styleId="WW8Num779">
    <w:name w:val="WW8Num779"/>
    <w:qFormat/>
  </w:style>
  <w:style w:type="numbering" w:styleId="WW8Num780">
    <w:name w:val="WW8Num780"/>
    <w:qFormat/>
  </w:style>
  <w:style w:type="numbering" w:styleId="WW8Num781">
    <w:name w:val="WW8Num781"/>
    <w:qFormat/>
  </w:style>
  <w:style w:type="numbering" w:styleId="WW8Num782">
    <w:name w:val="WW8Num782"/>
    <w:qFormat/>
  </w:style>
  <w:style w:type="numbering" w:styleId="WW8Num783">
    <w:name w:val="WW8Num783"/>
    <w:qFormat/>
  </w:style>
  <w:style w:type="numbering" w:styleId="WW8Num784">
    <w:name w:val="WW8Num784"/>
    <w:qFormat/>
  </w:style>
  <w:style w:type="numbering" w:styleId="WW8Num785">
    <w:name w:val="WW8Num785"/>
    <w:qFormat/>
  </w:style>
  <w:style w:type="numbering" w:styleId="WW8Num786">
    <w:name w:val="WW8Num786"/>
    <w:qFormat/>
  </w:style>
  <w:style w:type="numbering" w:styleId="WW8Num787">
    <w:name w:val="WW8Num787"/>
    <w:qFormat/>
  </w:style>
  <w:style w:type="numbering" w:styleId="WW8Num788">
    <w:name w:val="WW8Num788"/>
    <w:qFormat/>
  </w:style>
  <w:style w:type="numbering" w:styleId="WW8Num789">
    <w:name w:val="WW8Num789"/>
    <w:qFormat/>
  </w:style>
  <w:style w:type="numbering" w:styleId="WW8Num790">
    <w:name w:val="WW8Num790"/>
    <w:qFormat/>
  </w:style>
  <w:style w:type="numbering" w:styleId="WW8Num791">
    <w:name w:val="WW8Num791"/>
    <w:qFormat/>
  </w:style>
  <w:style w:type="numbering" w:styleId="WW8Num792">
    <w:name w:val="WW8Num792"/>
    <w:qFormat/>
  </w:style>
  <w:style w:type="numbering" w:styleId="WW8Num793">
    <w:name w:val="WW8Num793"/>
    <w:qFormat/>
  </w:style>
  <w:style w:type="numbering" w:styleId="WW8Num794">
    <w:name w:val="WW8Num794"/>
    <w:qFormat/>
  </w:style>
  <w:style w:type="numbering" w:styleId="WW8Num795">
    <w:name w:val="WW8Num795"/>
    <w:qFormat/>
  </w:style>
  <w:style w:type="numbering" w:styleId="WW8Num796">
    <w:name w:val="WW8Num796"/>
    <w:qFormat/>
  </w:style>
  <w:style w:type="numbering" w:styleId="WW8Num797">
    <w:name w:val="WW8Num797"/>
    <w:qFormat/>
  </w:style>
  <w:style w:type="numbering" w:styleId="WW8Num798">
    <w:name w:val="WW8Num798"/>
    <w:qFormat/>
  </w:style>
  <w:style w:type="numbering" w:styleId="WW8Num799">
    <w:name w:val="WW8Num799"/>
    <w:qFormat/>
  </w:style>
  <w:style w:type="numbering" w:styleId="WW8Num800">
    <w:name w:val="WW8Num800"/>
    <w:qFormat/>
  </w:style>
  <w:style w:type="numbering" w:styleId="WW8Num801">
    <w:name w:val="WW8Num801"/>
    <w:qFormat/>
  </w:style>
  <w:style w:type="numbering" w:styleId="WW8Num802">
    <w:name w:val="WW8Num802"/>
    <w:qFormat/>
  </w:style>
  <w:style w:type="numbering" w:styleId="WW8Num803">
    <w:name w:val="WW8Num803"/>
    <w:qFormat/>
  </w:style>
  <w:style w:type="numbering" w:styleId="WW8Num804">
    <w:name w:val="WW8Num804"/>
    <w:qFormat/>
  </w:style>
  <w:style w:type="numbering" w:styleId="WW8Num805">
    <w:name w:val="WW8Num805"/>
    <w:qFormat/>
  </w:style>
  <w:style w:type="numbering" w:styleId="WW8Num806">
    <w:name w:val="WW8Num806"/>
    <w:qFormat/>
  </w:style>
  <w:style w:type="numbering" w:styleId="WW8Num807">
    <w:name w:val="WW8Num807"/>
    <w:qFormat/>
  </w:style>
  <w:style w:type="numbering" w:styleId="WW8Num808">
    <w:name w:val="WW8Num808"/>
    <w:qFormat/>
  </w:style>
  <w:style w:type="numbering" w:styleId="WW8Num809">
    <w:name w:val="WW8Num809"/>
    <w:qFormat/>
  </w:style>
  <w:style w:type="numbering" w:styleId="WW8Num810">
    <w:name w:val="WW8Num810"/>
    <w:qFormat/>
  </w:style>
  <w:style w:type="numbering" w:styleId="WW8Num811">
    <w:name w:val="WW8Num811"/>
    <w:qFormat/>
  </w:style>
  <w:style w:type="numbering" w:styleId="WW8Num812">
    <w:name w:val="WW8Num812"/>
    <w:qFormat/>
  </w:style>
  <w:style w:type="numbering" w:styleId="WW8Num813">
    <w:name w:val="WW8Num813"/>
    <w:qFormat/>
  </w:style>
  <w:style w:type="numbering" w:styleId="WW8Num814">
    <w:name w:val="WW8Num814"/>
    <w:qFormat/>
  </w:style>
  <w:style w:type="numbering" w:styleId="WW8Num815">
    <w:name w:val="WW8Num815"/>
    <w:qFormat/>
  </w:style>
  <w:style w:type="numbering" w:styleId="WW8Num816">
    <w:name w:val="WW8Num816"/>
    <w:qFormat/>
  </w:style>
  <w:style w:type="numbering" w:styleId="WW8Num817">
    <w:name w:val="WW8Num817"/>
    <w:qFormat/>
  </w:style>
  <w:style w:type="numbering" w:styleId="WW8Num818">
    <w:name w:val="WW8Num818"/>
    <w:qFormat/>
  </w:style>
  <w:style w:type="numbering" w:styleId="WW8Num819">
    <w:name w:val="WW8Num819"/>
    <w:qFormat/>
  </w:style>
  <w:style w:type="numbering" w:styleId="WW8Num820">
    <w:name w:val="WW8Num820"/>
    <w:qFormat/>
  </w:style>
  <w:style w:type="numbering" w:styleId="WW8Num821">
    <w:name w:val="WW8Num821"/>
    <w:qFormat/>
  </w:style>
  <w:style w:type="numbering" w:styleId="WW8Num822">
    <w:name w:val="WW8Num822"/>
    <w:qFormat/>
  </w:style>
  <w:style w:type="numbering" w:styleId="WW8Num823">
    <w:name w:val="WW8Num823"/>
    <w:qFormat/>
  </w:style>
  <w:style w:type="numbering" w:styleId="WW8Num824">
    <w:name w:val="WW8Num824"/>
    <w:qFormat/>
  </w:style>
  <w:style w:type="numbering" w:styleId="WW8Num825">
    <w:name w:val="WW8Num825"/>
    <w:qFormat/>
  </w:style>
  <w:style w:type="numbering" w:styleId="WW8Num826">
    <w:name w:val="WW8Num826"/>
    <w:qFormat/>
  </w:style>
  <w:style w:type="numbering" w:styleId="WW8Num827">
    <w:name w:val="WW8Num827"/>
    <w:qFormat/>
  </w:style>
  <w:style w:type="numbering" w:styleId="WW8Num828">
    <w:name w:val="WW8Num828"/>
    <w:qFormat/>
  </w:style>
  <w:style w:type="numbering" w:styleId="WW8Num829">
    <w:name w:val="WW8Num829"/>
    <w:qFormat/>
  </w:style>
  <w:style w:type="numbering" w:styleId="WW8Num830">
    <w:name w:val="WW8Num830"/>
    <w:qFormat/>
  </w:style>
  <w:style w:type="numbering" w:styleId="WW8Num831">
    <w:name w:val="WW8Num831"/>
    <w:qFormat/>
  </w:style>
  <w:style w:type="numbering" w:styleId="WW8Num832">
    <w:name w:val="WW8Num832"/>
    <w:qFormat/>
  </w:style>
  <w:style w:type="numbering" w:styleId="WW8Num833">
    <w:name w:val="WW8Num833"/>
    <w:qFormat/>
  </w:style>
  <w:style w:type="numbering" w:styleId="WW8Num834">
    <w:name w:val="WW8Num834"/>
    <w:qFormat/>
  </w:style>
  <w:style w:type="numbering" w:styleId="WW8Num835">
    <w:name w:val="WW8Num835"/>
    <w:qFormat/>
  </w:style>
  <w:style w:type="numbering" w:styleId="WW8Num836">
    <w:name w:val="WW8Num836"/>
    <w:qFormat/>
  </w:style>
  <w:style w:type="numbering" w:styleId="WW8Num837">
    <w:name w:val="WW8Num837"/>
    <w:qFormat/>
  </w:style>
  <w:style w:type="numbering" w:styleId="WW8Num838">
    <w:name w:val="WW8Num838"/>
    <w:qFormat/>
  </w:style>
  <w:style w:type="numbering" w:styleId="WW8Num839">
    <w:name w:val="WW8Num839"/>
    <w:qFormat/>
  </w:style>
  <w:style w:type="numbering" w:styleId="WW8Num840">
    <w:name w:val="WW8Num840"/>
    <w:qFormat/>
  </w:style>
  <w:style w:type="numbering" w:styleId="WW8Num841">
    <w:name w:val="WW8Num841"/>
    <w:qFormat/>
  </w:style>
  <w:style w:type="numbering" w:styleId="WW8Num842">
    <w:name w:val="WW8Num842"/>
    <w:qFormat/>
  </w:style>
  <w:style w:type="numbering" w:styleId="WW8Num843">
    <w:name w:val="WW8Num843"/>
    <w:qFormat/>
  </w:style>
  <w:style w:type="numbering" w:styleId="WW8Num844">
    <w:name w:val="WW8Num844"/>
    <w:qFormat/>
  </w:style>
  <w:style w:type="numbering" w:styleId="WW8Num845">
    <w:name w:val="WW8Num845"/>
    <w:qFormat/>
  </w:style>
  <w:style w:type="numbering" w:styleId="WW8Num846">
    <w:name w:val="WW8Num846"/>
    <w:qFormat/>
  </w:style>
  <w:style w:type="numbering" w:styleId="WW8Num847">
    <w:name w:val="WW8Num847"/>
    <w:qFormat/>
  </w:style>
  <w:style w:type="numbering" w:styleId="WW8Num848">
    <w:name w:val="WW8Num848"/>
    <w:qFormat/>
  </w:style>
  <w:style w:type="numbering" w:styleId="WW8Num849">
    <w:name w:val="WW8Num849"/>
    <w:qFormat/>
  </w:style>
  <w:style w:type="numbering" w:styleId="WW8Num850">
    <w:name w:val="WW8Num850"/>
    <w:qFormat/>
  </w:style>
  <w:style w:type="numbering" w:styleId="WW8Num851">
    <w:name w:val="WW8Num851"/>
    <w:qFormat/>
  </w:style>
  <w:style w:type="numbering" w:styleId="WW8Num852">
    <w:name w:val="WW8Num852"/>
    <w:qFormat/>
  </w:style>
  <w:style w:type="numbering" w:styleId="WW8Num853">
    <w:name w:val="WW8Num853"/>
    <w:qFormat/>
  </w:style>
  <w:style w:type="numbering" w:styleId="WW8Num854">
    <w:name w:val="WW8Num854"/>
    <w:qFormat/>
  </w:style>
  <w:style w:type="numbering" w:styleId="WW8Num855">
    <w:name w:val="WW8Num855"/>
    <w:qFormat/>
  </w:style>
  <w:style w:type="numbering" w:styleId="WW8Num856">
    <w:name w:val="WW8Num856"/>
    <w:qFormat/>
  </w:style>
  <w:style w:type="numbering" w:styleId="WW8Num857">
    <w:name w:val="WW8Num857"/>
    <w:qFormat/>
  </w:style>
  <w:style w:type="numbering" w:styleId="WW8Num858">
    <w:name w:val="WW8Num858"/>
    <w:qFormat/>
  </w:style>
  <w:style w:type="numbering" w:styleId="WW8Num859">
    <w:name w:val="WW8Num859"/>
    <w:qFormat/>
  </w:style>
  <w:style w:type="numbering" w:styleId="WW8Num860">
    <w:name w:val="WW8Num860"/>
    <w:qFormat/>
  </w:style>
  <w:style w:type="numbering" w:styleId="WW8Num861">
    <w:name w:val="WW8Num861"/>
    <w:qFormat/>
  </w:style>
  <w:style w:type="numbering" w:styleId="WW8Num862">
    <w:name w:val="WW8Num862"/>
    <w:qFormat/>
  </w:style>
  <w:style w:type="numbering" w:styleId="WW8Num863">
    <w:name w:val="WW8Num863"/>
    <w:qFormat/>
  </w:style>
  <w:style w:type="numbering" w:styleId="WW8Num864">
    <w:name w:val="WW8Num864"/>
    <w:qFormat/>
  </w:style>
  <w:style w:type="numbering" w:styleId="WW8Num865">
    <w:name w:val="WW8Num865"/>
    <w:qFormat/>
  </w:style>
  <w:style w:type="numbering" w:styleId="WW8Num866">
    <w:name w:val="WW8Num866"/>
    <w:qFormat/>
  </w:style>
  <w:style w:type="numbering" w:styleId="WW8Num867">
    <w:name w:val="WW8Num867"/>
    <w:qFormat/>
  </w:style>
  <w:style w:type="numbering" w:styleId="WW8Num868">
    <w:name w:val="WW8Num868"/>
    <w:qFormat/>
  </w:style>
  <w:style w:type="numbering" w:styleId="WW8Num869">
    <w:name w:val="WW8Num869"/>
    <w:qFormat/>
  </w:style>
  <w:style w:type="numbering" w:styleId="WW8Num870">
    <w:name w:val="WW8Num870"/>
    <w:qFormat/>
  </w:style>
  <w:style w:type="numbering" w:styleId="WW8Num871">
    <w:name w:val="WW8Num871"/>
    <w:qFormat/>
  </w:style>
  <w:style w:type="numbering" w:styleId="WW8Num872">
    <w:name w:val="WW8Num872"/>
    <w:qFormat/>
  </w:style>
  <w:style w:type="numbering" w:styleId="WW8Num873">
    <w:name w:val="WW8Num873"/>
    <w:qFormat/>
  </w:style>
  <w:style w:type="numbering" w:styleId="WW8Num874">
    <w:name w:val="WW8Num874"/>
    <w:qFormat/>
  </w:style>
  <w:style w:type="numbering" w:styleId="WW8Num875">
    <w:name w:val="WW8Num875"/>
    <w:qFormat/>
  </w:style>
  <w:style w:type="numbering" w:styleId="WW8Num876">
    <w:name w:val="WW8Num876"/>
    <w:qFormat/>
  </w:style>
  <w:style w:type="numbering" w:styleId="WW8Num877">
    <w:name w:val="WW8Num877"/>
    <w:qFormat/>
  </w:style>
  <w:style w:type="numbering" w:styleId="WW8Num878">
    <w:name w:val="WW8Num878"/>
    <w:qFormat/>
  </w:style>
  <w:style w:type="numbering" w:styleId="WW8Num879">
    <w:name w:val="WW8Num879"/>
    <w:qFormat/>
  </w:style>
  <w:style w:type="numbering" w:styleId="WW8Num880">
    <w:name w:val="WW8Num880"/>
    <w:qFormat/>
  </w:style>
  <w:style w:type="numbering" w:styleId="WW8Num881">
    <w:name w:val="WW8Num881"/>
    <w:qFormat/>
  </w:style>
  <w:style w:type="numbering" w:styleId="WW8Num882">
    <w:name w:val="WW8Num882"/>
    <w:qFormat/>
  </w:style>
  <w:style w:type="numbering" w:styleId="WW8Num883">
    <w:name w:val="WW8Num883"/>
    <w:qFormat/>
  </w:style>
  <w:style w:type="numbering" w:styleId="WW8Num884">
    <w:name w:val="WW8Num884"/>
    <w:qFormat/>
  </w:style>
  <w:style w:type="numbering" w:styleId="WW8Num885">
    <w:name w:val="WW8Num885"/>
    <w:qFormat/>
  </w:style>
  <w:style w:type="numbering" w:styleId="WW8Num886">
    <w:name w:val="WW8Num886"/>
    <w:qFormat/>
  </w:style>
  <w:style w:type="numbering" w:styleId="WW8Num887">
    <w:name w:val="WW8Num887"/>
    <w:qFormat/>
  </w:style>
  <w:style w:type="numbering" w:styleId="WW8Num888">
    <w:name w:val="WW8Num888"/>
    <w:qFormat/>
  </w:style>
  <w:style w:type="numbering" w:styleId="WW8Num889">
    <w:name w:val="WW8Num889"/>
    <w:qFormat/>
  </w:style>
  <w:style w:type="numbering" w:styleId="WW8Num890">
    <w:name w:val="WW8Num890"/>
    <w:qFormat/>
  </w:style>
  <w:style w:type="numbering" w:styleId="WW8Num891">
    <w:name w:val="WW8Num891"/>
    <w:qFormat/>
  </w:style>
  <w:style w:type="numbering" w:styleId="WW8Num892">
    <w:name w:val="WW8Num892"/>
    <w:qFormat/>
  </w:style>
  <w:style w:type="numbering" w:styleId="WW8Num893">
    <w:name w:val="WW8Num893"/>
    <w:qFormat/>
  </w:style>
  <w:style w:type="numbering" w:styleId="WW8Num894">
    <w:name w:val="WW8Num894"/>
    <w:qFormat/>
  </w:style>
  <w:style w:type="numbering" w:styleId="WW8Num895">
    <w:name w:val="WW8Num895"/>
    <w:qFormat/>
  </w:style>
  <w:style w:type="numbering" w:styleId="WW8Num896">
    <w:name w:val="WW8Num896"/>
    <w:qFormat/>
  </w:style>
  <w:style w:type="numbering" w:styleId="WW8Num897">
    <w:name w:val="WW8Num897"/>
    <w:qFormat/>
  </w:style>
  <w:style w:type="numbering" w:styleId="WW8Num898">
    <w:name w:val="WW8Num898"/>
    <w:qFormat/>
  </w:style>
  <w:style w:type="numbering" w:styleId="WW8Num899">
    <w:name w:val="WW8Num899"/>
    <w:qFormat/>
  </w:style>
  <w:style w:type="numbering" w:styleId="WW8Num900">
    <w:name w:val="WW8Num900"/>
    <w:qFormat/>
  </w:style>
  <w:style w:type="numbering" w:styleId="WW8Num901">
    <w:name w:val="WW8Num901"/>
    <w:qFormat/>
  </w:style>
  <w:style w:type="numbering" w:styleId="WW8Num902">
    <w:name w:val="WW8Num902"/>
    <w:qFormat/>
  </w:style>
  <w:style w:type="numbering" w:styleId="WW8Num903">
    <w:name w:val="WW8Num903"/>
    <w:qFormat/>
  </w:style>
  <w:style w:type="numbering" w:styleId="WW8Num904">
    <w:name w:val="WW8Num904"/>
    <w:qFormat/>
  </w:style>
  <w:style w:type="numbering" w:styleId="WW8Num905">
    <w:name w:val="WW8Num905"/>
    <w:qFormat/>
  </w:style>
  <w:style w:type="numbering" w:styleId="WW8Num906">
    <w:name w:val="WW8Num906"/>
    <w:qFormat/>
  </w:style>
  <w:style w:type="numbering" w:styleId="WW8Num907">
    <w:name w:val="WW8Num907"/>
    <w:qFormat/>
  </w:style>
  <w:style w:type="numbering" w:styleId="WW8Num908">
    <w:name w:val="WW8Num908"/>
    <w:qFormat/>
  </w:style>
  <w:style w:type="numbering" w:styleId="WW8Num909">
    <w:name w:val="WW8Num909"/>
    <w:qFormat/>
  </w:style>
  <w:style w:type="numbering" w:styleId="WW8Num910">
    <w:name w:val="WW8Num910"/>
    <w:qFormat/>
  </w:style>
  <w:style w:type="numbering" w:styleId="WW8Num911">
    <w:name w:val="WW8Num911"/>
    <w:qFormat/>
  </w:style>
  <w:style w:type="numbering" w:styleId="WW8Num912">
    <w:name w:val="WW8Num912"/>
    <w:qFormat/>
  </w:style>
  <w:style w:type="numbering" w:styleId="WW8Num913">
    <w:name w:val="WW8Num913"/>
    <w:qFormat/>
  </w:style>
  <w:style w:type="numbering" w:styleId="WW8Num914">
    <w:name w:val="WW8Num914"/>
    <w:qFormat/>
  </w:style>
  <w:style w:type="numbering" w:styleId="WW8Num915">
    <w:name w:val="WW8Num915"/>
    <w:qFormat/>
  </w:style>
  <w:style w:type="numbering" w:styleId="WW8Num916">
    <w:name w:val="WW8Num916"/>
    <w:qFormat/>
  </w:style>
  <w:style w:type="numbering" w:styleId="WW8Num917">
    <w:name w:val="WW8Num917"/>
    <w:qFormat/>
  </w:style>
  <w:style w:type="numbering" w:styleId="WW8Num918">
    <w:name w:val="WW8Num918"/>
    <w:qFormat/>
  </w:style>
  <w:style w:type="numbering" w:styleId="WW8Num919">
    <w:name w:val="WW8Num919"/>
    <w:qFormat/>
  </w:style>
  <w:style w:type="numbering" w:styleId="WW8Num920">
    <w:name w:val="WW8Num920"/>
    <w:qFormat/>
  </w:style>
  <w:style w:type="numbering" w:styleId="WW8Num921">
    <w:name w:val="WW8Num921"/>
    <w:qFormat/>
  </w:style>
  <w:style w:type="numbering" w:styleId="WW8Num922">
    <w:name w:val="WW8Num922"/>
    <w:qFormat/>
  </w:style>
  <w:style w:type="numbering" w:styleId="WW8Num923">
    <w:name w:val="WW8Num923"/>
    <w:qFormat/>
  </w:style>
  <w:style w:type="numbering" w:styleId="WW8Num924">
    <w:name w:val="WW8Num924"/>
    <w:qFormat/>
  </w:style>
  <w:style w:type="numbering" w:styleId="WW8Num925">
    <w:name w:val="WW8Num925"/>
    <w:qFormat/>
  </w:style>
  <w:style w:type="numbering" w:styleId="WW8Num926">
    <w:name w:val="WW8Num926"/>
    <w:qFormat/>
  </w:style>
  <w:style w:type="numbering" w:styleId="WW8Num927">
    <w:name w:val="WW8Num927"/>
    <w:qFormat/>
  </w:style>
  <w:style w:type="numbering" w:styleId="WW8Num928">
    <w:name w:val="WW8Num928"/>
    <w:qFormat/>
  </w:style>
  <w:style w:type="numbering" w:styleId="WW8Num929">
    <w:name w:val="WW8Num929"/>
    <w:qFormat/>
  </w:style>
  <w:style w:type="numbering" w:styleId="WW8Num930">
    <w:name w:val="WW8Num930"/>
    <w:qFormat/>
  </w:style>
  <w:style w:type="numbering" w:styleId="WW8Num931">
    <w:name w:val="WW8Num931"/>
    <w:qFormat/>
  </w:style>
  <w:style w:type="numbering" w:styleId="WW8Num932">
    <w:name w:val="WW8Num932"/>
    <w:qFormat/>
  </w:style>
  <w:style w:type="numbering" w:styleId="WW8Num933">
    <w:name w:val="WW8Num933"/>
    <w:qFormat/>
  </w:style>
  <w:style w:type="numbering" w:styleId="WW8Num934">
    <w:name w:val="WW8Num934"/>
    <w:qFormat/>
  </w:style>
  <w:style w:type="numbering" w:styleId="WW8Num935">
    <w:name w:val="WW8Num935"/>
    <w:qFormat/>
  </w:style>
  <w:style w:type="numbering" w:styleId="WW8Num936">
    <w:name w:val="WW8Num936"/>
    <w:qFormat/>
  </w:style>
  <w:style w:type="numbering" w:styleId="WW8Num937">
    <w:name w:val="WW8Num937"/>
    <w:qFormat/>
  </w:style>
  <w:style w:type="numbering" w:styleId="WW8Num938">
    <w:name w:val="WW8Num938"/>
    <w:qFormat/>
  </w:style>
  <w:style w:type="numbering" w:styleId="WW8Num939">
    <w:name w:val="WW8Num939"/>
    <w:qFormat/>
  </w:style>
  <w:style w:type="numbering" w:styleId="WW8Num940">
    <w:name w:val="WW8Num940"/>
    <w:qFormat/>
  </w:style>
  <w:style w:type="numbering" w:styleId="WW8Num941">
    <w:name w:val="WW8Num941"/>
    <w:qFormat/>
  </w:style>
  <w:style w:type="numbering" w:styleId="WW8Num942">
    <w:name w:val="WW8Num942"/>
    <w:qFormat/>
  </w:style>
  <w:style w:type="numbering" w:styleId="WW8Num943">
    <w:name w:val="WW8Num943"/>
    <w:qFormat/>
  </w:style>
  <w:style w:type="numbering" w:styleId="WW8Num944">
    <w:name w:val="WW8Num944"/>
    <w:qFormat/>
  </w:style>
  <w:style w:type="numbering" w:styleId="WW8Num945">
    <w:name w:val="WW8Num945"/>
    <w:qFormat/>
  </w:style>
  <w:style w:type="numbering" w:styleId="WW8Num946">
    <w:name w:val="WW8Num946"/>
    <w:qFormat/>
  </w:style>
  <w:style w:type="numbering" w:styleId="WW8Num947">
    <w:name w:val="WW8Num947"/>
    <w:qFormat/>
  </w:style>
  <w:style w:type="numbering" w:styleId="WW8Num948">
    <w:name w:val="WW8Num948"/>
    <w:qFormat/>
  </w:style>
  <w:style w:type="numbering" w:styleId="WW8Num949">
    <w:name w:val="WW8Num949"/>
    <w:qFormat/>
  </w:style>
  <w:style w:type="numbering" w:styleId="WW8Num950">
    <w:name w:val="WW8Num950"/>
    <w:qFormat/>
  </w:style>
  <w:style w:type="numbering" w:styleId="WW8Num951">
    <w:name w:val="WW8Num951"/>
    <w:qFormat/>
  </w:style>
  <w:style w:type="numbering" w:styleId="WW8Num952">
    <w:name w:val="WW8Num952"/>
    <w:qFormat/>
  </w:style>
  <w:style w:type="numbering" w:styleId="WW8Num953">
    <w:name w:val="WW8Num953"/>
    <w:qFormat/>
  </w:style>
  <w:style w:type="numbering" w:styleId="WW8Num954">
    <w:name w:val="WW8Num954"/>
    <w:qFormat/>
  </w:style>
  <w:style w:type="numbering" w:styleId="WW8Num955">
    <w:name w:val="WW8Num955"/>
    <w:qFormat/>
  </w:style>
  <w:style w:type="numbering" w:styleId="WW8Num956">
    <w:name w:val="WW8Num956"/>
    <w:qFormat/>
  </w:style>
  <w:style w:type="numbering" w:styleId="WW8Num957">
    <w:name w:val="WW8Num957"/>
    <w:qFormat/>
  </w:style>
  <w:style w:type="numbering" w:styleId="WW8Num958">
    <w:name w:val="WW8Num958"/>
    <w:qFormat/>
  </w:style>
  <w:style w:type="numbering" w:styleId="WW8Num959">
    <w:name w:val="WW8Num959"/>
    <w:qFormat/>
  </w:style>
  <w:style w:type="numbering" w:styleId="WW8Num960">
    <w:name w:val="WW8Num960"/>
    <w:qFormat/>
  </w:style>
  <w:style w:type="numbering" w:styleId="WW8Num961">
    <w:name w:val="WW8Num961"/>
    <w:qFormat/>
  </w:style>
  <w:style w:type="numbering" w:styleId="WW8Num962">
    <w:name w:val="WW8Num962"/>
    <w:qFormat/>
  </w:style>
  <w:style w:type="numbering" w:styleId="WW8Num963">
    <w:name w:val="WW8Num963"/>
    <w:qFormat/>
  </w:style>
  <w:style w:type="numbering" w:styleId="WW8Num964">
    <w:name w:val="WW8Num964"/>
    <w:qFormat/>
  </w:style>
  <w:style w:type="numbering" w:styleId="WW8Num965">
    <w:name w:val="WW8Num965"/>
    <w:qFormat/>
  </w:style>
  <w:style w:type="numbering" w:styleId="WW8Num966">
    <w:name w:val="WW8Num966"/>
    <w:qFormat/>
  </w:style>
  <w:style w:type="numbering" w:styleId="WW8Num967">
    <w:name w:val="WW8Num967"/>
    <w:qFormat/>
  </w:style>
  <w:style w:type="numbering" w:styleId="WW8Num968">
    <w:name w:val="WW8Num968"/>
    <w:qFormat/>
  </w:style>
  <w:style w:type="numbering" w:styleId="WW8Num969">
    <w:name w:val="WW8Num969"/>
    <w:qFormat/>
  </w:style>
  <w:style w:type="numbering" w:styleId="WW8Num970">
    <w:name w:val="WW8Num970"/>
    <w:qFormat/>
  </w:style>
  <w:style w:type="numbering" w:styleId="WW8Num971">
    <w:name w:val="WW8Num971"/>
    <w:qFormat/>
  </w:style>
  <w:style w:type="numbering" w:styleId="WW8Num972">
    <w:name w:val="WW8Num972"/>
    <w:qFormat/>
  </w:style>
  <w:style w:type="numbering" w:styleId="WW8Num973">
    <w:name w:val="WW8Num973"/>
    <w:qFormat/>
  </w:style>
  <w:style w:type="numbering" w:styleId="WW8Num974">
    <w:name w:val="WW8Num974"/>
    <w:qFormat/>
  </w:style>
  <w:style w:type="numbering" w:styleId="WW8Num975">
    <w:name w:val="WW8Num975"/>
    <w:qFormat/>
  </w:style>
  <w:style w:type="numbering" w:styleId="WW8Num976">
    <w:name w:val="WW8Num976"/>
    <w:qFormat/>
  </w:style>
  <w:style w:type="numbering" w:styleId="WW8Num977">
    <w:name w:val="WW8Num977"/>
    <w:qFormat/>
  </w:style>
  <w:style w:type="numbering" w:styleId="WW8Num978">
    <w:name w:val="WW8Num978"/>
    <w:qFormat/>
  </w:style>
  <w:style w:type="numbering" w:styleId="WW8Num979">
    <w:name w:val="WW8Num979"/>
    <w:qFormat/>
  </w:style>
  <w:style w:type="numbering" w:styleId="WW8Num980">
    <w:name w:val="WW8Num980"/>
    <w:qFormat/>
  </w:style>
  <w:style w:type="numbering" w:styleId="WW8Num981">
    <w:name w:val="WW8Num981"/>
    <w:qFormat/>
  </w:style>
  <w:style w:type="numbering" w:styleId="WW8Num982">
    <w:name w:val="WW8Num982"/>
    <w:qFormat/>
  </w:style>
  <w:style w:type="numbering" w:styleId="WW8Num983">
    <w:name w:val="WW8Num983"/>
    <w:qFormat/>
  </w:style>
  <w:style w:type="numbering" w:styleId="WW8Num984">
    <w:name w:val="WW8Num984"/>
    <w:qFormat/>
  </w:style>
  <w:style w:type="numbering" w:styleId="WW8Num985">
    <w:name w:val="WW8Num985"/>
    <w:qFormat/>
  </w:style>
  <w:style w:type="numbering" w:styleId="WW8Num986">
    <w:name w:val="WW8Num986"/>
    <w:qFormat/>
  </w:style>
  <w:style w:type="numbering" w:styleId="WW8Num987">
    <w:name w:val="WW8Num987"/>
    <w:qFormat/>
  </w:style>
  <w:style w:type="numbering" w:styleId="WW8Num988">
    <w:name w:val="WW8Num988"/>
    <w:qFormat/>
  </w:style>
  <w:style w:type="numbering" w:styleId="WW8Num989">
    <w:name w:val="WW8Num989"/>
    <w:qFormat/>
  </w:style>
  <w:style w:type="numbering" w:styleId="WW8Num990">
    <w:name w:val="WW8Num990"/>
    <w:qFormat/>
  </w:style>
  <w:style w:type="numbering" w:styleId="WW8Num991">
    <w:name w:val="WW8Num991"/>
    <w:qFormat/>
  </w:style>
  <w:style w:type="numbering" w:styleId="WW8Num992">
    <w:name w:val="WW8Num992"/>
    <w:qFormat/>
  </w:style>
  <w:style w:type="numbering" w:styleId="WW8Num993">
    <w:name w:val="WW8Num993"/>
    <w:qFormat/>
  </w:style>
  <w:style w:type="numbering" w:styleId="WW8Num994">
    <w:name w:val="WW8Num994"/>
    <w:qFormat/>
  </w:style>
  <w:style w:type="numbering" w:styleId="WW8Num995">
    <w:name w:val="WW8Num995"/>
    <w:qFormat/>
  </w:style>
  <w:style w:type="numbering" w:styleId="WW8Num996">
    <w:name w:val="WW8Num996"/>
    <w:qFormat/>
  </w:style>
  <w:style w:type="numbering" w:styleId="WW8Num997">
    <w:name w:val="WW8Num997"/>
    <w:qFormat/>
  </w:style>
  <w:style w:type="numbering" w:styleId="WW8Num998">
    <w:name w:val="WW8Num998"/>
    <w:qFormat/>
  </w:style>
  <w:style w:type="numbering" w:styleId="WW8Num999">
    <w:name w:val="WW8Num999"/>
    <w:qFormat/>
  </w:style>
  <w:style w:type="numbering" w:styleId="WW8Num1000">
    <w:name w:val="WW8Num1000"/>
    <w:qFormat/>
  </w:style>
  <w:style w:type="numbering" w:styleId="WW8Num1001">
    <w:name w:val="WW8Num1001"/>
    <w:qFormat/>
  </w:style>
  <w:style w:type="numbering" w:styleId="WW8Num1002">
    <w:name w:val="WW8Num1002"/>
    <w:qFormat/>
  </w:style>
  <w:style w:type="numbering" w:styleId="WW8Num1003">
    <w:name w:val="WW8Num1003"/>
    <w:qFormat/>
  </w:style>
  <w:style w:type="numbering" w:styleId="WW8Num1004">
    <w:name w:val="WW8Num1004"/>
    <w:qFormat/>
  </w:style>
  <w:style w:type="numbering" w:styleId="WW8Num1005">
    <w:name w:val="WW8Num1005"/>
    <w:qFormat/>
  </w:style>
  <w:style w:type="numbering" w:styleId="WW8Num1006">
    <w:name w:val="WW8Num1006"/>
    <w:qFormat/>
  </w:style>
  <w:style w:type="numbering" w:styleId="WW8Num1007">
    <w:name w:val="WW8Num1007"/>
    <w:qFormat/>
  </w:style>
  <w:style w:type="numbering" w:styleId="WW8Num1008">
    <w:name w:val="WW8Num1008"/>
    <w:qFormat/>
  </w:style>
  <w:style w:type="numbering" w:styleId="WW8Num1009">
    <w:name w:val="WW8Num1009"/>
    <w:qFormat/>
  </w:style>
  <w:style w:type="numbering" w:styleId="WW8Num1010">
    <w:name w:val="WW8Num1010"/>
    <w:qFormat/>
  </w:style>
  <w:style w:type="numbering" w:styleId="WW8Num1011">
    <w:name w:val="WW8Num1011"/>
    <w:qFormat/>
  </w:style>
  <w:style w:type="numbering" w:styleId="WW8Num1012">
    <w:name w:val="WW8Num1012"/>
    <w:qFormat/>
  </w:style>
  <w:style w:type="numbering" w:styleId="WW8Num1013">
    <w:name w:val="WW8Num1013"/>
    <w:qFormat/>
  </w:style>
  <w:style w:type="numbering" w:styleId="WW8Num1014">
    <w:name w:val="WW8Num1014"/>
    <w:qFormat/>
  </w:style>
  <w:style w:type="numbering" w:styleId="WW8Num1015">
    <w:name w:val="WW8Num1015"/>
    <w:qFormat/>
  </w:style>
  <w:style w:type="numbering" w:styleId="WW8Num1016">
    <w:name w:val="WW8Num1016"/>
    <w:qFormat/>
  </w:style>
  <w:style w:type="numbering" w:styleId="WW8Num1017">
    <w:name w:val="WW8Num1017"/>
    <w:qFormat/>
  </w:style>
  <w:style w:type="numbering" w:styleId="WW8Num1018">
    <w:name w:val="WW8Num1018"/>
    <w:qFormat/>
  </w:style>
  <w:style w:type="numbering" w:styleId="WW8Num1019">
    <w:name w:val="WW8Num1019"/>
    <w:qFormat/>
  </w:style>
  <w:style w:type="numbering" w:styleId="WW8Num1020">
    <w:name w:val="WW8Num1020"/>
    <w:qFormat/>
  </w:style>
  <w:style w:type="numbering" w:styleId="WW8Num1021">
    <w:name w:val="WW8Num1021"/>
    <w:qFormat/>
  </w:style>
  <w:style w:type="numbering" w:styleId="WW8Num1022">
    <w:name w:val="WW8Num1022"/>
    <w:qFormat/>
  </w:style>
  <w:style w:type="numbering" w:styleId="WW8Num1023">
    <w:name w:val="WW8Num1023"/>
    <w:qFormat/>
  </w:style>
  <w:style w:type="numbering" w:styleId="WW8Num1024">
    <w:name w:val="WW8Num1024"/>
    <w:qFormat/>
  </w:style>
  <w:style w:type="numbering" w:styleId="WW8Num1025">
    <w:name w:val="WW8Num1025"/>
    <w:qFormat/>
  </w:style>
  <w:style w:type="numbering" w:styleId="WW8Num1026">
    <w:name w:val="WW8Num1026"/>
    <w:qFormat/>
  </w:style>
  <w:style w:type="numbering" w:styleId="WW8Num1027">
    <w:name w:val="WW8Num1027"/>
    <w:qFormat/>
  </w:style>
  <w:style w:type="numbering" w:styleId="WW8Num1028">
    <w:name w:val="WW8Num1028"/>
    <w:qFormat/>
  </w:style>
  <w:style w:type="numbering" w:styleId="WW8Num1029">
    <w:name w:val="WW8Num1029"/>
    <w:qFormat/>
  </w:style>
  <w:style w:type="numbering" w:styleId="WW8Num1030">
    <w:name w:val="WW8Num1030"/>
    <w:qFormat/>
  </w:style>
  <w:style w:type="numbering" w:styleId="WW8Num1031">
    <w:name w:val="WW8Num1031"/>
    <w:qFormat/>
  </w:style>
  <w:style w:type="numbering" w:styleId="WW8Num1032">
    <w:name w:val="WW8Num1032"/>
    <w:qFormat/>
  </w:style>
  <w:style w:type="numbering" w:styleId="WW8Num1033">
    <w:name w:val="WW8Num1033"/>
    <w:qFormat/>
  </w:style>
  <w:style w:type="numbering" w:styleId="WW8Num1034">
    <w:name w:val="WW8Num1034"/>
    <w:qFormat/>
  </w:style>
  <w:style w:type="numbering" w:styleId="WW8Num1035">
    <w:name w:val="WW8Num1035"/>
    <w:qFormat/>
  </w:style>
  <w:style w:type="numbering" w:styleId="WW8Num1036">
    <w:name w:val="WW8Num1036"/>
    <w:qFormat/>
  </w:style>
  <w:style w:type="numbering" w:styleId="WW8Num1037">
    <w:name w:val="WW8Num1037"/>
    <w:qFormat/>
  </w:style>
  <w:style w:type="numbering" w:styleId="WW8Num1038">
    <w:name w:val="WW8Num1038"/>
    <w:qFormat/>
  </w:style>
  <w:style w:type="numbering" w:styleId="WW8Num1039">
    <w:name w:val="WW8Num1039"/>
    <w:qFormat/>
  </w:style>
  <w:style w:type="numbering" w:styleId="WW8Num1040">
    <w:name w:val="WW8Num1040"/>
    <w:qFormat/>
  </w:style>
  <w:style w:type="numbering" w:styleId="WW8Num1041">
    <w:name w:val="WW8Num1041"/>
    <w:qFormat/>
  </w:style>
  <w:style w:type="numbering" w:styleId="WW8Num1042">
    <w:name w:val="WW8Num1042"/>
    <w:qFormat/>
  </w:style>
  <w:style w:type="numbering" w:styleId="WW8Num1043">
    <w:name w:val="WW8Num1043"/>
    <w:qFormat/>
  </w:style>
  <w:style w:type="numbering" w:styleId="WW8Num1044">
    <w:name w:val="WW8Num1044"/>
    <w:qFormat/>
  </w:style>
  <w:style w:type="numbering" w:styleId="WW8Num1045">
    <w:name w:val="WW8Num1045"/>
    <w:qFormat/>
  </w:style>
  <w:style w:type="numbering" w:styleId="WW8Num1046">
    <w:name w:val="WW8Num1046"/>
    <w:qFormat/>
  </w:style>
  <w:style w:type="numbering" w:styleId="WW8Num1047">
    <w:name w:val="WW8Num1047"/>
    <w:qFormat/>
  </w:style>
  <w:style w:type="numbering" w:styleId="WW8Num1048">
    <w:name w:val="WW8Num1048"/>
    <w:qFormat/>
  </w:style>
  <w:style w:type="numbering" w:styleId="WW8Num1049">
    <w:name w:val="WW8Num1049"/>
    <w:qFormat/>
  </w:style>
  <w:style w:type="numbering" w:styleId="WW8Num1050">
    <w:name w:val="WW8Num1050"/>
    <w:qFormat/>
  </w:style>
  <w:style w:type="numbering" w:styleId="WW8Num1051">
    <w:name w:val="WW8Num1051"/>
    <w:qFormat/>
  </w:style>
  <w:style w:type="numbering" w:styleId="WW8Num1052">
    <w:name w:val="WW8Num1052"/>
    <w:qFormat/>
  </w:style>
  <w:style w:type="numbering" w:styleId="WW8Num1053">
    <w:name w:val="WW8Num1053"/>
    <w:qFormat/>
  </w:style>
  <w:style w:type="numbering" w:styleId="WW8Num1054">
    <w:name w:val="WW8Num1054"/>
    <w:qFormat/>
  </w:style>
  <w:style w:type="numbering" w:styleId="WW8Num1055">
    <w:name w:val="WW8Num1055"/>
    <w:qFormat/>
  </w:style>
  <w:style w:type="numbering" w:styleId="WW8Num1056">
    <w:name w:val="WW8Num1056"/>
    <w:qFormat/>
  </w:style>
  <w:style w:type="numbering" w:styleId="WW8Num1057">
    <w:name w:val="WW8Num1057"/>
    <w:qFormat/>
  </w:style>
  <w:style w:type="numbering" w:styleId="WW8Num1058">
    <w:name w:val="WW8Num1058"/>
    <w:qFormat/>
  </w:style>
  <w:style w:type="numbering" w:styleId="WW8Num1059">
    <w:name w:val="WW8Num1059"/>
    <w:qFormat/>
  </w:style>
  <w:style w:type="numbering" w:styleId="WW8Num1060">
    <w:name w:val="WW8Num1060"/>
    <w:qFormat/>
  </w:style>
  <w:style w:type="numbering" w:styleId="WW8Num1061">
    <w:name w:val="WW8Num1061"/>
    <w:qFormat/>
  </w:style>
  <w:style w:type="numbering" w:styleId="WW8Num1062">
    <w:name w:val="WW8Num1062"/>
    <w:qFormat/>
  </w:style>
  <w:style w:type="numbering" w:styleId="WW8Num1063">
    <w:name w:val="WW8Num1063"/>
    <w:qFormat/>
  </w:style>
  <w:style w:type="numbering" w:styleId="WW8Num1064">
    <w:name w:val="WW8Num1064"/>
    <w:qFormat/>
  </w:style>
  <w:style w:type="numbering" w:styleId="WW8Num1065">
    <w:name w:val="WW8Num1065"/>
    <w:qFormat/>
  </w:style>
  <w:style w:type="numbering" w:styleId="WW8Num1066">
    <w:name w:val="WW8Num1066"/>
    <w:qFormat/>
  </w:style>
  <w:style w:type="numbering" w:styleId="WW8Num1067">
    <w:name w:val="WW8Num1067"/>
    <w:qFormat/>
  </w:style>
  <w:style w:type="numbering" w:styleId="WW8Num1068">
    <w:name w:val="WW8Num1068"/>
    <w:qFormat/>
  </w:style>
  <w:style w:type="numbering" w:styleId="WW8Num1069">
    <w:name w:val="WW8Num1069"/>
    <w:qFormat/>
  </w:style>
  <w:style w:type="numbering" w:styleId="WW8Num1070">
    <w:name w:val="WW8Num1070"/>
    <w:qFormat/>
  </w:style>
  <w:style w:type="numbering" w:styleId="WW8Num1071">
    <w:name w:val="WW8Num1071"/>
    <w:qFormat/>
  </w:style>
  <w:style w:type="numbering" w:styleId="WW8Num1072">
    <w:name w:val="WW8Num1072"/>
    <w:qFormat/>
  </w:style>
  <w:style w:type="numbering" w:styleId="WW8Num1073">
    <w:name w:val="WW8Num1073"/>
    <w:qFormat/>
  </w:style>
  <w:style w:type="numbering" w:styleId="WW8Num1074">
    <w:name w:val="WW8Num1074"/>
    <w:qFormat/>
  </w:style>
  <w:style w:type="numbering" w:styleId="WW8Num1075">
    <w:name w:val="WW8Num1075"/>
    <w:qFormat/>
  </w:style>
  <w:style w:type="numbering" w:styleId="WW8Num1076">
    <w:name w:val="WW8Num1076"/>
    <w:qFormat/>
  </w:style>
  <w:style w:type="numbering" w:styleId="WW8Num1077">
    <w:name w:val="WW8Num1077"/>
    <w:qFormat/>
  </w:style>
  <w:style w:type="numbering" w:styleId="WW8Num1078">
    <w:name w:val="WW8Num1078"/>
    <w:qFormat/>
  </w:style>
  <w:style w:type="numbering" w:styleId="WW8Num1079">
    <w:name w:val="WW8Num1079"/>
    <w:qFormat/>
  </w:style>
  <w:style w:type="numbering" w:styleId="WW8Num1080">
    <w:name w:val="WW8Num1080"/>
    <w:qFormat/>
  </w:style>
  <w:style w:type="numbering" w:styleId="WW8Num1081">
    <w:name w:val="WW8Num1081"/>
    <w:qFormat/>
  </w:style>
  <w:style w:type="numbering" w:styleId="WW8Num1082">
    <w:name w:val="WW8Num1082"/>
    <w:qFormat/>
  </w:style>
  <w:style w:type="numbering" w:styleId="WW8Num1083">
    <w:name w:val="WW8Num1083"/>
    <w:qFormat/>
  </w:style>
  <w:style w:type="numbering" w:styleId="WW8Num1084">
    <w:name w:val="WW8Num1084"/>
    <w:qFormat/>
  </w:style>
  <w:style w:type="numbering" w:styleId="WW8Num1085">
    <w:name w:val="WW8Num1085"/>
    <w:qFormat/>
  </w:style>
  <w:style w:type="numbering" w:styleId="WW8Num1086">
    <w:name w:val="WW8Num1086"/>
    <w:qFormat/>
  </w:style>
  <w:style w:type="numbering" w:styleId="WW8Num1087">
    <w:name w:val="WW8Num1087"/>
    <w:qFormat/>
  </w:style>
  <w:style w:type="numbering" w:styleId="WW8Num1088">
    <w:name w:val="WW8Num1088"/>
    <w:qFormat/>
  </w:style>
  <w:style w:type="numbering" w:styleId="WW8Num1089">
    <w:name w:val="WW8Num1089"/>
    <w:qFormat/>
  </w:style>
  <w:style w:type="numbering" w:styleId="WW8Num1090">
    <w:name w:val="WW8Num1090"/>
    <w:qFormat/>
  </w:style>
  <w:style w:type="numbering" w:styleId="WW8Num1091">
    <w:name w:val="WW8Num1091"/>
    <w:qFormat/>
  </w:style>
  <w:style w:type="numbering" w:styleId="WW8Num1092">
    <w:name w:val="WW8Num1092"/>
    <w:qFormat/>
  </w:style>
  <w:style w:type="numbering" w:styleId="WW8Num1093">
    <w:name w:val="WW8Num1093"/>
    <w:qFormat/>
  </w:style>
  <w:style w:type="numbering" w:styleId="WW8Num1094">
    <w:name w:val="WW8Num1094"/>
    <w:qFormat/>
  </w:style>
  <w:style w:type="numbering" w:styleId="WW8Num1095">
    <w:name w:val="WW8Num1095"/>
    <w:qFormat/>
  </w:style>
  <w:style w:type="numbering" w:styleId="WW8Num1096">
    <w:name w:val="WW8Num1096"/>
    <w:qFormat/>
  </w:style>
  <w:style w:type="numbering" w:styleId="WW8Num1097">
    <w:name w:val="WW8Num1097"/>
    <w:qFormat/>
  </w:style>
  <w:style w:type="numbering" w:styleId="WW8Num1098">
    <w:name w:val="WW8Num1098"/>
    <w:qFormat/>
  </w:style>
  <w:style w:type="numbering" w:styleId="WW8Num1099">
    <w:name w:val="WW8Num1099"/>
    <w:qFormat/>
  </w:style>
  <w:style w:type="numbering" w:styleId="WW8Num1100">
    <w:name w:val="WW8Num1100"/>
    <w:qFormat/>
  </w:style>
  <w:style w:type="numbering" w:styleId="WW8Num1101">
    <w:name w:val="WW8Num1101"/>
    <w:qFormat/>
  </w:style>
  <w:style w:type="numbering" w:styleId="WW8Num1102">
    <w:name w:val="WW8Num1102"/>
    <w:qFormat/>
  </w:style>
  <w:style w:type="numbering" w:styleId="WW8Num1103">
    <w:name w:val="WW8Num1103"/>
    <w:qFormat/>
  </w:style>
  <w:style w:type="numbering" w:styleId="WW8Num1104">
    <w:name w:val="WW8Num1104"/>
    <w:qFormat/>
  </w:style>
  <w:style w:type="numbering" w:styleId="WW8Num1105">
    <w:name w:val="WW8Num1105"/>
    <w:qFormat/>
  </w:style>
  <w:style w:type="numbering" w:styleId="WW8Num1106">
    <w:name w:val="WW8Num1106"/>
    <w:qFormat/>
  </w:style>
  <w:style w:type="numbering" w:styleId="WW8Num1107">
    <w:name w:val="WW8Num1107"/>
    <w:qFormat/>
  </w:style>
  <w:style w:type="numbering" w:styleId="WW8Num1108">
    <w:name w:val="WW8Num1108"/>
    <w:qFormat/>
  </w:style>
  <w:style w:type="numbering" w:styleId="WW8Num1109">
    <w:name w:val="WW8Num1109"/>
    <w:qFormat/>
  </w:style>
  <w:style w:type="numbering" w:styleId="WW8Num1110">
    <w:name w:val="WW8Num1110"/>
    <w:qFormat/>
  </w:style>
  <w:style w:type="numbering" w:styleId="WW8Num1111">
    <w:name w:val="WW8Num1111"/>
    <w:qFormat/>
  </w:style>
  <w:style w:type="numbering" w:styleId="WW8Num1112">
    <w:name w:val="WW8Num1112"/>
    <w:qFormat/>
  </w:style>
  <w:style w:type="numbering" w:styleId="WW8Num1113">
    <w:name w:val="WW8Num1113"/>
    <w:qFormat/>
  </w:style>
  <w:style w:type="numbering" w:styleId="WW8Num1114">
    <w:name w:val="WW8Num1114"/>
    <w:qFormat/>
  </w:style>
  <w:style w:type="numbering" w:styleId="WW8Num1115">
    <w:name w:val="WW8Num1115"/>
    <w:qFormat/>
  </w:style>
  <w:style w:type="numbering" w:styleId="WW8Num1116">
    <w:name w:val="WW8Num1116"/>
    <w:qFormat/>
  </w:style>
  <w:style w:type="numbering" w:styleId="WW8Num1117">
    <w:name w:val="WW8Num1117"/>
    <w:qFormat/>
  </w:style>
  <w:style w:type="numbering" w:styleId="WW8Num1118">
    <w:name w:val="WW8Num1118"/>
    <w:qFormat/>
  </w:style>
  <w:style w:type="numbering" w:styleId="WW8Num1119">
    <w:name w:val="WW8Num1119"/>
    <w:qFormat/>
  </w:style>
  <w:style w:type="numbering" w:styleId="WW8Num1120">
    <w:name w:val="WW8Num1120"/>
    <w:qFormat/>
  </w:style>
  <w:style w:type="numbering" w:styleId="WW8Num1121">
    <w:name w:val="WW8Num1121"/>
    <w:qFormat/>
  </w:style>
  <w:style w:type="numbering" w:styleId="WW8Num1122">
    <w:name w:val="WW8Num1122"/>
    <w:qFormat/>
  </w:style>
  <w:style w:type="numbering" w:styleId="WW8Num1123">
    <w:name w:val="WW8Num1123"/>
    <w:qFormat/>
  </w:style>
  <w:style w:type="numbering" w:styleId="WW8Num1124">
    <w:name w:val="WW8Num1124"/>
    <w:qFormat/>
  </w:style>
  <w:style w:type="numbering" w:styleId="WW8Num1125">
    <w:name w:val="WW8Num1125"/>
    <w:qFormat/>
  </w:style>
  <w:style w:type="numbering" w:styleId="WW8Num1126">
    <w:name w:val="WW8Num1126"/>
    <w:qFormat/>
  </w:style>
  <w:style w:type="numbering" w:styleId="WW8Num1127">
    <w:name w:val="WW8Num1127"/>
    <w:qFormat/>
  </w:style>
  <w:style w:type="numbering" w:styleId="WW8Num1128">
    <w:name w:val="WW8Num1128"/>
    <w:qFormat/>
  </w:style>
  <w:style w:type="numbering" w:styleId="WW8Num1129">
    <w:name w:val="WW8Num1129"/>
    <w:qFormat/>
  </w:style>
  <w:style w:type="numbering" w:styleId="WW8Num1130">
    <w:name w:val="WW8Num1130"/>
    <w:qFormat/>
  </w:style>
  <w:style w:type="numbering" w:styleId="WW8Num1131">
    <w:name w:val="WW8Num1131"/>
    <w:qFormat/>
  </w:style>
  <w:style w:type="numbering" w:styleId="WW8Num1132">
    <w:name w:val="WW8Num1132"/>
    <w:qFormat/>
  </w:style>
  <w:style w:type="numbering" w:styleId="WW8Num1133">
    <w:name w:val="WW8Num1133"/>
    <w:qFormat/>
  </w:style>
  <w:style w:type="numbering" w:styleId="WW8Num1134">
    <w:name w:val="WW8Num1134"/>
    <w:qFormat/>
  </w:style>
  <w:style w:type="numbering" w:styleId="WW8Num1135">
    <w:name w:val="WW8Num1135"/>
    <w:qFormat/>
  </w:style>
  <w:style w:type="numbering" w:styleId="WW8Num1136">
    <w:name w:val="WW8Num1136"/>
    <w:qFormat/>
  </w:style>
  <w:style w:type="numbering" w:styleId="WW8Num1137">
    <w:name w:val="WW8Num1137"/>
    <w:qFormat/>
  </w:style>
  <w:style w:type="numbering" w:styleId="WW8Num1138">
    <w:name w:val="WW8Num1138"/>
    <w:qFormat/>
  </w:style>
  <w:style w:type="numbering" w:styleId="WW8Num1139">
    <w:name w:val="WW8Num1139"/>
    <w:qFormat/>
  </w:style>
  <w:style w:type="numbering" w:styleId="WW8Num1140">
    <w:name w:val="WW8Num1140"/>
    <w:qFormat/>
  </w:style>
  <w:style w:type="numbering" w:styleId="WW8Num1141">
    <w:name w:val="WW8Num1141"/>
    <w:qFormat/>
  </w:style>
  <w:style w:type="numbering" w:styleId="WW8Num1142">
    <w:name w:val="WW8Num1142"/>
    <w:qFormat/>
  </w:style>
  <w:style w:type="numbering" w:styleId="WW8Num1143">
    <w:name w:val="WW8Num1143"/>
    <w:qFormat/>
  </w:style>
  <w:style w:type="numbering" w:styleId="WW8Num1144">
    <w:name w:val="WW8Num1144"/>
    <w:qFormat/>
  </w:style>
  <w:style w:type="numbering" w:styleId="WW8Num1145">
    <w:name w:val="WW8Num1145"/>
    <w:qFormat/>
  </w:style>
  <w:style w:type="numbering" w:styleId="WW8Num1146">
    <w:name w:val="WW8Num1146"/>
    <w:qFormat/>
  </w:style>
  <w:style w:type="numbering" w:styleId="WW8Num1147">
    <w:name w:val="WW8Num1147"/>
    <w:qFormat/>
  </w:style>
  <w:style w:type="numbering" w:styleId="WW8Num1148">
    <w:name w:val="WW8Num1148"/>
    <w:qFormat/>
  </w:style>
  <w:style w:type="numbering" w:styleId="WW8Num1149">
    <w:name w:val="WW8Num1149"/>
    <w:qFormat/>
  </w:style>
  <w:style w:type="numbering" w:styleId="WW8Num1150">
    <w:name w:val="WW8Num1150"/>
    <w:qFormat/>
  </w:style>
  <w:style w:type="numbering" w:styleId="WW8Num1151">
    <w:name w:val="WW8Num1151"/>
    <w:qFormat/>
  </w:style>
  <w:style w:type="numbering" w:styleId="WW8Num1152">
    <w:name w:val="WW8Num1152"/>
    <w:qFormat/>
  </w:style>
  <w:style w:type="numbering" w:styleId="WW8Num1153">
    <w:name w:val="WW8Num1153"/>
    <w:qFormat/>
  </w:style>
  <w:style w:type="numbering" w:styleId="WW8Num1154">
    <w:name w:val="WW8Num1154"/>
    <w:qFormat/>
  </w:style>
  <w:style w:type="numbering" w:styleId="WW8Num1155">
    <w:name w:val="WW8Num1155"/>
    <w:qFormat/>
  </w:style>
  <w:style w:type="numbering" w:styleId="WW8Num1156">
    <w:name w:val="WW8Num1156"/>
    <w:qFormat/>
  </w:style>
  <w:style w:type="numbering" w:styleId="WW8Num1157">
    <w:name w:val="WW8Num1157"/>
    <w:qFormat/>
  </w:style>
  <w:style w:type="numbering" w:styleId="WW8Num1158">
    <w:name w:val="WW8Num1158"/>
    <w:qFormat/>
  </w:style>
  <w:style w:type="numbering" w:styleId="WW8Num1159">
    <w:name w:val="WW8Num1159"/>
    <w:qFormat/>
  </w:style>
  <w:style w:type="numbering" w:styleId="WW8Num1160">
    <w:name w:val="WW8Num1160"/>
    <w:qFormat/>
  </w:style>
  <w:style w:type="numbering" w:styleId="WW8Num1161">
    <w:name w:val="WW8Num1161"/>
    <w:qFormat/>
  </w:style>
  <w:style w:type="numbering" w:styleId="WW8Num1162">
    <w:name w:val="WW8Num1162"/>
    <w:qFormat/>
  </w:style>
  <w:style w:type="numbering" w:styleId="WW8Num1163">
    <w:name w:val="WW8Num1163"/>
    <w:qFormat/>
  </w:style>
  <w:style w:type="numbering" w:styleId="WW8Num1164">
    <w:name w:val="WW8Num1164"/>
    <w:qFormat/>
  </w:style>
  <w:style w:type="numbering" w:styleId="WW8Num1165">
    <w:name w:val="WW8Num1165"/>
    <w:qFormat/>
  </w:style>
  <w:style w:type="numbering" w:styleId="WW8Num1166">
    <w:name w:val="WW8Num1166"/>
    <w:qFormat/>
  </w:style>
  <w:style w:type="numbering" w:styleId="WW8Num1167">
    <w:name w:val="WW8Num1167"/>
    <w:qFormat/>
  </w:style>
  <w:style w:type="numbering" w:styleId="WW8Num1168">
    <w:name w:val="WW8Num1168"/>
    <w:qFormat/>
  </w:style>
  <w:style w:type="numbering" w:styleId="WW8Num1169">
    <w:name w:val="WW8Num1169"/>
    <w:qFormat/>
  </w:style>
  <w:style w:type="numbering" w:styleId="WW8Num1170">
    <w:name w:val="WW8Num1170"/>
    <w:qFormat/>
  </w:style>
  <w:style w:type="numbering" w:styleId="WW8Num1171">
    <w:name w:val="WW8Num1171"/>
    <w:qFormat/>
  </w:style>
  <w:style w:type="numbering" w:styleId="WW8Num1172">
    <w:name w:val="WW8Num1172"/>
    <w:qFormat/>
  </w:style>
  <w:style w:type="numbering" w:styleId="WW8Num1173">
    <w:name w:val="WW8Num1173"/>
    <w:qFormat/>
  </w:style>
  <w:style w:type="numbering" w:styleId="WW8Num1174">
    <w:name w:val="WW8Num1174"/>
    <w:qFormat/>
  </w:style>
  <w:style w:type="numbering" w:styleId="WW8Num1175">
    <w:name w:val="WW8Num1175"/>
    <w:qFormat/>
  </w:style>
  <w:style w:type="numbering" w:styleId="WW8Num1176">
    <w:name w:val="WW8Num1176"/>
    <w:qFormat/>
  </w:style>
  <w:style w:type="numbering" w:styleId="WW8Num1177">
    <w:name w:val="WW8Num1177"/>
    <w:qFormat/>
  </w:style>
  <w:style w:type="numbering" w:styleId="WW8Num1178">
    <w:name w:val="WW8Num1178"/>
    <w:qFormat/>
  </w:style>
  <w:style w:type="numbering" w:styleId="WW8Num1179">
    <w:name w:val="WW8Num1179"/>
    <w:qFormat/>
  </w:style>
  <w:style w:type="numbering" w:styleId="WW8Num1180">
    <w:name w:val="WW8Num1180"/>
    <w:qFormat/>
  </w:style>
  <w:style w:type="numbering" w:styleId="WW8Num1181">
    <w:name w:val="WW8Num1181"/>
    <w:qFormat/>
  </w:style>
  <w:style w:type="numbering" w:styleId="WW8Num1182">
    <w:name w:val="WW8Num1182"/>
    <w:qFormat/>
  </w:style>
  <w:style w:type="numbering" w:styleId="WW8Num1183">
    <w:name w:val="WW8Num1183"/>
    <w:qFormat/>
  </w:style>
  <w:style w:type="numbering" w:styleId="WW8Num1184">
    <w:name w:val="WW8Num1184"/>
    <w:qFormat/>
  </w:style>
  <w:style w:type="numbering" w:styleId="WW8Num1185">
    <w:name w:val="WW8Num1185"/>
    <w:qFormat/>
  </w:style>
  <w:style w:type="numbering" w:styleId="WW8Num1186">
    <w:name w:val="WW8Num1186"/>
    <w:qFormat/>
  </w:style>
  <w:style w:type="numbering" w:styleId="WW8Num1187">
    <w:name w:val="WW8Num1187"/>
    <w:qFormat/>
  </w:style>
  <w:style w:type="numbering" w:styleId="WW8Num1188">
    <w:name w:val="WW8Num1188"/>
    <w:qFormat/>
  </w:style>
  <w:style w:type="numbering" w:styleId="WW8Num1189">
    <w:name w:val="WW8Num1189"/>
    <w:qFormat/>
  </w:style>
  <w:style w:type="numbering" w:styleId="WW8Num1190">
    <w:name w:val="WW8Num1190"/>
    <w:qFormat/>
  </w:style>
  <w:style w:type="numbering" w:styleId="WW8Num1191">
    <w:name w:val="WW8Num1191"/>
    <w:qFormat/>
  </w:style>
  <w:style w:type="numbering" w:styleId="WW8Num1192">
    <w:name w:val="WW8Num1192"/>
    <w:qFormat/>
  </w:style>
  <w:style w:type="numbering" w:styleId="WW8Num1193">
    <w:name w:val="WW8Num1193"/>
    <w:qFormat/>
  </w:style>
  <w:style w:type="numbering" w:styleId="WW8Num1194">
    <w:name w:val="WW8Num1194"/>
    <w:qFormat/>
  </w:style>
  <w:style w:type="numbering" w:styleId="WW8Num1195">
    <w:name w:val="WW8Num1195"/>
    <w:qFormat/>
  </w:style>
  <w:style w:type="numbering" w:styleId="WW8Num1196">
    <w:name w:val="WW8Num1196"/>
    <w:qFormat/>
  </w:style>
  <w:style w:type="numbering" w:styleId="WW8Num1197">
    <w:name w:val="WW8Num1197"/>
    <w:qFormat/>
  </w:style>
  <w:style w:type="numbering" w:styleId="WW8Num1198">
    <w:name w:val="WW8Num1198"/>
    <w:qFormat/>
  </w:style>
  <w:style w:type="numbering" w:styleId="WW8Num1199">
    <w:name w:val="WW8Num1199"/>
    <w:qFormat/>
  </w:style>
  <w:style w:type="numbering" w:styleId="WW8Num1200">
    <w:name w:val="WW8Num1200"/>
    <w:qFormat/>
  </w:style>
  <w:style w:type="numbering" w:styleId="WW8Num1201">
    <w:name w:val="WW8Num1201"/>
    <w:qFormat/>
  </w:style>
  <w:style w:type="numbering" w:styleId="WW8Num1202">
    <w:name w:val="WW8Num1202"/>
    <w:qFormat/>
  </w:style>
  <w:style w:type="numbering" w:styleId="WW8Num1203">
    <w:name w:val="WW8Num1203"/>
    <w:qFormat/>
  </w:style>
  <w:style w:type="numbering" w:styleId="WW8Num1204">
    <w:name w:val="WW8Num1204"/>
    <w:qFormat/>
  </w:style>
  <w:style w:type="numbering" w:styleId="WW8Num1205">
    <w:name w:val="WW8Num1205"/>
    <w:qFormat/>
  </w:style>
  <w:style w:type="numbering" w:styleId="WW8Num1206">
    <w:name w:val="WW8Num1206"/>
    <w:qFormat/>
  </w:style>
  <w:style w:type="numbering" w:styleId="WW8Num1207">
    <w:name w:val="WW8Num1207"/>
    <w:qFormat/>
  </w:style>
  <w:style w:type="numbering" w:styleId="WW8Num1208">
    <w:name w:val="WW8Num1208"/>
    <w:qFormat/>
  </w:style>
  <w:style w:type="numbering" w:styleId="WW8Num1209">
    <w:name w:val="WW8Num1209"/>
    <w:qFormat/>
  </w:style>
  <w:style w:type="numbering" w:styleId="WW8Num1210">
    <w:name w:val="WW8Num1210"/>
    <w:qFormat/>
  </w:style>
  <w:style w:type="numbering" w:styleId="WW8Num1211">
    <w:name w:val="WW8Num1211"/>
    <w:qFormat/>
  </w:style>
  <w:style w:type="numbering" w:styleId="WW8Num1212">
    <w:name w:val="WW8Num1212"/>
    <w:qFormat/>
  </w:style>
  <w:style w:type="numbering" w:styleId="WW8Num1213">
    <w:name w:val="WW8Num1213"/>
    <w:qFormat/>
  </w:style>
  <w:style w:type="numbering" w:styleId="WW8Num1214">
    <w:name w:val="WW8Num1214"/>
    <w:qFormat/>
  </w:style>
  <w:style w:type="numbering" w:styleId="WW8Num1215">
    <w:name w:val="WW8Num1215"/>
    <w:qFormat/>
  </w:style>
  <w:style w:type="numbering" w:styleId="WW8Num1216">
    <w:name w:val="WW8Num1216"/>
    <w:qFormat/>
  </w:style>
  <w:style w:type="numbering" w:styleId="WW8Num1217">
    <w:name w:val="WW8Num1217"/>
    <w:qFormat/>
  </w:style>
  <w:style w:type="numbering" w:styleId="WW8Num1218">
    <w:name w:val="WW8Num1218"/>
    <w:qFormat/>
  </w:style>
  <w:style w:type="numbering" w:styleId="WW8Num1219">
    <w:name w:val="WW8Num1219"/>
    <w:qFormat/>
  </w:style>
  <w:style w:type="numbering" w:styleId="WW8Num1220">
    <w:name w:val="WW8Num1220"/>
    <w:qFormat/>
  </w:style>
  <w:style w:type="numbering" w:styleId="WW8Num1221">
    <w:name w:val="WW8Num1221"/>
    <w:qFormat/>
  </w:style>
  <w:style w:type="numbering" w:styleId="WW8Num1222">
    <w:name w:val="WW8Num1222"/>
    <w:qFormat/>
  </w:style>
  <w:style w:type="numbering" w:styleId="WW8Num1223">
    <w:name w:val="WW8Num1223"/>
    <w:qFormat/>
  </w:style>
  <w:style w:type="numbering" w:styleId="WW8Num1224">
    <w:name w:val="WW8Num1224"/>
    <w:qFormat/>
  </w:style>
  <w:style w:type="numbering" w:styleId="WW8Num1225">
    <w:name w:val="WW8Num1225"/>
    <w:qFormat/>
  </w:style>
  <w:style w:type="numbering" w:styleId="WW8Num1226">
    <w:name w:val="WW8Num1226"/>
    <w:qFormat/>
  </w:style>
  <w:style w:type="numbering" w:styleId="WW8Num1227">
    <w:name w:val="WW8Num1227"/>
    <w:qFormat/>
  </w:style>
  <w:style w:type="numbering" w:styleId="WW8Num1228">
    <w:name w:val="WW8Num1228"/>
    <w:qFormat/>
  </w:style>
  <w:style w:type="numbering" w:styleId="WW8Num1229">
    <w:name w:val="WW8Num1229"/>
    <w:qFormat/>
  </w:style>
  <w:style w:type="numbering" w:styleId="WW8Num1230">
    <w:name w:val="WW8Num1230"/>
    <w:qFormat/>
  </w:style>
  <w:style w:type="numbering" w:styleId="WW8Num1231">
    <w:name w:val="WW8Num1231"/>
    <w:qFormat/>
  </w:style>
  <w:style w:type="numbering" w:styleId="WW8Num1232">
    <w:name w:val="WW8Num1232"/>
    <w:qFormat/>
  </w:style>
  <w:style w:type="numbering" w:styleId="WW8Num1233">
    <w:name w:val="WW8Num1233"/>
    <w:qFormat/>
  </w:style>
  <w:style w:type="numbering" w:styleId="WW8Num1234">
    <w:name w:val="WW8Num1234"/>
    <w:qFormat/>
  </w:style>
  <w:style w:type="numbering" w:styleId="WW8Num1235">
    <w:name w:val="WW8Num1235"/>
    <w:qFormat/>
  </w:style>
  <w:style w:type="numbering" w:styleId="WW8Num1236">
    <w:name w:val="WW8Num1236"/>
    <w:qFormat/>
  </w:style>
  <w:style w:type="numbering" w:styleId="WW8Num1237">
    <w:name w:val="WW8Num1237"/>
    <w:qFormat/>
  </w:style>
  <w:style w:type="numbering" w:styleId="WW8Num1238">
    <w:name w:val="WW8Num1238"/>
    <w:qFormat/>
  </w:style>
  <w:style w:type="numbering" w:styleId="WW8Num1239">
    <w:name w:val="WW8Num1239"/>
    <w:qFormat/>
  </w:style>
  <w:style w:type="numbering" w:styleId="WW8Num1240">
    <w:name w:val="WW8Num1240"/>
    <w:qFormat/>
  </w:style>
  <w:style w:type="numbering" w:styleId="WW8Num1241">
    <w:name w:val="WW8Num1241"/>
    <w:qFormat/>
  </w:style>
  <w:style w:type="numbering" w:styleId="WW8Num1242">
    <w:name w:val="WW8Num1242"/>
    <w:qFormat/>
  </w:style>
  <w:style w:type="numbering" w:styleId="WW8Num1243">
    <w:name w:val="WW8Num1243"/>
    <w:qFormat/>
  </w:style>
  <w:style w:type="numbering" w:styleId="WW8Num1244">
    <w:name w:val="WW8Num1244"/>
    <w:qFormat/>
  </w:style>
  <w:style w:type="numbering" w:styleId="WW8Num1245">
    <w:name w:val="WW8Num1245"/>
    <w:qFormat/>
  </w:style>
  <w:style w:type="numbering" w:styleId="WW8Num1246">
    <w:name w:val="WW8Num1246"/>
    <w:qFormat/>
  </w:style>
  <w:style w:type="numbering" w:styleId="WW8Num1247">
    <w:name w:val="WW8Num1247"/>
    <w:qFormat/>
  </w:style>
  <w:style w:type="numbering" w:styleId="WW8Num1248">
    <w:name w:val="WW8Num1248"/>
    <w:qFormat/>
  </w:style>
  <w:style w:type="numbering" w:styleId="WW8Num1249">
    <w:name w:val="WW8Num1249"/>
    <w:qFormat/>
  </w:style>
  <w:style w:type="numbering" w:styleId="WW8Num1250">
    <w:name w:val="WW8Num1250"/>
    <w:qFormat/>
  </w:style>
  <w:style w:type="numbering" w:styleId="WW8Num1251">
    <w:name w:val="WW8Num1251"/>
    <w:qFormat/>
  </w:style>
  <w:style w:type="numbering" w:styleId="WW8Num1252">
    <w:name w:val="WW8Num1252"/>
    <w:qFormat/>
  </w:style>
  <w:style w:type="numbering" w:styleId="WW8Num1253">
    <w:name w:val="WW8Num1253"/>
    <w:qFormat/>
  </w:style>
  <w:style w:type="numbering" w:styleId="WW8Num1254">
    <w:name w:val="WW8Num1254"/>
    <w:qFormat/>
  </w:style>
  <w:style w:type="numbering" w:styleId="WW8Num1255">
    <w:name w:val="WW8Num1255"/>
    <w:qFormat/>
  </w:style>
  <w:style w:type="numbering" w:styleId="WW8Num1256">
    <w:name w:val="WW8Num1256"/>
    <w:qFormat/>
  </w:style>
  <w:style w:type="numbering" w:styleId="WW8Num1257">
    <w:name w:val="WW8Num1257"/>
    <w:qFormat/>
  </w:style>
  <w:style w:type="numbering" w:styleId="WW8Num1258">
    <w:name w:val="WW8Num1258"/>
    <w:qFormat/>
  </w:style>
  <w:style w:type="numbering" w:styleId="WW8Num1259">
    <w:name w:val="WW8Num1259"/>
    <w:qFormat/>
  </w:style>
  <w:style w:type="numbering" w:styleId="WW8Num1260">
    <w:name w:val="WW8Num1260"/>
    <w:qFormat/>
  </w:style>
  <w:style w:type="numbering" w:styleId="WW8Num1261">
    <w:name w:val="WW8Num1261"/>
    <w:qFormat/>
  </w:style>
  <w:style w:type="numbering" w:styleId="WW8Num1262">
    <w:name w:val="WW8Num1262"/>
    <w:qFormat/>
  </w:style>
  <w:style w:type="numbering" w:styleId="WW8Num1263">
    <w:name w:val="WW8Num1263"/>
    <w:qFormat/>
  </w:style>
  <w:style w:type="numbering" w:styleId="RTFNum2">
    <w:name w:val="RTF_Num 2"/>
    <w:qFormat/>
  </w:style>
  <w:style w:type="numbering" w:styleId="RTFNum3">
    <w:name w:val="RTF_Num 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image" Target="media/image2.png"/><Relationship Id="rId6" Type="http://schemas.openxmlformats.org/officeDocument/2006/relationships/hyperlink" Target="mailto:info@satlive.audio" TargetMode="External"/><Relationship Id="rId7" Type="http://schemas.openxmlformats.org/officeDocument/2006/relationships/hyperlink" Target="https://www.satlive.audio/order" TargetMode="External"/><Relationship Id="rId8" Type="http://schemas.openxmlformats.org/officeDocument/2006/relationships/hyperlink" Target="mailto:registration@satlive.audio" TargetMode="External"/><Relationship Id="rId9" Type="http://schemas.openxmlformats.org/officeDocument/2006/relationships/hyperlink" Target="mailto:registration@satlive.audio" TargetMode="External"/><Relationship Id="rId10" Type="http://schemas.openxmlformats.org/officeDocument/2006/relationships/hyperlink" Target="https://www.satlive.audio/" TargetMode="External"/><Relationship Id="rId11" Type="http://schemas.openxmlformats.org/officeDocument/2006/relationships/hyperlink" Target="https://www.satlive.audio/" TargetMode="External"/><Relationship Id="rId12" Type="http://schemas.openxmlformats.org/officeDocument/2006/relationships/hyperlink" Target="https://www.satlive.audio/" TargetMode="External"/><Relationship Id="rId13" Type="http://schemas.openxmlformats.org/officeDocument/2006/relationships/hyperlink" Target="https://www.satlive.audio/" TargetMode="External"/><Relationship Id="rId14" Type="http://schemas.openxmlformats.org/officeDocument/2006/relationships/hyperlink" Target="https://www.satlive.audio/portfolio/download"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mailto:demo@satlive.audio" TargetMode="External"/><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hyperlink" Target="mailto:info@satlive.audio" TargetMode="External"/><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image" Target="media/image65.png"/><Relationship Id="rId80" Type="http://schemas.openxmlformats.org/officeDocument/2006/relationships/image" Target="media/image66.png"/><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image" Target="media/image72.png"/><Relationship Id="rId87" Type="http://schemas.openxmlformats.org/officeDocument/2006/relationships/image" Target="media/image73.png"/><Relationship Id="rId88" Type="http://schemas.openxmlformats.org/officeDocument/2006/relationships/image" Target="media/image74.png"/><Relationship Id="rId89" Type="http://schemas.openxmlformats.org/officeDocument/2006/relationships/image" Target="media/image75.png"/><Relationship Id="rId90" Type="http://schemas.openxmlformats.org/officeDocument/2006/relationships/image" Target="media/image76.png"/><Relationship Id="rId91" Type="http://schemas.openxmlformats.org/officeDocument/2006/relationships/image" Target="media/image77.png"/><Relationship Id="rId92" Type="http://schemas.openxmlformats.org/officeDocument/2006/relationships/image" Target="media/image78.png"/><Relationship Id="rId93" Type="http://schemas.openxmlformats.org/officeDocument/2006/relationships/image" Target="media/image79.png"/><Relationship Id="rId94" Type="http://schemas.openxmlformats.org/officeDocument/2006/relationships/image" Target="media/image80.png"/><Relationship Id="rId95" Type="http://schemas.openxmlformats.org/officeDocument/2006/relationships/image" Target="media/image81.png"/><Relationship Id="rId96" Type="http://schemas.openxmlformats.org/officeDocument/2006/relationships/image" Target="media/image82.png"/><Relationship Id="rId97" Type="http://schemas.openxmlformats.org/officeDocument/2006/relationships/image" Target="media/image83.png"/><Relationship Id="rId98" Type="http://schemas.openxmlformats.org/officeDocument/2006/relationships/image" Target="media/image84.png"/><Relationship Id="rId99" Type="http://schemas.openxmlformats.org/officeDocument/2006/relationships/image" Target="media/image85.png"/><Relationship Id="rId100" Type="http://schemas.openxmlformats.org/officeDocument/2006/relationships/image" Target="media/image86.png"/><Relationship Id="rId101" Type="http://schemas.openxmlformats.org/officeDocument/2006/relationships/image" Target="media/image87.png"/><Relationship Id="rId102" Type="http://schemas.openxmlformats.org/officeDocument/2006/relationships/image" Target="media/image88.png"/><Relationship Id="rId103" Type="http://schemas.openxmlformats.org/officeDocument/2006/relationships/image" Target="media/image89.png"/><Relationship Id="rId104" Type="http://schemas.openxmlformats.org/officeDocument/2006/relationships/image" Target="media/image90.png"/><Relationship Id="rId105" Type="http://schemas.openxmlformats.org/officeDocument/2006/relationships/image" Target="media/image91.png"/><Relationship Id="rId106" Type="http://schemas.openxmlformats.org/officeDocument/2006/relationships/image" Target="media/image92.png"/><Relationship Id="rId107" Type="http://schemas.openxmlformats.org/officeDocument/2006/relationships/image" Target="media/image93.png"/><Relationship Id="rId108" Type="http://schemas.openxmlformats.org/officeDocument/2006/relationships/image" Target="media/image94.png"/><Relationship Id="rId109" Type="http://schemas.openxmlformats.org/officeDocument/2006/relationships/image" Target="media/image95.png"/><Relationship Id="rId110" Type="http://schemas.openxmlformats.org/officeDocument/2006/relationships/image" Target="media/image96.png"/><Relationship Id="rId111" Type="http://schemas.openxmlformats.org/officeDocument/2006/relationships/image" Target="media/image97.png"/><Relationship Id="rId112" Type="http://schemas.openxmlformats.org/officeDocument/2006/relationships/image" Target="media/image98.png"/><Relationship Id="rId113" Type="http://schemas.openxmlformats.org/officeDocument/2006/relationships/image" Target="media/image99.png"/><Relationship Id="rId114" Type="http://schemas.openxmlformats.org/officeDocument/2006/relationships/image" Target="media/image100.png"/><Relationship Id="rId115" Type="http://schemas.openxmlformats.org/officeDocument/2006/relationships/image" Target="media/image101.png"/><Relationship Id="rId116" Type="http://schemas.openxmlformats.org/officeDocument/2006/relationships/image" Target="media/image102.png"/><Relationship Id="rId117" Type="http://schemas.openxmlformats.org/officeDocument/2006/relationships/image" Target="media/image103.png"/><Relationship Id="rId118" Type="http://schemas.openxmlformats.org/officeDocument/2006/relationships/image" Target="media/image104.png"/><Relationship Id="rId119" Type="http://schemas.openxmlformats.org/officeDocument/2006/relationships/image" Target="media/image105.png"/><Relationship Id="rId120" Type="http://schemas.openxmlformats.org/officeDocument/2006/relationships/image" Target="media/image106.png"/><Relationship Id="rId121" Type="http://schemas.openxmlformats.org/officeDocument/2006/relationships/image" Target="media/image107.png"/><Relationship Id="rId122" Type="http://schemas.openxmlformats.org/officeDocument/2006/relationships/image" Target="media/image108.png"/><Relationship Id="rId123" Type="http://schemas.openxmlformats.org/officeDocument/2006/relationships/image" Target="media/image109.png"/><Relationship Id="rId124" Type="http://schemas.openxmlformats.org/officeDocument/2006/relationships/image" Target="media/image110.png"/><Relationship Id="rId125" Type="http://schemas.openxmlformats.org/officeDocument/2006/relationships/image" Target="media/image111.png"/><Relationship Id="rId126" Type="http://schemas.openxmlformats.org/officeDocument/2006/relationships/image" Target="media/image112.png"/><Relationship Id="rId127" Type="http://schemas.openxmlformats.org/officeDocument/2006/relationships/image" Target="media/image113.png"/><Relationship Id="rId128" Type="http://schemas.openxmlformats.org/officeDocument/2006/relationships/image" Target="media/image114.png"/><Relationship Id="rId129" Type="http://schemas.openxmlformats.org/officeDocument/2006/relationships/image" Target="media/image115.png"/><Relationship Id="rId130" Type="http://schemas.openxmlformats.org/officeDocument/2006/relationships/image" Target="media/image116.png"/><Relationship Id="rId131" Type="http://schemas.openxmlformats.org/officeDocument/2006/relationships/image" Target="media/image117.png"/><Relationship Id="rId132" Type="http://schemas.openxmlformats.org/officeDocument/2006/relationships/image" Target="media/image118.png"/><Relationship Id="rId133" Type="http://schemas.openxmlformats.org/officeDocument/2006/relationships/image" Target="media/image119.png"/><Relationship Id="rId134" Type="http://schemas.openxmlformats.org/officeDocument/2006/relationships/image" Target="media/image120.png"/><Relationship Id="rId135" Type="http://schemas.openxmlformats.org/officeDocument/2006/relationships/image" Target="media/image121.png"/><Relationship Id="rId136" Type="http://schemas.openxmlformats.org/officeDocument/2006/relationships/image" Target="media/image122.png"/><Relationship Id="rId137" Type="http://schemas.openxmlformats.org/officeDocument/2006/relationships/image" Target="media/image123.png"/><Relationship Id="rId138" Type="http://schemas.openxmlformats.org/officeDocument/2006/relationships/image" Target="media/image124.png"/><Relationship Id="rId139" Type="http://schemas.openxmlformats.org/officeDocument/2006/relationships/image" Target="media/image125.png"/><Relationship Id="rId140" Type="http://schemas.openxmlformats.org/officeDocument/2006/relationships/image" Target="media/image126.png"/><Relationship Id="rId141" Type="http://schemas.openxmlformats.org/officeDocument/2006/relationships/image" Target="media/image127.png"/><Relationship Id="rId142" Type="http://schemas.openxmlformats.org/officeDocument/2006/relationships/image" Target="media/image128.png"/><Relationship Id="rId143" Type="http://schemas.openxmlformats.org/officeDocument/2006/relationships/image" Target="media/image129.png"/><Relationship Id="rId144" Type="http://schemas.openxmlformats.org/officeDocument/2006/relationships/image" Target="media/image130.png"/><Relationship Id="rId145" Type="http://schemas.openxmlformats.org/officeDocument/2006/relationships/image" Target="media/image131.png"/><Relationship Id="rId146" Type="http://schemas.openxmlformats.org/officeDocument/2006/relationships/image" Target="media/image132.png"/><Relationship Id="rId147" Type="http://schemas.openxmlformats.org/officeDocument/2006/relationships/image" Target="media/image133.png"/><Relationship Id="rId148" Type="http://schemas.openxmlformats.org/officeDocument/2006/relationships/image" Target="media/image134.png"/><Relationship Id="rId149" Type="http://schemas.openxmlformats.org/officeDocument/2006/relationships/image" Target="media/image135.png"/><Relationship Id="rId150" Type="http://schemas.openxmlformats.org/officeDocument/2006/relationships/image" Target="media/image136.png"/><Relationship Id="rId151" Type="http://schemas.openxmlformats.org/officeDocument/2006/relationships/image" Target="media/image137.png"/><Relationship Id="rId152" Type="http://schemas.openxmlformats.org/officeDocument/2006/relationships/image" Target="media/image138.png"/><Relationship Id="rId153" Type="http://schemas.openxmlformats.org/officeDocument/2006/relationships/image" Target="media/image139.png"/><Relationship Id="rId154" Type="http://schemas.openxmlformats.org/officeDocument/2006/relationships/image" Target="media/image140.png"/><Relationship Id="rId155" Type="http://schemas.openxmlformats.org/officeDocument/2006/relationships/image" Target="media/image141.png"/><Relationship Id="rId156" Type="http://schemas.openxmlformats.org/officeDocument/2006/relationships/image" Target="media/image142.png"/><Relationship Id="rId157" Type="http://schemas.openxmlformats.org/officeDocument/2006/relationships/image" Target="media/image143.png"/><Relationship Id="rId158" Type="http://schemas.openxmlformats.org/officeDocument/2006/relationships/image" Target="media/image144.png"/><Relationship Id="rId159" Type="http://schemas.openxmlformats.org/officeDocument/2006/relationships/image" Target="media/image145.png"/><Relationship Id="rId160" Type="http://schemas.openxmlformats.org/officeDocument/2006/relationships/image" Target="media/image146.png"/><Relationship Id="rId161" Type="http://schemas.openxmlformats.org/officeDocument/2006/relationships/image" Target="media/image147.png"/><Relationship Id="rId162" Type="http://schemas.openxmlformats.org/officeDocument/2006/relationships/image" Target="media/image148.png"/><Relationship Id="rId163" Type="http://schemas.openxmlformats.org/officeDocument/2006/relationships/image" Target="media/image149.png"/><Relationship Id="rId164" Type="http://schemas.openxmlformats.org/officeDocument/2006/relationships/image" Target="media/image150.png"/><Relationship Id="rId165" Type="http://schemas.openxmlformats.org/officeDocument/2006/relationships/image" Target="media/image151.png"/><Relationship Id="rId166" Type="http://schemas.openxmlformats.org/officeDocument/2006/relationships/image" Target="media/image152.png"/><Relationship Id="rId167" Type="http://schemas.openxmlformats.org/officeDocument/2006/relationships/image" Target="media/image153.png"/><Relationship Id="rId168" Type="http://schemas.openxmlformats.org/officeDocument/2006/relationships/image" Target="media/image154.png"/><Relationship Id="rId169" Type="http://schemas.openxmlformats.org/officeDocument/2006/relationships/image" Target="media/image155.png"/><Relationship Id="rId170" Type="http://schemas.openxmlformats.org/officeDocument/2006/relationships/image" Target="media/image156.png"/><Relationship Id="rId171" Type="http://schemas.openxmlformats.org/officeDocument/2006/relationships/image" Target="media/image157.png"/><Relationship Id="rId172" Type="http://schemas.openxmlformats.org/officeDocument/2006/relationships/image" Target="media/image158.png"/><Relationship Id="rId173" Type="http://schemas.openxmlformats.org/officeDocument/2006/relationships/image" Target="media/image159.png"/><Relationship Id="rId174" Type="http://schemas.openxmlformats.org/officeDocument/2006/relationships/image" Target="media/image160.png"/><Relationship Id="rId175" Type="http://schemas.openxmlformats.org/officeDocument/2006/relationships/image" Target="media/image161.png"/><Relationship Id="rId176" Type="http://schemas.openxmlformats.org/officeDocument/2006/relationships/image" Target="media/image162.png"/><Relationship Id="rId177" Type="http://schemas.openxmlformats.org/officeDocument/2006/relationships/image" Target="media/image163.png"/><Relationship Id="rId178" Type="http://schemas.openxmlformats.org/officeDocument/2006/relationships/image" Target="media/image164.png"/><Relationship Id="rId179" Type="http://schemas.openxmlformats.org/officeDocument/2006/relationships/image" Target="media/image165.png"/><Relationship Id="rId180" Type="http://schemas.openxmlformats.org/officeDocument/2006/relationships/image" Target="media/image166.png"/><Relationship Id="rId181" Type="http://schemas.openxmlformats.org/officeDocument/2006/relationships/image" Target="media/image167.png"/><Relationship Id="rId182" Type="http://schemas.openxmlformats.org/officeDocument/2006/relationships/image" Target="media/image168.png"/><Relationship Id="rId183" Type="http://schemas.openxmlformats.org/officeDocument/2006/relationships/image" Target="media/image169.png"/><Relationship Id="rId184" Type="http://schemas.openxmlformats.org/officeDocument/2006/relationships/image" Target="media/image170.png"/><Relationship Id="rId185" Type="http://schemas.openxmlformats.org/officeDocument/2006/relationships/image" Target="media/image171.png"/><Relationship Id="rId186" Type="http://schemas.openxmlformats.org/officeDocument/2006/relationships/image" Target="media/image172.png"/><Relationship Id="rId187" Type="http://schemas.openxmlformats.org/officeDocument/2006/relationships/image" Target="media/image173.png"/><Relationship Id="rId188" Type="http://schemas.openxmlformats.org/officeDocument/2006/relationships/image" Target="media/image174.png"/><Relationship Id="rId189" Type="http://schemas.openxmlformats.org/officeDocument/2006/relationships/image" Target="media/image175.png"/><Relationship Id="rId190" Type="http://schemas.openxmlformats.org/officeDocument/2006/relationships/image" Target="media/image176.png"/><Relationship Id="rId191" Type="http://schemas.openxmlformats.org/officeDocument/2006/relationships/image" Target="media/image177.png"/><Relationship Id="rId192" Type="http://schemas.openxmlformats.org/officeDocument/2006/relationships/image" Target="media/image178.png"/><Relationship Id="rId193" Type="http://schemas.openxmlformats.org/officeDocument/2006/relationships/image" Target="media/image179.png"/><Relationship Id="rId194" Type="http://schemas.openxmlformats.org/officeDocument/2006/relationships/image" Target="media/image180.png"/><Relationship Id="rId195" Type="http://schemas.openxmlformats.org/officeDocument/2006/relationships/image" Target="media/image181.png"/><Relationship Id="rId196" Type="http://schemas.openxmlformats.org/officeDocument/2006/relationships/image" Target="media/image182.png"/><Relationship Id="rId197" Type="http://schemas.openxmlformats.org/officeDocument/2006/relationships/image" Target="media/image183.png"/><Relationship Id="rId198" Type="http://schemas.openxmlformats.org/officeDocument/2006/relationships/image" Target="media/image184.png"/><Relationship Id="rId199" Type="http://schemas.openxmlformats.org/officeDocument/2006/relationships/image" Target="media/image185.png"/><Relationship Id="rId200" Type="http://schemas.openxmlformats.org/officeDocument/2006/relationships/image" Target="media/image186.png"/><Relationship Id="rId201" Type="http://schemas.openxmlformats.org/officeDocument/2006/relationships/image" Target="media/image187.png"/><Relationship Id="rId202" Type="http://schemas.openxmlformats.org/officeDocument/2006/relationships/image" Target="media/image188.png"/><Relationship Id="rId203" Type="http://schemas.openxmlformats.org/officeDocument/2006/relationships/image" Target="media/image189.png"/><Relationship Id="rId204" Type="http://schemas.openxmlformats.org/officeDocument/2006/relationships/image" Target="media/image190.png"/><Relationship Id="rId205" Type="http://schemas.openxmlformats.org/officeDocument/2006/relationships/image" Target="media/image191.png"/><Relationship Id="rId206" Type="http://schemas.openxmlformats.org/officeDocument/2006/relationships/image" Target="media/image192.png"/><Relationship Id="rId207" Type="http://schemas.openxmlformats.org/officeDocument/2006/relationships/image" Target="media/image193.png"/><Relationship Id="rId208" Type="http://schemas.openxmlformats.org/officeDocument/2006/relationships/image" Target="media/image194.png"/><Relationship Id="rId209" Type="http://schemas.openxmlformats.org/officeDocument/2006/relationships/image" Target="media/image195.png"/><Relationship Id="rId210" Type="http://schemas.openxmlformats.org/officeDocument/2006/relationships/image" Target="media/image196.png"/><Relationship Id="rId211" Type="http://schemas.openxmlformats.org/officeDocument/2006/relationships/image" Target="media/image197.png"/><Relationship Id="rId212" Type="http://schemas.openxmlformats.org/officeDocument/2006/relationships/image" Target="media/image198.png"/><Relationship Id="rId213" Type="http://schemas.openxmlformats.org/officeDocument/2006/relationships/image" Target="media/image199.png"/><Relationship Id="rId214" Type="http://schemas.openxmlformats.org/officeDocument/2006/relationships/image" Target="media/image200.png"/><Relationship Id="rId215" Type="http://schemas.openxmlformats.org/officeDocument/2006/relationships/image" Target="media/image201.png"/><Relationship Id="rId216" Type="http://schemas.openxmlformats.org/officeDocument/2006/relationships/image" Target="media/image202.png"/><Relationship Id="rId217" Type="http://schemas.openxmlformats.org/officeDocument/2006/relationships/image" Target="media/image203.png"/><Relationship Id="rId218" Type="http://schemas.openxmlformats.org/officeDocument/2006/relationships/image" Target="media/image204.png"/><Relationship Id="rId219" Type="http://schemas.openxmlformats.org/officeDocument/2006/relationships/image" Target="media/image205.png"/><Relationship Id="rId220" Type="http://schemas.openxmlformats.org/officeDocument/2006/relationships/image" Target="media/image206.png"/><Relationship Id="rId221" Type="http://schemas.openxmlformats.org/officeDocument/2006/relationships/image" Target="media/image207.png"/><Relationship Id="rId222" Type="http://schemas.openxmlformats.org/officeDocument/2006/relationships/image" Target="media/image208.png"/><Relationship Id="rId223" Type="http://schemas.openxmlformats.org/officeDocument/2006/relationships/image" Target="media/image209.png"/><Relationship Id="rId224" Type="http://schemas.openxmlformats.org/officeDocument/2006/relationships/image" Target="media/image210.png"/><Relationship Id="rId225" Type="http://schemas.openxmlformats.org/officeDocument/2006/relationships/image" Target="media/image211.png"/><Relationship Id="rId226" Type="http://schemas.openxmlformats.org/officeDocument/2006/relationships/image" Target="media/image212.png"/><Relationship Id="rId227" Type="http://schemas.openxmlformats.org/officeDocument/2006/relationships/image" Target="media/image213.png"/><Relationship Id="rId228" Type="http://schemas.openxmlformats.org/officeDocument/2006/relationships/image" Target="media/image214.png"/><Relationship Id="rId229" Type="http://schemas.openxmlformats.org/officeDocument/2006/relationships/image" Target="media/image215.png"/><Relationship Id="rId230" Type="http://schemas.openxmlformats.org/officeDocument/2006/relationships/image" Target="media/image216.png"/><Relationship Id="rId231" Type="http://schemas.openxmlformats.org/officeDocument/2006/relationships/image" Target="media/image217.png"/><Relationship Id="rId232" Type="http://schemas.openxmlformats.org/officeDocument/2006/relationships/image" Target="media/image218.png"/><Relationship Id="rId233" Type="http://schemas.openxmlformats.org/officeDocument/2006/relationships/image" Target="media/image219.png"/><Relationship Id="rId234" Type="http://schemas.openxmlformats.org/officeDocument/2006/relationships/image" Target="media/image220.png"/><Relationship Id="rId235" Type="http://schemas.openxmlformats.org/officeDocument/2006/relationships/image" Target="media/image221.png"/><Relationship Id="rId236" Type="http://schemas.openxmlformats.org/officeDocument/2006/relationships/image" Target="media/image222.png"/><Relationship Id="rId237" Type="http://schemas.openxmlformats.org/officeDocument/2006/relationships/image" Target="media/image223.png"/><Relationship Id="rId238" Type="http://schemas.openxmlformats.org/officeDocument/2006/relationships/image" Target="media/image224.png"/><Relationship Id="rId239" Type="http://schemas.openxmlformats.org/officeDocument/2006/relationships/image" Target="media/image225.png"/><Relationship Id="rId240" Type="http://schemas.openxmlformats.org/officeDocument/2006/relationships/image" Target="media/image226.png"/><Relationship Id="rId241" Type="http://schemas.openxmlformats.org/officeDocument/2006/relationships/image" Target="media/image227.png"/><Relationship Id="rId242" Type="http://schemas.openxmlformats.org/officeDocument/2006/relationships/image" Target="media/image228.png"/><Relationship Id="rId243" Type="http://schemas.openxmlformats.org/officeDocument/2006/relationships/image" Target="media/image229.png"/><Relationship Id="rId244" Type="http://schemas.openxmlformats.org/officeDocument/2006/relationships/image" Target="media/image230.png"/><Relationship Id="rId245" Type="http://schemas.openxmlformats.org/officeDocument/2006/relationships/image" Target="media/image231.png"/><Relationship Id="rId246" Type="http://schemas.openxmlformats.org/officeDocument/2006/relationships/image" Target="media/image232.png"/><Relationship Id="rId247" Type="http://schemas.openxmlformats.org/officeDocument/2006/relationships/image" Target="media/image233.png"/><Relationship Id="rId248" Type="http://schemas.openxmlformats.org/officeDocument/2006/relationships/image" Target="media/image234.png"/><Relationship Id="rId249" Type="http://schemas.openxmlformats.org/officeDocument/2006/relationships/image" Target="media/image235.png"/><Relationship Id="rId250" Type="http://schemas.openxmlformats.org/officeDocument/2006/relationships/image" Target="media/image236.png"/><Relationship Id="rId251" Type="http://schemas.openxmlformats.org/officeDocument/2006/relationships/image" Target="media/image237.png"/><Relationship Id="rId252" Type="http://schemas.openxmlformats.org/officeDocument/2006/relationships/image" Target="media/image238.png"/><Relationship Id="rId253" Type="http://schemas.openxmlformats.org/officeDocument/2006/relationships/image" Target="media/image239.png"/><Relationship Id="rId254" Type="http://schemas.openxmlformats.org/officeDocument/2006/relationships/image" Target="media/image240.png"/><Relationship Id="rId255" Type="http://schemas.openxmlformats.org/officeDocument/2006/relationships/image" Target="media/image241.png"/><Relationship Id="rId256" Type="http://schemas.openxmlformats.org/officeDocument/2006/relationships/image" Target="media/image242.png"/><Relationship Id="rId257" Type="http://schemas.openxmlformats.org/officeDocument/2006/relationships/image" Target="media/image243.png"/><Relationship Id="rId258" Type="http://schemas.openxmlformats.org/officeDocument/2006/relationships/image" Target="media/image244.png"/><Relationship Id="rId259" Type="http://schemas.openxmlformats.org/officeDocument/2006/relationships/image" Target="media/image245.png"/><Relationship Id="rId260" Type="http://schemas.openxmlformats.org/officeDocument/2006/relationships/image" Target="media/image246.png"/><Relationship Id="rId261" Type="http://schemas.openxmlformats.org/officeDocument/2006/relationships/image" Target="media/image247.png"/><Relationship Id="rId262" Type="http://schemas.openxmlformats.org/officeDocument/2006/relationships/image" Target="media/image248.png"/><Relationship Id="rId263" Type="http://schemas.openxmlformats.org/officeDocument/2006/relationships/image" Target="media/image249.png"/><Relationship Id="rId264" Type="http://schemas.openxmlformats.org/officeDocument/2006/relationships/image" Target="media/image250.png"/><Relationship Id="rId265" Type="http://schemas.openxmlformats.org/officeDocument/2006/relationships/image" Target="media/image251.png"/><Relationship Id="rId266" Type="http://schemas.openxmlformats.org/officeDocument/2006/relationships/image" Target="media/image252.png"/><Relationship Id="rId267" Type="http://schemas.openxmlformats.org/officeDocument/2006/relationships/image" Target="media/image253.png"/><Relationship Id="rId268" Type="http://schemas.openxmlformats.org/officeDocument/2006/relationships/image" Target="media/image254.png"/><Relationship Id="rId269" Type="http://schemas.openxmlformats.org/officeDocument/2006/relationships/image" Target="media/image255.png"/><Relationship Id="rId270" Type="http://schemas.openxmlformats.org/officeDocument/2006/relationships/image" Target="media/image256.png"/><Relationship Id="rId271" Type="http://schemas.openxmlformats.org/officeDocument/2006/relationships/image" Target="media/image257.png"/><Relationship Id="rId272" Type="http://schemas.openxmlformats.org/officeDocument/2006/relationships/image" Target="media/image258.png"/><Relationship Id="rId273" Type="http://schemas.openxmlformats.org/officeDocument/2006/relationships/image" Target="media/image259.png"/><Relationship Id="rId274" Type="http://schemas.openxmlformats.org/officeDocument/2006/relationships/image" Target="media/image260.png"/><Relationship Id="rId275" Type="http://schemas.openxmlformats.org/officeDocument/2006/relationships/hyperlink" Target="https://www.satlive.audio/download/miccaledit.zip" TargetMode="External"/><Relationship Id="rId276" Type="http://schemas.openxmlformats.org/officeDocument/2006/relationships/image" Target="media/image261.png"/><Relationship Id="rId277" Type="http://schemas.openxmlformats.org/officeDocument/2006/relationships/image" Target="media/image262.png"/><Relationship Id="rId278" Type="http://schemas.openxmlformats.org/officeDocument/2006/relationships/image" Target="media/image263.png"/><Relationship Id="rId279" Type="http://schemas.openxmlformats.org/officeDocument/2006/relationships/image" Target="media/image264.png"/><Relationship Id="rId280" Type="http://schemas.openxmlformats.org/officeDocument/2006/relationships/image" Target="media/image265.png"/><Relationship Id="rId281" Type="http://schemas.openxmlformats.org/officeDocument/2006/relationships/image" Target="media/image266.png"/><Relationship Id="rId282" Type="http://schemas.openxmlformats.org/officeDocument/2006/relationships/image" Target="media/image267.png"/><Relationship Id="rId283" Type="http://schemas.openxmlformats.org/officeDocument/2006/relationships/image" Target="media/image268.png"/><Relationship Id="rId284" Type="http://schemas.openxmlformats.org/officeDocument/2006/relationships/image" Target="media/image269.png"/><Relationship Id="rId285" Type="http://schemas.openxmlformats.org/officeDocument/2006/relationships/image" Target="media/image270.png"/><Relationship Id="rId286" Type="http://schemas.openxmlformats.org/officeDocument/2006/relationships/image" Target="media/image271.png"/><Relationship Id="rId287" Type="http://schemas.openxmlformats.org/officeDocument/2006/relationships/image" Target="media/image272.png"/><Relationship Id="rId288" Type="http://schemas.openxmlformats.org/officeDocument/2006/relationships/image" Target="media/image273.png"/><Relationship Id="rId289" Type="http://schemas.openxmlformats.org/officeDocument/2006/relationships/image" Target="media/image274.png"/><Relationship Id="rId290" Type="http://schemas.openxmlformats.org/officeDocument/2006/relationships/image" Target="media/image275.png"/><Relationship Id="rId291" Type="http://schemas.openxmlformats.org/officeDocument/2006/relationships/image" Target="media/image276.png"/><Relationship Id="rId292" Type="http://schemas.openxmlformats.org/officeDocument/2006/relationships/image" Target="media/image277.png"/><Relationship Id="rId293" Type="http://schemas.openxmlformats.org/officeDocument/2006/relationships/image" Target="media/image278.png"/><Relationship Id="rId294" Type="http://schemas.openxmlformats.org/officeDocument/2006/relationships/image" Target="media/image279.png"/><Relationship Id="rId295" Type="http://schemas.openxmlformats.org/officeDocument/2006/relationships/image" Target="media/image280.png"/><Relationship Id="rId296" Type="http://schemas.openxmlformats.org/officeDocument/2006/relationships/image" Target="media/image281.png"/><Relationship Id="rId297" Type="http://schemas.openxmlformats.org/officeDocument/2006/relationships/image" Target="media/image282.png"/><Relationship Id="rId298" Type="http://schemas.openxmlformats.org/officeDocument/2006/relationships/image" Target="media/image283.png"/><Relationship Id="rId299" Type="http://schemas.openxmlformats.org/officeDocument/2006/relationships/image" Target="media/image284.png"/><Relationship Id="rId300" Type="http://schemas.openxmlformats.org/officeDocument/2006/relationships/image" Target="media/image285.png"/><Relationship Id="rId301" Type="http://schemas.openxmlformats.org/officeDocument/2006/relationships/image" Target="media/image286.png"/><Relationship Id="rId302" Type="http://schemas.openxmlformats.org/officeDocument/2006/relationships/image" Target="media/image287.png"/><Relationship Id="rId303" Type="http://schemas.openxmlformats.org/officeDocument/2006/relationships/image" Target="media/image288.png"/><Relationship Id="rId304" Type="http://schemas.openxmlformats.org/officeDocument/2006/relationships/image" Target="media/image289.png"/><Relationship Id="rId305" Type="http://schemas.openxmlformats.org/officeDocument/2006/relationships/image" Target="media/image290.png"/><Relationship Id="rId306" Type="http://schemas.openxmlformats.org/officeDocument/2006/relationships/image" Target="media/image291.png"/><Relationship Id="rId307" Type="http://schemas.openxmlformats.org/officeDocument/2006/relationships/image" Target="media/image292.png"/><Relationship Id="rId308" Type="http://schemas.openxmlformats.org/officeDocument/2006/relationships/image" Target="media/image293.png"/><Relationship Id="rId309" Type="http://schemas.openxmlformats.org/officeDocument/2006/relationships/image" Target="media/image294.png"/><Relationship Id="rId310" Type="http://schemas.openxmlformats.org/officeDocument/2006/relationships/image" Target="media/image295.png"/><Relationship Id="rId311" Type="http://schemas.openxmlformats.org/officeDocument/2006/relationships/image" Target="media/image296.png"/><Relationship Id="rId312" Type="http://schemas.openxmlformats.org/officeDocument/2006/relationships/image" Target="media/image297.png"/><Relationship Id="rId313" Type="http://schemas.openxmlformats.org/officeDocument/2006/relationships/image" Target="media/image298.png"/><Relationship Id="rId314" Type="http://schemas.openxmlformats.org/officeDocument/2006/relationships/image" Target="media/image299.png"/><Relationship Id="rId315" Type="http://schemas.openxmlformats.org/officeDocument/2006/relationships/image" Target="media/image300.png"/><Relationship Id="rId316" Type="http://schemas.openxmlformats.org/officeDocument/2006/relationships/image" Target="media/image301.png"/><Relationship Id="rId317" Type="http://schemas.openxmlformats.org/officeDocument/2006/relationships/image" Target="media/image302.png"/><Relationship Id="rId318" Type="http://schemas.openxmlformats.org/officeDocument/2006/relationships/image" Target="media/image303.png"/><Relationship Id="rId319" Type="http://schemas.openxmlformats.org/officeDocument/2006/relationships/image" Target="media/image304.png"/><Relationship Id="rId320" Type="http://schemas.openxmlformats.org/officeDocument/2006/relationships/image" Target="media/image305.png"/><Relationship Id="rId321" Type="http://schemas.openxmlformats.org/officeDocument/2006/relationships/image" Target="media/image306.png"/><Relationship Id="rId322" Type="http://schemas.openxmlformats.org/officeDocument/2006/relationships/image" Target="media/image307.png"/><Relationship Id="rId323" Type="http://schemas.openxmlformats.org/officeDocument/2006/relationships/image" Target="media/image308.png"/><Relationship Id="rId324" Type="http://schemas.openxmlformats.org/officeDocument/2006/relationships/image" Target="media/image309.png"/><Relationship Id="rId325" Type="http://schemas.openxmlformats.org/officeDocument/2006/relationships/image" Target="media/image310.png"/><Relationship Id="rId326" Type="http://schemas.openxmlformats.org/officeDocument/2006/relationships/image" Target="media/image311.png"/><Relationship Id="rId327" Type="http://schemas.openxmlformats.org/officeDocument/2006/relationships/image" Target="media/image312.png"/><Relationship Id="rId328" Type="http://schemas.openxmlformats.org/officeDocument/2006/relationships/image" Target="media/image313.png"/><Relationship Id="rId329" Type="http://schemas.openxmlformats.org/officeDocument/2006/relationships/image" Target="media/image314.png"/><Relationship Id="rId330" Type="http://schemas.openxmlformats.org/officeDocument/2006/relationships/image" Target="media/image315.png"/><Relationship Id="rId331" Type="http://schemas.openxmlformats.org/officeDocument/2006/relationships/image" Target="media/image316.png"/><Relationship Id="rId332" Type="http://schemas.openxmlformats.org/officeDocument/2006/relationships/image" Target="media/image317.png"/><Relationship Id="rId333" Type="http://schemas.openxmlformats.org/officeDocument/2006/relationships/image" Target="media/image318.png"/><Relationship Id="rId334" Type="http://schemas.openxmlformats.org/officeDocument/2006/relationships/image" Target="media/image319.png"/><Relationship Id="rId335" Type="http://schemas.openxmlformats.org/officeDocument/2006/relationships/image" Target="media/image320.png"/><Relationship Id="rId336" Type="http://schemas.openxmlformats.org/officeDocument/2006/relationships/image" Target="media/image321.png"/><Relationship Id="rId337" Type="http://schemas.openxmlformats.org/officeDocument/2006/relationships/image" Target="media/image322.png"/><Relationship Id="rId338" Type="http://schemas.openxmlformats.org/officeDocument/2006/relationships/image" Target="media/image323.png"/><Relationship Id="rId339" Type="http://schemas.openxmlformats.org/officeDocument/2006/relationships/image" Target="media/image324.png"/><Relationship Id="rId340" Type="http://schemas.openxmlformats.org/officeDocument/2006/relationships/image" Target="media/image325.png"/><Relationship Id="rId341" Type="http://schemas.openxmlformats.org/officeDocument/2006/relationships/image" Target="media/image326.png"/><Relationship Id="rId342" Type="http://schemas.openxmlformats.org/officeDocument/2006/relationships/image" Target="media/image327.png"/><Relationship Id="rId343" Type="http://schemas.openxmlformats.org/officeDocument/2006/relationships/image" Target="media/image328.png"/><Relationship Id="rId344" Type="http://schemas.openxmlformats.org/officeDocument/2006/relationships/image" Target="media/image329.png"/><Relationship Id="rId345" Type="http://schemas.openxmlformats.org/officeDocument/2006/relationships/image" Target="media/image330.png"/><Relationship Id="rId346" Type="http://schemas.openxmlformats.org/officeDocument/2006/relationships/image" Target="media/image331.png"/><Relationship Id="rId347" Type="http://schemas.openxmlformats.org/officeDocument/2006/relationships/image" Target="media/image332.png"/><Relationship Id="rId348" Type="http://schemas.openxmlformats.org/officeDocument/2006/relationships/image" Target="media/image333.png"/><Relationship Id="rId349" Type="http://schemas.openxmlformats.org/officeDocument/2006/relationships/image" Target="media/image334.png"/><Relationship Id="rId350" Type="http://schemas.openxmlformats.org/officeDocument/2006/relationships/image" Target="media/image335.png"/><Relationship Id="rId351" Type="http://schemas.openxmlformats.org/officeDocument/2006/relationships/image" Target="media/image336.png"/><Relationship Id="rId352" Type="http://schemas.openxmlformats.org/officeDocument/2006/relationships/image" Target="media/image337.png"/><Relationship Id="rId353" Type="http://schemas.openxmlformats.org/officeDocument/2006/relationships/image" Target="media/image338.png"/><Relationship Id="rId354" Type="http://schemas.openxmlformats.org/officeDocument/2006/relationships/image" Target="media/image339.png"/><Relationship Id="rId355" Type="http://schemas.openxmlformats.org/officeDocument/2006/relationships/image" Target="media/image340.png"/><Relationship Id="rId356" Type="http://schemas.openxmlformats.org/officeDocument/2006/relationships/image" Target="media/image341.png"/><Relationship Id="rId357" Type="http://schemas.openxmlformats.org/officeDocument/2006/relationships/image" Target="media/image342.png"/><Relationship Id="rId358" Type="http://schemas.openxmlformats.org/officeDocument/2006/relationships/image" Target="media/image343.png"/><Relationship Id="rId359" Type="http://schemas.openxmlformats.org/officeDocument/2006/relationships/image" Target="media/image344.png"/><Relationship Id="rId360" Type="http://schemas.openxmlformats.org/officeDocument/2006/relationships/image" Target="media/image345.png"/><Relationship Id="rId361" Type="http://schemas.openxmlformats.org/officeDocument/2006/relationships/image" Target="media/image346.png"/><Relationship Id="rId362" Type="http://schemas.openxmlformats.org/officeDocument/2006/relationships/image" Target="media/image347.png"/><Relationship Id="rId363" Type="http://schemas.openxmlformats.org/officeDocument/2006/relationships/image" Target="media/image348.png"/><Relationship Id="rId364" Type="http://schemas.openxmlformats.org/officeDocument/2006/relationships/image" Target="media/image349.png"/><Relationship Id="rId365" Type="http://schemas.openxmlformats.org/officeDocument/2006/relationships/image" Target="media/image350.png"/><Relationship Id="rId366" Type="http://schemas.openxmlformats.org/officeDocument/2006/relationships/image" Target="media/image351.png"/><Relationship Id="rId367" Type="http://schemas.openxmlformats.org/officeDocument/2006/relationships/image" Target="media/image352.png"/><Relationship Id="rId368" Type="http://schemas.openxmlformats.org/officeDocument/2006/relationships/image" Target="media/image353.png"/><Relationship Id="rId369" Type="http://schemas.openxmlformats.org/officeDocument/2006/relationships/image" Target="media/image354.png"/><Relationship Id="rId370" Type="http://schemas.openxmlformats.org/officeDocument/2006/relationships/image" Target="media/image355.png"/><Relationship Id="rId371" Type="http://schemas.openxmlformats.org/officeDocument/2006/relationships/image" Target="media/image356.png"/><Relationship Id="rId372" Type="http://schemas.openxmlformats.org/officeDocument/2006/relationships/image" Target="media/image357.png"/><Relationship Id="rId373" Type="http://schemas.openxmlformats.org/officeDocument/2006/relationships/image" Target="media/image358.png"/><Relationship Id="rId374" Type="http://schemas.openxmlformats.org/officeDocument/2006/relationships/image" Target="media/image359.png"/><Relationship Id="rId375" Type="http://schemas.openxmlformats.org/officeDocument/2006/relationships/image" Target="media/image360.png"/><Relationship Id="rId376" Type="http://schemas.openxmlformats.org/officeDocument/2006/relationships/image" Target="media/image361.png"/><Relationship Id="rId377" Type="http://schemas.openxmlformats.org/officeDocument/2006/relationships/image" Target="media/image362.png"/><Relationship Id="rId378" Type="http://schemas.openxmlformats.org/officeDocument/2006/relationships/image" Target="media/image363.png"/><Relationship Id="rId379" Type="http://schemas.openxmlformats.org/officeDocument/2006/relationships/image" Target="media/image364.png"/><Relationship Id="rId380" Type="http://schemas.openxmlformats.org/officeDocument/2006/relationships/image" Target="media/image365.png"/><Relationship Id="rId381" Type="http://schemas.openxmlformats.org/officeDocument/2006/relationships/image" Target="media/image366.png"/><Relationship Id="rId382" Type="http://schemas.openxmlformats.org/officeDocument/2006/relationships/image" Target="media/image367.png"/><Relationship Id="rId383" Type="http://schemas.openxmlformats.org/officeDocument/2006/relationships/image" Target="media/image368.png"/><Relationship Id="rId384" Type="http://schemas.openxmlformats.org/officeDocument/2006/relationships/image" Target="media/image369.png"/><Relationship Id="rId385" Type="http://schemas.openxmlformats.org/officeDocument/2006/relationships/image" Target="media/image370.png"/><Relationship Id="rId386" Type="http://schemas.openxmlformats.org/officeDocument/2006/relationships/image" Target="media/image371.png"/><Relationship Id="rId387" Type="http://schemas.openxmlformats.org/officeDocument/2006/relationships/image" Target="media/image372.png"/><Relationship Id="rId388" Type="http://schemas.openxmlformats.org/officeDocument/2006/relationships/image" Target="media/image373.png"/><Relationship Id="rId389" Type="http://schemas.openxmlformats.org/officeDocument/2006/relationships/image" Target="media/image374.png"/><Relationship Id="rId390" Type="http://schemas.openxmlformats.org/officeDocument/2006/relationships/image" Target="media/image375.png"/><Relationship Id="rId391" Type="http://schemas.openxmlformats.org/officeDocument/2006/relationships/image" Target="media/image376.png"/><Relationship Id="rId392" Type="http://schemas.openxmlformats.org/officeDocument/2006/relationships/image" Target="media/image377.png"/><Relationship Id="rId393" Type="http://schemas.openxmlformats.org/officeDocument/2006/relationships/image" Target="media/image378.png"/><Relationship Id="rId394" Type="http://schemas.openxmlformats.org/officeDocument/2006/relationships/image" Target="media/image379.png"/><Relationship Id="rId395" Type="http://schemas.openxmlformats.org/officeDocument/2006/relationships/image" Target="media/image380.png"/><Relationship Id="rId396" Type="http://schemas.openxmlformats.org/officeDocument/2006/relationships/image" Target="media/image381.png"/><Relationship Id="rId397" Type="http://schemas.openxmlformats.org/officeDocument/2006/relationships/image" Target="media/image382.png"/><Relationship Id="rId398" Type="http://schemas.openxmlformats.org/officeDocument/2006/relationships/image" Target="media/image383.png"/><Relationship Id="rId399" Type="http://schemas.openxmlformats.org/officeDocument/2006/relationships/image" Target="media/image384.png"/><Relationship Id="rId400" Type="http://schemas.openxmlformats.org/officeDocument/2006/relationships/image" Target="media/image385.png"/><Relationship Id="rId401" Type="http://schemas.openxmlformats.org/officeDocument/2006/relationships/image" Target="media/image386.png"/><Relationship Id="rId402" Type="http://schemas.openxmlformats.org/officeDocument/2006/relationships/image" Target="media/image387.png"/><Relationship Id="rId403" Type="http://schemas.openxmlformats.org/officeDocument/2006/relationships/image" Target="media/image388.png"/><Relationship Id="rId404" Type="http://schemas.openxmlformats.org/officeDocument/2006/relationships/image" Target="media/image389.png"/><Relationship Id="rId405" Type="http://schemas.openxmlformats.org/officeDocument/2006/relationships/image" Target="media/image390.png"/><Relationship Id="rId406" Type="http://schemas.openxmlformats.org/officeDocument/2006/relationships/image" Target="media/image391.bmp"/><Relationship Id="rId407" Type="http://schemas.openxmlformats.org/officeDocument/2006/relationships/image" Target="media/image392.png"/><Relationship Id="rId408" Type="http://schemas.openxmlformats.org/officeDocument/2006/relationships/image" Target="media/image393.png"/><Relationship Id="rId409" Type="http://schemas.openxmlformats.org/officeDocument/2006/relationships/image" Target="media/image394.bmp"/><Relationship Id="rId410" Type="http://schemas.openxmlformats.org/officeDocument/2006/relationships/image" Target="media/image395.png"/><Relationship Id="rId411" Type="http://schemas.openxmlformats.org/officeDocument/2006/relationships/image" Target="media/image396.png"/><Relationship Id="rId412" Type="http://schemas.openxmlformats.org/officeDocument/2006/relationships/image" Target="media/image397.png"/><Relationship Id="rId413" Type="http://schemas.openxmlformats.org/officeDocument/2006/relationships/image" Target="media/image398.png"/><Relationship Id="rId414" Type="http://schemas.openxmlformats.org/officeDocument/2006/relationships/image" Target="media/image399.png"/><Relationship Id="rId415" Type="http://schemas.openxmlformats.org/officeDocument/2006/relationships/image" Target="media/image400.png"/><Relationship Id="rId416" Type="http://schemas.openxmlformats.org/officeDocument/2006/relationships/image" Target="media/image401.png"/><Relationship Id="rId417" Type="http://schemas.openxmlformats.org/officeDocument/2006/relationships/image" Target="media/image402.png"/><Relationship Id="rId418" Type="http://schemas.openxmlformats.org/officeDocument/2006/relationships/image" Target="media/image403.png"/><Relationship Id="rId419" Type="http://schemas.openxmlformats.org/officeDocument/2006/relationships/image" Target="media/image404.png"/><Relationship Id="rId420" Type="http://schemas.openxmlformats.org/officeDocument/2006/relationships/image" Target="media/image405.png"/><Relationship Id="rId421" Type="http://schemas.openxmlformats.org/officeDocument/2006/relationships/image" Target="media/image406.png"/><Relationship Id="rId422" Type="http://schemas.openxmlformats.org/officeDocument/2006/relationships/image" Target="media/image407.png"/><Relationship Id="rId423" Type="http://schemas.openxmlformats.org/officeDocument/2006/relationships/image" Target="media/image408.png"/><Relationship Id="rId424" Type="http://schemas.openxmlformats.org/officeDocument/2006/relationships/image" Target="media/image409.png"/><Relationship Id="rId425" Type="http://schemas.openxmlformats.org/officeDocument/2006/relationships/image" Target="media/image410.png"/><Relationship Id="rId426" Type="http://schemas.openxmlformats.org/officeDocument/2006/relationships/image" Target="media/image411.png"/><Relationship Id="rId427" Type="http://schemas.openxmlformats.org/officeDocument/2006/relationships/image" Target="media/image412.png"/><Relationship Id="rId428" Type="http://schemas.openxmlformats.org/officeDocument/2006/relationships/image" Target="media/image413.png"/><Relationship Id="rId429" Type="http://schemas.openxmlformats.org/officeDocument/2006/relationships/image" Target="media/image414.png"/><Relationship Id="rId430" Type="http://schemas.openxmlformats.org/officeDocument/2006/relationships/image" Target="media/image415.png"/><Relationship Id="rId431" Type="http://schemas.openxmlformats.org/officeDocument/2006/relationships/image" Target="media/image416.png"/><Relationship Id="rId432" Type="http://schemas.openxmlformats.org/officeDocument/2006/relationships/image" Target="media/image417.png"/><Relationship Id="rId433" Type="http://schemas.openxmlformats.org/officeDocument/2006/relationships/image" Target="media/image418.png"/><Relationship Id="rId434" Type="http://schemas.openxmlformats.org/officeDocument/2006/relationships/image" Target="media/image419.png"/><Relationship Id="rId435" Type="http://schemas.openxmlformats.org/officeDocument/2006/relationships/image" Target="media/image420.png"/><Relationship Id="rId436" Type="http://schemas.openxmlformats.org/officeDocument/2006/relationships/image" Target="media/image421.png"/><Relationship Id="rId437" Type="http://schemas.openxmlformats.org/officeDocument/2006/relationships/image" Target="media/image422.png"/><Relationship Id="rId438" Type="http://schemas.openxmlformats.org/officeDocument/2006/relationships/image" Target="media/image423.png"/><Relationship Id="rId439" Type="http://schemas.openxmlformats.org/officeDocument/2006/relationships/image" Target="media/image424.png"/><Relationship Id="rId440" Type="http://schemas.openxmlformats.org/officeDocument/2006/relationships/image" Target="media/image425.png"/><Relationship Id="rId441" Type="http://schemas.openxmlformats.org/officeDocument/2006/relationships/image" Target="media/image426.png"/><Relationship Id="rId442" Type="http://schemas.openxmlformats.org/officeDocument/2006/relationships/image" Target="media/image427.png"/><Relationship Id="rId443" Type="http://schemas.openxmlformats.org/officeDocument/2006/relationships/image" Target="media/image428.png"/><Relationship Id="rId444" Type="http://schemas.openxmlformats.org/officeDocument/2006/relationships/image" Target="media/image429.png"/><Relationship Id="rId445" Type="http://schemas.openxmlformats.org/officeDocument/2006/relationships/image" Target="media/image430.png"/><Relationship Id="rId446" Type="http://schemas.openxmlformats.org/officeDocument/2006/relationships/image" Target="media/image431.png"/><Relationship Id="rId447" Type="http://schemas.openxmlformats.org/officeDocument/2006/relationships/image" Target="media/image432.png"/><Relationship Id="rId448" Type="http://schemas.openxmlformats.org/officeDocument/2006/relationships/image" Target="media/image433.png"/><Relationship Id="rId449" Type="http://schemas.openxmlformats.org/officeDocument/2006/relationships/image" Target="media/image434.png"/><Relationship Id="rId450" Type="http://schemas.openxmlformats.org/officeDocument/2006/relationships/image" Target="media/image435.png"/><Relationship Id="rId451" Type="http://schemas.openxmlformats.org/officeDocument/2006/relationships/image" Target="media/image436.png"/><Relationship Id="rId452" Type="http://schemas.openxmlformats.org/officeDocument/2006/relationships/image" Target="media/image437.png"/><Relationship Id="rId453" Type="http://schemas.openxmlformats.org/officeDocument/2006/relationships/image" Target="media/image438.png"/><Relationship Id="rId454" Type="http://schemas.openxmlformats.org/officeDocument/2006/relationships/image" Target="media/image439.png"/><Relationship Id="rId455" Type="http://schemas.openxmlformats.org/officeDocument/2006/relationships/image" Target="media/image440.png"/><Relationship Id="rId456" Type="http://schemas.openxmlformats.org/officeDocument/2006/relationships/image" Target="media/image441.png"/><Relationship Id="rId457" Type="http://schemas.openxmlformats.org/officeDocument/2006/relationships/image" Target="media/image442.png"/><Relationship Id="rId458" Type="http://schemas.openxmlformats.org/officeDocument/2006/relationships/image" Target="media/image443.png"/><Relationship Id="rId459" Type="http://schemas.openxmlformats.org/officeDocument/2006/relationships/image" Target="media/image444.png"/><Relationship Id="rId460" Type="http://schemas.openxmlformats.org/officeDocument/2006/relationships/image" Target="media/image445.png"/><Relationship Id="rId461" Type="http://schemas.openxmlformats.org/officeDocument/2006/relationships/image" Target="media/image446.png"/><Relationship Id="rId462" Type="http://schemas.openxmlformats.org/officeDocument/2006/relationships/image" Target="media/image447.png"/><Relationship Id="rId463" Type="http://schemas.openxmlformats.org/officeDocument/2006/relationships/image" Target="media/image448.png"/><Relationship Id="rId464" Type="http://schemas.openxmlformats.org/officeDocument/2006/relationships/image" Target="media/image449.png"/><Relationship Id="rId465" Type="http://schemas.openxmlformats.org/officeDocument/2006/relationships/image" Target="media/image450.png"/><Relationship Id="rId466" Type="http://schemas.openxmlformats.org/officeDocument/2006/relationships/image" Target="media/image451.png"/><Relationship Id="rId467" Type="http://schemas.openxmlformats.org/officeDocument/2006/relationships/image" Target="media/image452.png"/><Relationship Id="rId468" Type="http://schemas.openxmlformats.org/officeDocument/2006/relationships/image" Target="media/image453.png"/><Relationship Id="rId469" Type="http://schemas.openxmlformats.org/officeDocument/2006/relationships/image" Target="media/image454.png"/><Relationship Id="rId470" Type="http://schemas.openxmlformats.org/officeDocument/2006/relationships/image" Target="media/image455.png"/><Relationship Id="rId471" Type="http://schemas.openxmlformats.org/officeDocument/2006/relationships/image" Target="media/image456.png"/><Relationship Id="rId472" Type="http://schemas.openxmlformats.org/officeDocument/2006/relationships/image" Target="media/image457.png"/><Relationship Id="rId473" Type="http://schemas.openxmlformats.org/officeDocument/2006/relationships/image" Target="media/image458.png"/><Relationship Id="rId474" Type="http://schemas.openxmlformats.org/officeDocument/2006/relationships/image" Target="media/image459.png"/><Relationship Id="rId475" Type="http://schemas.openxmlformats.org/officeDocument/2006/relationships/image" Target="media/image460.png"/><Relationship Id="rId476" Type="http://schemas.openxmlformats.org/officeDocument/2006/relationships/image" Target="media/image461.png"/><Relationship Id="rId477" Type="http://schemas.openxmlformats.org/officeDocument/2006/relationships/image" Target="media/image462.png"/><Relationship Id="rId478" Type="http://schemas.openxmlformats.org/officeDocument/2006/relationships/image" Target="media/image463.png"/><Relationship Id="rId479" Type="http://schemas.openxmlformats.org/officeDocument/2006/relationships/image" Target="media/image464.png"/><Relationship Id="rId480" Type="http://schemas.openxmlformats.org/officeDocument/2006/relationships/image" Target="media/image465.png"/><Relationship Id="rId481" Type="http://schemas.openxmlformats.org/officeDocument/2006/relationships/image" Target="media/image466.png"/><Relationship Id="rId482" Type="http://schemas.openxmlformats.org/officeDocument/2006/relationships/image" Target="media/image467.png"/><Relationship Id="rId483" Type="http://schemas.openxmlformats.org/officeDocument/2006/relationships/image" Target="media/image468.png"/><Relationship Id="rId484" Type="http://schemas.openxmlformats.org/officeDocument/2006/relationships/image" Target="media/image469.png"/><Relationship Id="rId485" Type="http://schemas.openxmlformats.org/officeDocument/2006/relationships/image" Target="media/image470.png"/><Relationship Id="rId486" Type="http://schemas.openxmlformats.org/officeDocument/2006/relationships/image" Target="media/image471.png"/><Relationship Id="rId487" Type="http://schemas.openxmlformats.org/officeDocument/2006/relationships/image" Target="media/image472.png"/><Relationship Id="rId488" Type="http://schemas.openxmlformats.org/officeDocument/2006/relationships/image" Target="media/image473.png"/><Relationship Id="rId489" Type="http://schemas.openxmlformats.org/officeDocument/2006/relationships/image" Target="media/image474.png"/><Relationship Id="rId490" Type="http://schemas.openxmlformats.org/officeDocument/2006/relationships/image" Target="media/image475.png"/><Relationship Id="rId491" Type="http://schemas.openxmlformats.org/officeDocument/2006/relationships/image" Target="media/image476.png"/><Relationship Id="rId492" Type="http://schemas.openxmlformats.org/officeDocument/2006/relationships/image" Target="media/image477.png"/><Relationship Id="rId493" Type="http://schemas.openxmlformats.org/officeDocument/2006/relationships/image" Target="media/image478.png"/><Relationship Id="rId494" Type="http://schemas.openxmlformats.org/officeDocument/2006/relationships/image" Target="media/image479.png"/><Relationship Id="rId495" Type="http://schemas.openxmlformats.org/officeDocument/2006/relationships/image" Target="media/image480.png"/><Relationship Id="rId496" Type="http://schemas.openxmlformats.org/officeDocument/2006/relationships/image" Target="media/image481.png"/><Relationship Id="rId497" Type="http://schemas.openxmlformats.org/officeDocument/2006/relationships/image" Target="media/image482.png"/><Relationship Id="rId498" Type="http://schemas.openxmlformats.org/officeDocument/2006/relationships/image" Target="media/image483.png"/><Relationship Id="rId499" Type="http://schemas.openxmlformats.org/officeDocument/2006/relationships/image" Target="media/image484.png"/><Relationship Id="rId500" Type="http://schemas.openxmlformats.org/officeDocument/2006/relationships/image" Target="media/image485.png"/><Relationship Id="rId501" Type="http://schemas.openxmlformats.org/officeDocument/2006/relationships/image" Target="media/image486.png"/><Relationship Id="rId502" Type="http://schemas.openxmlformats.org/officeDocument/2006/relationships/image" Target="media/image487.png"/><Relationship Id="rId503" Type="http://schemas.openxmlformats.org/officeDocument/2006/relationships/image" Target="media/image488.png"/><Relationship Id="rId504" Type="http://schemas.openxmlformats.org/officeDocument/2006/relationships/image" Target="media/image489.png"/><Relationship Id="rId505" Type="http://schemas.openxmlformats.org/officeDocument/2006/relationships/image" Target="media/image490.png"/><Relationship Id="rId506" Type="http://schemas.openxmlformats.org/officeDocument/2006/relationships/image" Target="media/image491.png"/><Relationship Id="rId507" Type="http://schemas.openxmlformats.org/officeDocument/2006/relationships/image" Target="media/image492.png"/><Relationship Id="rId508" Type="http://schemas.openxmlformats.org/officeDocument/2006/relationships/image" Target="media/image493.png"/><Relationship Id="rId509" Type="http://schemas.openxmlformats.org/officeDocument/2006/relationships/image" Target="media/image494.png"/><Relationship Id="rId510" Type="http://schemas.openxmlformats.org/officeDocument/2006/relationships/image" Target="media/image495.png"/><Relationship Id="rId511" Type="http://schemas.openxmlformats.org/officeDocument/2006/relationships/image" Target="media/image496.png"/><Relationship Id="rId512" Type="http://schemas.openxmlformats.org/officeDocument/2006/relationships/image" Target="media/image497.png"/><Relationship Id="rId513" Type="http://schemas.openxmlformats.org/officeDocument/2006/relationships/image" Target="media/image498.png"/><Relationship Id="rId514" Type="http://schemas.openxmlformats.org/officeDocument/2006/relationships/image" Target="media/image499.png"/><Relationship Id="rId515" Type="http://schemas.openxmlformats.org/officeDocument/2006/relationships/image" Target="media/image500.png"/><Relationship Id="rId516" Type="http://schemas.openxmlformats.org/officeDocument/2006/relationships/image" Target="media/image501.png"/><Relationship Id="rId517" Type="http://schemas.openxmlformats.org/officeDocument/2006/relationships/image" Target="media/image502.png"/><Relationship Id="rId518" Type="http://schemas.openxmlformats.org/officeDocument/2006/relationships/image" Target="media/image503.png"/><Relationship Id="rId519" Type="http://schemas.openxmlformats.org/officeDocument/2006/relationships/image" Target="media/image504.png"/><Relationship Id="rId520" Type="http://schemas.openxmlformats.org/officeDocument/2006/relationships/image" Target="media/image505.png"/><Relationship Id="rId521" Type="http://schemas.openxmlformats.org/officeDocument/2006/relationships/image" Target="media/image506.png"/><Relationship Id="rId522" Type="http://schemas.openxmlformats.org/officeDocument/2006/relationships/image" Target="media/image507.png"/><Relationship Id="rId523" Type="http://schemas.openxmlformats.org/officeDocument/2006/relationships/image" Target="media/image508.png"/><Relationship Id="rId524" Type="http://schemas.openxmlformats.org/officeDocument/2006/relationships/image" Target="media/image509.png"/><Relationship Id="rId525" Type="http://schemas.openxmlformats.org/officeDocument/2006/relationships/image" Target="media/image510.png"/><Relationship Id="rId526" Type="http://schemas.openxmlformats.org/officeDocument/2006/relationships/image" Target="media/image511.jpeg"/><Relationship Id="rId527" Type="http://schemas.openxmlformats.org/officeDocument/2006/relationships/image" Target="media/image512.png"/><Relationship Id="rId528" Type="http://schemas.openxmlformats.org/officeDocument/2006/relationships/image" Target="media/image513.png"/><Relationship Id="rId529" Type="http://schemas.openxmlformats.org/officeDocument/2006/relationships/image" Target="media/image514.png"/><Relationship Id="rId530" Type="http://schemas.openxmlformats.org/officeDocument/2006/relationships/image" Target="media/image515.jpeg"/><Relationship Id="rId531" Type="http://schemas.openxmlformats.org/officeDocument/2006/relationships/image" Target="media/image516.png"/><Relationship Id="rId532" Type="http://schemas.openxmlformats.org/officeDocument/2006/relationships/image" Target="media/image517.png"/><Relationship Id="rId533" Type="http://schemas.openxmlformats.org/officeDocument/2006/relationships/image" Target="media/image518.png"/><Relationship Id="rId534" Type="http://schemas.openxmlformats.org/officeDocument/2006/relationships/image" Target="media/image519.png"/><Relationship Id="rId535" Type="http://schemas.openxmlformats.org/officeDocument/2006/relationships/image" Target="media/image520.png"/><Relationship Id="rId536" Type="http://schemas.openxmlformats.org/officeDocument/2006/relationships/image" Target="media/image521.png"/><Relationship Id="rId537" Type="http://schemas.openxmlformats.org/officeDocument/2006/relationships/image" Target="media/image522.png"/><Relationship Id="rId538" Type="http://schemas.openxmlformats.org/officeDocument/2006/relationships/image" Target="media/image523.png"/><Relationship Id="rId539" Type="http://schemas.openxmlformats.org/officeDocument/2006/relationships/image" Target="media/image524.png"/><Relationship Id="rId540" Type="http://schemas.openxmlformats.org/officeDocument/2006/relationships/image" Target="media/image525.png"/><Relationship Id="rId541" Type="http://schemas.openxmlformats.org/officeDocument/2006/relationships/image" Target="media/image526.png"/><Relationship Id="rId542" Type="http://schemas.openxmlformats.org/officeDocument/2006/relationships/image" Target="media/image527.png"/><Relationship Id="rId543" Type="http://schemas.openxmlformats.org/officeDocument/2006/relationships/image" Target="media/image528.png"/><Relationship Id="rId544" Type="http://schemas.openxmlformats.org/officeDocument/2006/relationships/image" Target="media/image529.png"/><Relationship Id="rId545" Type="http://schemas.openxmlformats.org/officeDocument/2006/relationships/image" Target="media/image530.png"/><Relationship Id="rId546" Type="http://schemas.openxmlformats.org/officeDocument/2006/relationships/image" Target="media/image531.png"/><Relationship Id="rId547" Type="http://schemas.openxmlformats.org/officeDocument/2006/relationships/image" Target="media/image532.png"/><Relationship Id="rId548" Type="http://schemas.openxmlformats.org/officeDocument/2006/relationships/image" Target="media/image533.png"/><Relationship Id="rId549" Type="http://schemas.openxmlformats.org/officeDocument/2006/relationships/image" Target="media/image534.png"/><Relationship Id="rId550" Type="http://schemas.openxmlformats.org/officeDocument/2006/relationships/image" Target="media/image535.png"/><Relationship Id="rId551" Type="http://schemas.openxmlformats.org/officeDocument/2006/relationships/image" Target="media/image536.png"/><Relationship Id="rId552" Type="http://schemas.openxmlformats.org/officeDocument/2006/relationships/image" Target="media/image537.png"/><Relationship Id="rId553" Type="http://schemas.openxmlformats.org/officeDocument/2006/relationships/image" Target="media/image538.png"/><Relationship Id="rId554" Type="http://schemas.openxmlformats.org/officeDocument/2006/relationships/image" Target="media/image539.png"/><Relationship Id="rId555" Type="http://schemas.openxmlformats.org/officeDocument/2006/relationships/image" Target="media/image540.png"/><Relationship Id="rId556" Type="http://schemas.openxmlformats.org/officeDocument/2006/relationships/image" Target="media/image541.png"/><Relationship Id="rId557" Type="http://schemas.openxmlformats.org/officeDocument/2006/relationships/image" Target="media/image542.png"/><Relationship Id="rId558" Type="http://schemas.openxmlformats.org/officeDocument/2006/relationships/image" Target="media/image543.png"/><Relationship Id="rId559" Type="http://schemas.openxmlformats.org/officeDocument/2006/relationships/image" Target="media/image544.png"/><Relationship Id="rId560" Type="http://schemas.openxmlformats.org/officeDocument/2006/relationships/image" Target="media/image545.png"/><Relationship Id="rId561" Type="http://schemas.openxmlformats.org/officeDocument/2006/relationships/image" Target="media/image546.png"/><Relationship Id="rId562" Type="http://schemas.openxmlformats.org/officeDocument/2006/relationships/image" Target="media/image547.png"/><Relationship Id="rId563" Type="http://schemas.openxmlformats.org/officeDocument/2006/relationships/image" Target="media/image548.png"/><Relationship Id="rId564" Type="http://schemas.openxmlformats.org/officeDocument/2006/relationships/image" Target="media/image549.png"/><Relationship Id="rId565" Type="http://schemas.openxmlformats.org/officeDocument/2006/relationships/image" Target="media/image550.png"/><Relationship Id="rId566" Type="http://schemas.openxmlformats.org/officeDocument/2006/relationships/image" Target="media/image551.png"/><Relationship Id="rId567" Type="http://schemas.openxmlformats.org/officeDocument/2006/relationships/image" Target="media/image552.png"/><Relationship Id="rId568" Type="http://schemas.openxmlformats.org/officeDocument/2006/relationships/image" Target="media/image553.png"/><Relationship Id="rId569" Type="http://schemas.openxmlformats.org/officeDocument/2006/relationships/image" Target="media/image554.png"/><Relationship Id="rId570" Type="http://schemas.openxmlformats.org/officeDocument/2006/relationships/image" Target="media/image555.png"/><Relationship Id="rId571" Type="http://schemas.openxmlformats.org/officeDocument/2006/relationships/image" Target="media/image556.png"/><Relationship Id="rId572" Type="http://schemas.openxmlformats.org/officeDocument/2006/relationships/image" Target="media/image557.png"/><Relationship Id="rId573" Type="http://schemas.openxmlformats.org/officeDocument/2006/relationships/image" Target="media/image558.png"/><Relationship Id="rId574" Type="http://schemas.openxmlformats.org/officeDocument/2006/relationships/image" Target="media/image559.png"/><Relationship Id="rId575" Type="http://schemas.openxmlformats.org/officeDocument/2006/relationships/image" Target="media/image560.png"/><Relationship Id="rId576" Type="http://schemas.openxmlformats.org/officeDocument/2006/relationships/image" Target="media/image561.png"/><Relationship Id="rId577" Type="http://schemas.openxmlformats.org/officeDocument/2006/relationships/image" Target="media/image562.png"/><Relationship Id="rId578" Type="http://schemas.openxmlformats.org/officeDocument/2006/relationships/image" Target="media/image563.png"/><Relationship Id="rId579" Type="http://schemas.openxmlformats.org/officeDocument/2006/relationships/image" Target="media/image564.png"/><Relationship Id="rId580" Type="http://schemas.openxmlformats.org/officeDocument/2006/relationships/image" Target="media/image565.png"/><Relationship Id="rId581" Type="http://schemas.openxmlformats.org/officeDocument/2006/relationships/image" Target="media/image566.png"/><Relationship Id="rId582" Type="http://schemas.openxmlformats.org/officeDocument/2006/relationships/image" Target="media/image567.png"/><Relationship Id="rId583" Type="http://schemas.openxmlformats.org/officeDocument/2006/relationships/image" Target="media/image568.png"/><Relationship Id="rId584" Type="http://schemas.openxmlformats.org/officeDocument/2006/relationships/image" Target="media/image569.png"/><Relationship Id="rId585" Type="http://schemas.openxmlformats.org/officeDocument/2006/relationships/image" Target="media/image570.png"/><Relationship Id="rId586" Type="http://schemas.openxmlformats.org/officeDocument/2006/relationships/image" Target="media/image571.png"/><Relationship Id="rId587" Type="http://schemas.openxmlformats.org/officeDocument/2006/relationships/image" Target="media/image572.png"/><Relationship Id="rId588" Type="http://schemas.openxmlformats.org/officeDocument/2006/relationships/image" Target="media/image573.png"/><Relationship Id="rId589" Type="http://schemas.openxmlformats.org/officeDocument/2006/relationships/hyperlink" Target="mailto:Info@satlive.audio?subject=Errorreport" TargetMode="External"/><Relationship Id="rId590" Type="http://schemas.openxmlformats.org/officeDocument/2006/relationships/image" Target="media/image574.png"/><Relationship Id="rId591" Type="http://schemas.openxmlformats.org/officeDocument/2006/relationships/image" Target="media/image575.png"/><Relationship Id="rId592" Type="http://schemas.openxmlformats.org/officeDocument/2006/relationships/image" Target="media/image576.png"/><Relationship Id="rId593" Type="http://schemas.openxmlformats.org/officeDocument/2006/relationships/image" Target="media/image577.png"/><Relationship Id="rId594" Type="http://schemas.openxmlformats.org/officeDocument/2006/relationships/hyperlink" Target="https://www.satlive.audio/en/portfolio/order/" TargetMode="External"/><Relationship Id="rId595" Type="http://schemas.openxmlformats.org/officeDocument/2006/relationships/image" Target="media/image578.png"/><Relationship Id="rId596" Type="http://schemas.openxmlformats.org/officeDocument/2006/relationships/hyperlink" Target="mailto:registration@satlive.audio" TargetMode="External"/><Relationship Id="rId597" Type="http://schemas.openxmlformats.org/officeDocument/2006/relationships/hyperlink" Target="mailto:registration@satlive.audio" TargetMode="External"/><Relationship Id="rId598" Type="http://schemas.openxmlformats.org/officeDocument/2006/relationships/image" Target="media/image579.png"/><Relationship Id="rId599" Type="http://schemas.openxmlformats.org/officeDocument/2006/relationships/image" Target="media/image580.png"/><Relationship Id="rId600" Type="http://schemas.openxmlformats.org/officeDocument/2006/relationships/image" Target="media/image581.png"/><Relationship Id="rId601" Type="http://schemas.openxmlformats.org/officeDocument/2006/relationships/image" Target="media/image582.png"/><Relationship Id="rId602" Type="http://schemas.openxmlformats.org/officeDocument/2006/relationships/image" Target="media/image583.png"/><Relationship Id="rId603" Type="http://schemas.openxmlformats.org/officeDocument/2006/relationships/image" Target="media/image584.png"/><Relationship Id="rId604" Type="http://schemas.openxmlformats.org/officeDocument/2006/relationships/image" Target="media/image585.png"/><Relationship Id="rId605" Type="http://schemas.openxmlformats.org/officeDocument/2006/relationships/image" Target="media/image586.png"/><Relationship Id="rId606" Type="http://schemas.openxmlformats.org/officeDocument/2006/relationships/image" Target="media/image587.png"/><Relationship Id="rId607" Type="http://schemas.openxmlformats.org/officeDocument/2006/relationships/image" Target="media/image588.png"/><Relationship Id="rId608" Type="http://schemas.openxmlformats.org/officeDocument/2006/relationships/image" Target="media/image589.png"/><Relationship Id="rId609" Type="http://schemas.openxmlformats.org/officeDocument/2006/relationships/image" Target="media/image590.png"/><Relationship Id="rId610" Type="http://schemas.openxmlformats.org/officeDocument/2006/relationships/image" Target="media/image591.png"/><Relationship Id="rId611" Type="http://schemas.openxmlformats.org/officeDocument/2006/relationships/image" Target="media/image592.png"/><Relationship Id="rId612" Type="http://schemas.openxmlformats.org/officeDocument/2006/relationships/image" Target="media/image593.png"/><Relationship Id="rId613" Type="http://schemas.openxmlformats.org/officeDocument/2006/relationships/image" Target="media/image594.png"/><Relationship Id="rId614" Type="http://schemas.openxmlformats.org/officeDocument/2006/relationships/image" Target="media/image595.png"/><Relationship Id="rId615" Type="http://schemas.openxmlformats.org/officeDocument/2006/relationships/image" Target="media/image596.png"/><Relationship Id="rId616" Type="http://schemas.openxmlformats.org/officeDocument/2006/relationships/image" Target="media/image597.png"/><Relationship Id="rId617" Type="http://schemas.openxmlformats.org/officeDocument/2006/relationships/image" Target="media/image598.png"/><Relationship Id="rId618" Type="http://schemas.openxmlformats.org/officeDocument/2006/relationships/image" Target="media/image599.png"/><Relationship Id="rId619" Type="http://schemas.openxmlformats.org/officeDocument/2006/relationships/image" Target="media/image600.png"/><Relationship Id="rId620" Type="http://schemas.openxmlformats.org/officeDocument/2006/relationships/image" Target="media/image601.png"/><Relationship Id="rId621" Type="http://schemas.openxmlformats.org/officeDocument/2006/relationships/image" Target="media/image602.png"/><Relationship Id="rId622" Type="http://schemas.openxmlformats.org/officeDocument/2006/relationships/image" Target="media/image603.png"/><Relationship Id="rId623" Type="http://schemas.openxmlformats.org/officeDocument/2006/relationships/image" Target="media/image604.png"/><Relationship Id="rId624" Type="http://schemas.openxmlformats.org/officeDocument/2006/relationships/image" Target="media/image605.png"/><Relationship Id="rId625" Type="http://schemas.openxmlformats.org/officeDocument/2006/relationships/image" Target="media/image606.png"/><Relationship Id="rId626" Type="http://schemas.openxmlformats.org/officeDocument/2006/relationships/image" Target="media/image607.png"/><Relationship Id="rId627" Type="http://schemas.openxmlformats.org/officeDocument/2006/relationships/image" Target="media/image608.png"/><Relationship Id="rId628" Type="http://schemas.openxmlformats.org/officeDocument/2006/relationships/image" Target="media/image609.png"/><Relationship Id="rId629" Type="http://schemas.openxmlformats.org/officeDocument/2006/relationships/image" Target="media/image610.png"/><Relationship Id="rId630" Type="http://schemas.openxmlformats.org/officeDocument/2006/relationships/image" Target="media/image611.png"/><Relationship Id="rId631" Type="http://schemas.openxmlformats.org/officeDocument/2006/relationships/image" Target="media/image612.png"/><Relationship Id="rId632" Type="http://schemas.openxmlformats.org/officeDocument/2006/relationships/image" Target="media/image613.png"/><Relationship Id="rId633" Type="http://schemas.openxmlformats.org/officeDocument/2006/relationships/image" Target="media/image614.png"/><Relationship Id="rId634" Type="http://schemas.openxmlformats.org/officeDocument/2006/relationships/image" Target="media/image615.png"/><Relationship Id="rId635" Type="http://schemas.openxmlformats.org/officeDocument/2006/relationships/image" Target="media/image616.png"/><Relationship Id="rId636" Type="http://schemas.openxmlformats.org/officeDocument/2006/relationships/image" Target="media/image617.png"/><Relationship Id="rId637" Type="http://schemas.openxmlformats.org/officeDocument/2006/relationships/image" Target="media/image618.png"/><Relationship Id="rId638" Type="http://schemas.openxmlformats.org/officeDocument/2006/relationships/image" Target="media/image619.png"/><Relationship Id="rId639" Type="http://schemas.openxmlformats.org/officeDocument/2006/relationships/image" Target="media/image620.png"/><Relationship Id="rId640" Type="http://schemas.openxmlformats.org/officeDocument/2006/relationships/image" Target="media/image621.png"/><Relationship Id="rId641" Type="http://schemas.openxmlformats.org/officeDocument/2006/relationships/image" Target="media/image622.png"/><Relationship Id="rId642" Type="http://schemas.openxmlformats.org/officeDocument/2006/relationships/image" Target="media/image623.png"/><Relationship Id="rId643" Type="http://schemas.openxmlformats.org/officeDocument/2006/relationships/image" Target="media/image624.png"/><Relationship Id="rId644" Type="http://schemas.openxmlformats.org/officeDocument/2006/relationships/image" Target="media/image625.png"/><Relationship Id="rId645" Type="http://schemas.openxmlformats.org/officeDocument/2006/relationships/image" Target="media/image626.png"/><Relationship Id="rId646" Type="http://schemas.openxmlformats.org/officeDocument/2006/relationships/image" Target="media/image627.png"/><Relationship Id="rId647" Type="http://schemas.openxmlformats.org/officeDocument/2006/relationships/image" Target="media/image628.png"/><Relationship Id="rId648" Type="http://schemas.openxmlformats.org/officeDocument/2006/relationships/image" Target="media/image629.png"/><Relationship Id="rId649" Type="http://schemas.openxmlformats.org/officeDocument/2006/relationships/image" Target="media/image630.png"/><Relationship Id="rId650" Type="http://schemas.openxmlformats.org/officeDocument/2006/relationships/image" Target="media/image631.png"/><Relationship Id="rId651" Type="http://schemas.openxmlformats.org/officeDocument/2006/relationships/image" Target="media/image632.png"/><Relationship Id="rId652" Type="http://schemas.openxmlformats.org/officeDocument/2006/relationships/image" Target="media/image633.png"/><Relationship Id="rId653" Type="http://schemas.openxmlformats.org/officeDocument/2006/relationships/image" Target="media/image634.png"/><Relationship Id="rId654" Type="http://schemas.openxmlformats.org/officeDocument/2006/relationships/image" Target="media/image635.png"/><Relationship Id="rId655" Type="http://schemas.openxmlformats.org/officeDocument/2006/relationships/image" Target="media/image636.png"/><Relationship Id="rId656" Type="http://schemas.openxmlformats.org/officeDocument/2006/relationships/image" Target="media/image637.png"/><Relationship Id="rId657" Type="http://schemas.openxmlformats.org/officeDocument/2006/relationships/image" Target="media/image638.png"/><Relationship Id="rId658" Type="http://schemas.openxmlformats.org/officeDocument/2006/relationships/image" Target="media/image639.png"/><Relationship Id="rId659" Type="http://schemas.openxmlformats.org/officeDocument/2006/relationships/image" Target="media/image640.png"/><Relationship Id="rId660" Type="http://schemas.openxmlformats.org/officeDocument/2006/relationships/image" Target="media/image641.png"/><Relationship Id="rId661" Type="http://schemas.openxmlformats.org/officeDocument/2006/relationships/image" Target="media/image642.png"/><Relationship Id="rId662" Type="http://schemas.openxmlformats.org/officeDocument/2006/relationships/image" Target="media/image643.png"/><Relationship Id="rId663" Type="http://schemas.openxmlformats.org/officeDocument/2006/relationships/image" Target="media/image644.png"/><Relationship Id="rId664" Type="http://schemas.openxmlformats.org/officeDocument/2006/relationships/image" Target="media/image645.png"/><Relationship Id="rId665" Type="http://schemas.openxmlformats.org/officeDocument/2006/relationships/image" Target="media/image646.png"/><Relationship Id="rId666" Type="http://schemas.openxmlformats.org/officeDocument/2006/relationships/image" Target="media/image647.png"/><Relationship Id="rId667" Type="http://schemas.openxmlformats.org/officeDocument/2006/relationships/image" Target="media/image648.png"/><Relationship Id="rId668" Type="http://schemas.openxmlformats.org/officeDocument/2006/relationships/image" Target="media/image649.png"/><Relationship Id="rId669" Type="http://schemas.openxmlformats.org/officeDocument/2006/relationships/image" Target="media/image650.png"/><Relationship Id="rId670" Type="http://schemas.openxmlformats.org/officeDocument/2006/relationships/image" Target="media/image651.png"/><Relationship Id="rId671" Type="http://schemas.openxmlformats.org/officeDocument/2006/relationships/image" Target="media/image652.png"/><Relationship Id="rId672" Type="http://schemas.openxmlformats.org/officeDocument/2006/relationships/image" Target="media/image653.png"/><Relationship Id="rId673" Type="http://schemas.openxmlformats.org/officeDocument/2006/relationships/image" Target="media/image654.png"/><Relationship Id="rId674" Type="http://schemas.openxmlformats.org/officeDocument/2006/relationships/image" Target="media/image655.png"/><Relationship Id="rId675" Type="http://schemas.openxmlformats.org/officeDocument/2006/relationships/image" Target="media/image656.png"/><Relationship Id="rId676" Type="http://schemas.openxmlformats.org/officeDocument/2006/relationships/image" Target="media/image657.png"/><Relationship Id="rId677" Type="http://schemas.openxmlformats.org/officeDocument/2006/relationships/image" Target="media/image658.png"/><Relationship Id="rId678" Type="http://schemas.openxmlformats.org/officeDocument/2006/relationships/image" Target="media/image659.png"/><Relationship Id="rId679" Type="http://schemas.openxmlformats.org/officeDocument/2006/relationships/image" Target="media/image660.png"/><Relationship Id="rId680" Type="http://schemas.openxmlformats.org/officeDocument/2006/relationships/image" Target="media/image661.png"/><Relationship Id="rId681" Type="http://schemas.openxmlformats.org/officeDocument/2006/relationships/image" Target="media/image662.png"/><Relationship Id="rId682" Type="http://schemas.openxmlformats.org/officeDocument/2006/relationships/image" Target="media/image663.png"/><Relationship Id="rId683" Type="http://schemas.openxmlformats.org/officeDocument/2006/relationships/image" Target="media/image664.png"/><Relationship Id="rId684" Type="http://schemas.openxmlformats.org/officeDocument/2006/relationships/image" Target="media/image665.png"/><Relationship Id="rId685" Type="http://schemas.openxmlformats.org/officeDocument/2006/relationships/image" Target="media/image666.png"/><Relationship Id="rId686" Type="http://schemas.openxmlformats.org/officeDocument/2006/relationships/image" Target="media/image667.png"/><Relationship Id="rId687" Type="http://schemas.openxmlformats.org/officeDocument/2006/relationships/image" Target="media/image668.png"/><Relationship Id="rId688" Type="http://schemas.openxmlformats.org/officeDocument/2006/relationships/image" Target="media/image669.png"/><Relationship Id="rId689" Type="http://schemas.openxmlformats.org/officeDocument/2006/relationships/image" Target="media/image670.png"/><Relationship Id="rId690" Type="http://schemas.openxmlformats.org/officeDocument/2006/relationships/image" Target="media/image671.png"/><Relationship Id="rId691" Type="http://schemas.openxmlformats.org/officeDocument/2006/relationships/image" Target="media/image672.png"/><Relationship Id="rId692" Type="http://schemas.openxmlformats.org/officeDocument/2006/relationships/image" Target="media/image673.png"/><Relationship Id="rId693" Type="http://schemas.openxmlformats.org/officeDocument/2006/relationships/image" Target="media/image674.png"/><Relationship Id="rId694" Type="http://schemas.openxmlformats.org/officeDocument/2006/relationships/image" Target="media/image675.png"/><Relationship Id="rId695" Type="http://schemas.openxmlformats.org/officeDocument/2006/relationships/image" Target="media/image676.png"/><Relationship Id="rId696" Type="http://schemas.openxmlformats.org/officeDocument/2006/relationships/image" Target="media/image677.png"/><Relationship Id="rId697" Type="http://schemas.openxmlformats.org/officeDocument/2006/relationships/image" Target="media/image678.png"/><Relationship Id="rId698" Type="http://schemas.openxmlformats.org/officeDocument/2006/relationships/image" Target="media/image679.png"/><Relationship Id="rId699" Type="http://schemas.openxmlformats.org/officeDocument/2006/relationships/image" Target="media/image680.png"/><Relationship Id="rId700" Type="http://schemas.openxmlformats.org/officeDocument/2006/relationships/image" Target="media/image681.png"/><Relationship Id="rId701" Type="http://schemas.openxmlformats.org/officeDocument/2006/relationships/image" Target="media/image682.png"/><Relationship Id="rId702" Type="http://schemas.openxmlformats.org/officeDocument/2006/relationships/image" Target="media/image683.png"/><Relationship Id="rId703" Type="http://schemas.openxmlformats.org/officeDocument/2006/relationships/image" Target="media/image684.png"/><Relationship Id="rId704" Type="http://schemas.openxmlformats.org/officeDocument/2006/relationships/image" Target="media/image685.png"/><Relationship Id="rId705" Type="http://schemas.openxmlformats.org/officeDocument/2006/relationships/image" Target="media/image686.png"/><Relationship Id="rId706" Type="http://schemas.openxmlformats.org/officeDocument/2006/relationships/image" Target="media/image687.png"/><Relationship Id="rId707" Type="http://schemas.openxmlformats.org/officeDocument/2006/relationships/image" Target="media/image688.png"/><Relationship Id="rId708" Type="http://schemas.openxmlformats.org/officeDocument/2006/relationships/image" Target="media/image689.png"/><Relationship Id="rId709" Type="http://schemas.openxmlformats.org/officeDocument/2006/relationships/image" Target="media/image690.png"/><Relationship Id="rId710" Type="http://schemas.openxmlformats.org/officeDocument/2006/relationships/image" Target="media/image691.png"/><Relationship Id="rId711" Type="http://schemas.openxmlformats.org/officeDocument/2006/relationships/image" Target="media/image692.png"/><Relationship Id="rId712" Type="http://schemas.openxmlformats.org/officeDocument/2006/relationships/image" Target="media/image693.png"/><Relationship Id="rId713" Type="http://schemas.openxmlformats.org/officeDocument/2006/relationships/image" Target="media/image694.png"/><Relationship Id="rId714" Type="http://schemas.openxmlformats.org/officeDocument/2006/relationships/image" Target="media/image695.png"/><Relationship Id="rId715" Type="http://schemas.openxmlformats.org/officeDocument/2006/relationships/image" Target="media/image696.png"/><Relationship Id="rId716" Type="http://schemas.openxmlformats.org/officeDocument/2006/relationships/image" Target="media/image697.png"/><Relationship Id="rId717" Type="http://schemas.openxmlformats.org/officeDocument/2006/relationships/image" Target="media/image698.png"/><Relationship Id="rId718" Type="http://schemas.openxmlformats.org/officeDocument/2006/relationships/image" Target="media/image699.png"/><Relationship Id="rId719" Type="http://schemas.openxmlformats.org/officeDocument/2006/relationships/image" Target="media/image700.png"/><Relationship Id="rId720" Type="http://schemas.openxmlformats.org/officeDocument/2006/relationships/image" Target="media/image701.png"/><Relationship Id="rId721" Type="http://schemas.openxmlformats.org/officeDocument/2006/relationships/image" Target="media/image702.png"/><Relationship Id="rId722" Type="http://schemas.openxmlformats.org/officeDocument/2006/relationships/image" Target="media/image703.png"/><Relationship Id="rId723" Type="http://schemas.openxmlformats.org/officeDocument/2006/relationships/image" Target="media/image704.png"/><Relationship Id="rId724" Type="http://schemas.openxmlformats.org/officeDocument/2006/relationships/image" Target="media/image705.png"/><Relationship Id="rId725" Type="http://schemas.openxmlformats.org/officeDocument/2006/relationships/image" Target="media/image706.png"/><Relationship Id="rId726" Type="http://schemas.openxmlformats.org/officeDocument/2006/relationships/image" Target="media/image707.png"/><Relationship Id="rId727" Type="http://schemas.openxmlformats.org/officeDocument/2006/relationships/image" Target="media/image708.png"/><Relationship Id="rId728" Type="http://schemas.openxmlformats.org/officeDocument/2006/relationships/image" Target="media/image709.png"/><Relationship Id="rId729" Type="http://schemas.openxmlformats.org/officeDocument/2006/relationships/image" Target="media/image710.png"/><Relationship Id="rId730" Type="http://schemas.openxmlformats.org/officeDocument/2006/relationships/image" Target="media/image711.png"/><Relationship Id="rId731" Type="http://schemas.openxmlformats.org/officeDocument/2006/relationships/image" Target="media/image712.png"/><Relationship Id="rId732" Type="http://schemas.openxmlformats.org/officeDocument/2006/relationships/image" Target="media/image713.png"/><Relationship Id="rId733" Type="http://schemas.openxmlformats.org/officeDocument/2006/relationships/image" Target="media/image714.png"/><Relationship Id="rId734" Type="http://schemas.openxmlformats.org/officeDocument/2006/relationships/image" Target="media/image715.png"/><Relationship Id="rId735" Type="http://schemas.openxmlformats.org/officeDocument/2006/relationships/image" Target="media/image716.png"/><Relationship Id="rId736" Type="http://schemas.openxmlformats.org/officeDocument/2006/relationships/image" Target="media/image717.png"/><Relationship Id="rId737" Type="http://schemas.openxmlformats.org/officeDocument/2006/relationships/image" Target="media/image718.png"/><Relationship Id="rId738" Type="http://schemas.openxmlformats.org/officeDocument/2006/relationships/image" Target="media/image719.png"/><Relationship Id="rId739" Type="http://schemas.openxmlformats.org/officeDocument/2006/relationships/image" Target="media/image720.png"/><Relationship Id="rId740" Type="http://schemas.openxmlformats.org/officeDocument/2006/relationships/image" Target="media/image721.png"/><Relationship Id="rId741" Type="http://schemas.openxmlformats.org/officeDocument/2006/relationships/image" Target="media/image722.png"/><Relationship Id="rId742" Type="http://schemas.openxmlformats.org/officeDocument/2006/relationships/image" Target="media/image723.png"/><Relationship Id="rId743" Type="http://schemas.openxmlformats.org/officeDocument/2006/relationships/image" Target="media/image724.png"/><Relationship Id="rId744" Type="http://schemas.openxmlformats.org/officeDocument/2006/relationships/image" Target="media/image725.png"/><Relationship Id="rId745" Type="http://schemas.openxmlformats.org/officeDocument/2006/relationships/image" Target="media/image726.png"/><Relationship Id="rId746" Type="http://schemas.openxmlformats.org/officeDocument/2006/relationships/image" Target="media/image727.png"/><Relationship Id="rId747" Type="http://schemas.openxmlformats.org/officeDocument/2006/relationships/image" Target="media/image728.png"/><Relationship Id="rId748" Type="http://schemas.openxmlformats.org/officeDocument/2006/relationships/image" Target="media/image729.png"/><Relationship Id="rId749" Type="http://schemas.openxmlformats.org/officeDocument/2006/relationships/image" Target="media/image730.png"/><Relationship Id="rId750" Type="http://schemas.openxmlformats.org/officeDocument/2006/relationships/image" Target="media/image731.png"/><Relationship Id="rId751" Type="http://schemas.openxmlformats.org/officeDocument/2006/relationships/image" Target="media/image732.png"/><Relationship Id="rId752" Type="http://schemas.openxmlformats.org/officeDocument/2006/relationships/image" Target="media/image733.png"/><Relationship Id="rId753" Type="http://schemas.openxmlformats.org/officeDocument/2006/relationships/image" Target="media/image734.png"/><Relationship Id="rId754" Type="http://schemas.openxmlformats.org/officeDocument/2006/relationships/image" Target="media/image735.png"/><Relationship Id="rId755" Type="http://schemas.openxmlformats.org/officeDocument/2006/relationships/image" Target="media/image736.png"/><Relationship Id="rId756" Type="http://schemas.openxmlformats.org/officeDocument/2006/relationships/image" Target="media/image737.png"/><Relationship Id="rId757" Type="http://schemas.openxmlformats.org/officeDocument/2006/relationships/image" Target="media/image738.png"/><Relationship Id="rId758" Type="http://schemas.openxmlformats.org/officeDocument/2006/relationships/image" Target="media/image739.png"/><Relationship Id="rId759" Type="http://schemas.openxmlformats.org/officeDocument/2006/relationships/image" Target="media/image740.png"/><Relationship Id="rId760" Type="http://schemas.openxmlformats.org/officeDocument/2006/relationships/image" Target="media/image741.png"/><Relationship Id="rId761" Type="http://schemas.openxmlformats.org/officeDocument/2006/relationships/image" Target="media/image742.png"/><Relationship Id="rId762" Type="http://schemas.openxmlformats.org/officeDocument/2006/relationships/image" Target="media/image743.png"/><Relationship Id="rId763" Type="http://schemas.openxmlformats.org/officeDocument/2006/relationships/image" Target="media/image744.png"/><Relationship Id="rId764" Type="http://schemas.openxmlformats.org/officeDocument/2006/relationships/image" Target="media/image745.png"/><Relationship Id="rId765" Type="http://schemas.openxmlformats.org/officeDocument/2006/relationships/image" Target="media/image746.png"/><Relationship Id="rId766" Type="http://schemas.openxmlformats.org/officeDocument/2006/relationships/image" Target="media/image747.png"/><Relationship Id="rId767" Type="http://schemas.openxmlformats.org/officeDocument/2006/relationships/image" Target="media/image748.png"/><Relationship Id="rId768" Type="http://schemas.openxmlformats.org/officeDocument/2006/relationships/image" Target="media/image749.png"/><Relationship Id="rId769" Type="http://schemas.openxmlformats.org/officeDocument/2006/relationships/image" Target="media/image750.png"/><Relationship Id="rId770" Type="http://schemas.openxmlformats.org/officeDocument/2006/relationships/image" Target="media/image751.png"/><Relationship Id="rId771" Type="http://schemas.openxmlformats.org/officeDocument/2006/relationships/image" Target="media/image752.png"/><Relationship Id="rId772" Type="http://schemas.openxmlformats.org/officeDocument/2006/relationships/image" Target="media/image753.png"/><Relationship Id="rId773" Type="http://schemas.openxmlformats.org/officeDocument/2006/relationships/image" Target="media/image754.png"/><Relationship Id="rId774" Type="http://schemas.openxmlformats.org/officeDocument/2006/relationships/image" Target="media/image755.png"/><Relationship Id="rId775" Type="http://schemas.openxmlformats.org/officeDocument/2006/relationships/image" Target="media/image756.png"/><Relationship Id="rId776" Type="http://schemas.openxmlformats.org/officeDocument/2006/relationships/image" Target="media/image757.png"/><Relationship Id="rId777" Type="http://schemas.openxmlformats.org/officeDocument/2006/relationships/image" Target="media/image758.png"/><Relationship Id="rId778" Type="http://schemas.openxmlformats.org/officeDocument/2006/relationships/image" Target="media/image759.png"/><Relationship Id="rId779" Type="http://schemas.openxmlformats.org/officeDocument/2006/relationships/image" Target="media/image760.png"/><Relationship Id="rId780" Type="http://schemas.openxmlformats.org/officeDocument/2006/relationships/image" Target="media/image761.png"/><Relationship Id="rId781" Type="http://schemas.openxmlformats.org/officeDocument/2006/relationships/image" Target="media/image762.png"/><Relationship Id="rId782" Type="http://schemas.openxmlformats.org/officeDocument/2006/relationships/image" Target="media/image763.png"/><Relationship Id="rId783" Type="http://schemas.openxmlformats.org/officeDocument/2006/relationships/image" Target="media/image764.png"/><Relationship Id="rId784" Type="http://schemas.openxmlformats.org/officeDocument/2006/relationships/image" Target="media/image765.png"/><Relationship Id="rId785" Type="http://schemas.openxmlformats.org/officeDocument/2006/relationships/image" Target="media/image766.png"/><Relationship Id="rId786" Type="http://schemas.openxmlformats.org/officeDocument/2006/relationships/image" Target="media/image767.png"/><Relationship Id="rId787" Type="http://schemas.openxmlformats.org/officeDocument/2006/relationships/image" Target="media/image768.png"/><Relationship Id="rId788" Type="http://schemas.openxmlformats.org/officeDocument/2006/relationships/image" Target="media/image769.png"/><Relationship Id="rId789" Type="http://schemas.openxmlformats.org/officeDocument/2006/relationships/image" Target="media/image770.png"/><Relationship Id="rId790" Type="http://schemas.openxmlformats.org/officeDocument/2006/relationships/image" Target="media/image771.png"/><Relationship Id="rId791" Type="http://schemas.openxmlformats.org/officeDocument/2006/relationships/image" Target="media/image772.png"/><Relationship Id="rId792" Type="http://schemas.openxmlformats.org/officeDocument/2006/relationships/image" Target="media/image773.png"/><Relationship Id="rId793" Type="http://schemas.openxmlformats.org/officeDocument/2006/relationships/image" Target="media/image774.png"/><Relationship Id="rId794" Type="http://schemas.openxmlformats.org/officeDocument/2006/relationships/image" Target="media/image775.png"/><Relationship Id="rId795" Type="http://schemas.openxmlformats.org/officeDocument/2006/relationships/image" Target="media/image776.png"/><Relationship Id="rId796" Type="http://schemas.openxmlformats.org/officeDocument/2006/relationships/image" Target="media/image777.png"/><Relationship Id="rId797" Type="http://schemas.openxmlformats.org/officeDocument/2006/relationships/image" Target="media/image778.png"/><Relationship Id="rId798" Type="http://schemas.openxmlformats.org/officeDocument/2006/relationships/image" Target="media/image779.png"/><Relationship Id="rId799" Type="http://schemas.openxmlformats.org/officeDocument/2006/relationships/image" Target="media/image780.png"/><Relationship Id="rId800" Type="http://schemas.openxmlformats.org/officeDocument/2006/relationships/image" Target="media/image781.png"/><Relationship Id="rId801" Type="http://schemas.openxmlformats.org/officeDocument/2006/relationships/image" Target="media/image782.png"/><Relationship Id="rId802" Type="http://schemas.openxmlformats.org/officeDocument/2006/relationships/image" Target="media/image783.png"/><Relationship Id="rId803" Type="http://schemas.openxmlformats.org/officeDocument/2006/relationships/image" Target="media/image784.png"/><Relationship Id="rId804" Type="http://schemas.openxmlformats.org/officeDocument/2006/relationships/image" Target="media/image785.png"/><Relationship Id="rId805" Type="http://schemas.openxmlformats.org/officeDocument/2006/relationships/image" Target="media/image786.png"/><Relationship Id="rId806" Type="http://schemas.openxmlformats.org/officeDocument/2006/relationships/image" Target="media/image787.png"/><Relationship Id="rId807" Type="http://schemas.openxmlformats.org/officeDocument/2006/relationships/image" Target="media/image788.png"/><Relationship Id="rId808" Type="http://schemas.openxmlformats.org/officeDocument/2006/relationships/image" Target="media/image789.png"/><Relationship Id="rId809" Type="http://schemas.openxmlformats.org/officeDocument/2006/relationships/image" Target="media/image790.png"/><Relationship Id="rId810" Type="http://schemas.openxmlformats.org/officeDocument/2006/relationships/image" Target="media/image791.png"/><Relationship Id="rId811" Type="http://schemas.openxmlformats.org/officeDocument/2006/relationships/image" Target="media/image792.png"/><Relationship Id="rId812" Type="http://schemas.openxmlformats.org/officeDocument/2006/relationships/image" Target="media/image793.png"/><Relationship Id="rId813" Type="http://schemas.openxmlformats.org/officeDocument/2006/relationships/image" Target="media/image794.png"/><Relationship Id="rId814" Type="http://schemas.openxmlformats.org/officeDocument/2006/relationships/image" Target="media/image795.png"/><Relationship Id="rId815" Type="http://schemas.openxmlformats.org/officeDocument/2006/relationships/image" Target="media/image796.png"/><Relationship Id="rId816" Type="http://schemas.openxmlformats.org/officeDocument/2006/relationships/image" Target="media/image797.png"/><Relationship Id="rId817" Type="http://schemas.openxmlformats.org/officeDocument/2006/relationships/image" Target="media/image798.png"/><Relationship Id="rId818" Type="http://schemas.openxmlformats.org/officeDocument/2006/relationships/image" Target="media/image799.png"/><Relationship Id="rId819" Type="http://schemas.openxmlformats.org/officeDocument/2006/relationships/image" Target="media/image800.png"/><Relationship Id="rId820" Type="http://schemas.openxmlformats.org/officeDocument/2006/relationships/image" Target="media/image801.png"/><Relationship Id="rId821" Type="http://schemas.openxmlformats.org/officeDocument/2006/relationships/image" Target="media/image802.png"/><Relationship Id="rId822" Type="http://schemas.openxmlformats.org/officeDocument/2006/relationships/image" Target="media/image803.png"/><Relationship Id="rId823" Type="http://schemas.openxmlformats.org/officeDocument/2006/relationships/image" Target="media/image804.png"/><Relationship Id="rId824" Type="http://schemas.openxmlformats.org/officeDocument/2006/relationships/image" Target="media/image805.png"/><Relationship Id="rId825" Type="http://schemas.openxmlformats.org/officeDocument/2006/relationships/image" Target="media/image806.png"/><Relationship Id="rId826" Type="http://schemas.openxmlformats.org/officeDocument/2006/relationships/image" Target="media/image807.png"/><Relationship Id="rId827" Type="http://schemas.openxmlformats.org/officeDocument/2006/relationships/image" Target="media/image808.png"/><Relationship Id="rId828" Type="http://schemas.openxmlformats.org/officeDocument/2006/relationships/image" Target="media/image809.png"/><Relationship Id="rId829" Type="http://schemas.openxmlformats.org/officeDocument/2006/relationships/image" Target="media/image810.png"/><Relationship Id="rId830" Type="http://schemas.openxmlformats.org/officeDocument/2006/relationships/image" Target="media/image811.png"/><Relationship Id="rId831" Type="http://schemas.openxmlformats.org/officeDocument/2006/relationships/image" Target="media/image812.png"/><Relationship Id="rId832" Type="http://schemas.openxmlformats.org/officeDocument/2006/relationships/image" Target="media/image813.png"/><Relationship Id="rId833" Type="http://schemas.openxmlformats.org/officeDocument/2006/relationships/image" Target="media/image814.png"/><Relationship Id="rId834" Type="http://schemas.openxmlformats.org/officeDocument/2006/relationships/image" Target="media/image815.png"/><Relationship Id="rId835" Type="http://schemas.openxmlformats.org/officeDocument/2006/relationships/image" Target="media/image816.png"/><Relationship Id="rId836" Type="http://schemas.openxmlformats.org/officeDocument/2006/relationships/image" Target="media/image817.png"/><Relationship Id="rId837" Type="http://schemas.openxmlformats.org/officeDocument/2006/relationships/image" Target="media/image818.png"/><Relationship Id="rId838" Type="http://schemas.openxmlformats.org/officeDocument/2006/relationships/image" Target="media/image819.png"/><Relationship Id="rId839" Type="http://schemas.openxmlformats.org/officeDocument/2006/relationships/image" Target="media/image820.png"/><Relationship Id="rId840" Type="http://schemas.openxmlformats.org/officeDocument/2006/relationships/image" Target="media/image821.png"/><Relationship Id="rId841" Type="http://schemas.openxmlformats.org/officeDocument/2006/relationships/image" Target="media/image822.png"/><Relationship Id="rId842" Type="http://schemas.openxmlformats.org/officeDocument/2006/relationships/image" Target="media/image823.png"/><Relationship Id="rId843" Type="http://schemas.openxmlformats.org/officeDocument/2006/relationships/image" Target="media/image824.png"/><Relationship Id="rId844" Type="http://schemas.openxmlformats.org/officeDocument/2006/relationships/image" Target="media/image825.png"/><Relationship Id="rId845" Type="http://schemas.openxmlformats.org/officeDocument/2006/relationships/image" Target="media/image826.png"/><Relationship Id="rId846" Type="http://schemas.openxmlformats.org/officeDocument/2006/relationships/image" Target="media/image827.png"/><Relationship Id="rId847" Type="http://schemas.openxmlformats.org/officeDocument/2006/relationships/image" Target="media/image828.png"/><Relationship Id="rId848" Type="http://schemas.openxmlformats.org/officeDocument/2006/relationships/image" Target="media/image829.png"/><Relationship Id="rId849" Type="http://schemas.openxmlformats.org/officeDocument/2006/relationships/hyperlink" Target="http://www.asio4all.de/" TargetMode="External"/><Relationship Id="rId850" Type="http://schemas.openxmlformats.org/officeDocument/2006/relationships/image" Target="media/image830.png"/><Relationship Id="rId851" Type="http://schemas.openxmlformats.org/officeDocument/2006/relationships/image" Target="media/image831.png"/><Relationship Id="rId852" Type="http://schemas.openxmlformats.org/officeDocument/2006/relationships/image" Target="media/image832.png"/><Relationship Id="rId853" Type="http://schemas.openxmlformats.org/officeDocument/2006/relationships/image" Target="media/image833.png"/><Relationship Id="rId854" Type="http://schemas.openxmlformats.org/officeDocument/2006/relationships/image" Target="media/image834.png"/><Relationship Id="rId855" Type="http://schemas.openxmlformats.org/officeDocument/2006/relationships/image" Target="media/image835.png"/><Relationship Id="rId856" Type="http://schemas.openxmlformats.org/officeDocument/2006/relationships/image" Target="media/image836.png"/><Relationship Id="rId857" Type="http://schemas.openxmlformats.org/officeDocument/2006/relationships/image" Target="media/image837.png"/><Relationship Id="rId858" Type="http://schemas.openxmlformats.org/officeDocument/2006/relationships/image" Target="media/image838.png"/><Relationship Id="rId859" Type="http://schemas.openxmlformats.org/officeDocument/2006/relationships/image" Target="media/image839.png"/><Relationship Id="rId860" Type="http://schemas.openxmlformats.org/officeDocument/2006/relationships/image" Target="media/image840.png"/><Relationship Id="rId861" Type="http://schemas.openxmlformats.org/officeDocument/2006/relationships/image" Target="media/image841.png"/><Relationship Id="rId862" Type="http://schemas.openxmlformats.org/officeDocument/2006/relationships/image" Target="media/image842.png"/><Relationship Id="rId863" Type="http://schemas.openxmlformats.org/officeDocument/2006/relationships/image" Target="media/image843.png"/><Relationship Id="rId864" Type="http://schemas.openxmlformats.org/officeDocument/2006/relationships/image" Target="media/image844.png"/><Relationship Id="rId865" Type="http://schemas.openxmlformats.org/officeDocument/2006/relationships/image" Target="media/image845.png"/><Relationship Id="rId866" Type="http://schemas.openxmlformats.org/officeDocument/2006/relationships/image" Target="media/image846.png"/><Relationship Id="rId867" Type="http://schemas.openxmlformats.org/officeDocument/2006/relationships/image" Target="media/image847.png"/><Relationship Id="rId868" Type="http://schemas.openxmlformats.org/officeDocument/2006/relationships/image" Target="media/image848.png"/><Relationship Id="rId869" Type="http://schemas.openxmlformats.org/officeDocument/2006/relationships/image" Target="media/image849.png"/><Relationship Id="rId870" Type="http://schemas.openxmlformats.org/officeDocument/2006/relationships/image" Target="media/image850.png"/><Relationship Id="rId871" Type="http://schemas.openxmlformats.org/officeDocument/2006/relationships/image" Target="media/image851.png"/><Relationship Id="rId872" Type="http://schemas.openxmlformats.org/officeDocument/2006/relationships/image" Target="media/image852.png"/><Relationship Id="rId873" Type="http://schemas.openxmlformats.org/officeDocument/2006/relationships/image" Target="media/image853.png"/><Relationship Id="rId874" Type="http://schemas.openxmlformats.org/officeDocument/2006/relationships/image" Target="media/image854.png"/><Relationship Id="rId875" Type="http://schemas.openxmlformats.org/officeDocument/2006/relationships/image" Target="media/image855.png"/><Relationship Id="rId876" Type="http://schemas.openxmlformats.org/officeDocument/2006/relationships/image" Target="media/image856.png"/><Relationship Id="rId877" Type="http://schemas.openxmlformats.org/officeDocument/2006/relationships/image" Target="media/image857.png"/><Relationship Id="rId878" Type="http://schemas.openxmlformats.org/officeDocument/2006/relationships/image" Target="media/image858.png"/><Relationship Id="rId879" Type="http://schemas.openxmlformats.org/officeDocument/2006/relationships/image" Target="media/image859.png"/><Relationship Id="rId880" Type="http://schemas.openxmlformats.org/officeDocument/2006/relationships/image" Target="media/image860.png"/><Relationship Id="rId881" Type="http://schemas.openxmlformats.org/officeDocument/2006/relationships/image" Target="media/image861.png"/><Relationship Id="rId882" Type="http://schemas.openxmlformats.org/officeDocument/2006/relationships/image" Target="media/image862.png"/><Relationship Id="rId883" Type="http://schemas.openxmlformats.org/officeDocument/2006/relationships/image" Target="media/image863.png"/><Relationship Id="rId884" Type="http://schemas.openxmlformats.org/officeDocument/2006/relationships/image" Target="media/image864.png"/><Relationship Id="rId885" Type="http://schemas.openxmlformats.org/officeDocument/2006/relationships/image" Target="media/image865.png"/><Relationship Id="rId886" Type="http://schemas.openxmlformats.org/officeDocument/2006/relationships/hyperlink" Target="https://www.satlive.audio/en/portfolio/the-current-version/" TargetMode="External"/><Relationship Id="rId887" Type="http://schemas.openxmlformats.org/officeDocument/2006/relationships/image" Target="media/image866.png"/><Relationship Id="rId888" Type="http://schemas.openxmlformats.org/officeDocument/2006/relationships/image" Target="media/image867.png"/><Relationship Id="rId889" Type="http://schemas.openxmlformats.org/officeDocument/2006/relationships/image" Target="media/image868.png"/><Relationship Id="rId890" Type="http://schemas.openxmlformats.org/officeDocument/2006/relationships/image" Target="media/image869.png"/><Relationship Id="rId891" Type="http://schemas.openxmlformats.org/officeDocument/2006/relationships/image" Target="media/image870.png"/><Relationship Id="rId892" Type="http://schemas.openxmlformats.org/officeDocument/2006/relationships/image" Target="media/image871.png"/><Relationship Id="rId893" Type="http://schemas.openxmlformats.org/officeDocument/2006/relationships/image" Target="media/image872.png"/><Relationship Id="rId894" Type="http://schemas.openxmlformats.org/officeDocument/2006/relationships/image" Target="media/image873.png"/><Relationship Id="rId895" Type="http://schemas.openxmlformats.org/officeDocument/2006/relationships/image" Target="media/image874.png"/><Relationship Id="rId896" Type="http://schemas.openxmlformats.org/officeDocument/2006/relationships/image" Target="media/image875.png"/><Relationship Id="rId897" Type="http://schemas.openxmlformats.org/officeDocument/2006/relationships/image" Target="media/image876.png"/><Relationship Id="rId898" Type="http://schemas.openxmlformats.org/officeDocument/2006/relationships/image" Target="media/image877.png"/><Relationship Id="rId899" Type="http://schemas.openxmlformats.org/officeDocument/2006/relationships/image" Target="media/image878.png"/><Relationship Id="rId900" Type="http://schemas.openxmlformats.org/officeDocument/2006/relationships/hyperlink" Target="http://www.audiotester.de/" TargetMode="External"/><Relationship Id="rId901" Type="http://schemas.openxmlformats.org/officeDocument/2006/relationships/image" Target="media/image879.jpeg"/><Relationship Id="rId902" Type="http://schemas.openxmlformats.org/officeDocument/2006/relationships/hyperlink" Target="http://www.graphics32.org/" TargetMode="External"/><Relationship Id="rId903" Type="http://schemas.openxmlformats.org/officeDocument/2006/relationships/hyperlink" Target="https://www.satlive.audio/" TargetMode="External"/><Relationship Id="rId904" Type="http://schemas.openxmlformats.org/officeDocument/2006/relationships/header" Target="header2.xml"/><Relationship Id="rId905" Type="http://schemas.openxmlformats.org/officeDocument/2006/relationships/footer" Target="footer2.xml"/><Relationship Id="rId906" Type="http://schemas.openxmlformats.org/officeDocument/2006/relationships/footnotes" Target="footnotes.xml"/><Relationship Id="rId907" Type="http://schemas.openxmlformats.org/officeDocument/2006/relationships/numbering" Target="numbering.xml"/><Relationship Id="rId908" Type="http://schemas.openxmlformats.org/officeDocument/2006/relationships/fontTable" Target="fontTable.xml"/><Relationship Id="rId909" Type="http://schemas.openxmlformats.org/officeDocument/2006/relationships/settings" Target="settings.xml"/>
</Relationships>
</file>

<file path=word/_rels/footer2.xml.rels><?xml version="1.0" encoding="UTF-8"?>
<Relationships xmlns="http://schemas.openxmlformats.org/package/2006/relationships"><Relationship Id="rId1" Type="http://schemas.openxmlformats.org/officeDocument/2006/relationships/hyperlink" Target="https://www.satlive.audio/" TargetMode="External"/><Relationship Id="rId2" Type="http://schemas.openxmlformats.org/officeDocument/2006/relationships/hyperlink" Target="https://www.satlive.audio/" TargetMode="External"/><Relationship Id="rId3" Type="http://schemas.openxmlformats.org/officeDocument/2006/relationships/hyperlink" Target="https://www.satlive.audio/" TargetMode="External"/><Relationship Id="rId4" Type="http://schemas.openxmlformats.org/officeDocument/2006/relationships/hyperlink" Target="https://www.satlive.audio/" TargetMode="External"/><Relationship Id="rId5" Type="http://schemas.openxmlformats.org/officeDocument/2006/relationships/hyperlink" Target="https://www.satlive.audio/" TargetMode="External"/><Relationship Id="rId6" Type="http://schemas.openxmlformats.org/officeDocument/2006/relationships/hyperlink" Target="https://www.satlive.audio/" TargetMode="External"/><Relationship Id="rId7" Type="http://schemas.openxmlformats.org/officeDocument/2006/relationships/hyperlink" Target="https://www.satlive.audio/" TargetMode="External"/>
</Relationships>
</file>

<file path=docProps/app.xml><?xml version="1.0" encoding="utf-8"?>
<Properties xmlns="http://schemas.openxmlformats.org/officeDocument/2006/extended-properties" xmlns:vt="http://schemas.openxmlformats.org/officeDocument/2006/docPropsVTypes">
  <Template/>
  <TotalTime>18297</TotalTime>
  <Application>LibreOfficeDev/7.1.0.0.alpha0$Windows_X86_64 LibreOffice_project/5f665a855ef26faea4dfa2ac427685b60545e8b8</Application>
  <Pages>367</Pages>
  <Words>81984</Words>
  <Characters>382736</Characters>
  <CharactersWithSpaces>460360</CharactersWithSpaces>
  <Paragraphs>4450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2010-02-15T13:20:40Z</dcterms:created>
  <dc:creator/>
  <dc:description/>
  <dc:language>nl-NL</dc:language>
  <cp:lastModifiedBy/>
  <dcterms:modified xsi:type="dcterms:W3CDTF">2020-05-07T14:21:47Z</dcterms:modified>
  <cp:revision>1406</cp:revision>
  <dc:subject/>
  <dc:title>SATlive Helpfile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2e_MetaAuthor">
    <vt:lpwstr>Thomas G. Neumann</vt:lpwstr>
  </property>
  <property fmtid="{D5CDD505-2E9C-101B-9397-08002B2CF9AE}" pid="3" name="w2e_MetaBackgroundColor">
    <vt:lpwstr>000000</vt:lpwstr>
  </property>
  <property fmtid="{D5CDD505-2E9C-101B-9397-08002B2CF9AE}" pid="4" name="w2e_MetaLanguage">
    <vt:lpwstr>de</vt:lpwstr>
  </property>
  <property fmtid="{D5CDD505-2E9C-101B-9397-08002B2CF9AE}" pid="5" name="w2e_MetaOriginalTitle">
    <vt:lpwstr>SATlive Manual 170</vt:lpwstr>
  </property>
  <property fmtid="{D5CDD505-2E9C-101B-9397-08002B2CF9AE}" pid="6" name="w2e_MetaPublisher">
    <vt:lpwstr>Thomas Neumann</vt:lpwstr>
  </property>
  <property fmtid="{D5CDD505-2E9C-101B-9397-08002B2CF9AE}" pid="7" name="w2e_MetaPublishingDate">
    <vt:lpwstr>2017</vt:lpwstr>
  </property>
  <property fmtid="{D5CDD505-2E9C-101B-9397-08002B2CF9AE}" pid="8" name="w2e_MetaTags">
    <vt:lpwstr>Manual;Software</vt:lpwstr>
  </property>
  <property fmtid="{D5CDD505-2E9C-101B-9397-08002B2CF9AE}" pid="9" name="w2e_MetaTitle">
    <vt:lpwstr>SATlive Manual 170</vt:lpwstr>
  </property>
  <property fmtid="{D5CDD505-2E9C-101B-9397-08002B2CF9AE}" pid="10" name="w2e_PrefAddIndex">
    <vt:lpwstr>0</vt:lpwstr>
  </property>
  <property fmtid="{D5CDD505-2E9C-101B-9397-08002B2CF9AE}" pid="11" name="w2e_PrefBaseFontDimension">
    <vt:lpwstr>100 %</vt:lpwstr>
  </property>
  <property fmtid="{D5CDD505-2E9C-101B-9397-08002B2CF9AE}" pid="12" name="w2e_PrefBlackWhite">
    <vt:lpwstr>0</vt:lpwstr>
  </property>
  <property fmtid="{D5CDD505-2E9C-101B-9397-08002B2CF9AE}" pid="13" name="w2e_PrefImageQuality">
    <vt:lpwstr>80 %</vt:lpwstr>
  </property>
  <property fmtid="{D5CDD505-2E9C-101B-9397-08002B2CF9AE}" pid="14" name="w2e_PrefIndexTitle">
    <vt:lpwstr>Index</vt:lpwstr>
  </property>
  <property fmtid="{D5CDD505-2E9C-101B-9397-08002B2CF9AE}" pid="15" name="w2e_PrefOrphans">
    <vt:lpwstr>2</vt:lpwstr>
  </property>
  <property fmtid="{D5CDD505-2E9C-101B-9397-08002B2CF9AE}" pid="16" name="w2e_PrefRetainOriginalImages">
    <vt:lpwstr>0</vt:lpwstr>
  </property>
  <property fmtid="{D5CDD505-2E9C-101B-9397-08002B2CF9AE}" pid="17" name="w2e_PrefSplitFilesBeforeH1">
    <vt:lpwstr>1</vt:lpwstr>
  </property>
  <property fmtid="{D5CDD505-2E9C-101B-9397-08002B2CF9AE}" pid="18" name="w2e_PrefSplitFilesBeforeH2">
    <vt:lpwstr>1</vt:lpwstr>
  </property>
  <property fmtid="{D5CDD505-2E9C-101B-9397-08002B2CF9AE}" pid="19" name="w2e_PrefSplitFilesBeforeH3">
    <vt:lpwstr>0</vt:lpwstr>
  </property>
  <property fmtid="{D5CDD505-2E9C-101B-9397-08002B2CF9AE}" pid="20" name="w2e_PrefSplitFilesEvery">
    <vt:lpwstr>150</vt:lpwstr>
  </property>
  <property fmtid="{D5CDD505-2E9C-101B-9397-08002B2CF9AE}" pid="21" name="w2e_PrefWidows">
    <vt:lpwstr>2</vt:lpwstr>
  </property>
</Properties>
</file>