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tbl>
      <w:tr>
        <w:tc>
          <w:p>
            <w:r>
              <w:t>[outer:A1]</w:t>
            </w:r>
          </w:p>
        </w:tc>
      </w:tr>
      <w:tr>
        <w:tc>
          <w:p>
            <w:r>
              <w:t>Word CAN open a file with a character run before the illegal table</w:t>
            </w:r>
            <w:r>
              <w:tbl>
                <w:tr>
                  <w:tc>
                    <w:p>
                      <w:r>
                        <w:t>[inner:A1]</w:t>
                      </w:r>
                    </w:p>
                  </w:tc>
                </w:tr>
              </w:tbl>
            </w:r>
            <w:r>
              <!-- MS Word 2003 cannot open a file with a character run after an illegal table-->
            </w:r>
          </w:p>
        </w:tc>
      </w:tr>
    </w:tbl>
    <w:p/>
  </w:body>
</w:document>
</file>