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6B" w:rsidRPr="007C024C" w:rsidRDefault="006D506B" w:rsidP="000E41E2">
      <w:pPr>
        <w:spacing w:line="36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7C024C">
        <w:rPr>
          <w:rFonts w:ascii="Century Gothic" w:hAnsi="Century Gothic"/>
          <w:color w:val="000000"/>
          <w:sz w:val="20"/>
          <w:szCs w:val="20"/>
        </w:rPr>
        <w:t>Formulário de Inscrição para o Workshop de Culinária</w:t>
      </w:r>
    </w:p>
    <w:p w:rsidR="006D506B" w:rsidRPr="007C024C" w:rsidRDefault="006D506B" w:rsidP="000E41E2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C024C">
        <w:rPr>
          <w:rFonts w:ascii="Century Gothic" w:hAnsi="Century Gothic"/>
          <w:b/>
          <w:bCs/>
          <w:color w:val="000000"/>
          <w:sz w:val="20"/>
          <w:szCs w:val="20"/>
        </w:rPr>
        <w:t>“Sabores da Índia: conhecer, confeccionar e saborear”</w:t>
      </w:r>
    </w:p>
    <w:p w:rsidR="003626D7" w:rsidRPr="007C024C" w:rsidRDefault="003626D7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3A4406" w:rsidRPr="007C024C" w:rsidRDefault="00504644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  <w:r w:rsidRPr="007C024C">
        <w:rPr>
          <w:rFonts w:ascii="Century Gothic" w:hAnsi="Century Gothic"/>
          <w:i/>
          <w:noProof/>
          <w:sz w:val="14"/>
          <w:szCs w:val="1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5996940" cy="871220"/>
                <wp:effectExtent l="13335" t="5080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6" w:rsidRPr="00772881" w:rsidRDefault="003A4406" w:rsidP="003A4406">
                            <w:pPr>
                              <w:keepNext w:val="0"/>
                              <w:keepLines w:val="0"/>
                              <w:spacing w:before="0"/>
                              <w:jc w:val="left"/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</w:pPr>
                            <w:r w:rsidRPr="00772881">
                              <w:rPr>
                                <w:rFonts w:ascii="Century Gothic" w:hAnsi="Century Gothic"/>
                                <w:b/>
                                <w:i/>
                                <w:color w:val="943634"/>
                                <w:sz w:val="16"/>
                                <w:szCs w:val="16"/>
                              </w:rPr>
                              <w:t>Para conseguir visualizar correctamente o ficheiro deverá seguir as seguintes instruções:</w:t>
                            </w:r>
                          </w:p>
                          <w:p w:rsidR="003A4406" w:rsidRPr="00772881" w:rsidRDefault="003A4406" w:rsidP="003A4406">
                            <w:pPr>
                              <w:keepNext w:val="0"/>
                              <w:keepLines w:val="0"/>
                              <w:spacing w:before="0"/>
                              <w:jc w:val="left"/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</w:pP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>Quando abrir o documento em Word deve abrir o menu</w:t>
                            </w:r>
                            <w:r w:rsidRPr="00772881">
                              <w:rPr>
                                <w:rFonts w:ascii="Century Gothic" w:hAnsi="Century Gothic"/>
                                <w:b/>
                                <w:i/>
                                <w:color w:val="943634"/>
                                <w:sz w:val="16"/>
                                <w:szCs w:val="16"/>
                              </w:rPr>
                              <w:t xml:space="preserve"> “Ferramentas/Macros/Segurança". </w:t>
                            </w: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>No separador</w:t>
                            </w:r>
                            <w:r w:rsidRPr="00772881">
                              <w:rPr>
                                <w:rFonts w:ascii="Century Gothic" w:hAnsi="Century Gothic"/>
                                <w:b/>
                                <w:i/>
                                <w:color w:val="943634"/>
                                <w:sz w:val="16"/>
                                <w:szCs w:val="16"/>
                              </w:rPr>
                              <w:t xml:space="preserve"> "Nível de Segurança", </w:t>
                            </w: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>deverá optar por</w:t>
                            </w:r>
                            <w:r w:rsidRPr="00772881">
                              <w:rPr>
                                <w:rFonts w:ascii="Century Gothic" w:hAnsi="Century Gothic"/>
                                <w:b/>
                                <w:i/>
                                <w:color w:val="943634"/>
                                <w:sz w:val="16"/>
                                <w:szCs w:val="16"/>
                              </w:rPr>
                              <w:t xml:space="preserve"> "Média" </w:t>
                            </w: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 xml:space="preserve">e clique </w:t>
                            </w:r>
                            <w:r w:rsidRPr="00772881">
                              <w:rPr>
                                <w:rFonts w:ascii="Century Gothic" w:hAnsi="Century Gothic"/>
                                <w:b/>
                                <w:i/>
                                <w:color w:val="943634"/>
                                <w:sz w:val="16"/>
                                <w:szCs w:val="16"/>
                              </w:rPr>
                              <w:t>OK</w:t>
                            </w: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4406" w:rsidRPr="00772881" w:rsidRDefault="003A4406" w:rsidP="003A4406">
                            <w:pPr>
                              <w:keepNext w:val="0"/>
                              <w:keepLines w:val="0"/>
                              <w:spacing w:before="0"/>
                              <w:jc w:val="left"/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</w:pP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>De seguida, abra o documento, seleccionando</w:t>
                            </w:r>
                            <w:r w:rsidRPr="00772881">
                              <w:rPr>
                                <w:rFonts w:ascii="Century Gothic" w:hAnsi="Century Gothic"/>
                                <w:b/>
                                <w:i/>
                                <w:color w:val="943634"/>
                                <w:sz w:val="16"/>
                                <w:szCs w:val="16"/>
                              </w:rPr>
                              <w:t xml:space="preserve"> "Activar Macros" </w:t>
                            </w:r>
                            <w:r w:rsidRPr="00772881">
                              <w:rPr>
                                <w:rFonts w:ascii="Century Gothic" w:hAnsi="Century Gothic"/>
                                <w:i/>
                                <w:color w:val="943634"/>
                                <w:sz w:val="16"/>
                                <w:szCs w:val="16"/>
                              </w:rPr>
                              <w:t>na caixa de diálogo que aparecerá inicialmente.</w:t>
                            </w:r>
                          </w:p>
                          <w:p w:rsidR="003A4406" w:rsidRPr="00772881" w:rsidRDefault="003A4406" w:rsidP="003A440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943634"/>
                                <w:sz w:val="16"/>
                                <w:szCs w:val="16"/>
                              </w:rPr>
                            </w:pPr>
                            <w:r w:rsidRPr="0077288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943634"/>
                                <w:sz w:val="16"/>
                                <w:szCs w:val="16"/>
                              </w:rPr>
                              <w:t xml:space="preserve">Para preencher os campos com fundo cinzento basta clicar com o rato. </w:t>
                            </w:r>
                          </w:p>
                          <w:p w:rsidR="003A4406" w:rsidRPr="00F761FF" w:rsidRDefault="003A4406" w:rsidP="003A4406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4.05pt;width:472.2pt;height: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QYQAIAAHUEAAAOAAAAZHJzL2Uyb0RvYy54bWysVNtu2zAMfR+wfxD0vjr3NEacokvWYUB3&#10;Adp9ACPLsTBZ1CQldvb1peQ0DbrtZZgfBEmkDslzSC9vukazg3ReoSn48GrAmTQCS2V2Bf/+ePfu&#10;mjMfwJSg0ciCH6XnN6u3b5atzeUIa9SldIxAjM9bW/A6BJtnmRe1bMBfoZWGjBW6BgId3S4rHbSE&#10;3uhsNBjMshZdaR0K6T3dbnojXyX8qpIifK0qLwPTBafcQlpdWrdxzVZLyHcObK3EKQ34hywaUIaC&#10;nqE2EIDtnfoNqlHCoccqXAlsMqwqJWSqgaoZDl5V81CDlakWIsfbM03+/8GKL4dvjqmy4GPODDQk&#10;0aPsAnuPHRuPIz2t9Tl5PVjyCx3dk8ypVG/vUfzwzOC6BrOTt85hW0soKb1hfJldPO1xfATZtp+x&#10;pDiwD5iAuso1kTtigxE6yXQ8SxNzEXQ5XSxmiwmZBNmu58PRKGmXQf782jofPkpsWNwU3JH0CR0O&#10;9z7EbCB/donBPGpV3imt08Httmvt2AGoTe7Slwp45aYNa4mo4XxKeQB1qzNlT8VfwRaT8Ww8+RNY&#10;TGYDvu6D+qPfYIh+kDcq0Exo1VClg/j115HaD6ZMLgGU7vdUljYnriO9PdGh23bkGAXYYnkk1h32&#10;vU+zSpsa3S/OWur7gvufe3CSM/3JkHKL4STSHNJhMp0Tz8xdWraXFjCCoAoeOOu369AP1946tasp&#10;Ut8rBm9J7UolIV6yOuVNvZ30Oc1hHJ7Lc/J6+VusngAAAP//AwBQSwMEFAAGAAgAAAAhAHNp2wPh&#10;AAAACQEAAA8AAABkcnMvZG93bnJldi54bWxMj0FLw0AUhO+C/2F5grd2k7SVGLMpIghWVLSK0Ntr&#10;8kyC2bchu22iv97nSY/DDDPf5OvJdupIg28dG4jnESji0lUt1wbeXm9nKSgfkCvsHJOBL/KwLk5P&#10;cswqN/ILHbehVlLCPkMDTQh9prUvG7Lo564nFu/DDRaDyKHW1YCjlNtOJ1F0oS22LAsN9nTTUPm5&#10;PVgDG3yKd5v3Ve0f7nb6nvrxO318Nub8bLq+AhVoCn9h+MUXdCiEae8OXHnVGZjFiXwJBtIYlPiX&#10;i2QJai/B5WoBusj1/wfFDwAAAP//AwBQSwECLQAUAAYACAAAACEAtoM4kv4AAADhAQAAEwAAAAAA&#10;AAAAAAAAAAAAAAAAW0NvbnRlbnRfVHlwZXNdLnhtbFBLAQItABQABgAIAAAAIQA4/SH/1gAAAJQB&#10;AAALAAAAAAAAAAAAAAAAAC8BAABfcmVscy8ucmVsc1BLAQItABQABgAIAAAAIQAZd6QYQAIAAHUE&#10;AAAOAAAAAAAAAAAAAAAAAC4CAABkcnMvZTJvRG9jLnhtbFBLAQItABQABgAIAAAAIQBzadsD4QAA&#10;AAkBAAAPAAAAAAAAAAAAAAAAAJoEAABkcnMvZG93bnJldi54bWxQSwUGAAAAAAQABADzAAAAqAUA&#10;AAAA&#10;" strokecolor="#943634" strokeweight=".25pt">
                <v:stroke dashstyle="1 1" endcap="round"/>
                <v:textbox>
                  <w:txbxContent>
                    <w:p w:rsidR="003A4406" w:rsidRPr="00772881" w:rsidRDefault="003A4406" w:rsidP="003A4406">
                      <w:pPr>
                        <w:keepNext w:val="0"/>
                        <w:keepLines w:val="0"/>
                        <w:spacing w:before="0"/>
                        <w:jc w:val="left"/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</w:pPr>
                      <w:r w:rsidRPr="00772881">
                        <w:rPr>
                          <w:rFonts w:ascii="Century Gothic" w:hAnsi="Century Gothic"/>
                          <w:b/>
                          <w:i/>
                          <w:color w:val="943634"/>
                          <w:sz w:val="16"/>
                          <w:szCs w:val="16"/>
                        </w:rPr>
                        <w:t>Para conseguir visualizar correctamente o ficheiro deverá seguir as seguintes instruções:</w:t>
                      </w:r>
                    </w:p>
                    <w:p w:rsidR="003A4406" w:rsidRPr="00772881" w:rsidRDefault="003A4406" w:rsidP="003A4406">
                      <w:pPr>
                        <w:keepNext w:val="0"/>
                        <w:keepLines w:val="0"/>
                        <w:spacing w:before="0"/>
                        <w:jc w:val="left"/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</w:pP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>Quando abrir o documento em Word deve abrir o menu</w:t>
                      </w:r>
                      <w:r w:rsidRPr="00772881">
                        <w:rPr>
                          <w:rFonts w:ascii="Century Gothic" w:hAnsi="Century Gothic"/>
                          <w:b/>
                          <w:i/>
                          <w:color w:val="943634"/>
                          <w:sz w:val="16"/>
                          <w:szCs w:val="16"/>
                        </w:rPr>
                        <w:t xml:space="preserve"> “Ferramentas/Macros/Segurança". </w:t>
                      </w: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>No separador</w:t>
                      </w:r>
                      <w:r w:rsidRPr="00772881">
                        <w:rPr>
                          <w:rFonts w:ascii="Century Gothic" w:hAnsi="Century Gothic"/>
                          <w:b/>
                          <w:i/>
                          <w:color w:val="943634"/>
                          <w:sz w:val="16"/>
                          <w:szCs w:val="16"/>
                        </w:rPr>
                        <w:t xml:space="preserve"> "Nível de Segurança", </w:t>
                      </w: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>deverá optar por</w:t>
                      </w:r>
                      <w:r w:rsidRPr="00772881">
                        <w:rPr>
                          <w:rFonts w:ascii="Century Gothic" w:hAnsi="Century Gothic"/>
                          <w:b/>
                          <w:i/>
                          <w:color w:val="943634"/>
                          <w:sz w:val="16"/>
                          <w:szCs w:val="16"/>
                        </w:rPr>
                        <w:t xml:space="preserve"> "Média" </w:t>
                      </w: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 xml:space="preserve">e clique </w:t>
                      </w:r>
                      <w:r w:rsidRPr="00772881">
                        <w:rPr>
                          <w:rFonts w:ascii="Century Gothic" w:hAnsi="Century Gothic"/>
                          <w:b/>
                          <w:i/>
                          <w:color w:val="943634"/>
                          <w:sz w:val="16"/>
                          <w:szCs w:val="16"/>
                        </w:rPr>
                        <w:t>OK</w:t>
                      </w: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>.</w:t>
                      </w:r>
                    </w:p>
                    <w:p w:rsidR="003A4406" w:rsidRPr="00772881" w:rsidRDefault="003A4406" w:rsidP="003A4406">
                      <w:pPr>
                        <w:keepNext w:val="0"/>
                        <w:keepLines w:val="0"/>
                        <w:spacing w:before="0"/>
                        <w:jc w:val="left"/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</w:pP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>De seguida, abra o documento, seleccionando</w:t>
                      </w:r>
                      <w:r w:rsidRPr="00772881">
                        <w:rPr>
                          <w:rFonts w:ascii="Century Gothic" w:hAnsi="Century Gothic"/>
                          <w:b/>
                          <w:i/>
                          <w:color w:val="943634"/>
                          <w:sz w:val="16"/>
                          <w:szCs w:val="16"/>
                        </w:rPr>
                        <w:t xml:space="preserve"> "Activar Macros" </w:t>
                      </w:r>
                      <w:r w:rsidRPr="00772881">
                        <w:rPr>
                          <w:rFonts w:ascii="Century Gothic" w:hAnsi="Century Gothic"/>
                          <w:i/>
                          <w:color w:val="943634"/>
                          <w:sz w:val="16"/>
                          <w:szCs w:val="16"/>
                        </w:rPr>
                        <w:t>na caixa de diálogo que aparecerá inicialmente.</w:t>
                      </w:r>
                    </w:p>
                    <w:p w:rsidR="003A4406" w:rsidRPr="00772881" w:rsidRDefault="003A4406" w:rsidP="003A4406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i/>
                          <w:color w:val="943634"/>
                          <w:sz w:val="16"/>
                          <w:szCs w:val="16"/>
                        </w:rPr>
                      </w:pPr>
                      <w:r w:rsidRPr="00772881">
                        <w:rPr>
                          <w:rFonts w:ascii="Century Gothic" w:hAnsi="Century Gothic"/>
                          <w:b/>
                          <w:bCs/>
                          <w:i/>
                          <w:color w:val="943634"/>
                          <w:sz w:val="16"/>
                          <w:szCs w:val="16"/>
                        </w:rPr>
                        <w:t xml:space="preserve">Para preencher os campos com fundo cinzento basta clicar com o rato. </w:t>
                      </w:r>
                    </w:p>
                    <w:p w:rsidR="003A4406" w:rsidRPr="00F761FF" w:rsidRDefault="003A4406" w:rsidP="003A4406">
                      <w:pPr>
                        <w:rPr>
                          <w:rFonts w:ascii="CosmosBQ-Light" w:hAnsi="CosmosBQ-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tbl>
      <w:tblPr>
        <w:tblpPr w:leftFromText="141" w:rightFromText="141" w:vertAnchor="page" w:horzAnchor="margin" w:tblpY="4801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41DF6" w:rsidRPr="007C024C" w:rsidTr="00852372">
        <w:trPr>
          <w:trHeight w:val="560"/>
        </w:trPr>
        <w:tc>
          <w:tcPr>
            <w:tcW w:w="9464" w:type="dxa"/>
            <w:shd w:val="clear" w:color="auto" w:fill="auto"/>
            <w:vAlign w:val="center"/>
          </w:tcPr>
          <w:p w:rsidR="00A41DF6" w:rsidRPr="007C024C" w:rsidRDefault="00A41DF6" w:rsidP="003A4406">
            <w:pPr>
              <w:jc w:val="left"/>
              <w:rPr>
                <w:rFonts w:ascii="Century Gothic" w:hAnsi="Century Gothic"/>
                <w:b/>
                <w:sz w:val="4"/>
                <w:szCs w:val="4"/>
              </w:rPr>
            </w:pPr>
            <w:bookmarkStart w:id="0" w:name="_GoBack"/>
          </w:p>
          <w:p w:rsidR="00302FEC" w:rsidRPr="007C024C" w:rsidRDefault="009E11A2" w:rsidP="00302FEC">
            <w:pPr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sz w:val="16"/>
                <w:szCs w:val="16"/>
              </w:rPr>
              <w:t>Local</w:t>
            </w:r>
            <w:r w:rsidR="005F5496"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 do </w:t>
            </w:r>
            <w:r w:rsidR="00302FEC"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Workshop </w:t>
            </w:r>
            <w:r w:rsidR="00A41DF6" w:rsidRPr="007C024C">
              <w:rPr>
                <w:rFonts w:ascii="Century Gothic" w:hAnsi="Century Gothic"/>
                <w:b/>
                <w:bCs/>
                <w:sz w:val="16"/>
                <w:szCs w:val="16"/>
              </w:rPr>
              <w:object w:dxaOrig="490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22.5pt" o:ole="">
                  <v:imagedata r:id="rId7" o:title=""/>
                </v:shape>
                <w:control r:id="rId8" w:name="TextBox171" w:shapeid="_x0000_i1025"/>
              </w:object>
            </w:r>
            <w:r w:rsidR="00302FEC" w:rsidRPr="007C024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</w:t>
            </w:r>
            <w:r w:rsidR="00302FEC"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Data </w:t>
            </w:r>
            <w:r w:rsidR="00302FEC" w:rsidRPr="007C024C">
              <w:rPr>
                <w:rFonts w:ascii="Century Gothic" w:hAnsi="Century Gothic"/>
                <w:b/>
                <w:bCs/>
                <w:sz w:val="16"/>
                <w:szCs w:val="16"/>
              </w:rPr>
              <w:object w:dxaOrig="4905" w:dyaOrig="450">
                <v:shape id="_x0000_i1026" type="#_x0000_t75" style="width:82.5pt;height:18pt" o:ole="">
                  <v:imagedata r:id="rId9" o:title=""/>
                </v:shape>
                <w:control r:id="rId10" w:name="TextBox172" w:shapeid="_x0000_i1026"/>
              </w:object>
            </w:r>
            <w:r w:rsidR="00302FEC"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  <w:p w:rsidR="00A41DF6" w:rsidRPr="007C024C" w:rsidRDefault="00302FEC" w:rsidP="00302FEC">
            <w:pPr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</w:tr>
      <w:bookmarkEnd w:id="0"/>
    </w:tbl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3A4406" w:rsidRPr="007C024C" w:rsidRDefault="003A440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A41DF6" w:rsidRPr="007C024C" w:rsidRDefault="00BB6624" w:rsidP="00BB6624">
      <w:pPr>
        <w:pStyle w:val="NormalWeb"/>
        <w:tabs>
          <w:tab w:val="left" w:pos="5460"/>
        </w:tabs>
        <w:spacing w:before="0" w:beforeAutospacing="0" w:after="0" w:afterAutospacing="0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  <w:r w:rsidRPr="007C024C"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  <w:tab/>
      </w:r>
    </w:p>
    <w:p w:rsidR="000960CA" w:rsidRPr="007C024C" w:rsidRDefault="00197DAD" w:rsidP="00197DAD">
      <w:pPr>
        <w:pStyle w:val="NormalWeb"/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Century Gothic" w:eastAsia="Times New Roman" w:hAnsi="Century Gothic" w:cs="Arial"/>
          <w:b/>
          <w:bCs/>
          <w:color w:val="auto"/>
          <w:sz w:val="20"/>
          <w:szCs w:val="20"/>
        </w:rPr>
      </w:pPr>
      <w:r w:rsidRPr="007C024C">
        <w:rPr>
          <w:rFonts w:ascii="Century Gothic" w:eastAsia="Times New Roman" w:hAnsi="Century Gothic" w:cs="Arial"/>
          <w:b/>
          <w:bCs/>
          <w:color w:val="auto"/>
          <w:sz w:val="20"/>
          <w:szCs w:val="20"/>
        </w:rPr>
        <w:t>Identificação</w:t>
      </w:r>
    </w:p>
    <w:p w:rsidR="003626D7" w:rsidRPr="007C024C" w:rsidRDefault="003626D7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943634"/>
          <w:sz w:val="14"/>
          <w:szCs w:val="14"/>
        </w:rPr>
      </w:pPr>
    </w:p>
    <w:p w:rsidR="00611D6B" w:rsidRPr="007C024C" w:rsidRDefault="00611D6B" w:rsidP="00A41DF6">
      <w:pPr>
        <w:pStyle w:val="NormalWeb"/>
        <w:spacing w:before="0" w:beforeAutospacing="0" w:after="0" w:afterAutospacing="0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tbl>
      <w:tblPr>
        <w:tblpPr w:leftFromText="141" w:rightFromText="141" w:vertAnchor="text" w:horzAnchor="margin" w:tblpY="-68"/>
        <w:tblW w:w="9432" w:type="dxa"/>
        <w:tblBorders>
          <w:top w:val="single" w:sz="12" w:space="0" w:color="943634"/>
          <w:bottom w:val="single" w:sz="12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410"/>
        <w:gridCol w:w="35"/>
        <w:gridCol w:w="1524"/>
        <w:gridCol w:w="141"/>
        <w:gridCol w:w="3445"/>
      </w:tblGrid>
      <w:tr w:rsidR="003A4406" w:rsidRPr="007C024C" w:rsidTr="003A4406">
        <w:trPr>
          <w:trHeight w:val="675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object w:dxaOrig="4905" w:dyaOrig="450">
                <v:shape id="_x0000_i1027" type="#_x0000_t75" style="width:336pt;height:18pt" o:ole="">
                  <v:imagedata r:id="rId11" o:title=""/>
                </v:shape>
                <w:control r:id="rId12" w:name="TextBox1" w:shapeid="_x0000_i1027"/>
              </w:object>
            </w:r>
          </w:p>
        </w:tc>
      </w:tr>
      <w:tr w:rsidR="003A4406" w:rsidRPr="007C024C" w:rsidTr="003A4406">
        <w:trPr>
          <w:trHeight w:val="675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Morada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28" type="#_x0000_t75" style="width:336pt;height:18pt" o:ole="">
                  <v:imagedata r:id="rId11" o:title=""/>
                </v:shape>
                <w:control r:id="rId13" w:name="TextBox2" w:shapeid="_x0000_i1028"/>
              </w:object>
            </w:r>
          </w:p>
        </w:tc>
      </w:tr>
      <w:tr w:rsidR="003A4406" w:rsidRPr="007C024C" w:rsidTr="003A4406">
        <w:trPr>
          <w:trHeight w:val="675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Código-Postal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29" type="#_x0000_t75" style="width:111pt;height:18pt" o:ole="">
                  <v:imagedata r:id="rId14" o:title=""/>
                </v:shape>
                <w:control r:id="rId15" w:name="TextBox3" w:shapeid="_x0000_i1029"/>
              </w:objec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Localidade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30" type="#_x0000_t75" style="width:138pt;height:18pt" o:ole="">
                  <v:imagedata r:id="rId16" o:title=""/>
                </v:shape>
                <w:control r:id="rId17" w:name="TextBox4" w:shapeid="_x0000_i1030"/>
              </w:object>
            </w:r>
          </w:p>
        </w:tc>
      </w:tr>
      <w:tr w:rsidR="003A4406" w:rsidRPr="007C024C" w:rsidTr="003A4406">
        <w:trPr>
          <w:trHeight w:val="675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Contacto Telefónico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31" type="#_x0000_t75" style="width:111pt;height:18pt" o:ole="">
                  <v:imagedata r:id="rId14" o:title=""/>
                </v:shape>
                <w:control r:id="rId18" w:name="TextBox5" w:shapeid="_x0000_i1031"/>
              </w:objec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Data de Nasc.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32" type="#_x0000_t75" style="width:138pt;height:18pt" o:ole="">
                  <v:imagedata r:id="rId16" o:title=""/>
                </v:shape>
                <w:control r:id="rId19" w:name="TextBox6" w:shapeid="_x0000_i1032"/>
              </w:object>
            </w:r>
          </w:p>
        </w:tc>
      </w:tr>
      <w:tr w:rsidR="003A4406" w:rsidRPr="007C024C" w:rsidTr="003A4406">
        <w:trPr>
          <w:trHeight w:val="675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33" type="#_x0000_t75" style="width:336pt;height:18pt" o:ole="">
                  <v:imagedata r:id="rId11" o:title=""/>
                </v:shape>
                <w:control r:id="rId20" w:name="TextBox7" w:shapeid="_x0000_i1033"/>
              </w:object>
            </w:r>
          </w:p>
        </w:tc>
      </w:tr>
      <w:tr w:rsidR="003A4406" w:rsidRPr="007C024C" w:rsidTr="003A4406">
        <w:trPr>
          <w:trHeight w:val="675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Contribuinte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34" type="#_x0000_t75" style="width:102pt;height:18pt" o:ole="">
                  <v:imagedata r:id="rId21" o:title=""/>
                </v:shape>
                <w:control r:id="rId22" w:name="TextBox8" w:shapeid="_x0000_i1034"/>
              </w:objec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A4406" w:rsidRPr="007C024C" w:rsidTr="003A4406">
        <w:trPr>
          <w:trHeight w:val="158"/>
        </w:trPr>
        <w:tc>
          <w:tcPr>
            <w:tcW w:w="1877" w:type="dxa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3A4406" w:rsidRPr="007C024C" w:rsidRDefault="003A4406" w:rsidP="003A4406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:rsidR="003A4406" w:rsidRPr="007C024C" w:rsidRDefault="003A4406" w:rsidP="003A440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A41DF6" w:rsidRPr="007C024C" w:rsidRDefault="00A41DF6" w:rsidP="00A41DF6">
      <w:pPr>
        <w:pStyle w:val="NormalWeb"/>
        <w:spacing w:before="0" w:beforeAutospacing="0" w:after="0" w:afterAutospacing="0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611D6B" w:rsidRPr="007C024C" w:rsidRDefault="00611D6B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tbl>
      <w:tblPr>
        <w:tblpPr w:leftFromText="141" w:rightFromText="141" w:vertAnchor="text" w:horzAnchor="margin" w:tblpY="-54"/>
        <w:tblOverlap w:val="never"/>
        <w:tblW w:w="9639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580"/>
        <w:gridCol w:w="15"/>
        <w:gridCol w:w="1313"/>
        <w:gridCol w:w="2680"/>
      </w:tblGrid>
      <w:tr w:rsidR="003A4406" w:rsidRPr="007C024C" w:rsidTr="003A4406">
        <w:trPr>
          <w:trHeight w:val="26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:rsidR="003A4406" w:rsidRPr="00ED4B92" w:rsidRDefault="003A4406" w:rsidP="003A4406">
            <w:pPr>
              <w:tabs>
                <w:tab w:val="left" w:pos="3405"/>
                <w:tab w:val="center" w:pos="4711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024C">
              <w:rPr>
                <w:rFonts w:ascii="Century Gothic" w:hAnsi="Century Gothic"/>
                <w:b/>
                <w:bCs/>
                <w:color w:val="31849B"/>
                <w:sz w:val="16"/>
                <w:szCs w:val="16"/>
              </w:rPr>
              <w:tab/>
            </w:r>
            <w:r w:rsidRPr="007C024C">
              <w:rPr>
                <w:rFonts w:ascii="Century Gothic" w:hAnsi="Century Gothic"/>
                <w:b/>
                <w:bCs/>
                <w:color w:val="943634"/>
                <w:sz w:val="16"/>
                <w:szCs w:val="16"/>
              </w:rPr>
              <w:tab/>
            </w:r>
            <w:r w:rsidR="00ED4B92" w:rsidRPr="00ED4B92">
              <w:rPr>
                <w:rFonts w:ascii="Century Gothic" w:hAnsi="Century Gothic"/>
                <w:b/>
                <w:bCs/>
                <w:sz w:val="20"/>
                <w:szCs w:val="20"/>
              </w:rPr>
              <w:t>Dados para a Facturação</w:t>
            </w:r>
          </w:p>
          <w:p w:rsidR="003A4406" w:rsidRPr="007C024C" w:rsidRDefault="003A4406" w:rsidP="003A4406">
            <w:pPr>
              <w:jc w:val="center"/>
              <w:rPr>
                <w:rFonts w:ascii="Century Gothic" w:hAnsi="Century Gothic"/>
                <w:b/>
                <w:bCs/>
                <w:i/>
                <w:color w:val="943634"/>
                <w:sz w:val="14"/>
                <w:szCs w:val="14"/>
              </w:rPr>
            </w:pPr>
            <w:r w:rsidRPr="007C024C">
              <w:rPr>
                <w:rFonts w:ascii="Century Gothic" w:hAnsi="Century Gothic"/>
                <w:b/>
                <w:bCs/>
                <w:i/>
                <w:color w:val="943634"/>
                <w:sz w:val="14"/>
                <w:szCs w:val="14"/>
              </w:rPr>
              <w:t>(A preencher apenas se os dados forem diferentes da identificação)</w:t>
            </w:r>
          </w:p>
          <w:p w:rsidR="003A4406" w:rsidRPr="007C024C" w:rsidRDefault="003A4406" w:rsidP="003A440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  <w:tr w:rsidR="003A4406" w:rsidRPr="007C024C" w:rsidTr="003A4406">
        <w:trPr>
          <w:trHeight w:val="263"/>
        </w:trPr>
        <w:tc>
          <w:tcPr>
            <w:tcW w:w="1064" w:type="pct"/>
            <w:tcBorders>
              <w:top w:val="single" w:sz="12" w:space="0" w:color="943634"/>
              <w:left w:val="nil"/>
              <w:bottom w:val="nil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865" w:type="pct"/>
            <w:gridSpan w:val="2"/>
            <w:tcBorders>
              <w:top w:val="single" w:sz="12" w:space="0" w:color="943634"/>
              <w:left w:val="nil"/>
              <w:bottom w:val="nil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7C024C">
              <w:rPr>
                <w:rFonts w:ascii="Century Gothic" w:hAnsi="Century Gothic"/>
                <w:bCs/>
                <w:sz w:val="16"/>
                <w:szCs w:val="16"/>
              </w:rPr>
              <w:object w:dxaOrig="4905" w:dyaOrig="450">
                <v:shape id="_x0000_i1035" type="#_x0000_t75" style="width:156pt;height:18pt" o:ole="">
                  <v:imagedata r:id="rId23" o:title=""/>
                </v:shape>
                <w:control r:id="rId24" w:name="TextBox14" w:shapeid="_x0000_i1035"/>
              </w:object>
            </w:r>
          </w:p>
        </w:tc>
        <w:tc>
          <w:tcPr>
            <w:tcW w:w="681" w:type="pct"/>
            <w:tcBorders>
              <w:top w:val="single" w:sz="12" w:space="0" w:color="943634"/>
              <w:left w:val="nil"/>
              <w:bottom w:val="nil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sz w:val="16"/>
                <w:szCs w:val="16"/>
              </w:rPr>
              <w:t>Contribuinte</w:t>
            </w:r>
          </w:p>
        </w:tc>
        <w:tc>
          <w:tcPr>
            <w:tcW w:w="1390" w:type="pct"/>
            <w:tcBorders>
              <w:top w:val="single" w:sz="12" w:space="0" w:color="943634"/>
              <w:left w:val="nil"/>
              <w:bottom w:val="nil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Cs/>
                <w:color w:val="AAE4D1"/>
                <w:sz w:val="16"/>
                <w:szCs w:val="16"/>
              </w:rPr>
            </w:pPr>
            <w:r w:rsidRPr="007C024C">
              <w:rPr>
                <w:rFonts w:ascii="Century Gothic" w:hAnsi="Century Gothic"/>
                <w:bCs/>
                <w:color w:val="AAE4D1"/>
                <w:sz w:val="16"/>
                <w:szCs w:val="16"/>
              </w:rPr>
              <w:object w:dxaOrig="4905" w:dyaOrig="450">
                <v:shape id="_x0000_i1036" type="#_x0000_t75" style="width:97.5pt;height:18pt" o:ole="">
                  <v:imagedata r:id="rId25" o:title=""/>
                </v:shape>
                <w:control r:id="rId26" w:name="TextBox15" w:shapeid="_x0000_i1036"/>
              </w:object>
            </w:r>
          </w:p>
        </w:tc>
      </w:tr>
      <w:tr w:rsidR="003A4406" w:rsidRPr="007C024C" w:rsidTr="003A4406">
        <w:trPr>
          <w:trHeight w:val="301"/>
        </w:trPr>
        <w:tc>
          <w:tcPr>
            <w:tcW w:w="1064" w:type="pct"/>
            <w:tcBorders>
              <w:top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Morada</w:t>
            </w:r>
          </w:p>
        </w:tc>
        <w:tc>
          <w:tcPr>
            <w:tcW w:w="3936" w:type="pct"/>
            <w:gridSpan w:val="4"/>
            <w:tcBorders>
              <w:top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object w:dxaOrig="4905" w:dyaOrig="450">
                <v:shape id="_x0000_i1037" type="#_x0000_t75" style="width:342.75pt;height:18pt" o:ole="">
                  <v:imagedata r:id="rId27" o:title=""/>
                </v:shape>
                <w:control r:id="rId28" w:name="TextBox16" w:shapeid="_x0000_i1037"/>
              </w:object>
            </w:r>
          </w:p>
        </w:tc>
      </w:tr>
      <w:tr w:rsidR="003A4406" w:rsidRPr="007C024C" w:rsidTr="003A4406">
        <w:trPr>
          <w:trHeight w:val="285"/>
        </w:trPr>
        <w:tc>
          <w:tcPr>
            <w:tcW w:w="1064" w:type="pct"/>
            <w:tcBorders>
              <w:left w:val="nil"/>
              <w:bottom w:val="single" w:sz="12" w:space="0" w:color="943634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Código Postal                                           </w:t>
            </w:r>
          </w:p>
        </w:tc>
        <w:tc>
          <w:tcPr>
            <w:tcW w:w="1857" w:type="pct"/>
            <w:tcBorders>
              <w:left w:val="nil"/>
              <w:bottom w:val="single" w:sz="12" w:space="0" w:color="943634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object w:dxaOrig="4905" w:dyaOrig="450">
                <v:shape id="_x0000_i1038" type="#_x0000_t75" style="width:153.75pt;height:18pt" o:ole="">
                  <v:imagedata r:id="rId29" o:title=""/>
                </v:shape>
                <w:control r:id="rId30" w:name="TextBox17" w:shapeid="_x0000_i1038"/>
              </w:object>
            </w:r>
          </w:p>
        </w:tc>
        <w:tc>
          <w:tcPr>
            <w:tcW w:w="689" w:type="pct"/>
            <w:gridSpan w:val="2"/>
            <w:tcBorders>
              <w:left w:val="nil"/>
              <w:bottom w:val="single" w:sz="12" w:space="0" w:color="943634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Localidade</w:t>
            </w:r>
          </w:p>
        </w:tc>
        <w:tc>
          <w:tcPr>
            <w:tcW w:w="1390" w:type="pct"/>
            <w:tcBorders>
              <w:left w:val="nil"/>
              <w:bottom w:val="single" w:sz="12" w:space="0" w:color="943634"/>
              <w:right w:val="nil"/>
            </w:tcBorders>
            <w:shd w:val="clear" w:color="auto" w:fill="FFFFFF"/>
          </w:tcPr>
          <w:p w:rsidR="003A4406" w:rsidRPr="007C024C" w:rsidRDefault="003A4406" w:rsidP="003A4406">
            <w:pPr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object w:dxaOrig="4905" w:dyaOrig="450">
                <v:shape id="_x0000_i1039" type="#_x0000_t75" style="width:97.5pt;height:18pt" o:ole="">
                  <v:imagedata r:id="rId25" o:title=""/>
                </v:shape>
                <w:control r:id="rId31" w:name="TextBox18" w:shapeid="_x0000_i1039"/>
              </w:object>
            </w:r>
          </w:p>
        </w:tc>
      </w:tr>
    </w:tbl>
    <w:p w:rsidR="00B25BA6" w:rsidRPr="007C024C" w:rsidRDefault="00B25BA6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p w:rsidR="005F5496" w:rsidRPr="007C024C" w:rsidRDefault="005F5496" w:rsidP="005F5496">
      <w:pPr>
        <w:pStyle w:val="Heading2"/>
        <w:jc w:val="left"/>
        <w:rPr>
          <w:rFonts w:ascii="Century Gothic" w:hAnsi="Century Gothic"/>
          <w:color w:val="943634"/>
          <w:sz w:val="20"/>
          <w:szCs w:val="20"/>
        </w:rPr>
      </w:pPr>
      <w:r w:rsidRPr="007C024C">
        <w:rPr>
          <w:rFonts w:ascii="Century Gothic" w:hAnsi="Century Gothic"/>
          <w:color w:val="943634"/>
          <w:sz w:val="20"/>
          <w:szCs w:val="20"/>
        </w:rPr>
        <w:lastRenderedPageBreak/>
        <w:t>Observações</w:t>
      </w:r>
      <w:r w:rsidR="009E11A2" w:rsidRPr="007C024C">
        <w:rPr>
          <w:rFonts w:ascii="Century Gothic" w:hAnsi="Century Gothic"/>
          <w:color w:val="943634"/>
          <w:sz w:val="20"/>
          <w:szCs w:val="20"/>
        </w:rPr>
        <w:t>:</w:t>
      </w:r>
      <w:r w:rsidRPr="007C024C">
        <w:rPr>
          <w:rFonts w:ascii="Century Gothic" w:hAnsi="Century Gothic"/>
          <w:color w:val="943634"/>
          <w:sz w:val="20"/>
          <w:szCs w:val="20"/>
        </w:rPr>
        <w:t xml:space="preserve">   </w:t>
      </w:r>
    </w:p>
    <w:p w:rsidR="005F5496" w:rsidRPr="007C024C" w:rsidRDefault="009E11A2" w:rsidP="005F5496">
      <w:pPr>
        <w:rPr>
          <w:rFonts w:ascii="Century Gothic" w:hAnsi="Century Gothic"/>
        </w:rPr>
      </w:pPr>
      <w:r w:rsidRPr="007C024C">
        <w:rPr>
          <w:rFonts w:ascii="Century Gothic" w:hAnsi="Century Gothic"/>
          <w:color w:val="943634"/>
          <w:sz w:val="20"/>
          <w:szCs w:val="20"/>
        </w:rPr>
        <w:object w:dxaOrig="4905" w:dyaOrig="450">
          <v:shape id="_x0000_i1040" type="#_x0000_t75" style="width:443.25pt;height:77.25pt" o:ole="">
            <v:imagedata r:id="rId32" o:title=""/>
          </v:shape>
          <w:control r:id="rId33" w:name="TextBox201" w:shapeid="_x0000_i1040"/>
        </w:object>
      </w:r>
    </w:p>
    <w:p w:rsidR="009B60C2" w:rsidRPr="007C024C" w:rsidRDefault="005F5496" w:rsidP="005F5496">
      <w:pPr>
        <w:pStyle w:val="Heading2"/>
        <w:jc w:val="left"/>
        <w:rPr>
          <w:rFonts w:ascii="Century Gothic" w:hAnsi="Century Gothic"/>
          <w:color w:val="943634"/>
          <w:sz w:val="20"/>
          <w:szCs w:val="20"/>
        </w:rPr>
      </w:pPr>
      <w:r w:rsidRPr="007C024C">
        <w:rPr>
          <w:rFonts w:ascii="Century Gothic" w:hAnsi="Century Gothic"/>
          <w:color w:val="943634"/>
          <w:sz w:val="20"/>
          <w:szCs w:val="20"/>
        </w:rPr>
        <w:t xml:space="preserve"> </w:t>
      </w:r>
    </w:p>
    <w:p w:rsidR="00FC08E1" w:rsidRPr="007C024C" w:rsidRDefault="00FC08E1" w:rsidP="00FC08E1">
      <w:pPr>
        <w:pStyle w:val="Heading2"/>
        <w:jc w:val="center"/>
        <w:rPr>
          <w:rFonts w:ascii="Century Gothic" w:hAnsi="Century Gothic"/>
          <w:color w:val="943634"/>
          <w:sz w:val="20"/>
          <w:szCs w:val="20"/>
        </w:rPr>
      </w:pPr>
      <w:r w:rsidRPr="007C024C">
        <w:rPr>
          <w:rFonts w:ascii="Century Gothic" w:hAnsi="Century Gothic"/>
          <w:color w:val="943634"/>
          <w:sz w:val="20"/>
          <w:szCs w:val="20"/>
        </w:rPr>
        <w:t>Forma de Pagamento</w:t>
      </w:r>
    </w:p>
    <w:p w:rsidR="001A56FE" w:rsidRPr="007C024C" w:rsidRDefault="001A56FE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</w:p>
    <w:tbl>
      <w:tblPr>
        <w:tblpPr w:leftFromText="141" w:rightFromText="141" w:vertAnchor="text" w:horzAnchor="margin" w:tblpY="110"/>
        <w:tblW w:w="9180" w:type="dxa"/>
        <w:tblBorders>
          <w:top w:val="single" w:sz="12" w:space="0" w:color="943634"/>
          <w:bottom w:val="single" w:sz="12" w:space="0" w:color="943634"/>
        </w:tblBorders>
        <w:tblLook w:val="01E0" w:firstRow="1" w:lastRow="1" w:firstColumn="1" w:lastColumn="1" w:noHBand="0" w:noVBand="0"/>
      </w:tblPr>
      <w:tblGrid>
        <w:gridCol w:w="576"/>
        <w:gridCol w:w="8604"/>
      </w:tblGrid>
      <w:tr w:rsidR="00FC08E1" w:rsidRPr="007C024C" w:rsidTr="005F5496">
        <w:trPr>
          <w:trHeight w:val="127"/>
        </w:trPr>
        <w:tc>
          <w:tcPr>
            <w:tcW w:w="576" w:type="dxa"/>
            <w:vAlign w:val="center"/>
          </w:tcPr>
          <w:p w:rsidR="00FC08E1" w:rsidRPr="007C024C" w:rsidRDefault="00FC08E1" w:rsidP="00FC08E1">
            <w:pPr>
              <w:pStyle w:val="Heading2"/>
              <w:spacing w:line="360" w:lineRule="auto"/>
              <w:jc w:val="center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8604" w:type="dxa"/>
            <w:vAlign w:val="center"/>
          </w:tcPr>
          <w:p w:rsidR="00FC08E1" w:rsidRPr="007C024C" w:rsidRDefault="00FC08E1" w:rsidP="00FC08E1">
            <w:pPr>
              <w:pStyle w:val="Heading2"/>
              <w:spacing w:line="360" w:lineRule="auto"/>
              <w:jc w:val="left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</w:tr>
      <w:tr w:rsidR="00FC08E1" w:rsidRPr="007C024C" w:rsidTr="005F5496">
        <w:tc>
          <w:tcPr>
            <w:tcW w:w="576" w:type="dxa"/>
            <w:vAlign w:val="center"/>
          </w:tcPr>
          <w:p w:rsidR="00FC08E1" w:rsidRPr="007C024C" w:rsidRDefault="00FC08E1" w:rsidP="00FC08E1">
            <w:pPr>
              <w:pStyle w:val="Heading2"/>
              <w:spacing w:line="36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41" type="#_x0000_t75" style="width:18pt;height:18.75pt" o:ole="">
                  <v:imagedata r:id="rId34" o:title=""/>
                </v:shape>
                <w:control r:id="rId35" w:name="CheckBox2" w:shapeid="_x0000_i1041"/>
              </w:object>
            </w:r>
          </w:p>
        </w:tc>
        <w:tc>
          <w:tcPr>
            <w:tcW w:w="8604" w:type="dxa"/>
          </w:tcPr>
          <w:p w:rsidR="00FC08E1" w:rsidRPr="007C024C" w:rsidRDefault="00FC08E1" w:rsidP="00FC08E1">
            <w:pPr>
              <w:pStyle w:val="Heading2"/>
              <w:spacing w:line="360" w:lineRule="auto"/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Cheque N.º </w:t>
            </w:r>
            <w:r w:rsidRPr="007C024C">
              <w:rPr>
                <w:rFonts w:ascii="Century Gothic" w:hAnsi="Century Gothic"/>
                <w:b w:val="0"/>
                <w:color w:val="000000"/>
                <w:sz w:val="16"/>
                <w:szCs w:val="16"/>
              </w:rPr>
              <w:object w:dxaOrig="4905" w:dyaOrig="450">
                <v:shape id="_x0000_i1042" type="#_x0000_t75" style="width:136.5pt;height:18pt" o:ole="">
                  <v:imagedata r:id="rId36" o:title=""/>
                </v:shape>
                <w:control r:id="rId37" w:name="TextBox19" w:shapeid="_x0000_i1042"/>
              </w:object>
            </w: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Banco </w:t>
            </w:r>
            <w:r w:rsidRPr="007C024C">
              <w:rPr>
                <w:rFonts w:ascii="Century Gothic" w:hAnsi="Century Gothic"/>
                <w:b w:val="0"/>
                <w:color w:val="000000"/>
                <w:sz w:val="16"/>
                <w:szCs w:val="16"/>
              </w:rPr>
              <w:object w:dxaOrig="4905" w:dyaOrig="450">
                <v:shape id="_x0000_i1043" type="#_x0000_t75" style="width:204.75pt;height:18pt" o:ole="">
                  <v:imagedata r:id="rId38" o:title=""/>
                </v:shape>
                <w:control r:id="rId39" w:name="TextBox20" w:shapeid="_x0000_i1043"/>
              </w:object>
            </w:r>
          </w:p>
        </w:tc>
      </w:tr>
      <w:tr w:rsidR="00FC08E1" w:rsidRPr="007C024C" w:rsidTr="005F5496">
        <w:tc>
          <w:tcPr>
            <w:tcW w:w="9180" w:type="dxa"/>
            <w:gridSpan w:val="2"/>
            <w:vAlign w:val="center"/>
          </w:tcPr>
          <w:p w:rsidR="00FC08E1" w:rsidRPr="007C024C" w:rsidRDefault="00FC08E1" w:rsidP="00FC08E1">
            <w:pPr>
              <w:pStyle w:val="Heading2"/>
              <w:spacing w:line="360" w:lineRule="auto"/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na importância de </w:t>
            </w:r>
            <w:r w:rsidRPr="007C024C">
              <w:rPr>
                <w:rFonts w:ascii="Century Gothic" w:hAnsi="Century Gothic"/>
                <w:b w:val="0"/>
                <w:color w:val="000000"/>
                <w:sz w:val="16"/>
                <w:szCs w:val="16"/>
              </w:rPr>
              <w:object w:dxaOrig="4905" w:dyaOrig="450">
                <v:shape id="_x0000_i1044" type="#_x0000_t75" style="width:37.5pt;height:18pt" o:ole="">
                  <v:imagedata r:id="rId40" o:title=""/>
                </v:shape>
                <w:control r:id="rId41" w:name="TextBox21" w:shapeid="_x0000_i1044"/>
              </w:object>
            </w: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t>Euros</w:t>
            </w:r>
          </w:p>
        </w:tc>
      </w:tr>
      <w:tr w:rsidR="00FC08E1" w:rsidRPr="007C024C" w:rsidTr="005F5496">
        <w:tc>
          <w:tcPr>
            <w:tcW w:w="576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</w:rPr>
            </w:pPr>
          </w:p>
        </w:tc>
        <w:tc>
          <w:tcPr>
            <w:tcW w:w="8604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</w:rPr>
            </w:pPr>
          </w:p>
        </w:tc>
      </w:tr>
      <w:tr w:rsidR="00FC08E1" w:rsidRPr="007C024C" w:rsidTr="005F5496">
        <w:tc>
          <w:tcPr>
            <w:tcW w:w="576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45" type="#_x0000_t75" style="width:18pt;height:18.75pt" o:ole="">
                  <v:imagedata r:id="rId34" o:title=""/>
                </v:shape>
                <w:control r:id="rId42" w:name="CheckBox21" w:shapeid="_x0000_i1045"/>
              </w:object>
            </w:r>
          </w:p>
        </w:tc>
        <w:tc>
          <w:tcPr>
            <w:tcW w:w="8604" w:type="dxa"/>
            <w:vAlign w:val="center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t>Transferência bancária para:</w:t>
            </w:r>
          </w:p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b w:val="0"/>
                <w:i/>
                <w:sz w:val="14"/>
                <w:szCs w:val="14"/>
              </w:rPr>
            </w:pPr>
            <w:r w:rsidRPr="007C024C">
              <w:rPr>
                <w:rFonts w:ascii="Century Gothic" w:hAnsi="Century Gothic"/>
                <w:b w:val="0"/>
                <w:i/>
                <w:color w:val="000000"/>
                <w:sz w:val="14"/>
                <w:szCs w:val="14"/>
              </w:rPr>
              <w:t>(anexar comprovativo de pagamento)</w:t>
            </w:r>
          </w:p>
        </w:tc>
      </w:tr>
      <w:tr w:rsidR="00FC08E1" w:rsidRPr="007C024C" w:rsidTr="005F5496">
        <w:tc>
          <w:tcPr>
            <w:tcW w:w="576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8604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7C024C">
              <w:rPr>
                <w:rFonts w:ascii="Century Gothic" w:hAnsi="Century Gothic"/>
                <w:b w:val="0"/>
                <w:sz w:val="16"/>
                <w:szCs w:val="16"/>
              </w:rPr>
              <w:t>Banco BPI, Santa Maria da Feira - Cruz</w:t>
            </w:r>
          </w:p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lang w:val="en-US"/>
              </w:rPr>
            </w:pPr>
            <w:r w:rsidRPr="007C024C">
              <w:rPr>
                <w:rFonts w:ascii="Century Gothic" w:hAnsi="Century Gothic"/>
                <w:sz w:val="16"/>
                <w:szCs w:val="16"/>
              </w:rPr>
              <w:t>NIB:</w:t>
            </w:r>
            <w:r w:rsidRPr="007C024C">
              <w:rPr>
                <w:rFonts w:ascii="Century Gothic" w:hAnsi="Century Gothic"/>
                <w:b w:val="0"/>
                <w:sz w:val="16"/>
                <w:szCs w:val="16"/>
              </w:rPr>
              <w:t xml:space="preserve">  0010 0000 46417410001 06  </w:t>
            </w:r>
            <w:r w:rsidRPr="007C024C">
              <w:rPr>
                <w:rFonts w:ascii="Century Gothic" w:hAnsi="Century Gothic"/>
                <w:sz w:val="16"/>
                <w:szCs w:val="16"/>
              </w:rPr>
              <w:t>IBAN:</w:t>
            </w:r>
            <w:r w:rsidRPr="007C024C">
              <w:rPr>
                <w:rFonts w:ascii="Century Gothic" w:hAnsi="Century Gothic"/>
                <w:b w:val="0"/>
                <w:sz w:val="16"/>
                <w:szCs w:val="16"/>
              </w:rPr>
              <w:t xml:space="preserve">  PT50 0010 0000 4641 7410 0010 6   </w:t>
            </w:r>
            <w:r w:rsidRPr="007C024C">
              <w:rPr>
                <w:rFonts w:ascii="Century Gothic" w:hAnsi="Century Gothic"/>
                <w:sz w:val="16"/>
                <w:szCs w:val="16"/>
              </w:rPr>
              <w:t>SWIFT/BIC:</w:t>
            </w:r>
            <w:r w:rsidRPr="007C024C">
              <w:rPr>
                <w:rFonts w:ascii="Century Gothic" w:hAnsi="Century Gothic"/>
                <w:b w:val="0"/>
                <w:sz w:val="16"/>
                <w:szCs w:val="16"/>
              </w:rPr>
              <w:t xml:space="preserve"> BBPIPTPL</w:t>
            </w:r>
          </w:p>
        </w:tc>
      </w:tr>
      <w:tr w:rsidR="00FC08E1" w:rsidRPr="007C024C" w:rsidTr="005F5496">
        <w:tc>
          <w:tcPr>
            <w:tcW w:w="576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lang w:val="en-US"/>
              </w:rPr>
            </w:pPr>
          </w:p>
        </w:tc>
        <w:tc>
          <w:tcPr>
            <w:tcW w:w="8604" w:type="dxa"/>
          </w:tcPr>
          <w:p w:rsidR="00FC08E1" w:rsidRPr="007C024C" w:rsidRDefault="00FC08E1" w:rsidP="00FC08E1">
            <w:pPr>
              <w:pStyle w:val="Heading2"/>
              <w:rPr>
                <w:rFonts w:ascii="Century Gothic" w:hAnsi="Century Gothic"/>
                <w:lang w:val="en-US"/>
              </w:rPr>
            </w:pPr>
          </w:p>
        </w:tc>
      </w:tr>
      <w:tr w:rsidR="00FC08E1" w:rsidRPr="007C024C" w:rsidTr="005F5496">
        <w:trPr>
          <w:trHeight w:val="677"/>
        </w:trPr>
        <w:tc>
          <w:tcPr>
            <w:tcW w:w="576" w:type="dxa"/>
            <w:vAlign w:val="center"/>
          </w:tcPr>
          <w:p w:rsidR="00FC08E1" w:rsidRPr="007C024C" w:rsidRDefault="00FC08E1" w:rsidP="00FC08E1">
            <w:pPr>
              <w:pStyle w:val="Heading2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46" type="#_x0000_t75" style="width:18pt;height:18.75pt" o:ole="">
                  <v:imagedata r:id="rId34" o:title=""/>
                </v:shape>
                <w:control r:id="rId43" w:name="CheckBox22" w:shapeid="_x0000_i1046"/>
              </w:object>
            </w:r>
          </w:p>
        </w:tc>
        <w:tc>
          <w:tcPr>
            <w:tcW w:w="8604" w:type="dxa"/>
          </w:tcPr>
          <w:p w:rsidR="00FC08E1" w:rsidRPr="007C024C" w:rsidRDefault="00FC08E1" w:rsidP="00FC08E1">
            <w:pPr>
              <w:pStyle w:val="NormalWeb"/>
              <w:spacing w:before="240" w:beforeAutospacing="0" w:after="240" w:afterAutospacing="0"/>
              <w:rPr>
                <w:rFonts w:ascii="Century Gothic" w:eastAsia="Times New Roman" w:hAnsi="Century Gothic" w:cs="Arial"/>
                <w:bCs/>
                <w:i/>
                <w:color w:val="auto"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sz w:val="16"/>
                <w:szCs w:val="16"/>
              </w:rPr>
              <w:t>Em Dinheiro</w:t>
            </w:r>
            <w:r w:rsidRPr="007C0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C024C">
              <w:rPr>
                <w:rFonts w:ascii="Century Gothic" w:hAnsi="Century Gothic"/>
                <w:sz w:val="14"/>
                <w:szCs w:val="14"/>
              </w:rPr>
              <w:t>(</w:t>
            </w:r>
            <w:r w:rsidRPr="007C024C">
              <w:rPr>
                <w:rFonts w:ascii="Century Gothic" w:eastAsia="Times New Roman" w:hAnsi="Century Gothic" w:cs="Arial"/>
                <w:bCs/>
                <w:i/>
                <w:color w:val="auto"/>
                <w:sz w:val="14"/>
                <w:szCs w:val="14"/>
              </w:rPr>
              <w:t>Solicite comprovativo no acto do pagamento)</w:t>
            </w:r>
          </w:p>
        </w:tc>
      </w:tr>
    </w:tbl>
    <w:p w:rsidR="001A56FE" w:rsidRPr="007C024C" w:rsidRDefault="00504644" w:rsidP="00580755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="Arial"/>
          <w:bCs/>
          <w:i/>
          <w:color w:val="auto"/>
          <w:sz w:val="14"/>
          <w:szCs w:val="14"/>
        </w:rPr>
      </w:pPr>
      <w:r w:rsidRPr="007C024C">
        <w:rPr>
          <w:rFonts w:ascii="Century Gothic" w:hAnsi="Century Gothic"/>
          <w:i/>
          <w:noProof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2624455</wp:posOffset>
                </wp:positionV>
                <wp:extent cx="5932805" cy="141287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06" w:rsidRPr="007C024C" w:rsidRDefault="003A4406" w:rsidP="00FC08E1">
                            <w:pPr>
                              <w:pStyle w:val="Heading2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24C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Enviar a ficha de inscrição por e-mail, </w:t>
                            </w:r>
                            <w:r w:rsidRPr="007C02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correio</w:t>
                            </w:r>
                            <w:r w:rsidRPr="007C024C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ou entregar pessoalmente na loja. </w:t>
                            </w:r>
                          </w:p>
                          <w:p w:rsidR="003A4406" w:rsidRPr="007C024C" w:rsidRDefault="003A4406" w:rsidP="00197DAD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4406" w:rsidRPr="007C024C" w:rsidRDefault="003A4406" w:rsidP="00A41DF6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24C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Centro Comercial Bombarda</w:t>
                            </w:r>
                          </w:p>
                          <w:p w:rsidR="003A4406" w:rsidRPr="007C024C" w:rsidRDefault="003A4406" w:rsidP="00A41DF6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24C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Rua Mi</w:t>
                            </w:r>
                            <w:r w:rsidR="00ED4B92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guel Bombarda, nº 285, loja 2</w:t>
                            </w:r>
                            <w:r w:rsidR="00440F41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3A4406" w:rsidRPr="007C024C" w:rsidRDefault="00440F41" w:rsidP="00A41DF6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40F41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4050-381 Porto</w:t>
                            </w:r>
                          </w:p>
                          <w:p w:rsidR="003A4406" w:rsidRPr="007C024C" w:rsidRDefault="003A4406" w:rsidP="00A41DF6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4406" w:rsidRPr="007C024C" w:rsidRDefault="003A4406" w:rsidP="00E7284B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24C">
                              <w:rPr>
                                <w:rFonts w:ascii="Century Gothic" w:hAnsi="Century Gothic"/>
                                <w:i/>
                                <w:color w:val="000000"/>
                                <w:sz w:val="16"/>
                                <w:szCs w:val="16"/>
                              </w:rPr>
                              <w:t>Nota: A Inscrição só é garantida após boa cobrança e confirmação por parte da organização.</w:t>
                            </w:r>
                          </w:p>
                          <w:p w:rsidR="003A4406" w:rsidRPr="007C024C" w:rsidRDefault="003A4406" w:rsidP="00A41DF6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pStyle w:val="Heading2"/>
                              <w:jc w:val="center"/>
                              <w:rPr>
                                <w:rFonts w:ascii="CosmosBQ-Light" w:hAnsi="CosmosBQ-Light"/>
                                <w:color w:val="76923C"/>
                                <w:sz w:val="16"/>
                                <w:szCs w:val="16"/>
                              </w:rPr>
                            </w:pPr>
                          </w:p>
                          <w:p w:rsidR="003A4406" w:rsidRPr="00F761FF" w:rsidRDefault="003A4406" w:rsidP="00B826C1">
                            <w:pPr>
                              <w:pStyle w:val="Heading2"/>
                              <w:jc w:val="center"/>
                              <w:rPr>
                                <w:rFonts w:ascii="CosmosBQ-Light" w:hAnsi="CosmosBQ-Light"/>
                                <w:color w:val="76923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9.6pt;margin-top:206.65pt;width:467.15pt;height:1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w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dGnLMw46A6/7AfzMHs6hzY6qHu5k9VUjIZctFRt2o5QcW0ZrSC+0N/2z&#10;qxOOtiDr8YOsIQ7dGumA9o3qbe2gGgjQoU2Pp9bYXCo4jNPLKAlijCqwhSSMknnsYtDseH1Q2rxj&#10;skd2kWMFvXfwdHenjU2HZkcXG03Ikned638nnh2A43QCweGqtdk0XDt/pEG6SlYJ8Ug0W3kkKArv&#10;plwSb1aG87i4LJbLIvxp44Yka3ldM2HDHKUVkj9r3UHkkyhO4tKy47WFsylptVkvO4V2FKRduu9Q&#10;kDM3/3kargjA5QWlMCLBbZR65SyZe6QksZfOg8QLwvQ2nQUkJUX5nNIdF+zfKaExx2kcxZOafsst&#10;cN9rbjTruYHh0fE+x8nJiWZWgytRu9YayrtpfVYKm/5TKaDdx0Y7xVqRTnI1+/XevQ0nZ6vmtawf&#10;QcJKgsBApzD4YNFK9R2jEYZIjvW3LVUMo+69gGeQhoTYqeM2JJ5HsFHnlvW5hYoKoHJsMJqWSzNN&#10;qu2g+KaFSNPDE/IGnk7Dnaifsjo8OBgUjtthqNlJdL53Xk+jd/ELAAD//wMAUEsDBBQABgAIAAAA&#10;IQC52fKf4AAAAAsBAAAPAAAAZHJzL2Rvd25yZXYueG1sTI/LTsMwEEX3SPyDNUjsWjtNUzUhkwqB&#10;2IIoD4mdG0+TiHgcxW4T/h6zosvRPbr3TLmbbS/ONPrOMUKyVCCIa2c6bhDe354WWxA+aDa6d0wI&#10;P+RhV11flbowbuJXOu9DI2IJ+0IjtCEMhZS+bslqv3QDccyObrQ6xHNspBn1FMttL1dKbaTVHceF&#10;Vg/00FL9vT9ZhI/n49fnWr00jzYbJjcryTaXiLc38/0diEBz+IfhTz+qQxWdDu7ExoseYZHkq4gi&#10;rJM0BRGJPMkSEAeETZptQValvPyh+gUAAP//AwBQSwECLQAUAAYACAAAACEAtoM4kv4AAADhAQAA&#10;EwAAAAAAAAAAAAAAAAAAAAAAW0NvbnRlbnRfVHlwZXNdLnhtbFBLAQItABQABgAIAAAAIQA4/SH/&#10;1gAAAJQBAAALAAAAAAAAAAAAAAAAAC8BAABfcmVscy8ucmVsc1BLAQItABQABgAIAAAAIQBPGbwT&#10;uQIAAMIFAAAOAAAAAAAAAAAAAAAAAC4CAABkcnMvZTJvRG9jLnhtbFBLAQItABQABgAIAAAAIQC5&#10;2fKf4AAAAAsBAAAPAAAAAAAAAAAAAAAAABMFAABkcnMvZG93bnJldi54bWxQSwUGAAAAAAQABADz&#10;AAAAIAYAAAAA&#10;" filled="f" stroked="f">
                <v:textbox>
                  <w:txbxContent>
                    <w:p w:rsidR="003A4406" w:rsidRPr="007C024C" w:rsidRDefault="003A4406" w:rsidP="00FC08E1">
                      <w:pPr>
                        <w:pStyle w:val="Heading2"/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 w:rsidRPr="007C024C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 xml:space="preserve">Enviar a ficha de inscrição por e-mail, </w:t>
                      </w:r>
                      <w:r w:rsidRPr="007C024C">
                        <w:rPr>
                          <w:rFonts w:ascii="Century Gothic" w:hAnsi="Century Gothic"/>
                          <w:sz w:val="16"/>
                          <w:szCs w:val="16"/>
                        </w:rPr>
                        <w:t>correio</w:t>
                      </w:r>
                      <w:r w:rsidRPr="007C024C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 xml:space="preserve"> ou entregar pessoalmente na loja. </w:t>
                      </w:r>
                    </w:p>
                    <w:p w:rsidR="003A4406" w:rsidRPr="007C024C" w:rsidRDefault="003A4406" w:rsidP="00197DAD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:rsidR="003A4406" w:rsidRPr="007C024C" w:rsidRDefault="003A4406" w:rsidP="00A41DF6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 w:rsidRPr="007C024C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Centro Comercial Bombarda</w:t>
                      </w:r>
                    </w:p>
                    <w:p w:rsidR="003A4406" w:rsidRPr="007C024C" w:rsidRDefault="003A4406" w:rsidP="00A41DF6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 w:rsidRPr="007C024C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Rua Mi</w:t>
                      </w:r>
                      <w:r w:rsidR="00ED4B92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guel Bombarda, nº 285, loja 2</w:t>
                      </w:r>
                      <w:r w:rsidR="00440F41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:rsidR="003A4406" w:rsidRPr="007C024C" w:rsidRDefault="00440F41" w:rsidP="00A41DF6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 w:rsidRPr="00440F41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4050-381 Porto</w:t>
                      </w:r>
                    </w:p>
                    <w:p w:rsidR="003A4406" w:rsidRPr="007C024C" w:rsidRDefault="003A4406" w:rsidP="00A41DF6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:rsidR="003A4406" w:rsidRPr="007C024C" w:rsidRDefault="003A4406" w:rsidP="00E7284B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7C024C">
                        <w:rPr>
                          <w:rFonts w:ascii="Century Gothic" w:hAnsi="Century Gothic"/>
                          <w:i/>
                          <w:color w:val="000000"/>
                          <w:sz w:val="16"/>
                          <w:szCs w:val="16"/>
                        </w:rPr>
                        <w:t>Nota: A Inscrição só é garantida após boa cobrança e confirmação por parte da organização.</w:t>
                      </w:r>
                    </w:p>
                    <w:p w:rsidR="003A4406" w:rsidRPr="007C024C" w:rsidRDefault="003A4406" w:rsidP="00A41DF6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rPr>
                          <w:rFonts w:ascii="CosmosBQ-Light" w:hAnsi="CosmosBQ-Light"/>
                        </w:rPr>
                      </w:pPr>
                    </w:p>
                    <w:p w:rsidR="003A4406" w:rsidRPr="00F761FF" w:rsidRDefault="003A4406" w:rsidP="00B826C1">
                      <w:pPr>
                        <w:pStyle w:val="Heading2"/>
                        <w:jc w:val="center"/>
                        <w:rPr>
                          <w:rFonts w:ascii="CosmosBQ-Light" w:hAnsi="CosmosBQ-Light"/>
                          <w:color w:val="76923C"/>
                          <w:sz w:val="16"/>
                          <w:szCs w:val="16"/>
                        </w:rPr>
                      </w:pPr>
                    </w:p>
                    <w:p w:rsidR="003A4406" w:rsidRPr="00F761FF" w:rsidRDefault="003A4406" w:rsidP="00B826C1">
                      <w:pPr>
                        <w:pStyle w:val="Heading2"/>
                        <w:jc w:val="center"/>
                        <w:rPr>
                          <w:rFonts w:ascii="CosmosBQ-Light" w:hAnsi="CosmosBQ-Light"/>
                          <w:color w:val="76923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8E1" w:rsidRPr="007C024C" w:rsidRDefault="00FC08E1" w:rsidP="001A4894">
      <w:pPr>
        <w:pStyle w:val="Heading2"/>
        <w:jc w:val="center"/>
        <w:rPr>
          <w:rFonts w:ascii="Century Gothic" w:hAnsi="Century Gothic"/>
          <w:color w:val="27A599"/>
          <w:sz w:val="20"/>
          <w:szCs w:val="20"/>
        </w:rPr>
      </w:pPr>
    </w:p>
    <w:p w:rsidR="00197DAD" w:rsidRPr="007C024C" w:rsidRDefault="00197DAD" w:rsidP="001A4894">
      <w:pPr>
        <w:pStyle w:val="NormalWeb"/>
        <w:spacing w:before="0" w:beforeAutospacing="0" w:after="0" w:afterAutospacing="0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  <w:r w:rsidRPr="007C024C"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  <w:t xml:space="preserve">           </w:t>
      </w:r>
    </w:p>
    <w:p w:rsidR="001A4894" w:rsidRPr="007C024C" w:rsidRDefault="00197DAD" w:rsidP="00197DAD">
      <w:pPr>
        <w:pStyle w:val="NormalWeb"/>
        <w:spacing w:before="0" w:beforeAutospacing="0" w:after="0" w:afterAutospacing="0"/>
        <w:ind w:firstLine="708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  <w:r w:rsidRPr="007C024C"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A4894" w:rsidRPr="007C024C" w:rsidRDefault="001A4894" w:rsidP="00197DAD">
      <w:pPr>
        <w:pStyle w:val="NormalWeb"/>
        <w:spacing w:before="0" w:beforeAutospacing="0" w:after="0" w:afterAutospacing="0"/>
        <w:ind w:firstLine="708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A41DF6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440F41" w:rsidRPr="007C024C" w:rsidRDefault="00440F41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tbl>
      <w:tblPr>
        <w:tblpPr w:leftFromText="141" w:rightFromText="141" w:vertAnchor="text" w:horzAnchor="margin" w:tblpY="-51"/>
        <w:tblW w:w="9180" w:type="dxa"/>
        <w:tblBorders>
          <w:top w:val="single" w:sz="4" w:space="0" w:color="943634"/>
          <w:bottom w:val="single" w:sz="4" w:space="0" w:color="943634"/>
        </w:tblBorders>
        <w:tblLook w:val="01E0" w:firstRow="1" w:lastRow="1" w:firstColumn="1" w:lastColumn="1" w:noHBand="0" w:noVBand="0"/>
      </w:tblPr>
      <w:tblGrid>
        <w:gridCol w:w="576"/>
        <w:gridCol w:w="8604"/>
      </w:tblGrid>
      <w:tr w:rsidR="00E7284B" w:rsidRPr="007C024C" w:rsidTr="00E7284B">
        <w:trPr>
          <w:trHeight w:val="635"/>
        </w:trPr>
        <w:tc>
          <w:tcPr>
            <w:tcW w:w="576" w:type="dxa"/>
            <w:vAlign w:val="center"/>
          </w:tcPr>
          <w:p w:rsidR="00E7284B" w:rsidRPr="007C024C" w:rsidRDefault="00E7284B" w:rsidP="00E7284B">
            <w:pPr>
              <w:pStyle w:val="Heading2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47" type="#_x0000_t75" style="width:18pt;height:18.75pt" o:ole="">
                  <v:imagedata r:id="rId34" o:title=""/>
                </v:shape>
                <w:control r:id="rId44" w:name="CheckBox2211" w:shapeid="_x0000_i1047"/>
              </w:object>
            </w:r>
          </w:p>
        </w:tc>
        <w:tc>
          <w:tcPr>
            <w:tcW w:w="8604" w:type="dxa"/>
          </w:tcPr>
          <w:p w:rsidR="00E7284B" w:rsidRPr="007C024C" w:rsidRDefault="00E43D07" w:rsidP="00B97F64">
            <w:pPr>
              <w:pStyle w:val="NormalWeb"/>
              <w:spacing w:before="240" w:beforeAutospacing="0" w:after="240" w:afterAutospacing="0"/>
              <w:rPr>
                <w:rFonts w:ascii="Century Gothic" w:hAnsi="Century Gothic"/>
                <w:b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Li e aceito </w:t>
            </w:r>
            <w:r w:rsidR="00B97F64" w:rsidRPr="007C024C">
              <w:rPr>
                <w:rFonts w:ascii="Century Gothic" w:hAnsi="Century Gothic"/>
                <w:b/>
                <w:sz w:val="16"/>
                <w:szCs w:val="16"/>
              </w:rPr>
              <w:t>as Condições Gerais</w:t>
            </w:r>
            <w:r w:rsidR="00E7284B"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 que se encontra</w:t>
            </w:r>
            <w:r w:rsidR="00B97F64" w:rsidRPr="007C024C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="00E7284B" w:rsidRPr="007C024C">
              <w:rPr>
                <w:rFonts w:ascii="Century Gothic" w:hAnsi="Century Gothic"/>
                <w:b/>
                <w:sz w:val="16"/>
                <w:szCs w:val="16"/>
              </w:rPr>
              <w:t xml:space="preserve"> em anexo a este formulário de Inscrição.</w:t>
            </w:r>
          </w:p>
        </w:tc>
      </w:tr>
      <w:tr w:rsidR="00E7284B" w:rsidRPr="007C024C" w:rsidTr="00E7284B">
        <w:trPr>
          <w:trHeight w:val="634"/>
        </w:trPr>
        <w:tc>
          <w:tcPr>
            <w:tcW w:w="576" w:type="dxa"/>
            <w:vAlign w:val="center"/>
          </w:tcPr>
          <w:p w:rsidR="00E7284B" w:rsidRPr="007C024C" w:rsidRDefault="00E7284B" w:rsidP="00E7284B">
            <w:pPr>
              <w:pStyle w:val="Heading2"/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C024C">
              <w:rPr>
                <w:rFonts w:ascii="Century Gothic" w:hAnsi="Century Gothic"/>
                <w:color w:val="000000"/>
                <w:sz w:val="16"/>
                <w:szCs w:val="16"/>
              </w:rPr>
              <w:object w:dxaOrig="4905" w:dyaOrig="450">
                <v:shape id="_x0000_i1048" type="#_x0000_t75" style="width:18pt;height:18.75pt" o:ole="">
                  <v:imagedata r:id="rId34" o:title=""/>
                </v:shape>
                <w:control r:id="rId45" w:name="CheckBox221" w:shapeid="_x0000_i1048"/>
              </w:object>
            </w:r>
          </w:p>
        </w:tc>
        <w:tc>
          <w:tcPr>
            <w:tcW w:w="8604" w:type="dxa"/>
          </w:tcPr>
          <w:p w:rsidR="00E7284B" w:rsidRPr="007C024C" w:rsidRDefault="00E7284B" w:rsidP="00E7284B">
            <w:pPr>
              <w:pStyle w:val="NormalWeb"/>
              <w:spacing w:before="240" w:beforeAutospacing="0" w:after="240" w:afterAutospacing="0"/>
              <w:rPr>
                <w:rFonts w:ascii="Century Gothic" w:hAnsi="Century Gothic"/>
                <w:b/>
                <w:sz w:val="16"/>
                <w:szCs w:val="16"/>
              </w:rPr>
            </w:pPr>
            <w:r w:rsidRPr="007C024C">
              <w:rPr>
                <w:rFonts w:ascii="Century Gothic" w:hAnsi="Century Gothic"/>
                <w:b/>
                <w:sz w:val="16"/>
                <w:szCs w:val="16"/>
              </w:rPr>
              <w:t>Gostaria de receber informações sobre eventos e produtos.</w:t>
            </w:r>
          </w:p>
        </w:tc>
      </w:tr>
      <w:tr w:rsidR="00E7284B" w:rsidRPr="007C024C" w:rsidTr="00B97F64">
        <w:trPr>
          <w:trHeight w:val="353"/>
        </w:trPr>
        <w:tc>
          <w:tcPr>
            <w:tcW w:w="9180" w:type="dxa"/>
            <w:gridSpan w:val="2"/>
            <w:vAlign w:val="center"/>
          </w:tcPr>
          <w:p w:rsidR="00E7284B" w:rsidRPr="007C024C" w:rsidRDefault="00E7284B" w:rsidP="00E7284B">
            <w:pPr>
              <w:pStyle w:val="NormalWeb"/>
              <w:spacing w:before="0" w:beforeAutospacing="0" w:after="0" w:afterAutospacing="0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</w:rPr>
            </w:pPr>
            <w:r w:rsidRPr="007C024C">
              <w:rPr>
                <w:rFonts w:ascii="Century Gothic" w:eastAsia="Times New Roman" w:hAnsi="Century Gothic" w:cs="Arial"/>
                <w:b/>
                <w:bCs/>
                <w:color w:val="auto"/>
                <w:sz w:val="16"/>
                <w:szCs w:val="16"/>
              </w:rPr>
              <w:t>Assinatura</w:t>
            </w:r>
            <w:r w:rsidR="00ED4B92" w:rsidRPr="007C024C">
              <w:rPr>
                <w:rFonts w:ascii="Century Gothic" w:eastAsia="Times New Roman" w:hAnsi="Century Gothic" w:cs="Arial"/>
                <w:b/>
                <w:bCs/>
                <w:color w:val="auto"/>
                <w:sz w:val="16"/>
                <w:szCs w:val="16"/>
              </w:rPr>
              <w:t xml:space="preserve">: </w:t>
            </w:r>
            <w:r w:rsidR="00ED4B92">
              <w:rPr>
                <w:rFonts w:ascii="Century Gothic" w:eastAsia="Times New Roman" w:hAnsi="Century Gothic" w:cs="Arial"/>
                <w:b/>
                <w:bCs/>
                <w:color w:val="auto"/>
                <w:sz w:val="16"/>
                <w:szCs w:val="16"/>
              </w:rPr>
              <w:t>____________________________________________</w:t>
            </w:r>
            <w:r w:rsidRPr="007C024C">
              <w:rPr>
                <w:rFonts w:ascii="Century Gothic" w:eastAsia="Times New Roman" w:hAnsi="Century Gothic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761FF" w:rsidRPr="007C024C">
              <w:rPr>
                <w:rFonts w:ascii="Century Gothic" w:eastAsia="Times New Roman" w:hAnsi="Century Gothic" w:cs="Arial"/>
                <w:b/>
                <w:bCs/>
                <w:color w:val="auto"/>
                <w:sz w:val="16"/>
                <w:szCs w:val="16"/>
              </w:rPr>
              <w:t xml:space="preserve">                       </w:t>
            </w:r>
            <w:r w:rsidRPr="007C024C">
              <w:rPr>
                <w:rFonts w:ascii="Century Gothic" w:eastAsia="Times New Roman" w:hAnsi="Century Gothic" w:cs="Arial"/>
                <w:b/>
                <w:bCs/>
                <w:color w:val="auto"/>
                <w:sz w:val="16"/>
                <w:szCs w:val="16"/>
              </w:rPr>
              <w:t xml:space="preserve">           Data</w:t>
            </w:r>
            <w:r w:rsidRPr="007C024C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C024C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</w:rPr>
              <w:object w:dxaOrig="4905" w:dyaOrig="450">
                <v:shape id="_x0000_i1049" type="#_x0000_t75" style="width:104.25pt;height:18pt" o:ole="">
                  <v:imagedata r:id="rId46" o:title=""/>
                </v:shape>
                <w:control r:id="rId47" w:name="TextBox221" w:shapeid="_x0000_i1049"/>
              </w:object>
            </w:r>
          </w:p>
        </w:tc>
      </w:tr>
    </w:tbl>
    <w:p w:rsidR="00E7284B" w:rsidRPr="007C024C" w:rsidRDefault="00E7284B" w:rsidP="00E7284B">
      <w:pPr>
        <w:pStyle w:val="Heading2"/>
        <w:jc w:val="center"/>
        <w:rPr>
          <w:rFonts w:ascii="Century Gothic" w:hAnsi="Century Gothic"/>
          <w:color w:val="76923C"/>
          <w:sz w:val="16"/>
          <w:szCs w:val="16"/>
        </w:rPr>
      </w:pPr>
    </w:p>
    <w:p w:rsidR="00A41DF6" w:rsidRPr="007C024C" w:rsidRDefault="00A41DF6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</w:p>
    <w:p w:rsidR="003018C9" w:rsidRPr="007C024C" w:rsidRDefault="00504644" w:rsidP="001A4894">
      <w:pPr>
        <w:pStyle w:val="NormalWeb"/>
        <w:spacing w:before="0" w:beforeAutospacing="0" w:after="0" w:afterAutospacing="0"/>
        <w:ind w:left="6372"/>
        <w:jc w:val="center"/>
        <w:rPr>
          <w:rFonts w:ascii="Century Gothic" w:eastAsia="Times New Roman" w:hAnsi="Century Gothic" w:cs="Arial"/>
          <w:b/>
          <w:bCs/>
          <w:color w:val="auto"/>
          <w:sz w:val="16"/>
          <w:szCs w:val="16"/>
        </w:rPr>
      </w:pPr>
      <w:r w:rsidRPr="007C024C">
        <w:rPr>
          <w:rFonts w:ascii="Century Gothic" w:hAnsi="Century Gothic"/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88265</wp:posOffset>
            </wp:positionV>
            <wp:extent cx="409575" cy="409575"/>
            <wp:effectExtent l="0" t="0" r="9525" b="9525"/>
            <wp:wrapNone/>
            <wp:docPr id="27" name="Picture 27" descr="BD18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8253_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24C">
        <w:rPr>
          <w:rFonts w:ascii="Century Gothic" w:hAnsi="Century Gothic"/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88265</wp:posOffset>
            </wp:positionV>
            <wp:extent cx="409575" cy="409575"/>
            <wp:effectExtent l="0" t="0" r="9525" b="9525"/>
            <wp:wrapNone/>
            <wp:docPr id="28" name="Picture 28" descr="BD18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8253_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24C">
        <w:rPr>
          <w:rFonts w:ascii="Century Gothic" w:hAnsi="Century Gothic"/>
          <w:noProof/>
          <w:color w:val="76923C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114935</wp:posOffset>
                </wp:positionV>
                <wp:extent cx="3918585" cy="638175"/>
                <wp:effectExtent l="1905" t="1905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06" w:rsidRPr="00F761FF" w:rsidRDefault="003A4406" w:rsidP="00B97F64">
                            <w:pPr>
                              <w:pStyle w:val="Heading2"/>
                              <w:jc w:val="center"/>
                              <w:rPr>
                                <w:rFonts w:ascii="CosmosBQ-Light" w:hAnsi="CosmosBQ-Light"/>
                                <w:color w:val="76923C"/>
                                <w:sz w:val="16"/>
                                <w:szCs w:val="16"/>
                              </w:rPr>
                            </w:pPr>
                            <w:r w:rsidRPr="00F761FF">
                              <w:rPr>
                                <w:rFonts w:ascii="CosmosBQ-Light" w:hAnsi="CosmosBQ-Light"/>
                                <w:color w:val="76923C"/>
                                <w:sz w:val="16"/>
                                <w:szCs w:val="16"/>
                              </w:rPr>
                              <w:t xml:space="preserve">Antes de imprimir este documento pense bem se tem mesmo de o fazer.      </w:t>
                            </w:r>
                          </w:p>
                          <w:p w:rsidR="003A4406" w:rsidRPr="00F761FF" w:rsidRDefault="003A4406" w:rsidP="00B97F64">
                            <w:pPr>
                              <w:pStyle w:val="Heading2"/>
                              <w:jc w:val="center"/>
                              <w:rPr>
                                <w:rFonts w:ascii="CosmosBQ-Light" w:hAnsi="CosmosBQ-Light"/>
                                <w:color w:val="76923C"/>
                                <w:sz w:val="16"/>
                                <w:szCs w:val="16"/>
                              </w:rPr>
                            </w:pPr>
                            <w:r w:rsidRPr="00F761FF">
                              <w:rPr>
                                <w:rFonts w:ascii="CosmosBQ-Light" w:hAnsi="CosmosBQ-Light"/>
                                <w:color w:val="76923C"/>
                                <w:sz w:val="16"/>
                                <w:szCs w:val="16"/>
                              </w:rPr>
                              <w:t>Aceitamos e preferimos que o formulário seja enviado via e-mail.</w:t>
                            </w:r>
                          </w:p>
                          <w:p w:rsidR="003A4406" w:rsidRPr="00F761FF" w:rsidRDefault="003A4406" w:rsidP="00B97F64">
                            <w:pPr>
                              <w:rPr>
                                <w:rFonts w:ascii="CosmosBQ-Light" w:hAnsi="CosmosBQ-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72.6pt;margin-top:9.05pt;width:308.55pt;height:50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DNtwIAAMEFAAAOAAAAZHJzL2Uyb0RvYy54bWysVNuOmzAQfa/Uf7D8znIJJICWrHZDqCpt&#10;L9JuP8ABE6yCTW0nsK367x2bJJvsqlLVlgfky/jMmZkzc30zdi3aU6mY4Bn2rzyMKC9Fxfg2w18e&#10;CyfGSGnCK9IKTjP8RBW+Wb59cz30KQ1EI9qKSgQgXKVDn+FG6z51XVU2tCPqSvSUw2UtZEc0bOXW&#10;rSQZAL1r3cDz5u4gZNVLUVKl4DSfLvHS4tc1LfWnulZUozbDwE3bv7T/jfm7y2uSbiXpG1YeaJC/&#10;YNERxsHpCSonmqCdZK+gOlZKoUStr0rRuaKuWUltDBCN772I5qEhPbWxQHJUf0qT+n+w5cf9Z4lY&#10;BbXDiJMOSvRIR43uxIhmgUnP0KsUrB56sNMjnBtTE6rq70X5VSEuVg3hW3orpRgaSiqg55uX7tnT&#10;CUcZkM3wQVTgh+y0sEBjLTsDCNlAgA5lejqVxnAp4XCW+HEURxiVcDefxf4isi5IenzdS6XfUdEh&#10;s8iwhNJbdLK/V9qwIenRxDjjomBta8vf8osDMJxOwDc8NXeGha3mj8RL1vE6Dp0wmK+d0Mtz57ZY&#10;hc68AEb5LF+tcv+n8euHacOqinLj5qgsP/yzyh00PmnipC0lWlYZOENJye1m1Uq0J6Dswn6HhJyZ&#10;uZc0bBIglhch+UHo3QWJU8zjhRMWYeQkCy92PD+5S+ZemIR5cRnSPeP030NCQ4aTKIgmMf02Ns9+&#10;r2Mjacc0zI6WdRmOT0YkNRJc88qWVhPWTuuzVBj6z6mAch8LbQVrNDqpVY+b0bbGqQ82onoCBUsB&#10;AgOZwtyDRSPkd4wGmCEZVt92RFKM2vccuiDxw9AMHbsJo0UAG3l+szm/IbwEqAxrjKblSk+DatdL&#10;tm3A07HvbqFzCmZFbVpsYnXoN5gTNrbDTDOD6HxvrZ4n7/IXAAAA//8DAFBLAwQUAAYACAAAACEA&#10;E4OtYt4AAAAKAQAADwAAAGRycy9kb3ducmV2LnhtbEyPzU7DMBCE70i8g7VI3KiTAGkU4lQVasuR&#10;UiLObrxNosY/st00vD3LCW47u6PZb6rVrEc2oQ+DNQLSRQIMTWvVYDoBzef2oQAWojRKjtaggG8M&#10;sKpvbypZKns1HzgdYscoxIRSCuhjdCXnoe1Ry7CwDg3dTtZrGUn6jisvrxSuR54lSc61HAx96KXD&#10;1x7b8+GiBbjodss3/75fb7ZT0nztmmzoNkLc383rF2AR5/hnhl98QoeamI72YlRgI+mn54ysNBQp&#10;MDIs8+wR2JEWaZEDryv+v0L9AwAA//8DAFBLAQItABQABgAIAAAAIQC2gziS/gAAAOEBAAATAAAA&#10;AAAAAAAAAAAAAAAAAABbQ29udGVudF9UeXBlc10ueG1sUEsBAi0AFAAGAAgAAAAhADj9If/WAAAA&#10;lAEAAAsAAAAAAAAAAAAAAAAALwEAAF9yZWxzLy5yZWxzUEsBAi0AFAAGAAgAAAAhAL9TcM23AgAA&#10;wQUAAA4AAAAAAAAAAAAAAAAALgIAAGRycy9lMm9Eb2MueG1sUEsBAi0AFAAGAAgAAAAhABODrWLe&#10;AAAACgEAAA8AAAAAAAAAAAAAAAAAEQUAAGRycy9kb3ducmV2LnhtbFBLBQYAAAAABAAEAPMAAAAc&#10;BgAAAAA=&#10;" filled="f" stroked="f">
                <v:textbox style="mso-fit-shape-to-text:t">
                  <w:txbxContent>
                    <w:p w:rsidR="003A4406" w:rsidRPr="00F761FF" w:rsidRDefault="003A4406" w:rsidP="00B97F64">
                      <w:pPr>
                        <w:pStyle w:val="Heading2"/>
                        <w:jc w:val="center"/>
                        <w:rPr>
                          <w:rFonts w:ascii="CosmosBQ-Light" w:hAnsi="CosmosBQ-Light"/>
                          <w:color w:val="76923C"/>
                          <w:sz w:val="16"/>
                          <w:szCs w:val="16"/>
                        </w:rPr>
                      </w:pPr>
                      <w:r w:rsidRPr="00F761FF">
                        <w:rPr>
                          <w:rFonts w:ascii="CosmosBQ-Light" w:hAnsi="CosmosBQ-Light"/>
                          <w:color w:val="76923C"/>
                          <w:sz w:val="16"/>
                          <w:szCs w:val="16"/>
                        </w:rPr>
                        <w:t xml:space="preserve">Antes de imprimir este documento pense bem se tem mesmo de o fazer.      </w:t>
                      </w:r>
                    </w:p>
                    <w:p w:rsidR="003A4406" w:rsidRPr="00F761FF" w:rsidRDefault="003A4406" w:rsidP="00B97F64">
                      <w:pPr>
                        <w:pStyle w:val="Heading2"/>
                        <w:jc w:val="center"/>
                        <w:rPr>
                          <w:rFonts w:ascii="CosmosBQ-Light" w:hAnsi="CosmosBQ-Light"/>
                          <w:color w:val="76923C"/>
                          <w:sz w:val="16"/>
                          <w:szCs w:val="16"/>
                        </w:rPr>
                      </w:pPr>
                      <w:r w:rsidRPr="00F761FF">
                        <w:rPr>
                          <w:rFonts w:ascii="CosmosBQ-Light" w:hAnsi="CosmosBQ-Light"/>
                          <w:color w:val="76923C"/>
                          <w:sz w:val="16"/>
                          <w:szCs w:val="16"/>
                        </w:rPr>
                        <w:t>Aceitamos e preferimos que o formulário seja enviado via e-mail.</w:t>
                      </w:r>
                    </w:p>
                    <w:p w:rsidR="003A4406" w:rsidRPr="00F761FF" w:rsidRDefault="003A4406" w:rsidP="00B97F64">
                      <w:pPr>
                        <w:rPr>
                          <w:rFonts w:ascii="CosmosBQ-Light" w:hAnsi="CosmosBQ-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vanish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Condições Gerais do Workshop de Culinária</w:t>
      </w:r>
    </w:p>
    <w:p w:rsidR="00B97F64" w:rsidRPr="007C024C" w:rsidRDefault="00B97F64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Nas presentes Condições Gerais são utilizadas as seguintes designações:</w:t>
      </w: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Workshop</w:t>
      </w:r>
      <w:r w:rsidRPr="007C024C">
        <w:rPr>
          <w:rFonts w:ascii="Century Gothic" w:hAnsi="Century Gothic"/>
          <w:sz w:val="18"/>
          <w:szCs w:val="18"/>
        </w:rPr>
        <w:t xml:space="preserve"> – Acção de formação de carácter teórico-prático organizada e realizada pela empresa Flor D’Açafrão, com número de inscrições limitado, sobre assuntos com interesse para o público em geral que pretenda conhecer a gastronomia indiana.</w:t>
      </w: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Organização</w:t>
      </w:r>
      <w:r w:rsidRPr="007C024C">
        <w:rPr>
          <w:rFonts w:ascii="Century Gothic" w:hAnsi="Century Gothic"/>
          <w:sz w:val="18"/>
          <w:szCs w:val="18"/>
        </w:rPr>
        <w:t xml:space="preserve"> – Flor d'Açafrão® – Aromas da Índia, </w:t>
      </w:r>
      <w:r w:rsidR="00ED4B92">
        <w:rPr>
          <w:rFonts w:ascii="Century Gothic" w:hAnsi="Century Gothic"/>
          <w:sz w:val="18"/>
          <w:szCs w:val="18"/>
        </w:rPr>
        <w:t xml:space="preserve">empresa registada por Cristina M.C. Pereira Ratanji, </w:t>
      </w:r>
      <w:r w:rsidRPr="007C024C">
        <w:rPr>
          <w:rFonts w:ascii="Century Gothic" w:hAnsi="Century Gothic"/>
          <w:sz w:val="18"/>
          <w:szCs w:val="18"/>
        </w:rPr>
        <w:t>com NIF: 226434370.</w:t>
      </w: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 xml:space="preserve">Participante </w:t>
      </w:r>
      <w:r w:rsidRPr="007C024C">
        <w:rPr>
          <w:rFonts w:ascii="Century Gothic" w:hAnsi="Century Gothic"/>
          <w:sz w:val="18"/>
          <w:szCs w:val="18"/>
        </w:rPr>
        <w:t>– Pessoa cuja inscrição no workshop tenha sido confirmada pela Organização.</w:t>
      </w:r>
    </w:p>
    <w:p w:rsidR="00B97F64" w:rsidRPr="007C024C" w:rsidRDefault="00B97F64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I – Entidade Organizadora</w:t>
      </w:r>
    </w:p>
    <w:p w:rsidR="00B97F64" w:rsidRPr="007C024C" w:rsidRDefault="00B97F64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1.Flor d'Açafrão® - Aromas da Índia  é uma empresa portuguesa, criada em 4 de Março de 2011. Apresenta-se como uma empresa que pretende promover a gastronomia e cultura indiana em Portugal, nomeadamente na zona norte. </w:t>
      </w:r>
    </w:p>
    <w:p w:rsidR="006966A1" w:rsidRPr="007C024C" w:rsidRDefault="006966A1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2. Pretende proporcionar aos clientes a oportunidade de experimentarem novos sabores na sua cozinha, assim como de terem acesso a produtos específicos de todo o mundo, processados em conformidade com as normas ISO e Responsabilidade Ambiental através dos intervenientes certificados do processo de produção e transporte, garantido assim a qualidade dos produtos que utilizam na confecção de alimentos, novos sabores e culinária criativa.</w:t>
      </w:r>
    </w:p>
    <w:p w:rsidR="006966A1" w:rsidRPr="007C024C" w:rsidRDefault="006966A1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7C024C">
          <w:rPr>
            <w:rFonts w:ascii="Century Gothic" w:hAnsi="Century Gothic"/>
            <w:sz w:val="18"/>
            <w:szCs w:val="18"/>
          </w:rPr>
          <w:t>3. A</w:t>
        </w:r>
      </w:smartTag>
      <w:r w:rsidRPr="007C024C">
        <w:rPr>
          <w:rFonts w:ascii="Century Gothic" w:hAnsi="Century Gothic"/>
          <w:sz w:val="18"/>
          <w:szCs w:val="18"/>
        </w:rPr>
        <w:t xml:space="preserve"> Organização de workshops e outros eventos é uma das actividades que promove, de forma a conseguir apresentar-se e ir de encontro aos seus objectivos.</w:t>
      </w:r>
    </w:p>
    <w:p w:rsidR="00B97F64" w:rsidRPr="007C024C" w:rsidRDefault="00B97F64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II – Objectivos do Workshop</w:t>
      </w:r>
    </w:p>
    <w:p w:rsidR="00B97F64" w:rsidRPr="007C024C" w:rsidRDefault="00B97F64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1.Com os Workshops de Cozinha Indiana pretende-se que o participante consiga atingir os seguinte objectivos:</w:t>
      </w:r>
    </w:p>
    <w:p w:rsidR="00E7284B" w:rsidRPr="007C024C" w:rsidRDefault="00E7284B" w:rsidP="006966A1">
      <w:pPr>
        <w:pStyle w:val="ListParagraph"/>
        <w:numPr>
          <w:ilvl w:val="1"/>
          <w:numId w:val="14"/>
        </w:numPr>
        <w:spacing w:after="0" w:line="312" w:lineRule="auto"/>
        <w:ind w:left="993" w:firstLine="66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- Adquirir conhecimentos úteis sobre a cozinha indiana;</w:t>
      </w:r>
    </w:p>
    <w:p w:rsidR="00E7284B" w:rsidRPr="007C024C" w:rsidRDefault="00E7284B" w:rsidP="006966A1">
      <w:pPr>
        <w:pStyle w:val="ListParagraph"/>
        <w:numPr>
          <w:ilvl w:val="1"/>
          <w:numId w:val="14"/>
        </w:numPr>
        <w:spacing w:after="0" w:line="312" w:lineRule="auto"/>
        <w:ind w:left="993" w:firstLine="66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- Identificar as principais especiarias utilizadas nos pratos a confeccionar;</w:t>
      </w:r>
    </w:p>
    <w:p w:rsidR="00E7284B" w:rsidRPr="007C024C" w:rsidRDefault="00E7284B" w:rsidP="006966A1">
      <w:pPr>
        <w:pStyle w:val="ListParagraph"/>
        <w:numPr>
          <w:ilvl w:val="1"/>
          <w:numId w:val="14"/>
        </w:numPr>
        <w:spacing w:after="0" w:line="312" w:lineRule="auto"/>
        <w:ind w:left="993" w:firstLine="66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- Experimentar e ser capaz de confecci</w:t>
      </w:r>
      <w:r w:rsidR="006966A1" w:rsidRPr="007C024C">
        <w:rPr>
          <w:rFonts w:ascii="Century Gothic" w:hAnsi="Century Gothic"/>
          <w:sz w:val="18"/>
          <w:szCs w:val="18"/>
        </w:rPr>
        <w:t xml:space="preserve">onar um pão indiano, um prato, </w:t>
      </w:r>
      <w:r w:rsidRPr="007C024C">
        <w:rPr>
          <w:rFonts w:ascii="Century Gothic" w:hAnsi="Century Gothic"/>
          <w:sz w:val="18"/>
          <w:szCs w:val="18"/>
        </w:rPr>
        <w:t xml:space="preserve">um acompanhamento, uma sobremesa e uma bebida com origem indiana. </w:t>
      </w:r>
    </w:p>
    <w:p w:rsidR="00B97F64" w:rsidRPr="007C024C" w:rsidRDefault="00B97F64" w:rsidP="006966A1">
      <w:pPr>
        <w:pStyle w:val="ListParagraph"/>
        <w:spacing w:after="0" w:line="312" w:lineRule="auto"/>
        <w:ind w:left="1059"/>
        <w:jc w:val="both"/>
        <w:rPr>
          <w:rFonts w:ascii="Century Gothic" w:hAnsi="Century Gothic"/>
          <w:sz w:val="18"/>
          <w:szCs w:val="18"/>
        </w:rPr>
      </w:pPr>
    </w:p>
    <w:p w:rsidR="00E43D07" w:rsidRPr="007C024C" w:rsidRDefault="00E43D07" w:rsidP="006966A1">
      <w:pPr>
        <w:pStyle w:val="ListParagraph"/>
        <w:spacing w:after="0" w:line="312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E7284B" w:rsidRPr="007C024C" w:rsidRDefault="00E7284B" w:rsidP="006966A1">
      <w:pPr>
        <w:pStyle w:val="ListParagraph"/>
        <w:spacing w:after="0" w:line="312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III – Programa</w:t>
      </w:r>
    </w:p>
    <w:p w:rsidR="00E7284B" w:rsidRPr="007C024C" w:rsidRDefault="00E7284B" w:rsidP="006966A1">
      <w:pPr>
        <w:pStyle w:val="ListParagraph"/>
        <w:spacing w:after="0" w:line="312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lastRenderedPageBreak/>
        <w:t>1.O Programa do Workshop rege-se pela seguinte ordem de trabalhos:</w:t>
      </w:r>
    </w:p>
    <w:p w:rsidR="00E7284B" w:rsidRPr="007C024C" w:rsidRDefault="00E7284B" w:rsidP="006966A1">
      <w:pPr>
        <w:spacing w:before="0" w:after="0" w:line="312" w:lineRule="auto"/>
        <w:ind w:left="708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1) Elaboração da sobremesa e bebida</w:t>
      </w:r>
    </w:p>
    <w:p w:rsidR="00E7284B" w:rsidRPr="007C024C" w:rsidRDefault="00E7284B" w:rsidP="006966A1">
      <w:pPr>
        <w:spacing w:before="0" w:after="0" w:line="312" w:lineRule="auto"/>
        <w:ind w:left="708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2) Preparação dos ingredientes do prato principal</w:t>
      </w:r>
    </w:p>
    <w:p w:rsidR="00E7284B" w:rsidRPr="007C024C" w:rsidRDefault="00E7284B" w:rsidP="006966A1">
      <w:pPr>
        <w:spacing w:before="0" w:after="0" w:line="312" w:lineRule="auto"/>
        <w:ind w:left="708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3) Apresentação teórica sobre a cozinha indiana e dos ingredientes mais utilizados, com especial enfoque nas especiarias</w:t>
      </w:r>
    </w:p>
    <w:p w:rsidR="00E7284B" w:rsidRPr="007C024C" w:rsidRDefault="00E7284B" w:rsidP="006966A1">
      <w:pPr>
        <w:spacing w:before="0" w:after="0" w:line="312" w:lineRule="auto"/>
        <w:ind w:left="708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4) Confecção do prato principal e acompanhamento</w:t>
      </w:r>
    </w:p>
    <w:p w:rsidR="00E7284B" w:rsidRPr="007C024C" w:rsidRDefault="00E7284B" w:rsidP="006966A1">
      <w:pPr>
        <w:spacing w:before="0" w:after="0" w:line="312" w:lineRule="auto"/>
        <w:ind w:left="708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5) Degustação dos pratos confeccionados</w:t>
      </w:r>
    </w:p>
    <w:p w:rsidR="00E7284B" w:rsidRPr="007C024C" w:rsidRDefault="00E7284B" w:rsidP="006966A1">
      <w:pPr>
        <w:pStyle w:val="ListParagraph"/>
        <w:spacing w:after="0" w:line="312" w:lineRule="auto"/>
        <w:ind w:left="1059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IV – Condições de Admissão dos Participantes e Inscrição</w:t>
      </w: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O Workshop é destinado a qualquer pessoa, com idade superior a 16 anos, que tenha interesse em conhecer a cozinha indiana.</w:t>
      </w:r>
    </w:p>
    <w:p w:rsidR="00E7284B" w:rsidRPr="007C024C" w:rsidRDefault="00E7284B" w:rsidP="006966A1">
      <w:pPr>
        <w:keepNext w:val="0"/>
        <w:keepLines w:val="0"/>
        <w:numPr>
          <w:ilvl w:val="0"/>
          <w:numId w:val="13"/>
        </w:numPr>
        <w:spacing w:before="0"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As inscrições deverão ser efectuadas até 4 dias antes da realização do evento, considerando-se válidas após boa cobrança. É necessário enviar para a organização o formulário de inscrição devidamente preenchido, assim como comprovativo de pagamento.</w:t>
      </w:r>
    </w:p>
    <w:p w:rsidR="00E7284B" w:rsidRPr="007C024C" w:rsidRDefault="00444627" w:rsidP="006966A1">
      <w:pPr>
        <w:keepNext w:val="0"/>
        <w:keepLines w:val="0"/>
        <w:numPr>
          <w:ilvl w:val="0"/>
          <w:numId w:val="13"/>
        </w:numPr>
        <w:spacing w:before="0" w:after="0"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 valor da inscrição é de 35</w:t>
      </w:r>
      <w:r w:rsidR="00E7284B" w:rsidRPr="007C024C">
        <w:rPr>
          <w:rFonts w:ascii="Century Gothic" w:hAnsi="Century Gothic"/>
          <w:sz w:val="18"/>
          <w:szCs w:val="18"/>
        </w:rPr>
        <w:t>€ por pessoa, que deverá ser pago na totalidade no acto de inscrição.</w:t>
      </w:r>
    </w:p>
    <w:p w:rsidR="00E7284B" w:rsidRPr="007C024C" w:rsidRDefault="00E7284B" w:rsidP="006966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O Workshop tem um limite máximo de participação de 12 pessoas e um mínimo de 8.</w:t>
      </w:r>
    </w:p>
    <w:p w:rsidR="00E7284B" w:rsidRPr="007C024C" w:rsidRDefault="00E7284B" w:rsidP="006966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As inscrições serão seleccionadas por ordem de chegada e, eventualmente pelo enquadramento do participante no Workshop.</w:t>
      </w:r>
    </w:p>
    <w:p w:rsidR="006966A1" w:rsidRPr="007C024C" w:rsidRDefault="006966A1" w:rsidP="006966A1">
      <w:pPr>
        <w:pStyle w:val="ListParagraph"/>
        <w:spacing w:after="0" w:line="312" w:lineRule="auto"/>
        <w:jc w:val="both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pStyle w:val="ListParagraph"/>
        <w:spacing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V – Material Fornecido</w:t>
      </w:r>
    </w:p>
    <w:p w:rsidR="00E7284B" w:rsidRPr="007C024C" w:rsidRDefault="00E7284B" w:rsidP="006966A1">
      <w:pPr>
        <w:pStyle w:val="ListParagraph"/>
        <w:spacing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pStyle w:val="ListParagraph"/>
        <w:numPr>
          <w:ilvl w:val="0"/>
          <w:numId w:val="15"/>
        </w:numPr>
        <w:spacing w:after="0" w:line="312" w:lineRule="auto"/>
        <w:ind w:left="709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A participação no Workshop Inclui:</w:t>
      </w:r>
    </w:p>
    <w:p w:rsidR="00E7284B" w:rsidRPr="007C024C" w:rsidRDefault="00212D86" w:rsidP="006966A1">
      <w:pPr>
        <w:pStyle w:val="ListParagraph"/>
        <w:numPr>
          <w:ilvl w:val="1"/>
          <w:numId w:val="15"/>
        </w:numPr>
        <w:spacing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 </w:t>
      </w:r>
      <w:r w:rsidR="00E7284B" w:rsidRPr="007C024C">
        <w:rPr>
          <w:rFonts w:ascii="Century Gothic" w:hAnsi="Century Gothic"/>
          <w:sz w:val="18"/>
          <w:szCs w:val="18"/>
        </w:rPr>
        <w:t>– Documentação de Apoio</w:t>
      </w:r>
    </w:p>
    <w:p w:rsidR="00E7284B" w:rsidRPr="007C024C" w:rsidRDefault="00212D86" w:rsidP="006966A1">
      <w:pPr>
        <w:pStyle w:val="ListParagraph"/>
        <w:numPr>
          <w:ilvl w:val="1"/>
          <w:numId w:val="15"/>
        </w:numPr>
        <w:spacing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 – </w:t>
      </w:r>
      <w:r w:rsidR="00E7284B" w:rsidRPr="007C024C">
        <w:rPr>
          <w:rFonts w:ascii="Century Gothic" w:hAnsi="Century Gothic"/>
          <w:sz w:val="18"/>
          <w:szCs w:val="18"/>
        </w:rPr>
        <w:t>Receitas dos pratos confeccionados</w:t>
      </w:r>
    </w:p>
    <w:p w:rsidR="00E7284B" w:rsidRPr="007C024C" w:rsidRDefault="00212D86" w:rsidP="006966A1">
      <w:pPr>
        <w:pStyle w:val="ListParagraph"/>
        <w:numPr>
          <w:ilvl w:val="1"/>
          <w:numId w:val="15"/>
        </w:numPr>
        <w:spacing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– </w:t>
      </w:r>
      <w:r w:rsidR="00E7284B" w:rsidRPr="007C024C">
        <w:rPr>
          <w:rFonts w:ascii="Century Gothic" w:hAnsi="Century Gothic"/>
          <w:sz w:val="18"/>
          <w:szCs w:val="18"/>
        </w:rPr>
        <w:t>Cedência de utensílios para a confecção</w:t>
      </w:r>
      <w:r w:rsidR="007C024C">
        <w:rPr>
          <w:rFonts w:ascii="Century Gothic" w:hAnsi="Century Gothic"/>
          <w:sz w:val="18"/>
          <w:szCs w:val="18"/>
        </w:rPr>
        <w:t xml:space="preserve"> e avental</w:t>
      </w:r>
    </w:p>
    <w:p w:rsidR="00E7284B" w:rsidRDefault="00212D86" w:rsidP="006966A1">
      <w:pPr>
        <w:pStyle w:val="ListParagraph"/>
        <w:numPr>
          <w:ilvl w:val="1"/>
          <w:numId w:val="15"/>
        </w:numPr>
        <w:spacing w:after="0" w:line="312" w:lineRule="auto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 </w:t>
      </w:r>
      <w:r w:rsidR="00E7284B" w:rsidRPr="007C024C">
        <w:rPr>
          <w:rFonts w:ascii="Century Gothic" w:hAnsi="Century Gothic"/>
          <w:sz w:val="18"/>
          <w:szCs w:val="18"/>
        </w:rPr>
        <w:t>– Almoço dos pratos confeccionados</w:t>
      </w:r>
    </w:p>
    <w:p w:rsidR="00444627" w:rsidRPr="007C024C" w:rsidRDefault="00444627" w:rsidP="006966A1">
      <w:pPr>
        <w:pStyle w:val="ListParagraph"/>
        <w:numPr>
          <w:ilvl w:val="1"/>
          <w:numId w:val="15"/>
        </w:numPr>
        <w:spacing w:after="0"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– Oferta surpresa</w:t>
      </w:r>
    </w:p>
    <w:p w:rsidR="00E7284B" w:rsidRPr="007C024C" w:rsidRDefault="00E7284B" w:rsidP="006966A1">
      <w:pPr>
        <w:pStyle w:val="ListParagraph"/>
        <w:spacing w:after="0" w:line="312" w:lineRule="auto"/>
        <w:ind w:left="1440"/>
        <w:rPr>
          <w:rFonts w:ascii="Century Gothic" w:hAnsi="Century Gothic"/>
          <w:sz w:val="18"/>
          <w:szCs w:val="18"/>
        </w:rPr>
      </w:pPr>
    </w:p>
    <w:p w:rsidR="00E43D07" w:rsidRPr="007C024C" w:rsidRDefault="00E43D07" w:rsidP="006966A1">
      <w:pPr>
        <w:pStyle w:val="ListParagraph"/>
        <w:spacing w:after="0" w:line="312" w:lineRule="auto"/>
        <w:ind w:left="1440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ind w:left="720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VI – Direitos e Deveres dos Participantes</w:t>
      </w:r>
    </w:p>
    <w:p w:rsidR="00E7284B" w:rsidRPr="007C024C" w:rsidRDefault="00E7284B" w:rsidP="006966A1">
      <w:pPr>
        <w:spacing w:before="0" w:after="0" w:line="312" w:lineRule="auto"/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E7284B" w:rsidRPr="007C024C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O participante poderá sugerir alterações aos temas a tratar no </w:t>
      </w:r>
      <w:r w:rsidRPr="007C024C">
        <w:rPr>
          <w:rFonts w:ascii="Century Gothic" w:hAnsi="Century Gothic"/>
          <w:iCs/>
          <w:sz w:val="18"/>
          <w:szCs w:val="18"/>
        </w:rPr>
        <w:t>workshop</w:t>
      </w:r>
      <w:r w:rsidRPr="007C024C">
        <w:rPr>
          <w:rFonts w:ascii="Century Gothic" w:hAnsi="Century Gothic"/>
          <w:sz w:val="18"/>
          <w:szCs w:val="18"/>
        </w:rPr>
        <w:t xml:space="preserve"> ou à metodologia programada.</w:t>
      </w:r>
    </w:p>
    <w:p w:rsidR="00E7284B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O valor da inscrição inclui o direito de o participante assistir e tomar parte em todas as actividades programadas para o </w:t>
      </w:r>
      <w:r w:rsidRPr="007C024C">
        <w:rPr>
          <w:rFonts w:ascii="Century Gothic" w:hAnsi="Century Gothic"/>
          <w:iCs/>
          <w:sz w:val="18"/>
          <w:szCs w:val="18"/>
        </w:rPr>
        <w:t>workshop</w:t>
      </w:r>
      <w:r w:rsidRPr="007C024C">
        <w:rPr>
          <w:rFonts w:ascii="Century Gothic" w:hAnsi="Century Gothic"/>
          <w:sz w:val="18"/>
          <w:szCs w:val="18"/>
        </w:rPr>
        <w:t xml:space="preserve"> e a receber a documentação de apoio (em formato impresso ou digital) preparada pela organização.</w:t>
      </w:r>
    </w:p>
    <w:p w:rsidR="007C024C" w:rsidRPr="007C024C" w:rsidRDefault="007C024C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 caso de haver inscrição de grupo (+ de 3 pessoas) ou casal, haverá um desconto de 10% do valor por inscrição.</w:t>
      </w:r>
    </w:p>
    <w:p w:rsidR="00E7284B" w:rsidRPr="007C024C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O participante impedido de estar presente no </w:t>
      </w:r>
      <w:r w:rsidRPr="007C024C">
        <w:rPr>
          <w:rFonts w:ascii="Century Gothic" w:hAnsi="Century Gothic"/>
          <w:iCs/>
          <w:sz w:val="18"/>
          <w:szCs w:val="18"/>
        </w:rPr>
        <w:t>workshop</w:t>
      </w:r>
      <w:r w:rsidRPr="007C024C">
        <w:rPr>
          <w:rFonts w:ascii="Century Gothic" w:hAnsi="Century Gothic"/>
          <w:sz w:val="18"/>
          <w:szCs w:val="18"/>
        </w:rPr>
        <w:t xml:space="preserve"> poderá transferir a sua inscrição para outra pessoa, desde que a organização seja notificada do facto com </w:t>
      </w:r>
      <w:r w:rsidR="00A579F6" w:rsidRPr="007C024C">
        <w:rPr>
          <w:rFonts w:ascii="Century Gothic" w:hAnsi="Century Gothic"/>
          <w:sz w:val="18"/>
          <w:szCs w:val="18"/>
        </w:rPr>
        <w:t>a antecedência de, pelo menos 2</w:t>
      </w:r>
      <w:r w:rsidRPr="007C024C">
        <w:rPr>
          <w:rFonts w:ascii="Century Gothic" w:hAnsi="Century Gothic"/>
          <w:sz w:val="18"/>
          <w:szCs w:val="18"/>
        </w:rPr>
        <w:t>4h do início do evento.</w:t>
      </w:r>
    </w:p>
    <w:p w:rsidR="00E7284B" w:rsidRPr="007C024C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O participante tem o dever de informar a organização de alergias a alimentos e/ou problemas de saúde que possam pôr em risco a própria saúde e a dos restantes participantes.</w:t>
      </w:r>
    </w:p>
    <w:p w:rsidR="00E7284B" w:rsidRPr="007C024C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lastRenderedPageBreak/>
        <w:t xml:space="preserve">No Workshop fomenta-se uma participação dinâmica e interactiva sendo que, a conduta do participante não deverá impedir ou perturbar o normal funcionamento das actividades programadas. </w:t>
      </w:r>
    </w:p>
    <w:p w:rsidR="00E7284B" w:rsidRPr="007C024C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O participante deverá apresentar a respectiva documentação de identificação (bilhete de identidade ou qualquer outro documento oficial com fotografia), sempre que tal lhe seja solicitado pela organização</w:t>
      </w:r>
    </w:p>
    <w:p w:rsidR="00E7284B" w:rsidRPr="007C024C" w:rsidRDefault="00E7284B" w:rsidP="006966A1">
      <w:pPr>
        <w:pStyle w:val="ListParagraph"/>
        <w:numPr>
          <w:ilvl w:val="0"/>
          <w:numId w:val="16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O participante será convidado a preencher uma Ficha de Avaliação do </w:t>
      </w:r>
      <w:r w:rsidRPr="007C024C">
        <w:rPr>
          <w:rFonts w:ascii="Century Gothic" w:hAnsi="Century Gothic"/>
          <w:iCs/>
          <w:sz w:val="18"/>
          <w:szCs w:val="18"/>
        </w:rPr>
        <w:t>workshop</w:t>
      </w:r>
      <w:r w:rsidRPr="007C024C">
        <w:rPr>
          <w:rFonts w:ascii="Century Gothic" w:hAnsi="Century Gothic"/>
          <w:sz w:val="18"/>
          <w:szCs w:val="18"/>
        </w:rPr>
        <w:t>.</w:t>
      </w: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VII - Faltas de Comparência e Respectiva Comunicação</w:t>
      </w: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pStyle w:val="ListParagraph"/>
        <w:numPr>
          <w:ilvl w:val="0"/>
          <w:numId w:val="17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As comunicações de falta de comparência no workshop deverão ser efectuadas exclusivamente por telefone, através de chamada de voz ou envio de mensagem SMS para um dos números: 916415776 ou 935017895, não sendo aceites as comunicações por correio electrónico ou outras. </w:t>
      </w:r>
    </w:p>
    <w:p w:rsidR="00E7284B" w:rsidRPr="007C024C" w:rsidRDefault="00E7284B" w:rsidP="006966A1">
      <w:pPr>
        <w:pStyle w:val="ListParagraph"/>
        <w:numPr>
          <w:ilvl w:val="0"/>
          <w:numId w:val="17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As mensagens SMS enviadas anonimamente apenas serão consideradas se, no corpo da mensagem, for indicado o nome do participante. </w:t>
      </w:r>
    </w:p>
    <w:p w:rsidR="00E7284B" w:rsidRPr="007C024C" w:rsidRDefault="00E7284B" w:rsidP="006966A1">
      <w:pPr>
        <w:pStyle w:val="ListParagraph"/>
        <w:numPr>
          <w:ilvl w:val="0"/>
          <w:numId w:val="17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Em caso de falta de comparência do participante, será devolvido o valor integral da inscrição, se a comunicação da falta de comparência à organização for efectuada com a antecedência mínima de 72 horas relativamente à hora de início do workshop. A comunicação da falta de comparência a menos de 72 horas da hora de início do respectivo workshop dará lugar à retenção de 25% do valor da inscrição, para compensação de despesas administrativas, nomeadamente com a aquisição e preparação do material de apoio. Nestas condições, o participante não tem direito a receber a documentação de apoio preparada para o workshop. </w:t>
      </w:r>
    </w:p>
    <w:p w:rsidR="00E7284B" w:rsidRPr="007C024C" w:rsidRDefault="00E7284B" w:rsidP="006966A1">
      <w:pPr>
        <w:pStyle w:val="ListParagraph"/>
        <w:numPr>
          <w:ilvl w:val="0"/>
          <w:numId w:val="17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A comunicação da falta de comparência a menos de 24 horas do início do respectivo workshop não dá lugar à devolução do montante da inscrição, mas, neste caso, o participante terá direito a receber a documentação de apoio preparada para o workshop. O envio da documentação será efectuado por via electrónica ou por correio normal para o endereço indicado na ficha de inscrição.</w:t>
      </w:r>
    </w:p>
    <w:p w:rsidR="006966A1" w:rsidRPr="007C024C" w:rsidRDefault="006966A1" w:rsidP="006966A1">
      <w:pPr>
        <w:pStyle w:val="ListParagraph"/>
        <w:spacing w:after="0" w:line="312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VII – Cancelamento do Workshop</w:t>
      </w:r>
    </w:p>
    <w:p w:rsidR="00E7284B" w:rsidRPr="007C024C" w:rsidRDefault="00E7284B" w:rsidP="006966A1">
      <w:pPr>
        <w:spacing w:before="0"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 xml:space="preserve">A organização reserva-se o direito de cancelar qualquer workshop, quando não esteja reunido o número mínimo de participantes por si definido. A organização compromete-se a notificar com a antecedência possível, todos os participantes, sobre tal cancelamento. </w:t>
      </w:r>
    </w:p>
    <w:p w:rsidR="00E7284B" w:rsidRPr="007C024C" w:rsidRDefault="00E7284B" w:rsidP="006966A1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Century Gothic" w:hAnsi="Century Gothic"/>
          <w:sz w:val="18"/>
          <w:szCs w:val="18"/>
        </w:rPr>
      </w:pPr>
      <w:r w:rsidRPr="007C024C">
        <w:rPr>
          <w:rFonts w:ascii="Century Gothic" w:hAnsi="Century Gothic"/>
          <w:sz w:val="18"/>
          <w:szCs w:val="18"/>
        </w:rPr>
        <w:t>O cancelamento de um workshop por conveniência da organização ou por caso de força maior ou outras circunstâncias fora do controlo e risco da organização, ocorridos antes da sua realização, confere ao participante o direito de receber, na íntegra, o valor da inscrição já pago ou de participar no mesmo workshop em data posterior, ou, ainda, em outro workshop com igual valor de inscrição. Nestas condições, a organização não será responsável por quaisquer despesas acessórias suportadas pelo participante, como transportes, alojamento, refeições, comunicações, etc.</w:t>
      </w:r>
    </w:p>
    <w:p w:rsidR="00E7284B" w:rsidRPr="007C024C" w:rsidRDefault="00E7284B" w:rsidP="006966A1">
      <w:pPr>
        <w:pStyle w:val="ListParagraph"/>
        <w:spacing w:after="0" w:line="312" w:lineRule="auto"/>
        <w:jc w:val="center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pStyle w:val="ListParagraph"/>
        <w:spacing w:after="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7C024C">
        <w:rPr>
          <w:rFonts w:ascii="Century Gothic" w:hAnsi="Century Gothic"/>
          <w:b/>
          <w:sz w:val="18"/>
          <w:szCs w:val="18"/>
        </w:rPr>
        <w:t>VIII - Disposições Gerais</w:t>
      </w:r>
    </w:p>
    <w:p w:rsidR="006966A1" w:rsidRPr="007C024C" w:rsidRDefault="006966A1" w:rsidP="006966A1">
      <w:pPr>
        <w:pStyle w:val="ListParagraph"/>
        <w:spacing w:after="0" w:line="312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7C024C">
        <w:rPr>
          <w:rFonts w:ascii="Century Gothic" w:eastAsia="Calibri" w:hAnsi="Century Gothic"/>
          <w:sz w:val="18"/>
          <w:szCs w:val="18"/>
          <w:lang w:eastAsia="en-US"/>
        </w:rPr>
        <w:lastRenderedPageBreak/>
        <w:t xml:space="preserve">Os casos omissos são resolvidos pela Organização </w:t>
      </w:r>
      <w:r w:rsidR="00ED4B92">
        <w:rPr>
          <w:rFonts w:ascii="Century Gothic" w:eastAsia="Calibri" w:hAnsi="Century Gothic"/>
          <w:sz w:val="18"/>
          <w:szCs w:val="18"/>
          <w:lang w:eastAsia="en-US"/>
        </w:rPr>
        <w:t xml:space="preserve">e, se necessário, </w:t>
      </w:r>
      <w:r w:rsidRPr="007C024C">
        <w:rPr>
          <w:rFonts w:ascii="Century Gothic" w:eastAsia="Calibri" w:hAnsi="Century Gothic"/>
          <w:sz w:val="18"/>
          <w:szCs w:val="18"/>
          <w:lang w:eastAsia="en-US"/>
        </w:rPr>
        <w:t>em conjunto com o parceiro envolvido no Workshop.</w:t>
      </w:r>
    </w:p>
    <w:p w:rsidR="00E7284B" w:rsidRPr="007C024C" w:rsidRDefault="00E7284B" w:rsidP="006966A1">
      <w:pPr>
        <w:pStyle w:val="ListParagraph"/>
        <w:spacing w:after="0" w:line="312" w:lineRule="auto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</w:p>
    <w:p w:rsidR="00E7284B" w:rsidRPr="007C024C" w:rsidRDefault="00E7284B" w:rsidP="006966A1">
      <w:pPr>
        <w:spacing w:before="0" w:after="0" w:line="312" w:lineRule="auto"/>
        <w:rPr>
          <w:rFonts w:ascii="Century Gothic" w:hAnsi="Century Gothic"/>
          <w:sz w:val="18"/>
          <w:szCs w:val="18"/>
        </w:rPr>
      </w:pPr>
    </w:p>
    <w:p w:rsidR="00F06776" w:rsidRPr="007C024C" w:rsidRDefault="00F06776">
      <w:pPr>
        <w:rPr>
          <w:rFonts w:ascii="Century Gothic" w:hAnsi="Century Gothic"/>
          <w:vanish/>
        </w:rPr>
      </w:pPr>
    </w:p>
    <w:sectPr w:rsidR="00F06776" w:rsidRPr="007C024C" w:rsidSect="00D80533">
      <w:headerReference w:type="default" r:id="rId49"/>
      <w:footerReference w:type="even" r:id="rId50"/>
      <w:footerReference w:type="default" r:id="rId51"/>
      <w:type w:val="continuous"/>
      <w:pgSz w:w="11906" w:h="16838" w:code="9"/>
      <w:pgMar w:top="2245" w:right="992" w:bottom="1418" w:left="1701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77" w:rsidRDefault="000D2977">
      <w:pPr>
        <w:spacing w:before="0" w:after="0"/>
      </w:pPr>
      <w:r>
        <w:separator/>
      </w:r>
    </w:p>
  </w:endnote>
  <w:endnote w:type="continuationSeparator" w:id="0">
    <w:p w:rsidR="000D2977" w:rsidRDefault="000D29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smosBQ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smosBQ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06" w:rsidRDefault="003A4406" w:rsidP="001A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406" w:rsidRDefault="003A4406" w:rsidP="001A56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06" w:rsidRPr="00B97F64" w:rsidRDefault="003A4406" w:rsidP="001A56FE">
    <w:pPr>
      <w:pStyle w:val="Footer"/>
      <w:tabs>
        <w:tab w:val="clear" w:pos="8504"/>
        <w:tab w:val="right" w:pos="9180"/>
      </w:tabs>
      <w:ind w:right="34"/>
      <w:rPr>
        <w:color w:val="943634"/>
      </w:rPr>
    </w:pPr>
    <w:r w:rsidRPr="00B97F64">
      <w:rPr>
        <w:color w:val="943634"/>
      </w:rPr>
      <w:t>___________________________________________________________________________</w:t>
    </w:r>
  </w:p>
  <w:p w:rsidR="003A4406" w:rsidRPr="005F5496" w:rsidRDefault="003A4406" w:rsidP="008F7128">
    <w:pPr>
      <w:rPr>
        <w:rFonts w:ascii="CosmosBQ" w:hAnsi="CosmosBQ"/>
        <w:color w:val="943634"/>
        <w:sz w:val="14"/>
        <w:szCs w:val="14"/>
      </w:rPr>
    </w:pPr>
    <w:r>
      <w:rPr>
        <w:rFonts w:ascii="CosmosBQ" w:hAnsi="CosmosBQ"/>
        <w:color w:val="943634"/>
        <w:sz w:val="14"/>
        <w:szCs w:val="14"/>
      </w:rPr>
      <w:t xml:space="preserve">Formulário de Inscrição e Regulamento                                          Mod: FIR.201108                                                                 </w:t>
    </w:r>
    <w:r w:rsidRPr="005F5496">
      <w:rPr>
        <w:rFonts w:ascii="CosmosBQ" w:hAnsi="CosmosBQ"/>
        <w:color w:val="943634"/>
        <w:sz w:val="14"/>
        <w:szCs w:val="14"/>
      </w:rPr>
      <w:t xml:space="preserve">Pág. </w:t>
    </w:r>
    <w:r w:rsidRPr="005F5496">
      <w:rPr>
        <w:rFonts w:ascii="CosmosBQ" w:hAnsi="CosmosBQ"/>
        <w:color w:val="943634"/>
        <w:sz w:val="14"/>
        <w:szCs w:val="14"/>
      </w:rPr>
      <w:fldChar w:fldCharType="begin"/>
    </w:r>
    <w:r w:rsidRPr="005F5496">
      <w:rPr>
        <w:rFonts w:ascii="CosmosBQ" w:hAnsi="CosmosBQ"/>
        <w:color w:val="943634"/>
        <w:sz w:val="14"/>
        <w:szCs w:val="14"/>
      </w:rPr>
      <w:instrText xml:space="preserve"> PAGE </w:instrText>
    </w:r>
    <w:r w:rsidRPr="005F5496">
      <w:rPr>
        <w:rFonts w:ascii="CosmosBQ" w:hAnsi="CosmosBQ"/>
        <w:color w:val="943634"/>
        <w:sz w:val="14"/>
        <w:szCs w:val="14"/>
      </w:rPr>
      <w:fldChar w:fldCharType="separate"/>
    </w:r>
    <w:r w:rsidR="00504644">
      <w:rPr>
        <w:rFonts w:ascii="CosmosBQ" w:hAnsi="CosmosBQ"/>
        <w:noProof/>
        <w:color w:val="943634"/>
        <w:sz w:val="14"/>
        <w:szCs w:val="14"/>
      </w:rPr>
      <w:t>2</w:t>
    </w:r>
    <w:r w:rsidRPr="005F5496">
      <w:rPr>
        <w:rFonts w:ascii="CosmosBQ" w:hAnsi="CosmosBQ"/>
        <w:color w:val="943634"/>
        <w:sz w:val="14"/>
        <w:szCs w:val="14"/>
      </w:rPr>
      <w:fldChar w:fldCharType="end"/>
    </w:r>
    <w:r w:rsidRPr="005F5496">
      <w:rPr>
        <w:rFonts w:ascii="CosmosBQ" w:hAnsi="CosmosBQ"/>
        <w:color w:val="943634"/>
        <w:sz w:val="14"/>
        <w:szCs w:val="14"/>
      </w:rPr>
      <w:t xml:space="preserve"> / </w:t>
    </w:r>
    <w:r w:rsidRPr="005F5496">
      <w:rPr>
        <w:rFonts w:ascii="CosmosBQ" w:hAnsi="CosmosBQ"/>
        <w:color w:val="943634"/>
        <w:sz w:val="14"/>
        <w:szCs w:val="14"/>
      </w:rPr>
      <w:fldChar w:fldCharType="begin"/>
    </w:r>
    <w:r w:rsidRPr="005F5496">
      <w:rPr>
        <w:rFonts w:ascii="CosmosBQ" w:hAnsi="CosmosBQ"/>
        <w:color w:val="943634"/>
        <w:sz w:val="14"/>
        <w:szCs w:val="14"/>
      </w:rPr>
      <w:instrText xml:space="preserve"> NUMPAGES  </w:instrText>
    </w:r>
    <w:r w:rsidRPr="005F5496">
      <w:rPr>
        <w:rFonts w:ascii="CosmosBQ" w:hAnsi="CosmosBQ"/>
        <w:color w:val="943634"/>
        <w:sz w:val="14"/>
        <w:szCs w:val="14"/>
      </w:rPr>
      <w:fldChar w:fldCharType="separate"/>
    </w:r>
    <w:r w:rsidR="00504644">
      <w:rPr>
        <w:rFonts w:ascii="CosmosBQ" w:hAnsi="CosmosBQ"/>
        <w:noProof/>
        <w:color w:val="943634"/>
        <w:sz w:val="14"/>
        <w:szCs w:val="14"/>
      </w:rPr>
      <w:t>6</w:t>
    </w:r>
    <w:r w:rsidRPr="005F5496">
      <w:rPr>
        <w:rFonts w:ascii="CosmosBQ" w:hAnsi="CosmosBQ"/>
        <w:color w:val="943634"/>
        <w:sz w:val="14"/>
        <w:szCs w:val="14"/>
      </w:rPr>
      <w:fldChar w:fldCharType="end"/>
    </w:r>
  </w:p>
  <w:p w:rsidR="003A4406" w:rsidRPr="005F5496" w:rsidRDefault="003A4406" w:rsidP="001A56FE">
    <w:pPr>
      <w:pStyle w:val="Footer"/>
      <w:tabs>
        <w:tab w:val="clear" w:pos="8504"/>
        <w:tab w:val="right" w:pos="9180"/>
      </w:tabs>
      <w:ind w:right="34"/>
      <w:rPr>
        <w:rFonts w:ascii="CosmosBQ" w:hAnsi="CosmosBQ"/>
        <w:color w:val="C00000"/>
        <w:sz w:val="16"/>
        <w:szCs w:val="16"/>
      </w:rPr>
    </w:pPr>
  </w:p>
  <w:p w:rsidR="003A4406" w:rsidRDefault="003A44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77" w:rsidRDefault="000D2977">
      <w:pPr>
        <w:spacing w:before="0" w:after="0"/>
      </w:pPr>
      <w:r>
        <w:separator/>
      </w:r>
    </w:p>
  </w:footnote>
  <w:footnote w:type="continuationSeparator" w:id="0">
    <w:p w:rsidR="000D2977" w:rsidRDefault="000D29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06" w:rsidRPr="005F5496" w:rsidRDefault="00504644">
    <w:pPr>
      <w:pStyle w:val="Header"/>
      <w:rPr>
        <w:color w:val="943634"/>
      </w:rPr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-280035</wp:posOffset>
          </wp:positionV>
          <wp:extent cx="4928235" cy="1055370"/>
          <wp:effectExtent l="0" t="0" r="5715" b="0"/>
          <wp:wrapNone/>
          <wp:docPr id="38" name="Picture 38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23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5FD"/>
    <w:multiLevelType w:val="multilevel"/>
    <w:tmpl w:val="B32AC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7F28"/>
    <w:multiLevelType w:val="hybridMultilevel"/>
    <w:tmpl w:val="DD5E0A6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A99"/>
    <w:multiLevelType w:val="hybridMultilevel"/>
    <w:tmpl w:val="FEE2E9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7CC9"/>
    <w:multiLevelType w:val="hybridMultilevel"/>
    <w:tmpl w:val="0B4CCC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5A1C"/>
    <w:multiLevelType w:val="multilevel"/>
    <w:tmpl w:val="BF8CEA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1E4916EC"/>
    <w:multiLevelType w:val="hybridMultilevel"/>
    <w:tmpl w:val="32FC46DE"/>
    <w:lvl w:ilvl="0" w:tplc="45681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71F4"/>
    <w:multiLevelType w:val="hybridMultilevel"/>
    <w:tmpl w:val="EB6409A4"/>
    <w:lvl w:ilvl="0" w:tplc="40E8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863CA"/>
    <w:multiLevelType w:val="hybridMultilevel"/>
    <w:tmpl w:val="0024B578"/>
    <w:lvl w:ilvl="0" w:tplc="33AC9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49AD"/>
    <w:multiLevelType w:val="hybridMultilevel"/>
    <w:tmpl w:val="68E0EC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E15"/>
    <w:multiLevelType w:val="hybridMultilevel"/>
    <w:tmpl w:val="AC002DB0"/>
    <w:lvl w:ilvl="0" w:tplc="45681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D231B"/>
    <w:multiLevelType w:val="hybridMultilevel"/>
    <w:tmpl w:val="FDA088CA"/>
    <w:lvl w:ilvl="0" w:tplc="231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D1AE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2F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3C1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25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60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DC8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A5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63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0D406D"/>
    <w:multiLevelType w:val="hybridMultilevel"/>
    <w:tmpl w:val="E5CECF4A"/>
    <w:lvl w:ilvl="0" w:tplc="45681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71A6F"/>
    <w:multiLevelType w:val="hybridMultilevel"/>
    <w:tmpl w:val="DD6630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F63"/>
    <w:multiLevelType w:val="hybridMultilevel"/>
    <w:tmpl w:val="46CED0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6911"/>
    <w:multiLevelType w:val="hybridMultilevel"/>
    <w:tmpl w:val="FBD252DE"/>
    <w:lvl w:ilvl="0" w:tplc="9D00AF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674CAF"/>
    <w:multiLevelType w:val="hybridMultilevel"/>
    <w:tmpl w:val="FC0AAD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57D5"/>
    <w:multiLevelType w:val="multilevel"/>
    <w:tmpl w:val="925EB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DF212B1"/>
    <w:multiLevelType w:val="hybridMultilevel"/>
    <w:tmpl w:val="8730C97A"/>
    <w:lvl w:ilvl="0" w:tplc="0AE68E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11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formsDesign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5"/>
    <w:rsid w:val="00031174"/>
    <w:rsid w:val="00062134"/>
    <w:rsid w:val="0007389D"/>
    <w:rsid w:val="00092725"/>
    <w:rsid w:val="000960CA"/>
    <w:rsid w:val="000D2977"/>
    <w:rsid w:val="000E41E2"/>
    <w:rsid w:val="000E7ACE"/>
    <w:rsid w:val="00101144"/>
    <w:rsid w:val="0015027B"/>
    <w:rsid w:val="00165EDB"/>
    <w:rsid w:val="00182FA9"/>
    <w:rsid w:val="00197DAD"/>
    <w:rsid w:val="001A4894"/>
    <w:rsid w:val="001A56FE"/>
    <w:rsid w:val="001B76B4"/>
    <w:rsid w:val="001E5FDA"/>
    <w:rsid w:val="001E7BB5"/>
    <w:rsid w:val="001F58A3"/>
    <w:rsid w:val="00212D86"/>
    <w:rsid w:val="00224CD4"/>
    <w:rsid w:val="00277044"/>
    <w:rsid w:val="00293702"/>
    <w:rsid w:val="002B213E"/>
    <w:rsid w:val="003018C9"/>
    <w:rsid w:val="00302FEC"/>
    <w:rsid w:val="003227C8"/>
    <w:rsid w:val="00326AE3"/>
    <w:rsid w:val="00347502"/>
    <w:rsid w:val="003626D7"/>
    <w:rsid w:val="00363B19"/>
    <w:rsid w:val="00380A31"/>
    <w:rsid w:val="003902DD"/>
    <w:rsid w:val="003A4406"/>
    <w:rsid w:val="003C479F"/>
    <w:rsid w:val="003E75FD"/>
    <w:rsid w:val="00440F41"/>
    <w:rsid w:val="00444627"/>
    <w:rsid w:val="00480608"/>
    <w:rsid w:val="004C0C3D"/>
    <w:rsid w:val="004D086C"/>
    <w:rsid w:val="004E0EA0"/>
    <w:rsid w:val="004E448F"/>
    <w:rsid w:val="004F151F"/>
    <w:rsid w:val="004F47A6"/>
    <w:rsid w:val="00504644"/>
    <w:rsid w:val="005149A8"/>
    <w:rsid w:val="005219D2"/>
    <w:rsid w:val="00534EEC"/>
    <w:rsid w:val="00556975"/>
    <w:rsid w:val="00580755"/>
    <w:rsid w:val="00595BCC"/>
    <w:rsid w:val="005A0385"/>
    <w:rsid w:val="005C2056"/>
    <w:rsid w:val="005D2D89"/>
    <w:rsid w:val="005F5496"/>
    <w:rsid w:val="005F55E7"/>
    <w:rsid w:val="006107DB"/>
    <w:rsid w:val="00611D6B"/>
    <w:rsid w:val="006469B2"/>
    <w:rsid w:val="006966A1"/>
    <w:rsid w:val="006C67A6"/>
    <w:rsid w:val="006D506B"/>
    <w:rsid w:val="00714530"/>
    <w:rsid w:val="0074659B"/>
    <w:rsid w:val="00772881"/>
    <w:rsid w:val="007A533D"/>
    <w:rsid w:val="007B21D6"/>
    <w:rsid w:val="007C024C"/>
    <w:rsid w:val="007E6C4A"/>
    <w:rsid w:val="00813202"/>
    <w:rsid w:val="008230D3"/>
    <w:rsid w:val="008461CC"/>
    <w:rsid w:val="00852372"/>
    <w:rsid w:val="00865BF1"/>
    <w:rsid w:val="008B14AB"/>
    <w:rsid w:val="008D13D0"/>
    <w:rsid w:val="008D36E1"/>
    <w:rsid w:val="008F7128"/>
    <w:rsid w:val="00900756"/>
    <w:rsid w:val="009323BE"/>
    <w:rsid w:val="009464FC"/>
    <w:rsid w:val="00947D82"/>
    <w:rsid w:val="0095639B"/>
    <w:rsid w:val="00977C1D"/>
    <w:rsid w:val="009B1994"/>
    <w:rsid w:val="009B53F5"/>
    <w:rsid w:val="009B60C2"/>
    <w:rsid w:val="009C7463"/>
    <w:rsid w:val="009E0FA8"/>
    <w:rsid w:val="009E11A2"/>
    <w:rsid w:val="009E1B15"/>
    <w:rsid w:val="00A41DF6"/>
    <w:rsid w:val="00A540AA"/>
    <w:rsid w:val="00A54471"/>
    <w:rsid w:val="00A579F6"/>
    <w:rsid w:val="00A75219"/>
    <w:rsid w:val="00AA353D"/>
    <w:rsid w:val="00B23875"/>
    <w:rsid w:val="00B25BA6"/>
    <w:rsid w:val="00B5287F"/>
    <w:rsid w:val="00B70B69"/>
    <w:rsid w:val="00B72ECE"/>
    <w:rsid w:val="00B82585"/>
    <w:rsid w:val="00B826C1"/>
    <w:rsid w:val="00B8734B"/>
    <w:rsid w:val="00B97F64"/>
    <w:rsid w:val="00BA457A"/>
    <w:rsid w:val="00BB416A"/>
    <w:rsid w:val="00BB6624"/>
    <w:rsid w:val="00BE4DE4"/>
    <w:rsid w:val="00C63A19"/>
    <w:rsid w:val="00C9614E"/>
    <w:rsid w:val="00CE13C8"/>
    <w:rsid w:val="00CE195F"/>
    <w:rsid w:val="00D548AE"/>
    <w:rsid w:val="00D61177"/>
    <w:rsid w:val="00D75586"/>
    <w:rsid w:val="00D76312"/>
    <w:rsid w:val="00D80533"/>
    <w:rsid w:val="00D8327B"/>
    <w:rsid w:val="00D83287"/>
    <w:rsid w:val="00DB704A"/>
    <w:rsid w:val="00DC2F1E"/>
    <w:rsid w:val="00DE0DB5"/>
    <w:rsid w:val="00DE5FAE"/>
    <w:rsid w:val="00DF346B"/>
    <w:rsid w:val="00DF71FB"/>
    <w:rsid w:val="00E43D07"/>
    <w:rsid w:val="00E7284B"/>
    <w:rsid w:val="00EB59DE"/>
    <w:rsid w:val="00ED4B92"/>
    <w:rsid w:val="00EE1B61"/>
    <w:rsid w:val="00F06776"/>
    <w:rsid w:val="00F53A48"/>
    <w:rsid w:val="00F70560"/>
    <w:rsid w:val="00F761FF"/>
    <w:rsid w:val="00F87DCC"/>
    <w:rsid w:val="00FA0DAF"/>
    <w:rsid w:val="00FA29E2"/>
    <w:rsid w:val="00FA4869"/>
    <w:rsid w:val="00FC08E1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A0DA-94EE-40DD-9138-693A3EB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  <w:spacing w:before="60" w:after="60"/>
      <w:jc w:val="both"/>
    </w:pPr>
    <w:rPr>
      <w:rFonts w:ascii="Arial" w:hAnsi="Arial"/>
      <w:sz w:val="22"/>
      <w:szCs w:val="24"/>
      <w:lang w:val="pt-PT" w:eastAsia="pt-PT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18"/>
      <w:szCs w:val="15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0A31"/>
    <w:pPr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80608"/>
    <w:pPr>
      <w:keepLines w:val="0"/>
      <w:spacing w:before="0" w:after="0"/>
      <w:jc w:val="center"/>
      <w:outlineLvl w:val="7"/>
    </w:pPr>
    <w:rPr>
      <w:rFonts w:ascii="Bradley Hand ITC" w:hAnsi="Bradley Hand ITC"/>
      <w:b/>
      <w:bCs/>
      <w:color w:val="333399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80A31"/>
    <w:pPr>
      <w:spacing w:before="24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NormalWeb">
    <w:name w:val="Normal (Web)"/>
    <w:basedOn w:val="Normal"/>
    <w:uiPriority w:val="99"/>
    <w:pPr>
      <w:keepNext w:val="0"/>
      <w:keepLine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styleId="HTMLPreformatted">
    <w:name w:val="HTML Preformatted"/>
    <w:basedOn w:val="Normal"/>
    <w:semiHidden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238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1B15"/>
    <w:rPr>
      <w:b/>
      <w:bCs/>
    </w:rPr>
  </w:style>
  <w:style w:type="paragraph" w:styleId="ListParagraph">
    <w:name w:val="List Paragraph"/>
    <w:basedOn w:val="Normal"/>
    <w:uiPriority w:val="34"/>
    <w:qFormat/>
    <w:rsid w:val="00101144"/>
    <w:pPr>
      <w:keepNext w:val="0"/>
      <w:keepLine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txtg1">
    <w:name w:val="txt_g1"/>
    <w:basedOn w:val="DefaultParagraphFont"/>
    <w:rsid w:val="00101144"/>
    <w:rPr>
      <w:rFonts w:ascii="Arial" w:hAnsi="Arial" w:cs="Arial" w:hint="default"/>
      <w:b/>
      <w:bCs/>
      <w:color w:val="7D7D7D"/>
      <w:sz w:val="20"/>
      <w:szCs w:val="20"/>
    </w:rPr>
  </w:style>
  <w:style w:type="table" w:styleId="TableGrid">
    <w:name w:val="Table Grid"/>
    <w:basedOn w:val="TableNormal"/>
    <w:uiPriority w:val="59"/>
    <w:rsid w:val="001011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Sombreado Claro"/>
    <w:basedOn w:val="TableNormal"/>
    <w:uiPriority w:val="60"/>
    <w:rsid w:val="00CE19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8Char">
    <w:name w:val="Heading 8 Char"/>
    <w:basedOn w:val="DefaultParagraphFont"/>
    <w:link w:val="Heading8"/>
    <w:rsid w:val="00480608"/>
    <w:rPr>
      <w:rFonts w:ascii="Bradley Hand ITC" w:hAnsi="Bradley Hand ITC"/>
      <w:b/>
      <w:bCs/>
      <w:color w:val="33339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0608"/>
    <w:rPr>
      <w:rFonts w:ascii="Arial" w:hAnsi="Arial"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80A31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80A31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380A31"/>
    <w:pPr>
      <w:keepNext/>
      <w:keepLines/>
      <w:jc w:val="both"/>
    </w:pPr>
    <w:rPr>
      <w:rFonts w:ascii="Arial" w:hAnsi="Arial"/>
      <w:sz w:val="22"/>
      <w:szCs w:val="24"/>
      <w:lang w:val="pt-PT" w:eastAsia="pt-PT"/>
    </w:rPr>
  </w:style>
  <w:style w:type="table" w:styleId="LightShading-Accent5">
    <w:name w:val="Light Shading Accent 5"/>
    <w:basedOn w:val="TableNormal"/>
    <w:uiPriority w:val="60"/>
    <w:rsid w:val="008230D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uiattachmentdetails">
    <w:name w:val="uiattachmentdetails"/>
    <w:basedOn w:val="DefaultParagraphFont"/>
    <w:rsid w:val="00A41DF6"/>
  </w:style>
  <w:style w:type="paragraph" w:styleId="DocumentMap">
    <w:name w:val="Document Map"/>
    <w:basedOn w:val="Normal"/>
    <w:link w:val="DocumentMapChar"/>
    <w:uiPriority w:val="99"/>
    <w:semiHidden/>
    <w:unhideWhenUsed/>
    <w:rsid w:val="009B60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60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locked/>
    <w:rsid w:val="009B60C2"/>
    <w:rPr>
      <w:rFonts w:ascii="Arial" w:hAnsi="Arial"/>
      <w:sz w:val="22"/>
      <w:szCs w:val="24"/>
    </w:rPr>
  </w:style>
  <w:style w:type="character" w:customStyle="1" w:styleId="fsm">
    <w:name w:val="fsm"/>
    <w:basedOn w:val="DefaultParagraphFont"/>
    <w:rsid w:val="0044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8" Type="http://schemas.openxmlformats.org/officeDocument/2006/relationships/control" Target="activeX/activeX1.xm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Inscrição</vt:lpstr>
      <vt:lpstr>Ficha de Inscrição</vt:lpstr>
    </vt:vector>
  </TitlesOfParts>
  <Company>Universidade Aberta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UAb</dc:creator>
  <cp:keywords/>
  <cp:lastModifiedBy>T</cp:lastModifiedBy>
  <cp:revision>2</cp:revision>
  <cp:lastPrinted>2010-09-29T09:41:00Z</cp:lastPrinted>
  <dcterms:created xsi:type="dcterms:W3CDTF">2020-03-31T10:51:00Z</dcterms:created>
  <dcterms:modified xsi:type="dcterms:W3CDTF">2020-03-31T10:51:00Z</dcterms:modified>
</cp:coreProperties>
</file>