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0A" w:rsidRPr="00CD41A0" w:rsidRDefault="004932F2" w:rsidP="00813EEA">
      <w:pPr>
        <w:spacing w:before="240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Déclaration</w:t>
      </w:r>
      <w:r w:rsidR="00CD41A0" w:rsidRPr="00CD41A0">
        <w:rPr>
          <w:sz w:val="32"/>
          <w:u w:val="single"/>
        </w:rPr>
        <w:t xml:space="preserve"> </w:t>
      </w:r>
      <w:r w:rsidR="00B019C4">
        <w:rPr>
          <w:sz w:val="32"/>
          <w:u w:val="single"/>
        </w:rPr>
        <w:t xml:space="preserve">Bénéficiaires effectifs - </w:t>
      </w:r>
      <w:r w:rsidR="00B019C4" w:rsidRPr="00CB27C1">
        <w:rPr>
          <w:sz w:val="32"/>
          <w:highlight w:val="lightGray"/>
          <w:u w:val="single"/>
        </w:rPr>
        <w:t>Société</w:t>
      </w:r>
    </w:p>
    <w:p w:rsidR="00911D38" w:rsidRDefault="00BC5DF4" w:rsidP="00C049A9">
      <w:pPr>
        <w:jc w:val="both"/>
      </w:pPr>
      <w:r w:rsidRPr="00807269">
        <w:t xml:space="preserve">Conformément à l’article 23 </w:t>
      </w:r>
      <w:r w:rsidR="00E26331" w:rsidRPr="00807269">
        <w:t xml:space="preserve">de la </w:t>
      </w:r>
      <w:r w:rsidRPr="00807269">
        <w:t>loi du 18 septembre 2017 relative à la prévention du blanchiment de capitaux et du financement du terrorisme et à la limitation de l’utilisation des espèces</w:t>
      </w:r>
      <w:r w:rsidR="00B019C4" w:rsidRPr="00807269">
        <w:t xml:space="preserve"> (Loi anti-blanchiment)</w:t>
      </w:r>
      <w:r w:rsidR="00E26331" w:rsidRPr="00807269">
        <w:t xml:space="preserve">, le notaire </w:t>
      </w:r>
      <w:r w:rsidR="00B019C4" w:rsidRPr="00807269">
        <w:rPr>
          <w:b/>
          <w:u w:val="single"/>
        </w:rPr>
        <w:t>doit identifier</w:t>
      </w:r>
      <w:r w:rsidR="00B019C4" w:rsidRPr="00807269">
        <w:t xml:space="preserve"> le(s) bénéficiaire(s) effectif(s) de son client</w:t>
      </w:r>
      <w:r w:rsidR="00AC78F5" w:rsidRPr="00807269">
        <w:t xml:space="preserve"> (la société)</w:t>
      </w:r>
      <w:r w:rsidRPr="00807269">
        <w:t xml:space="preserve"> ou du mandataire de son client</w:t>
      </w:r>
      <w:r w:rsidR="00B019C4" w:rsidRPr="00807269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2870"/>
        <w:gridCol w:w="4587"/>
      </w:tblGrid>
      <w:tr w:rsidR="004960C0" w:rsidRPr="00813EEA" w:rsidTr="00707CB1">
        <w:tc>
          <w:tcPr>
            <w:tcW w:w="9402" w:type="dxa"/>
            <w:gridSpan w:val="3"/>
            <w:shd w:val="clear" w:color="auto" w:fill="525252" w:themeFill="accent3" w:themeFillShade="80"/>
          </w:tcPr>
          <w:p w:rsidR="004960C0" w:rsidRPr="00813EEA" w:rsidRDefault="004960C0" w:rsidP="00707CB1">
            <w:pPr>
              <w:pStyle w:val="Sansinterligne"/>
              <w:rPr>
                <w:color w:val="FFFFFF" w:themeColor="background1"/>
                <w:sz w:val="16"/>
              </w:rPr>
            </w:pPr>
            <w:r w:rsidRPr="00813EEA">
              <w:rPr>
                <w:color w:val="FFFFFF" w:themeColor="background1"/>
                <w:sz w:val="16"/>
              </w:rPr>
              <w:t>Informations utiles</w:t>
            </w:r>
          </w:p>
        </w:tc>
      </w:tr>
      <w:tr w:rsidR="004960C0" w:rsidRPr="00813EEA" w:rsidTr="00707CB1">
        <w:tc>
          <w:tcPr>
            <w:tcW w:w="4815" w:type="dxa"/>
            <w:gridSpan w:val="2"/>
            <w:shd w:val="clear" w:color="auto" w:fill="BFBFBF" w:themeFill="background1" w:themeFillShade="BF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 w:rsidRPr="00813EEA">
              <w:rPr>
                <w:sz w:val="16"/>
              </w:rPr>
              <w:t>Client</w:t>
            </w:r>
          </w:p>
        </w:tc>
        <w:tc>
          <w:tcPr>
            <w:tcW w:w="4587" w:type="dxa"/>
            <w:shd w:val="clear" w:color="auto" w:fill="BFBFBF" w:themeFill="background1" w:themeFillShade="BF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 w:rsidRPr="00813EEA">
              <w:rPr>
                <w:sz w:val="16"/>
              </w:rPr>
              <w:t>Bénéficiaires effectifs</w:t>
            </w:r>
          </w:p>
        </w:tc>
      </w:tr>
      <w:tr w:rsidR="004960C0" w:rsidRPr="00813EEA" w:rsidTr="004960C0">
        <w:tc>
          <w:tcPr>
            <w:tcW w:w="1945" w:type="dxa"/>
            <w:tcBorders>
              <w:bottom w:val="nil"/>
            </w:tcBorders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 w:rsidRPr="00813EEA">
              <w:rPr>
                <w:sz w:val="16"/>
              </w:rPr>
              <w:t>Société non cotée en bourse</w:t>
            </w:r>
          </w:p>
        </w:tc>
        <w:tc>
          <w:tcPr>
            <w:tcW w:w="2870" w:type="dxa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 w:rsidRPr="00813EEA">
              <w:rPr>
                <w:sz w:val="16"/>
              </w:rPr>
              <w:t>détenue par une autre société qui, elle, est cotée en bourse</w:t>
            </w:r>
          </w:p>
        </w:tc>
        <w:tc>
          <w:tcPr>
            <w:tcW w:w="4587" w:type="dxa"/>
          </w:tcPr>
          <w:p w:rsidR="004960C0" w:rsidRPr="00813EEA" w:rsidRDefault="004960C0" w:rsidP="00707CB1">
            <w:pPr>
              <w:pStyle w:val="Sansinterligne"/>
              <w:ind w:left="175" w:hanging="175"/>
              <w:rPr>
                <w:sz w:val="16"/>
              </w:rPr>
            </w:pPr>
            <w:r w:rsidRPr="00813EEA">
              <w:rPr>
                <w:sz w:val="16"/>
              </w:rPr>
              <w:t xml:space="preserve">= </w:t>
            </w:r>
            <w:r>
              <w:rPr>
                <w:sz w:val="16"/>
              </w:rPr>
              <w:t xml:space="preserve">la </w:t>
            </w:r>
            <w:r w:rsidRPr="00813EEA">
              <w:rPr>
                <w:sz w:val="16"/>
              </w:rPr>
              <w:t>société cotée en bourse qui possède ou contrôle</w:t>
            </w:r>
            <w:r>
              <w:rPr>
                <w:sz w:val="16"/>
              </w:rPr>
              <w:t>,</w:t>
            </w:r>
            <w:r w:rsidRPr="00813EEA">
              <w:rPr>
                <w:sz w:val="16"/>
              </w:rPr>
              <w:t xml:space="preserve"> directement ou indirectement</w:t>
            </w:r>
            <w:r>
              <w:rPr>
                <w:sz w:val="16"/>
              </w:rPr>
              <w:t xml:space="preserve"> (via sociétés intermédiaires),</w:t>
            </w:r>
            <w:r w:rsidRPr="00813EEA">
              <w:rPr>
                <w:sz w:val="16"/>
              </w:rPr>
              <w:t xml:space="preserve"> plus de 25% des actions ou des droits de vote de cette société</w:t>
            </w:r>
            <w:r>
              <w:rPr>
                <w:sz w:val="16"/>
              </w:rPr>
              <w:t>.</w:t>
            </w:r>
          </w:p>
        </w:tc>
      </w:tr>
      <w:tr w:rsidR="004960C0" w:rsidRPr="00813EEA" w:rsidTr="004960C0">
        <w:tc>
          <w:tcPr>
            <w:tcW w:w="1945" w:type="dxa"/>
            <w:tcBorders>
              <w:top w:val="nil"/>
              <w:bottom w:val="nil"/>
            </w:tcBorders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</w:p>
        </w:tc>
        <w:tc>
          <w:tcPr>
            <w:tcW w:w="2870" w:type="dxa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détenue par une autre société non cotée en bourse</w:t>
            </w:r>
          </w:p>
        </w:tc>
        <w:tc>
          <w:tcPr>
            <w:tcW w:w="4587" w:type="dxa"/>
          </w:tcPr>
          <w:p w:rsidR="004960C0" w:rsidRDefault="004960C0" w:rsidP="00707CB1">
            <w:pPr>
              <w:pStyle w:val="Sansinterligne"/>
              <w:ind w:left="175" w:hanging="175"/>
              <w:rPr>
                <w:sz w:val="16"/>
              </w:rPr>
            </w:pPr>
            <w:r>
              <w:rPr>
                <w:sz w:val="16"/>
              </w:rPr>
              <w:t>= les bénéficiaires effectifs de cette société</w:t>
            </w:r>
            <w:r w:rsidR="00175F5A">
              <w:rPr>
                <w:sz w:val="16"/>
              </w:rPr>
              <w:t>.</w:t>
            </w:r>
          </w:p>
        </w:tc>
      </w:tr>
      <w:tr w:rsidR="004960C0" w:rsidRPr="00813EEA" w:rsidTr="0027000B">
        <w:tc>
          <w:tcPr>
            <w:tcW w:w="1945" w:type="dxa"/>
            <w:tcBorders>
              <w:top w:val="nil"/>
              <w:bottom w:val="nil"/>
            </w:tcBorders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</w:p>
        </w:tc>
        <w:tc>
          <w:tcPr>
            <w:tcW w:w="2870" w:type="dxa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 w:rsidRPr="00813EEA">
              <w:rPr>
                <w:sz w:val="16"/>
              </w:rPr>
              <w:t>entre les mains d’un nombre limité de grands actionnaires/propriétaires</w:t>
            </w:r>
          </w:p>
        </w:tc>
        <w:tc>
          <w:tcPr>
            <w:tcW w:w="4587" w:type="dxa"/>
          </w:tcPr>
          <w:p w:rsidR="004960C0" w:rsidRDefault="004960C0" w:rsidP="00707CB1">
            <w:pPr>
              <w:pStyle w:val="Sansinterligne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= les actionnaires ou propriétaires, personnes physiques, qui, au final, possèdent ou contrôlent, directement ou indirectement (via sociétés intermédiaires), </w:t>
            </w:r>
            <w:r w:rsidRPr="00813EEA">
              <w:rPr>
                <w:sz w:val="16"/>
              </w:rPr>
              <w:t>plus de 25% des actions ou des droits de vote de cette société</w:t>
            </w:r>
            <w:r>
              <w:rPr>
                <w:sz w:val="16"/>
              </w:rPr>
              <w:t> ;</w:t>
            </w:r>
          </w:p>
          <w:p w:rsidR="004960C0" w:rsidRPr="00813EEA" w:rsidRDefault="004960C0" w:rsidP="00707CB1">
            <w:pPr>
              <w:pStyle w:val="Sansinterligne"/>
              <w:ind w:left="175" w:hanging="175"/>
              <w:rPr>
                <w:sz w:val="16"/>
              </w:rPr>
            </w:pPr>
            <w:r>
              <w:rPr>
                <w:sz w:val="16"/>
              </w:rPr>
              <w:t>= les administrateurs de la société, c’est-à-dire les personnes physiques qui exercent autrement le pouvoir de contrôle sur la direction de la société (décideurs économiques).</w:t>
            </w:r>
          </w:p>
        </w:tc>
      </w:tr>
      <w:tr w:rsidR="004960C0" w:rsidRPr="00813EEA" w:rsidTr="0027000B"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</w:p>
        </w:tc>
        <w:tc>
          <w:tcPr>
            <w:tcW w:w="2870" w:type="dxa"/>
          </w:tcPr>
          <w:p w:rsidR="004960C0" w:rsidRPr="00813EEA" w:rsidRDefault="004960C0" w:rsidP="00707CB1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entre les mains d’un nombre important des petits actionnaires/propriétaires</w:t>
            </w:r>
          </w:p>
        </w:tc>
        <w:tc>
          <w:tcPr>
            <w:tcW w:w="4587" w:type="dxa"/>
          </w:tcPr>
          <w:p w:rsidR="004960C0" w:rsidRDefault="004960C0" w:rsidP="00707CB1">
            <w:pPr>
              <w:pStyle w:val="Sansinterligne"/>
              <w:ind w:left="175" w:hanging="175"/>
              <w:rPr>
                <w:sz w:val="16"/>
              </w:rPr>
            </w:pPr>
            <w:r>
              <w:rPr>
                <w:sz w:val="16"/>
              </w:rPr>
              <w:t>= les administrateurs de la société, c’est-à-dire les personnes physiques qui exercent autrement le pouvoir de contrôle sur la direction de la société (décideurs économiques).</w:t>
            </w:r>
          </w:p>
        </w:tc>
      </w:tr>
      <w:tr w:rsidR="0027000B" w:rsidRPr="00813EEA" w:rsidTr="00BC5DF4"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00B" w:rsidRDefault="0027000B" w:rsidP="00807269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Société cotée</w:t>
            </w:r>
            <w:r w:rsidR="009A47C7">
              <w:rPr>
                <w:sz w:val="16"/>
              </w:rPr>
              <w:t xml:space="preserve"> en bourse</w:t>
            </w:r>
            <w:r w:rsidR="00BC5DF4">
              <w:rPr>
                <w:sz w:val="16"/>
              </w:rPr>
              <w:t xml:space="preserve"> (art. 23, § 2, Loi anti-blanchiment)</w:t>
            </w:r>
          </w:p>
        </w:tc>
        <w:tc>
          <w:tcPr>
            <w:tcW w:w="4587" w:type="dxa"/>
          </w:tcPr>
          <w:p w:rsidR="0027000B" w:rsidRDefault="0027000B" w:rsidP="0027000B">
            <w:pPr>
              <w:pStyle w:val="Sansinterligne"/>
              <w:ind w:left="175" w:hanging="175"/>
              <w:rPr>
                <w:sz w:val="16"/>
              </w:rPr>
            </w:pPr>
            <w:r>
              <w:rPr>
                <w:sz w:val="16"/>
              </w:rPr>
              <w:t>Cette déclaration n</w:t>
            </w:r>
            <w:r w:rsidR="00807269">
              <w:rPr>
                <w:sz w:val="16"/>
              </w:rPr>
              <w:t>e doit pas être complétée : l’i</w:t>
            </w:r>
            <w:r>
              <w:rPr>
                <w:sz w:val="16"/>
              </w:rPr>
              <w:t xml:space="preserve">dentification des bénéficiaires effectifs a </w:t>
            </w:r>
            <w:r w:rsidR="00DD4207">
              <w:rPr>
                <w:sz w:val="16"/>
              </w:rPr>
              <w:t xml:space="preserve">eu </w:t>
            </w:r>
            <w:r>
              <w:rPr>
                <w:sz w:val="16"/>
              </w:rPr>
              <w:t>lieu par un autre biais.</w:t>
            </w:r>
          </w:p>
        </w:tc>
      </w:tr>
      <w:tr w:rsidR="0043679C" w:rsidRPr="00813EEA" w:rsidTr="00B02E52">
        <w:tc>
          <w:tcPr>
            <w:tcW w:w="9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679C" w:rsidRDefault="0043679C" w:rsidP="0027000B">
            <w:pPr>
              <w:pStyle w:val="Sansinterligne"/>
              <w:ind w:left="175" w:hanging="175"/>
              <w:rPr>
                <w:sz w:val="16"/>
              </w:rPr>
            </w:pPr>
          </w:p>
        </w:tc>
      </w:tr>
      <w:tr w:rsidR="00B23BAC" w:rsidRPr="00807269" w:rsidTr="00625D5B">
        <w:tc>
          <w:tcPr>
            <w:tcW w:w="9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BAC" w:rsidRPr="00807269" w:rsidRDefault="00B23BAC" w:rsidP="0043679C">
            <w:pPr>
              <w:pStyle w:val="Sansinterligne"/>
              <w:ind w:hanging="4"/>
              <w:rPr>
                <w:sz w:val="16"/>
              </w:rPr>
            </w:pPr>
            <w:r w:rsidRPr="00807269">
              <w:rPr>
                <w:sz w:val="16"/>
              </w:rPr>
              <w:t>Le Code des sociétés contient l’</w:t>
            </w:r>
            <w:r w:rsidRPr="00807269">
              <w:rPr>
                <w:b/>
                <w:sz w:val="16"/>
              </w:rPr>
              <w:t>obligation</w:t>
            </w:r>
            <w:r w:rsidRPr="00807269">
              <w:rPr>
                <w:sz w:val="16"/>
              </w:rPr>
              <w:t xml:space="preserve"> pour les sociétés </w:t>
            </w:r>
            <w:r w:rsidRPr="00807269">
              <w:rPr>
                <w:b/>
                <w:sz w:val="16"/>
              </w:rPr>
              <w:t>de recueillir et de conserver</w:t>
            </w:r>
            <w:r w:rsidRPr="00807269">
              <w:rPr>
                <w:sz w:val="16"/>
              </w:rPr>
              <w:t xml:space="preserve"> des informations adéquates, exactes et actuelles relatives à leur(s) bénéficiaire(s) effectif(s) (art. 14/1, C. soc.). Sanction : amende pénale de 50 € à 5.000 € (art. 14/2, C. soc.).</w:t>
            </w:r>
          </w:p>
          <w:p w:rsidR="00B23BAC" w:rsidRPr="00807269" w:rsidRDefault="00B23BAC" w:rsidP="00B23BAC">
            <w:pPr>
              <w:pStyle w:val="Sansinterligne"/>
              <w:ind w:hanging="4"/>
              <w:rPr>
                <w:sz w:val="16"/>
              </w:rPr>
            </w:pPr>
            <w:r w:rsidRPr="00807269">
              <w:rPr>
                <w:sz w:val="16"/>
              </w:rPr>
              <w:t xml:space="preserve">Ces informations </w:t>
            </w:r>
            <w:r w:rsidRPr="00807269">
              <w:rPr>
                <w:b/>
                <w:sz w:val="16"/>
              </w:rPr>
              <w:t>doivent être transmises</w:t>
            </w:r>
            <w:r w:rsidRPr="00807269">
              <w:rPr>
                <w:sz w:val="16"/>
              </w:rPr>
              <w:t xml:space="preserve"> au notaire dès qu’il le demande (art. 14/1, al. 4, C. soc.).</w:t>
            </w:r>
          </w:p>
        </w:tc>
      </w:tr>
      <w:tr w:rsidR="0043679C" w:rsidRPr="00807269" w:rsidTr="00625D5B">
        <w:tc>
          <w:tcPr>
            <w:tcW w:w="9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9C" w:rsidRPr="00807269" w:rsidRDefault="0043679C" w:rsidP="0043679C">
            <w:pPr>
              <w:pStyle w:val="Sansinterligne"/>
              <w:ind w:hanging="4"/>
              <w:rPr>
                <w:sz w:val="16"/>
              </w:rPr>
            </w:pPr>
            <w:r w:rsidRPr="00807269">
              <w:rPr>
                <w:sz w:val="16"/>
              </w:rPr>
              <w:t xml:space="preserve">L'identification des bénéficiaires effectifs inclut la prise de mesures raisonnables pour </w:t>
            </w:r>
            <w:r w:rsidRPr="00807269">
              <w:rPr>
                <w:b/>
                <w:sz w:val="16"/>
              </w:rPr>
              <w:t>comprendre la structure de propriété et de contrôle</w:t>
            </w:r>
            <w:r w:rsidRPr="00807269">
              <w:rPr>
                <w:sz w:val="16"/>
              </w:rPr>
              <w:t xml:space="preserve"> du client ou du mandataire qui est une société, une personne morale, une fondation, une fiducie, un trust ou une construction juridique similaire (art. 23, § 1</w:t>
            </w:r>
            <w:r w:rsidRPr="00807269">
              <w:rPr>
                <w:sz w:val="16"/>
                <w:vertAlign w:val="superscript"/>
              </w:rPr>
              <w:t>er</w:t>
            </w:r>
            <w:r w:rsidRPr="00807269">
              <w:rPr>
                <w:sz w:val="16"/>
              </w:rPr>
              <w:t>, al. 2, Loi anti-blanchiment).</w:t>
            </w:r>
          </w:p>
        </w:tc>
      </w:tr>
      <w:tr w:rsidR="00863B39" w:rsidRPr="00813EEA" w:rsidTr="00625D5B">
        <w:tc>
          <w:tcPr>
            <w:tcW w:w="9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B39" w:rsidRPr="00807269" w:rsidRDefault="00A3218A" w:rsidP="00B02E52">
            <w:pPr>
              <w:pStyle w:val="Sansinterligne"/>
              <w:ind w:hanging="4"/>
              <w:rPr>
                <w:sz w:val="16"/>
              </w:rPr>
            </w:pPr>
            <w:r w:rsidRPr="00807269">
              <w:rPr>
                <w:sz w:val="16"/>
              </w:rPr>
              <w:t xml:space="preserve">Une participation détenue par une société contrôlée par une ou plusieurs personnes physiques, ou par plusieurs sociétés qui sont contrôlées par la ou les mêmes personnes physiques, à hauteur de plus de </w:t>
            </w:r>
            <w:r w:rsidR="00B02E52" w:rsidRPr="00807269">
              <w:rPr>
                <w:sz w:val="16"/>
              </w:rPr>
              <w:t>25%</w:t>
            </w:r>
            <w:r w:rsidRPr="00807269">
              <w:rPr>
                <w:sz w:val="16"/>
              </w:rPr>
              <w:t xml:space="preserve"> des actions ou de plus de </w:t>
            </w:r>
            <w:r w:rsidR="00B02E52" w:rsidRPr="00807269">
              <w:rPr>
                <w:sz w:val="16"/>
              </w:rPr>
              <w:t>25%</w:t>
            </w:r>
            <w:r w:rsidRPr="00807269">
              <w:rPr>
                <w:sz w:val="16"/>
              </w:rPr>
              <w:t xml:space="preserve"> du capital de la société est un indice de </w:t>
            </w:r>
            <w:r w:rsidRPr="00807269">
              <w:rPr>
                <w:b/>
                <w:sz w:val="16"/>
              </w:rPr>
              <w:t>participation indirecte suffisante</w:t>
            </w:r>
            <w:r w:rsidR="00B02E52" w:rsidRPr="00807269">
              <w:rPr>
                <w:sz w:val="16"/>
              </w:rPr>
              <w:t xml:space="preserve"> (art. 4, 27°, al. 2, a, i, al. 3, Loi anti-blanchiment).</w:t>
            </w:r>
          </w:p>
        </w:tc>
      </w:tr>
    </w:tbl>
    <w:p w:rsidR="004960C0" w:rsidRDefault="004960C0" w:rsidP="00C049A9">
      <w:pPr>
        <w:jc w:val="both"/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79"/>
        <w:gridCol w:w="8823"/>
      </w:tblGrid>
      <w:tr w:rsidR="00425A52" w:rsidRPr="00261782" w:rsidTr="001D4698">
        <w:trPr>
          <w:gridBefore w:val="1"/>
          <w:wBefore w:w="572" w:type="dxa"/>
        </w:trPr>
        <w:tc>
          <w:tcPr>
            <w:tcW w:w="9402" w:type="dxa"/>
            <w:gridSpan w:val="2"/>
          </w:tcPr>
          <w:p w:rsidR="00425A52" w:rsidRPr="00261782" w:rsidRDefault="00493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 soussi</w:t>
            </w:r>
            <w:r w:rsidR="00813EEA">
              <w:rPr>
                <w:b/>
                <w:u w:val="single"/>
              </w:rPr>
              <w:t>gné (gérant ou administrateur)</w:t>
            </w:r>
          </w:p>
        </w:tc>
      </w:tr>
      <w:tr w:rsidR="004932F2" w:rsidRPr="00261782" w:rsidTr="001D4698">
        <w:trPr>
          <w:gridBefore w:val="1"/>
          <w:wBefore w:w="572" w:type="dxa"/>
        </w:trPr>
        <w:tc>
          <w:tcPr>
            <w:tcW w:w="9402" w:type="dxa"/>
            <w:gridSpan w:val="2"/>
          </w:tcPr>
          <w:p w:rsidR="004932F2" w:rsidRDefault="00CB27C1">
            <w:r>
              <w:t>Nom :</w:t>
            </w:r>
          </w:p>
          <w:p w:rsidR="00CB27C1" w:rsidRDefault="00CB27C1">
            <w:r>
              <w:t>Prénom :</w:t>
            </w:r>
          </w:p>
          <w:p w:rsidR="00580002" w:rsidRPr="004932F2" w:rsidRDefault="00124DF0">
            <w:r>
              <w:t>Fonction</w:t>
            </w:r>
            <w:r w:rsidR="00CB27C1">
              <w:t> :</w:t>
            </w:r>
          </w:p>
        </w:tc>
      </w:tr>
      <w:tr w:rsidR="004932F2" w:rsidRPr="00CB27C1" w:rsidTr="001D4698">
        <w:trPr>
          <w:gridBefore w:val="1"/>
          <w:wBefore w:w="572" w:type="dxa"/>
        </w:trPr>
        <w:tc>
          <w:tcPr>
            <w:tcW w:w="9402" w:type="dxa"/>
            <w:gridSpan w:val="2"/>
          </w:tcPr>
          <w:p w:rsidR="004932F2" w:rsidRPr="00CB27C1" w:rsidRDefault="003B48AA" w:rsidP="00255EC3">
            <w:pPr>
              <w:rPr>
                <w:b/>
              </w:rPr>
            </w:pPr>
            <w:r w:rsidRPr="00CB27C1">
              <w:rPr>
                <w:b/>
              </w:rPr>
              <w:t>a</w:t>
            </w:r>
            <w:r w:rsidR="004932F2" w:rsidRPr="00CB27C1">
              <w:rPr>
                <w:b/>
              </w:rPr>
              <w:t>gissa</w:t>
            </w:r>
            <w:r w:rsidR="002A71E4">
              <w:rPr>
                <w:b/>
              </w:rPr>
              <w:t xml:space="preserve">nt en qualité de représentant </w:t>
            </w:r>
            <w:r w:rsidR="002A71E4" w:rsidRPr="00807269">
              <w:rPr>
                <w:b/>
              </w:rPr>
              <w:t xml:space="preserve">du </w:t>
            </w:r>
            <w:r w:rsidR="00255EC3" w:rsidRPr="00807269">
              <w:rPr>
                <w:b/>
              </w:rPr>
              <w:t>client</w:t>
            </w:r>
            <w:r w:rsidR="002A71E4" w:rsidRPr="00807269">
              <w:rPr>
                <w:b/>
              </w:rPr>
              <w:t xml:space="preserve"> (société)</w:t>
            </w:r>
            <w:r w:rsidR="00255EC3" w:rsidRPr="00807269">
              <w:rPr>
                <w:b/>
              </w:rPr>
              <w:t xml:space="preserve"> ou de la société mandataire du client</w:t>
            </w:r>
            <w:r w:rsidR="00255EC3">
              <w:rPr>
                <w:b/>
              </w:rPr>
              <w:t xml:space="preserve"> : </w:t>
            </w:r>
          </w:p>
        </w:tc>
      </w:tr>
      <w:tr w:rsidR="00CB27C1" w:rsidRPr="00261782" w:rsidTr="001D4698">
        <w:trPr>
          <w:gridBefore w:val="1"/>
          <w:wBefore w:w="572" w:type="dxa"/>
          <w:trHeight w:val="1307"/>
        </w:trPr>
        <w:tc>
          <w:tcPr>
            <w:tcW w:w="9402" w:type="dxa"/>
            <w:gridSpan w:val="2"/>
          </w:tcPr>
          <w:p w:rsidR="00CB27C1" w:rsidRPr="004932F2" w:rsidRDefault="00CB27C1">
            <w:r>
              <w:t>Dénomination :</w:t>
            </w:r>
          </w:p>
          <w:p w:rsidR="00CB27C1" w:rsidRPr="004932F2" w:rsidRDefault="00CB27C1">
            <w:r>
              <w:t>N° d’entreprise :</w:t>
            </w:r>
          </w:p>
          <w:p w:rsidR="00CB27C1" w:rsidRPr="004932F2" w:rsidRDefault="00A25CF2" w:rsidP="00444CA7">
            <w:r>
              <w:t>Adresse du s</w:t>
            </w:r>
            <w:r w:rsidR="00B322CE">
              <w:t>iège</w:t>
            </w:r>
            <w:r w:rsidR="00CB27C1">
              <w:t> :</w:t>
            </w:r>
          </w:p>
        </w:tc>
      </w:tr>
      <w:tr w:rsidR="003B48AA" w:rsidRPr="00CB27C1" w:rsidTr="001D4698">
        <w:trPr>
          <w:gridBefore w:val="1"/>
          <w:wBefore w:w="572" w:type="dxa"/>
        </w:trPr>
        <w:tc>
          <w:tcPr>
            <w:tcW w:w="9402" w:type="dxa"/>
            <w:gridSpan w:val="2"/>
          </w:tcPr>
          <w:p w:rsidR="003B48AA" w:rsidRPr="00CB27C1" w:rsidRDefault="00580002">
            <w:pPr>
              <w:rPr>
                <w:b/>
              </w:rPr>
            </w:pPr>
            <w:r w:rsidRPr="00CB27C1">
              <w:rPr>
                <w:b/>
              </w:rPr>
              <w:t>déclare que les bénéfic</w:t>
            </w:r>
            <w:r w:rsidR="00F474A3">
              <w:rPr>
                <w:b/>
              </w:rPr>
              <w:t>iaires effectifs de la société</w:t>
            </w:r>
            <w:r w:rsidR="002B0FC4">
              <w:rPr>
                <w:b/>
              </w:rPr>
              <w:t> :</w:t>
            </w:r>
          </w:p>
        </w:tc>
      </w:tr>
      <w:tr w:rsidR="00797771" w:rsidRPr="00261782" w:rsidTr="001D4698"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97771" w:rsidRDefault="00797771"/>
        </w:tc>
        <w:tc>
          <w:tcPr>
            <w:tcW w:w="579" w:type="dxa"/>
          </w:tcPr>
          <w:p w:rsidR="00797771" w:rsidRDefault="00797771">
            <w:r>
              <w:sym w:font="Wingdings" w:char="F06F"/>
            </w:r>
          </w:p>
        </w:tc>
        <w:tc>
          <w:tcPr>
            <w:tcW w:w="8823" w:type="dxa"/>
          </w:tcPr>
          <w:p w:rsidR="00797771" w:rsidRDefault="00797771" w:rsidP="00863B39">
            <w:r>
              <w:t xml:space="preserve">sont les personnes physiques suivantes qui, en dernier ressort, possèdent ou contrôlent directement ou </w:t>
            </w:r>
            <w:r w:rsidRPr="00B02E52">
              <w:rPr>
                <w:b/>
              </w:rPr>
              <w:t>indirectement</w:t>
            </w:r>
            <w:r>
              <w:t xml:space="preserve"> plus de 25% des actions ou des droits de vote de cette société, </w:t>
            </w:r>
            <w:r w:rsidRPr="00713215">
              <w:rPr>
                <w:highlight w:val="lightGray"/>
              </w:rPr>
              <w:t>[ide</w:t>
            </w:r>
            <w:r>
              <w:rPr>
                <w:highlight w:val="lightGray"/>
              </w:rPr>
              <w:t>ntification à compléter à la page 2</w:t>
            </w:r>
            <w:r w:rsidRPr="00713215">
              <w:rPr>
                <w:highlight w:val="lightGray"/>
              </w:rPr>
              <w:t>]</w:t>
            </w:r>
          </w:p>
        </w:tc>
      </w:tr>
      <w:tr w:rsidR="00797771" w:rsidRPr="00261782" w:rsidTr="001D4698"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97771" w:rsidRDefault="00797771">
            <w:r>
              <w:t>ou</w:t>
            </w:r>
          </w:p>
        </w:tc>
        <w:tc>
          <w:tcPr>
            <w:tcW w:w="579" w:type="dxa"/>
          </w:tcPr>
          <w:p w:rsidR="00797771" w:rsidRDefault="00797771">
            <w:r>
              <w:sym w:font="Wingdings" w:char="F06F"/>
            </w:r>
          </w:p>
        </w:tc>
        <w:tc>
          <w:tcPr>
            <w:tcW w:w="8823" w:type="dxa"/>
          </w:tcPr>
          <w:p w:rsidR="00797771" w:rsidRDefault="00797771" w:rsidP="00713215">
            <w:r>
              <w:t>sont les personnes physiques suivantes qui exercent autrement le pouvoir de contrôle sur la direction de la société</w:t>
            </w:r>
            <w:r w:rsidR="00A5454B">
              <w:t xml:space="preserve"> (administrateurs)</w:t>
            </w:r>
            <w:r>
              <w:t xml:space="preserve">, </w:t>
            </w:r>
            <w:r w:rsidRPr="00713215">
              <w:rPr>
                <w:highlight w:val="lightGray"/>
              </w:rPr>
              <w:t>[ide</w:t>
            </w:r>
            <w:r>
              <w:rPr>
                <w:highlight w:val="lightGray"/>
              </w:rPr>
              <w:t>ntification à compléter à la page 2</w:t>
            </w:r>
            <w:r w:rsidRPr="00713215">
              <w:rPr>
                <w:highlight w:val="lightGray"/>
              </w:rPr>
              <w:t>]</w:t>
            </w:r>
          </w:p>
        </w:tc>
      </w:tr>
      <w:tr w:rsidR="00797771" w:rsidRPr="00261782" w:rsidTr="001D4698"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97771" w:rsidRDefault="00797771">
            <w:r>
              <w:t>ou</w:t>
            </w:r>
          </w:p>
        </w:tc>
        <w:tc>
          <w:tcPr>
            <w:tcW w:w="579" w:type="dxa"/>
          </w:tcPr>
          <w:p w:rsidR="00797771" w:rsidRDefault="00797771">
            <w:r>
              <w:sym w:font="Wingdings" w:char="F06F"/>
            </w:r>
          </w:p>
        </w:tc>
        <w:tc>
          <w:tcPr>
            <w:tcW w:w="8823" w:type="dxa"/>
          </w:tcPr>
          <w:p w:rsidR="00797771" w:rsidRDefault="00797771">
            <w:r>
              <w:t>sont la ou les entreprise(s) cotée(s) en bourse suivante(s) :</w:t>
            </w:r>
          </w:p>
          <w:p w:rsidR="00797771" w:rsidRDefault="00797771">
            <w:r>
              <w:lastRenderedPageBreak/>
              <w:t>Dénomination :</w:t>
            </w:r>
          </w:p>
          <w:p w:rsidR="00797771" w:rsidRDefault="00797771">
            <w:r>
              <w:t>Adresse du siège :</w:t>
            </w:r>
          </w:p>
          <w:p w:rsidR="00797771" w:rsidRDefault="00797771">
            <w:r>
              <w:t>Bourse de cotation :</w:t>
            </w:r>
          </w:p>
        </w:tc>
      </w:tr>
    </w:tbl>
    <w:p w:rsidR="00713215" w:rsidRDefault="00713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0"/>
        <w:gridCol w:w="4420"/>
      </w:tblGrid>
      <w:tr w:rsidR="00F20C45" w:rsidRPr="00CB27C1" w:rsidTr="00580002">
        <w:tc>
          <w:tcPr>
            <w:tcW w:w="562" w:type="dxa"/>
          </w:tcPr>
          <w:p w:rsidR="00F20C45" w:rsidRPr="00CB27C1" w:rsidRDefault="00F20C45">
            <w:pPr>
              <w:rPr>
                <w:b/>
              </w:rPr>
            </w:pPr>
          </w:p>
        </w:tc>
        <w:tc>
          <w:tcPr>
            <w:tcW w:w="8840" w:type="dxa"/>
            <w:gridSpan w:val="2"/>
          </w:tcPr>
          <w:p w:rsidR="00F20C45" w:rsidRPr="00CB27C1" w:rsidRDefault="00713215" w:rsidP="00713215">
            <w:pPr>
              <w:rPr>
                <w:b/>
              </w:rPr>
            </w:pPr>
            <w:r>
              <w:rPr>
                <w:b/>
              </w:rPr>
              <w:t>Personnes</w:t>
            </w:r>
            <w:r w:rsidR="00F20C45" w:rsidRPr="00CB27C1">
              <w:rPr>
                <w:b/>
              </w:rPr>
              <w:t xml:space="preserve"> physiques :</w:t>
            </w:r>
          </w:p>
        </w:tc>
      </w:tr>
      <w:tr w:rsidR="002E10F8" w:rsidRPr="00261782" w:rsidTr="002E10F8">
        <w:tc>
          <w:tcPr>
            <w:tcW w:w="562" w:type="dxa"/>
            <w:vMerge w:val="restart"/>
          </w:tcPr>
          <w:p w:rsidR="002E10F8" w:rsidRDefault="002E10F8">
            <w:r>
              <w:t>1.</w:t>
            </w:r>
          </w:p>
        </w:tc>
        <w:tc>
          <w:tcPr>
            <w:tcW w:w="4420" w:type="dxa"/>
            <w:vMerge w:val="restart"/>
          </w:tcPr>
          <w:p w:rsidR="002E10F8" w:rsidRDefault="002E10F8">
            <w:r>
              <w:t>Nom :</w:t>
            </w:r>
          </w:p>
          <w:p w:rsidR="009D0027" w:rsidRDefault="009D0027"/>
          <w:p w:rsidR="002E10F8" w:rsidRDefault="002E10F8">
            <w:r>
              <w:t>Prénom :</w:t>
            </w:r>
          </w:p>
        </w:tc>
        <w:tc>
          <w:tcPr>
            <w:tcW w:w="4420" w:type="dxa"/>
            <w:shd w:val="clear" w:color="auto" w:fill="808080" w:themeFill="background1" w:themeFillShade="80"/>
          </w:tcPr>
          <w:p w:rsidR="002E10F8" w:rsidRPr="002E10F8" w:rsidRDefault="002E10F8" w:rsidP="008957FC">
            <w:pPr>
              <w:pStyle w:val="Sansinterligne"/>
              <w:keepNext/>
              <w:jc w:val="center"/>
              <w:rPr>
                <w:color w:val="FFFFFF" w:themeColor="background1"/>
              </w:rPr>
            </w:pPr>
            <w:r w:rsidRPr="002E10F8">
              <w:rPr>
                <w:color w:val="FFFFFF" w:themeColor="background1"/>
              </w:rPr>
              <w:t>dans la mesure du possible</w:t>
            </w:r>
          </w:p>
        </w:tc>
      </w:tr>
      <w:tr w:rsidR="002E10F8" w:rsidRPr="00261782" w:rsidTr="001B1CCD">
        <w:tc>
          <w:tcPr>
            <w:tcW w:w="562" w:type="dxa"/>
            <w:vMerge/>
          </w:tcPr>
          <w:p w:rsidR="002E10F8" w:rsidRDefault="002E10F8"/>
        </w:tc>
        <w:tc>
          <w:tcPr>
            <w:tcW w:w="4420" w:type="dxa"/>
            <w:vMerge/>
          </w:tcPr>
          <w:p w:rsidR="002E10F8" w:rsidRDefault="002E10F8"/>
        </w:tc>
        <w:tc>
          <w:tcPr>
            <w:tcW w:w="4420" w:type="dxa"/>
          </w:tcPr>
          <w:p w:rsidR="002E10F8" w:rsidRDefault="002E10F8">
            <w:r>
              <w:t>Date de naissance :</w:t>
            </w:r>
          </w:p>
          <w:p w:rsidR="002E10F8" w:rsidRDefault="008957FC">
            <w:r>
              <w:t>Lieu de naissance :</w:t>
            </w:r>
          </w:p>
          <w:p w:rsidR="008957FC" w:rsidRDefault="008957FC">
            <w:r>
              <w:t>Adresse :</w:t>
            </w:r>
          </w:p>
          <w:p w:rsidR="008957FC" w:rsidRDefault="008957FC"/>
        </w:tc>
      </w:tr>
      <w:tr w:rsidR="008957FC" w:rsidRPr="00261782" w:rsidTr="00907F22">
        <w:tc>
          <w:tcPr>
            <w:tcW w:w="562" w:type="dxa"/>
            <w:vMerge w:val="restart"/>
          </w:tcPr>
          <w:p w:rsidR="008957FC" w:rsidRDefault="008957FC" w:rsidP="00907F22">
            <w:r>
              <w:t>2.</w:t>
            </w:r>
          </w:p>
        </w:tc>
        <w:tc>
          <w:tcPr>
            <w:tcW w:w="4420" w:type="dxa"/>
            <w:vMerge w:val="restart"/>
          </w:tcPr>
          <w:p w:rsidR="008957FC" w:rsidRDefault="008957FC" w:rsidP="00907F22">
            <w:r>
              <w:t>Nom :</w:t>
            </w:r>
          </w:p>
          <w:p w:rsidR="009D0027" w:rsidRDefault="009D0027" w:rsidP="00907F22"/>
          <w:p w:rsidR="008957FC" w:rsidRDefault="008957FC" w:rsidP="00907F22">
            <w:r>
              <w:t>Prénom :</w:t>
            </w:r>
          </w:p>
        </w:tc>
        <w:tc>
          <w:tcPr>
            <w:tcW w:w="4420" w:type="dxa"/>
            <w:shd w:val="clear" w:color="auto" w:fill="808080" w:themeFill="background1" w:themeFillShade="80"/>
          </w:tcPr>
          <w:p w:rsidR="008957FC" w:rsidRPr="002E10F8" w:rsidRDefault="008957FC" w:rsidP="008957FC">
            <w:pPr>
              <w:pStyle w:val="Sansinterligne"/>
              <w:keepNext/>
              <w:jc w:val="center"/>
              <w:rPr>
                <w:color w:val="FFFFFF" w:themeColor="background1"/>
              </w:rPr>
            </w:pPr>
            <w:r w:rsidRPr="002E10F8">
              <w:rPr>
                <w:color w:val="FFFFFF" w:themeColor="background1"/>
              </w:rPr>
              <w:t>dans la mesure du possible</w:t>
            </w:r>
          </w:p>
        </w:tc>
      </w:tr>
      <w:tr w:rsidR="008957FC" w:rsidRPr="00261782" w:rsidTr="00907F22">
        <w:tc>
          <w:tcPr>
            <w:tcW w:w="562" w:type="dxa"/>
            <w:vMerge/>
          </w:tcPr>
          <w:p w:rsidR="008957FC" w:rsidRDefault="008957FC" w:rsidP="00907F22"/>
        </w:tc>
        <w:tc>
          <w:tcPr>
            <w:tcW w:w="4420" w:type="dxa"/>
            <w:vMerge/>
          </w:tcPr>
          <w:p w:rsidR="008957FC" w:rsidRDefault="008957FC" w:rsidP="00907F22"/>
        </w:tc>
        <w:tc>
          <w:tcPr>
            <w:tcW w:w="4420" w:type="dxa"/>
          </w:tcPr>
          <w:p w:rsidR="008957FC" w:rsidRDefault="008957FC" w:rsidP="00907F22">
            <w:r>
              <w:t>Date de naissance :</w:t>
            </w:r>
          </w:p>
          <w:p w:rsidR="008957FC" w:rsidRDefault="008957FC" w:rsidP="00907F22">
            <w:r>
              <w:t>Lieu de naissance :</w:t>
            </w:r>
          </w:p>
          <w:p w:rsidR="008957FC" w:rsidRDefault="008957FC" w:rsidP="00907F22">
            <w:r>
              <w:t>Adresse :</w:t>
            </w:r>
          </w:p>
          <w:p w:rsidR="008957FC" w:rsidRDefault="008957FC" w:rsidP="00907F22"/>
        </w:tc>
      </w:tr>
      <w:tr w:rsidR="008957FC" w:rsidRPr="00261782" w:rsidTr="00907F22">
        <w:tc>
          <w:tcPr>
            <w:tcW w:w="562" w:type="dxa"/>
            <w:vMerge w:val="restart"/>
          </w:tcPr>
          <w:p w:rsidR="008957FC" w:rsidRDefault="008957FC" w:rsidP="00907F22">
            <w:r>
              <w:t>3.</w:t>
            </w:r>
          </w:p>
        </w:tc>
        <w:tc>
          <w:tcPr>
            <w:tcW w:w="4420" w:type="dxa"/>
            <w:vMerge w:val="restart"/>
          </w:tcPr>
          <w:p w:rsidR="008957FC" w:rsidRDefault="008957FC" w:rsidP="00907F22">
            <w:r>
              <w:t>Nom :</w:t>
            </w:r>
          </w:p>
          <w:p w:rsidR="009D0027" w:rsidRDefault="009D0027" w:rsidP="00907F22"/>
          <w:p w:rsidR="008957FC" w:rsidRDefault="008957FC" w:rsidP="00907F22">
            <w:r>
              <w:t>Prénom :</w:t>
            </w:r>
          </w:p>
        </w:tc>
        <w:tc>
          <w:tcPr>
            <w:tcW w:w="4420" w:type="dxa"/>
            <w:shd w:val="clear" w:color="auto" w:fill="808080" w:themeFill="background1" w:themeFillShade="80"/>
          </w:tcPr>
          <w:p w:rsidR="008957FC" w:rsidRPr="002E10F8" w:rsidRDefault="008957FC" w:rsidP="00907F22">
            <w:pPr>
              <w:pStyle w:val="Sansinterligne"/>
              <w:keepNext/>
              <w:jc w:val="center"/>
              <w:rPr>
                <w:color w:val="FFFFFF" w:themeColor="background1"/>
              </w:rPr>
            </w:pPr>
            <w:r w:rsidRPr="002E10F8">
              <w:rPr>
                <w:color w:val="FFFFFF" w:themeColor="background1"/>
              </w:rPr>
              <w:t>dans la mesure du possible</w:t>
            </w:r>
          </w:p>
        </w:tc>
      </w:tr>
      <w:tr w:rsidR="008957FC" w:rsidRPr="00261782" w:rsidTr="00907F22">
        <w:tc>
          <w:tcPr>
            <w:tcW w:w="562" w:type="dxa"/>
            <w:vMerge/>
          </w:tcPr>
          <w:p w:rsidR="008957FC" w:rsidRDefault="008957FC" w:rsidP="00907F22"/>
        </w:tc>
        <w:tc>
          <w:tcPr>
            <w:tcW w:w="4420" w:type="dxa"/>
            <w:vMerge/>
          </w:tcPr>
          <w:p w:rsidR="008957FC" w:rsidRDefault="008957FC" w:rsidP="00907F22"/>
        </w:tc>
        <w:tc>
          <w:tcPr>
            <w:tcW w:w="4420" w:type="dxa"/>
          </w:tcPr>
          <w:p w:rsidR="008957FC" w:rsidRDefault="008957FC" w:rsidP="00907F22">
            <w:r>
              <w:t>Date de naissance :</w:t>
            </w:r>
          </w:p>
          <w:p w:rsidR="008957FC" w:rsidRDefault="008957FC" w:rsidP="00907F22">
            <w:r>
              <w:t>Lieu de naissance :</w:t>
            </w:r>
          </w:p>
          <w:p w:rsidR="008957FC" w:rsidRDefault="008957FC" w:rsidP="00907F22">
            <w:r>
              <w:t>Adresse :</w:t>
            </w:r>
          </w:p>
          <w:p w:rsidR="008957FC" w:rsidRDefault="008957FC" w:rsidP="00907F22"/>
        </w:tc>
      </w:tr>
      <w:tr w:rsidR="008957FC" w:rsidRPr="00261782" w:rsidTr="00907F22">
        <w:tc>
          <w:tcPr>
            <w:tcW w:w="562" w:type="dxa"/>
            <w:vMerge w:val="restart"/>
          </w:tcPr>
          <w:p w:rsidR="008957FC" w:rsidRDefault="008957FC" w:rsidP="00907F22">
            <w:r>
              <w:t>4.</w:t>
            </w:r>
          </w:p>
        </w:tc>
        <w:tc>
          <w:tcPr>
            <w:tcW w:w="4420" w:type="dxa"/>
            <w:vMerge w:val="restart"/>
          </w:tcPr>
          <w:p w:rsidR="008957FC" w:rsidRDefault="008957FC" w:rsidP="00907F22">
            <w:r>
              <w:t>Nom :</w:t>
            </w:r>
          </w:p>
          <w:p w:rsidR="009D0027" w:rsidRDefault="009D0027" w:rsidP="00907F22"/>
          <w:p w:rsidR="008957FC" w:rsidRDefault="008957FC" w:rsidP="00907F22">
            <w:r>
              <w:t>Prénom :</w:t>
            </w:r>
          </w:p>
        </w:tc>
        <w:tc>
          <w:tcPr>
            <w:tcW w:w="4420" w:type="dxa"/>
            <w:shd w:val="clear" w:color="auto" w:fill="808080" w:themeFill="background1" w:themeFillShade="80"/>
          </w:tcPr>
          <w:p w:rsidR="008957FC" w:rsidRPr="002E10F8" w:rsidRDefault="008957FC" w:rsidP="00907F22">
            <w:pPr>
              <w:pStyle w:val="Sansinterligne"/>
              <w:keepNext/>
              <w:jc w:val="center"/>
              <w:rPr>
                <w:color w:val="FFFFFF" w:themeColor="background1"/>
              </w:rPr>
            </w:pPr>
            <w:r w:rsidRPr="002E10F8">
              <w:rPr>
                <w:color w:val="FFFFFF" w:themeColor="background1"/>
              </w:rPr>
              <w:t>dans la mesure du possible</w:t>
            </w:r>
          </w:p>
        </w:tc>
      </w:tr>
      <w:tr w:rsidR="008957FC" w:rsidRPr="00261782" w:rsidTr="00907F22">
        <w:tc>
          <w:tcPr>
            <w:tcW w:w="562" w:type="dxa"/>
            <w:vMerge/>
          </w:tcPr>
          <w:p w:rsidR="008957FC" w:rsidRDefault="008957FC" w:rsidP="00907F22"/>
        </w:tc>
        <w:tc>
          <w:tcPr>
            <w:tcW w:w="4420" w:type="dxa"/>
            <w:vMerge/>
          </w:tcPr>
          <w:p w:rsidR="008957FC" w:rsidRDefault="008957FC" w:rsidP="00907F22"/>
        </w:tc>
        <w:tc>
          <w:tcPr>
            <w:tcW w:w="4420" w:type="dxa"/>
          </w:tcPr>
          <w:p w:rsidR="008957FC" w:rsidRDefault="008957FC" w:rsidP="00907F22">
            <w:r>
              <w:t>Date de naissance :</w:t>
            </w:r>
          </w:p>
          <w:p w:rsidR="008957FC" w:rsidRDefault="008957FC" w:rsidP="00907F22">
            <w:r>
              <w:t>Lieu de naissance :</w:t>
            </w:r>
          </w:p>
          <w:p w:rsidR="008957FC" w:rsidRDefault="008957FC" w:rsidP="00907F22">
            <w:r>
              <w:t>Adresse :</w:t>
            </w:r>
          </w:p>
          <w:p w:rsidR="008957FC" w:rsidRDefault="008957FC" w:rsidP="00907F22"/>
        </w:tc>
      </w:tr>
      <w:tr w:rsidR="0023299E" w:rsidRPr="00261782" w:rsidTr="00907F22">
        <w:tc>
          <w:tcPr>
            <w:tcW w:w="562" w:type="dxa"/>
            <w:vMerge w:val="restart"/>
          </w:tcPr>
          <w:p w:rsidR="0023299E" w:rsidRDefault="00813EEA" w:rsidP="00907F22">
            <w:r>
              <w:t>5</w:t>
            </w:r>
            <w:r w:rsidR="0023299E">
              <w:t>.</w:t>
            </w:r>
          </w:p>
        </w:tc>
        <w:tc>
          <w:tcPr>
            <w:tcW w:w="4420" w:type="dxa"/>
            <w:vMerge w:val="restart"/>
          </w:tcPr>
          <w:p w:rsidR="0023299E" w:rsidRDefault="0023299E" w:rsidP="00907F22">
            <w:r>
              <w:t>Nom :</w:t>
            </w:r>
          </w:p>
          <w:p w:rsidR="009D0027" w:rsidRDefault="009D0027" w:rsidP="00907F22"/>
          <w:p w:rsidR="0023299E" w:rsidRDefault="0023299E" w:rsidP="00907F22">
            <w:r>
              <w:t>Prénom :</w:t>
            </w:r>
          </w:p>
        </w:tc>
        <w:tc>
          <w:tcPr>
            <w:tcW w:w="4420" w:type="dxa"/>
            <w:shd w:val="clear" w:color="auto" w:fill="808080" w:themeFill="background1" w:themeFillShade="80"/>
          </w:tcPr>
          <w:p w:rsidR="0023299E" w:rsidRPr="002E10F8" w:rsidRDefault="0023299E" w:rsidP="00907F22">
            <w:pPr>
              <w:pStyle w:val="Sansinterligne"/>
              <w:keepNext/>
              <w:jc w:val="center"/>
              <w:rPr>
                <w:color w:val="FFFFFF" w:themeColor="background1"/>
              </w:rPr>
            </w:pPr>
            <w:r w:rsidRPr="002E10F8">
              <w:rPr>
                <w:color w:val="FFFFFF" w:themeColor="background1"/>
              </w:rPr>
              <w:t>dans la mesure du possible</w:t>
            </w:r>
          </w:p>
        </w:tc>
      </w:tr>
      <w:tr w:rsidR="0023299E" w:rsidRPr="00261782" w:rsidTr="00907F22">
        <w:tc>
          <w:tcPr>
            <w:tcW w:w="562" w:type="dxa"/>
            <w:vMerge/>
          </w:tcPr>
          <w:p w:rsidR="0023299E" w:rsidRDefault="0023299E" w:rsidP="00907F22"/>
        </w:tc>
        <w:tc>
          <w:tcPr>
            <w:tcW w:w="4420" w:type="dxa"/>
            <w:vMerge/>
          </w:tcPr>
          <w:p w:rsidR="0023299E" w:rsidRDefault="0023299E" w:rsidP="00907F22"/>
        </w:tc>
        <w:tc>
          <w:tcPr>
            <w:tcW w:w="4420" w:type="dxa"/>
          </w:tcPr>
          <w:p w:rsidR="0023299E" w:rsidRDefault="0023299E" w:rsidP="00907F22">
            <w:r>
              <w:t>Date de naissance :</w:t>
            </w:r>
          </w:p>
          <w:p w:rsidR="0023299E" w:rsidRDefault="0023299E" w:rsidP="00907F22">
            <w:r>
              <w:t>Lieu de naissance :</w:t>
            </w:r>
          </w:p>
          <w:p w:rsidR="0023299E" w:rsidRDefault="0023299E" w:rsidP="00907F22">
            <w:r>
              <w:t>Adresse :</w:t>
            </w:r>
          </w:p>
          <w:p w:rsidR="0023299E" w:rsidRDefault="0023299E" w:rsidP="00907F22"/>
        </w:tc>
      </w:tr>
    </w:tbl>
    <w:p w:rsidR="0023299E" w:rsidRDefault="0023299E"/>
    <w:p w:rsidR="008957FC" w:rsidRDefault="008957FC"/>
    <w:p w:rsidR="008957FC" w:rsidRDefault="008957FC">
      <w:r>
        <w:t>Fait à</w:t>
      </w:r>
    </w:p>
    <w:p w:rsidR="008957FC" w:rsidRDefault="008957FC">
      <w:r>
        <w:t>Le</w:t>
      </w:r>
    </w:p>
    <w:p w:rsidR="0023299E" w:rsidRPr="008957FC" w:rsidRDefault="008957FC" w:rsidP="008957FC">
      <w:r>
        <w:t>[signature]</w:t>
      </w:r>
    </w:p>
    <w:sectPr w:rsidR="0023299E" w:rsidRPr="008957FC" w:rsidSect="00AC78F5">
      <w:headerReference w:type="default" r:id="rId8"/>
      <w:footerReference w:type="default" r:id="rId9"/>
      <w:pgSz w:w="11906" w:h="16838"/>
      <w:pgMar w:top="1021" w:right="1247" w:bottom="102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EA" w:rsidRDefault="00813EEA" w:rsidP="00813EEA">
      <w:pPr>
        <w:spacing w:after="0" w:line="240" w:lineRule="auto"/>
      </w:pPr>
      <w:r>
        <w:separator/>
      </w:r>
    </w:p>
  </w:endnote>
  <w:endnote w:type="continuationSeparator" w:id="0">
    <w:p w:rsidR="00813EEA" w:rsidRDefault="00813EEA" w:rsidP="0081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2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0C0" w:rsidRDefault="004960C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0C0" w:rsidRDefault="004960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EA" w:rsidRDefault="00813EEA" w:rsidP="00813EEA">
      <w:pPr>
        <w:spacing w:after="0" w:line="240" w:lineRule="auto"/>
      </w:pPr>
      <w:r>
        <w:separator/>
      </w:r>
    </w:p>
  </w:footnote>
  <w:footnote w:type="continuationSeparator" w:id="0">
    <w:p w:rsidR="00813EEA" w:rsidRDefault="00813EEA" w:rsidP="0081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EA" w:rsidRPr="00813EEA" w:rsidRDefault="00813EEA">
    <w:pPr>
      <w:pStyle w:val="En-tte"/>
      <w:rPr>
        <w:sz w:val="18"/>
      </w:rPr>
    </w:pPr>
    <w:r>
      <w:rPr>
        <w:sz w:val="18"/>
      </w:rPr>
      <w:tab/>
      <w:t>Modèle a</w:t>
    </w:r>
    <w:r w:rsidRPr="00813EEA">
      <w:rPr>
        <w:sz w:val="18"/>
      </w:rPr>
      <w:t>pprouvé par le Comité de direction</w:t>
    </w:r>
    <w:r w:rsidR="009D0027">
      <w:rPr>
        <w:sz w:val="18"/>
      </w:rPr>
      <w:t xml:space="preserve"> de la Chambre nationale des notaires</w:t>
    </w:r>
    <w:r w:rsidRPr="00813EEA">
      <w:rPr>
        <w:sz w:val="18"/>
      </w:rPr>
      <w:t xml:space="preserve"> le</w:t>
    </w:r>
    <w:r w:rsidR="00807269">
      <w:rPr>
        <w:sz w:val="18"/>
      </w:rPr>
      <w:t xml:space="preserve"> 08/02</w:t>
    </w:r>
    <w:r w:rsidR="00BC5DF4">
      <w:rPr>
        <w:sz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78F"/>
    <w:multiLevelType w:val="hybridMultilevel"/>
    <w:tmpl w:val="3E7C9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A"/>
    <w:rsid w:val="00003502"/>
    <w:rsid w:val="0001103D"/>
    <w:rsid w:val="0001193C"/>
    <w:rsid w:val="00012987"/>
    <w:rsid w:val="00012F98"/>
    <w:rsid w:val="000150E7"/>
    <w:rsid w:val="00015F77"/>
    <w:rsid w:val="00016620"/>
    <w:rsid w:val="0002080E"/>
    <w:rsid w:val="00023BBA"/>
    <w:rsid w:val="00026281"/>
    <w:rsid w:val="00027E98"/>
    <w:rsid w:val="000316B0"/>
    <w:rsid w:val="000328A6"/>
    <w:rsid w:val="000328A8"/>
    <w:rsid w:val="0004659B"/>
    <w:rsid w:val="0005145C"/>
    <w:rsid w:val="00060FFE"/>
    <w:rsid w:val="00064119"/>
    <w:rsid w:val="000656FF"/>
    <w:rsid w:val="00071230"/>
    <w:rsid w:val="000734A5"/>
    <w:rsid w:val="00073AEE"/>
    <w:rsid w:val="00081C37"/>
    <w:rsid w:val="000824A6"/>
    <w:rsid w:val="000867C3"/>
    <w:rsid w:val="00087720"/>
    <w:rsid w:val="00092B48"/>
    <w:rsid w:val="00092B89"/>
    <w:rsid w:val="00094F8C"/>
    <w:rsid w:val="000A5829"/>
    <w:rsid w:val="000B0BC7"/>
    <w:rsid w:val="000B406F"/>
    <w:rsid w:val="000B5107"/>
    <w:rsid w:val="000B5143"/>
    <w:rsid w:val="000B5B44"/>
    <w:rsid w:val="000C6E74"/>
    <w:rsid w:val="000D1200"/>
    <w:rsid w:val="000D2643"/>
    <w:rsid w:val="000E12B9"/>
    <w:rsid w:val="000E7D1C"/>
    <w:rsid w:val="000F6294"/>
    <w:rsid w:val="000F7C27"/>
    <w:rsid w:val="00102700"/>
    <w:rsid w:val="00105556"/>
    <w:rsid w:val="0010683C"/>
    <w:rsid w:val="00107285"/>
    <w:rsid w:val="00110628"/>
    <w:rsid w:val="00114221"/>
    <w:rsid w:val="001158A0"/>
    <w:rsid w:val="00115D07"/>
    <w:rsid w:val="001168F9"/>
    <w:rsid w:val="00122C99"/>
    <w:rsid w:val="00124DF0"/>
    <w:rsid w:val="00126BF6"/>
    <w:rsid w:val="001322E2"/>
    <w:rsid w:val="00136C94"/>
    <w:rsid w:val="00137BCD"/>
    <w:rsid w:val="00137C4A"/>
    <w:rsid w:val="0014239D"/>
    <w:rsid w:val="00145167"/>
    <w:rsid w:val="00150B80"/>
    <w:rsid w:val="0015164A"/>
    <w:rsid w:val="00156EC6"/>
    <w:rsid w:val="0016304B"/>
    <w:rsid w:val="00165B12"/>
    <w:rsid w:val="00165F29"/>
    <w:rsid w:val="001672F3"/>
    <w:rsid w:val="001675A5"/>
    <w:rsid w:val="00171FB1"/>
    <w:rsid w:val="00173E33"/>
    <w:rsid w:val="00175F5A"/>
    <w:rsid w:val="001768E0"/>
    <w:rsid w:val="00176BA6"/>
    <w:rsid w:val="0018129F"/>
    <w:rsid w:val="00183FF4"/>
    <w:rsid w:val="00192FB5"/>
    <w:rsid w:val="00193431"/>
    <w:rsid w:val="0019509B"/>
    <w:rsid w:val="001A124D"/>
    <w:rsid w:val="001A1EAC"/>
    <w:rsid w:val="001A2A9D"/>
    <w:rsid w:val="001A5502"/>
    <w:rsid w:val="001A5A56"/>
    <w:rsid w:val="001B100A"/>
    <w:rsid w:val="001B5CCA"/>
    <w:rsid w:val="001C16FD"/>
    <w:rsid w:val="001C6451"/>
    <w:rsid w:val="001C7BA2"/>
    <w:rsid w:val="001D0199"/>
    <w:rsid w:val="001D08E8"/>
    <w:rsid w:val="001D4698"/>
    <w:rsid w:val="001D74E0"/>
    <w:rsid w:val="001D7965"/>
    <w:rsid w:val="001D7F52"/>
    <w:rsid w:val="001E01B3"/>
    <w:rsid w:val="001E02FD"/>
    <w:rsid w:val="001F5636"/>
    <w:rsid w:val="001F7078"/>
    <w:rsid w:val="002061CC"/>
    <w:rsid w:val="002062E4"/>
    <w:rsid w:val="00206E7A"/>
    <w:rsid w:val="002074EC"/>
    <w:rsid w:val="00211CB1"/>
    <w:rsid w:val="00212319"/>
    <w:rsid w:val="00213698"/>
    <w:rsid w:val="00213F8F"/>
    <w:rsid w:val="002143E3"/>
    <w:rsid w:val="002152DD"/>
    <w:rsid w:val="00217BE1"/>
    <w:rsid w:val="00220471"/>
    <w:rsid w:val="00221624"/>
    <w:rsid w:val="002234E8"/>
    <w:rsid w:val="0022520D"/>
    <w:rsid w:val="0023299E"/>
    <w:rsid w:val="00236393"/>
    <w:rsid w:val="0024256D"/>
    <w:rsid w:val="00242AB3"/>
    <w:rsid w:val="0024395F"/>
    <w:rsid w:val="00245F9F"/>
    <w:rsid w:val="00250523"/>
    <w:rsid w:val="00255EC3"/>
    <w:rsid w:val="00261782"/>
    <w:rsid w:val="00262AAA"/>
    <w:rsid w:val="00264774"/>
    <w:rsid w:val="002647E8"/>
    <w:rsid w:val="00264D1E"/>
    <w:rsid w:val="0027000B"/>
    <w:rsid w:val="002710FD"/>
    <w:rsid w:val="00272301"/>
    <w:rsid w:val="0027678B"/>
    <w:rsid w:val="00284251"/>
    <w:rsid w:val="00285ACA"/>
    <w:rsid w:val="00286B45"/>
    <w:rsid w:val="002933FD"/>
    <w:rsid w:val="00295065"/>
    <w:rsid w:val="002A129D"/>
    <w:rsid w:val="002A5547"/>
    <w:rsid w:val="002A5C2A"/>
    <w:rsid w:val="002A71E4"/>
    <w:rsid w:val="002B0C2C"/>
    <w:rsid w:val="002B0FC4"/>
    <w:rsid w:val="002B1AD2"/>
    <w:rsid w:val="002B46E7"/>
    <w:rsid w:val="002B57A5"/>
    <w:rsid w:val="002B57E5"/>
    <w:rsid w:val="002B5970"/>
    <w:rsid w:val="002B6047"/>
    <w:rsid w:val="002C0080"/>
    <w:rsid w:val="002C04B4"/>
    <w:rsid w:val="002C2700"/>
    <w:rsid w:val="002C4401"/>
    <w:rsid w:val="002C79AA"/>
    <w:rsid w:val="002D0A80"/>
    <w:rsid w:val="002D181D"/>
    <w:rsid w:val="002D2B06"/>
    <w:rsid w:val="002D379C"/>
    <w:rsid w:val="002D5AC5"/>
    <w:rsid w:val="002E10F8"/>
    <w:rsid w:val="002E175B"/>
    <w:rsid w:val="002E6313"/>
    <w:rsid w:val="002F2334"/>
    <w:rsid w:val="002F2667"/>
    <w:rsid w:val="002F61E9"/>
    <w:rsid w:val="002F6384"/>
    <w:rsid w:val="002F77C8"/>
    <w:rsid w:val="0030584E"/>
    <w:rsid w:val="003074F7"/>
    <w:rsid w:val="003102B3"/>
    <w:rsid w:val="003127C4"/>
    <w:rsid w:val="00312F37"/>
    <w:rsid w:val="003178BF"/>
    <w:rsid w:val="00331C31"/>
    <w:rsid w:val="00332520"/>
    <w:rsid w:val="0033481E"/>
    <w:rsid w:val="003362FC"/>
    <w:rsid w:val="0033689C"/>
    <w:rsid w:val="003445AE"/>
    <w:rsid w:val="003454E8"/>
    <w:rsid w:val="003457CB"/>
    <w:rsid w:val="0035123E"/>
    <w:rsid w:val="00363D0B"/>
    <w:rsid w:val="00365964"/>
    <w:rsid w:val="003674AD"/>
    <w:rsid w:val="003734FB"/>
    <w:rsid w:val="00375260"/>
    <w:rsid w:val="00377188"/>
    <w:rsid w:val="00377304"/>
    <w:rsid w:val="00380FCB"/>
    <w:rsid w:val="003870B0"/>
    <w:rsid w:val="00391197"/>
    <w:rsid w:val="00396698"/>
    <w:rsid w:val="003A0A3C"/>
    <w:rsid w:val="003A2E2B"/>
    <w:rsid w:val="003A55BD"/>
    <w:rsid w:val="003B01FE"/>
    <w:rsid w:val="003B279F"/>
    <w:rsid w:val="003B334A"/>
    <w:rsid w:val="003B48AA"/>
    <w:rsid w:val="003C1AA4"/>
    <w:rsid w:val="003C46C0"/>
    <w:rsid w:val="003C6C42"/>
    <w:rsid w:val="003C73A1"/>
    <w:rsid w:val="003D2586"/>
    <w:rsid w:val="003D3154"/>
    <w:rsid w:val="003D4AA2"/>
    <w:rsid w:val="003D5633"/>
    <w:rsid w:val="003D57E3"/>
    <w:rsid w:val="003E0A87"/>
    <w:rsid w:val="003E29DF"/>
    <w:rsid w:val="003E2B11"/>
    <w:rsid w:val="003E5B66"/>
    <w:rsid w:val="003E6109"/>
    <w:rsid w:val="003E7920"/>
    <w:rsid w:val="003F00DC"/>
    <w:rsid w:val="003F1ECA"/>
    <w:rsid w:val="003F700D"/>
    <w:rsid w:val="004008AF"/>
    <w:rsid w:val="00401385"/>
    <w:rsid w:val="00404285"/>
    <w:rsid w:val="00407A9D"/>
    <w:rsid w:val="00413990"/>
    <w:rsid w:val="00413EBB"/>
    <w:rsid w:val="004223C0"/>
    <w:rsid w:val="0042476C"/>
    <w:rsid w:val="00425A52"/>
    <w:rsid w:val="00426DC9"/>
    <w:rsid w:val="00432B00"/>
    <w:rsid w:val="0043679C"/>
    <w:rsid w:val="00437123"/>
    <w:rsid w:val="00437481"/>
    <w:rsid w:val="00445FAE"/>
    <w:rsid w:val="00447CE2"/>
    <w:rsid w:val="00454DD5"/>
    <w:rsid w:val="00457236"/>
    <w:rsid w:val="004579A8"/>
    <w:rsid w:val="00457FE3"/>
    <w:rsid w:val="00462917"/>
    <w:rsid w:val="0046464C"/>
    <w:rsid w:val="00464925"/>
    <w:rsid w:val="0046748E"/>
    <w:rsid w:val="00471798"/>
    <w:rsid w:val="00472A9B"/>
    <w:rsid w:val="00472F27"/>
    <w:rsid w:val="00474E04"/>
    <w:rsid w:val="00483A31"/>
    <w:rsid w:val="004840CB"/>
    <w:rsid w:val="00484399"/>
    <w:rsid w:val="00485C4F"/>
    <w:rsid w:val="00485F73"/>
    <w:rsid w:val="00486A7C"/>
    <w:rsid w:val="00486ABB"/>
    <w:rsid w:val="00486C53"/>
    <w:rsid w:val="00490F4C"/>
    <w:rsid w:val="00491C4C"/>
    <w:rsid w:val="004932F2"/>
    <w:rsid w:val="004937AA"/>
    <w:rsid w:val="00493967"/>
    <w:rsid w:val="0049466E"/>
    <w:rsid w:val="004960C0"/>
    <w:rsid w:val="00497A86"/>
    <w:rsid w:val="004A3D4B"/>
    <w:rsid w:val="004A3FA6"/>
    <w:rsid w:val="004A4F2C"/>
    <w:rsid w:val="004A65D9"/>
    <w:rsid w:val="004B1C48"/>
    <w:rsid w:val="004B3182"/>
    <w:rsid w:val="004B4A8A"/>
    <w:rsid w:val="004B78B2"/>
    <w:rsid w:val="004B7AF7"/>
    <w:rsid w:val="004B7CD8"/>
    <w:rsid w:val="004C07D4"/>
    <w:rsid w:val="004C17D0"/>
    <w:rsid w:val="004C1B8F"/>
    <w:rsid w:val="004C2469"/>
    <w:rsid w:val="004C28CE"/>
    <w:rsid w:val="004C3F90"/>
    <w:rsid w:val="004C588D"/>
    <w:rsid w:val="004C5F84"/>
    <w:rsid w:val="004C64B9"/>
    <w:rsid w:val="004D0B94"/>
    <w:rsid w:val="004D122F"/>
    <w:rsid w:val="004D318C"/>
    <w:rsid w:val="004D39E5"/>
    <w:rsid w:val="004D3DD7"/>
    <w:rsid w:val="004D6B56"/>
    <w:rsid w:val="004D74B6"/>
    <w:rsid w:val="004E2821"/>
    <w:rsid w:val="004E751E"/>
    <w:rsid w:val="004F263B"/>
    <w:rsid w:val="004F5E2B"/>
    <w:rsid w:val="004F72A6"/>
    <w:rsid w:val="004F73D4"/>
    <w:rsid w:val="00501080"/>
    <w:rsid w:val="0050147B"/>
    <w:rsid w:val="005044BC"/>
    <w:rsid w:val="005149F6"/>
    <w:rsid w:val="005153A5"/>
    <w:rsid w:val="00515989"/>
    <w:rsid w:val="00516445"/>
    <w:rsid w:val="00523434"/>
    <w:rsid w:val="005279D0"/>
    <w:rsid w:val="0053047C"/>
    <w:rsid w:val="00536237"/>
    <w:rsid w:val="005408D0"/>
    <w:rsid w:val="0054380D"/>
    <w:rsid w:val="00544D5B"/>
    <w:rsid w:val="005456A9"/>
    <w:rsid w:val="00546051"/>
    <w:rsid w:val="0055388E"/>
    <w:rsid w:val="005544A2"/>
    <w:rsid w:val="00562588"/>
    <w:rsid w:val="00562781"/>
    <w:rsid w:val="00564834"/>
    <w:rsid w:val="00564DB7"/>
    <w:rsid w:val="00567AC8"/>
    <w:rsid w:val="00572CB6"/>
    <w:rsid w:val="00577D96"/>
    <w:rsid w:val="00580002"/>
    <w:rsid w:val="005812E6"/>
    <w:rsid w:val="00585035"/>
    <w:rsid w:val="00595837"/>
    <w:rsid w:val="00595C04"/>
    <w:rsid w:val="0059646A"/>
    <w:rsid w:val="005A1ED9"/>
    <w:rsid w:val="005A292B"/>
    <w:rsid w:val="005A4178"/>
    <w:rsid w:val="005A6FBC"/>
    <w:rsid w:val="005A7F24"/>
    <w:rsid w:val="005B18CF"/>
    <w:rsid w:val="005B29D6"/>
    <w:rsid w:val="005B65AF"/>
    <w:rsid w:val="005C1B8A"/>
    <w:rsid w:val="005C2891"/>
    <w:rsid w:val="005C2E49"/>
    <w:rsid w:val="005C73FF"/>
    <w:rsid w:val="005C7692"/>
    <w:rsid w:val="005D59A5"/>
    <w:rsid w:val="005E2992"/>
    <w:rsid w:val="005F3096"/>
    <w:rsid w:val="005F38E9"/>
    <w:rsid w:val="005F4B7C"/>
    <w:rsid w:val="005F6067"/>
    <w:rsid w:val="005F67F4"/>
    <w:rsid w:val="005F7C7C"/>
    <w:rsid w:val="00603717"/>
    <w:rsid w:val="00605B5F"/>
    <w:rsid w:val="006107DD"/>
    <w:rsid w:val="00611D9D"/>
    <w:rsid w:val="00617BB2"/>
    <w:rsid w:val="00617BFE"/>
    <w:rsid w:val="006219A3"/>
    <w:rsid w:val="0062279B"/>
    <w:rsid w:val="00624DEB"/>
    <w:rsid w:val="006257CA"/>
    <w:rsid w:val="006269C9"/>
    <w:rsid w:val="00626B8D"/>
    <w:rsid w:val="006277E2"/>
    <w:rsid w:val="006433C3"/>
    <w:rsid w:val="00643436"/>
    <w:rsid w:val="00647DF2"/>
    <w:rsid w:val="006536F1"/>
    <w:rsid w:val="00657F12"/>
    <w:rsid w:val="00660FFA"/>
    <w:rsid w:val="006610D9"/>
    <w:rsid w:val="00665070"/>
    <w:rsid w:val="00666F38"/>
    <w:rsid w:val="00670674"/>
    <w:rsid w:val="0067091C"/>
    <w:rsid w:val="00671241"/>
    <w:rsid w:val="0067281A"/>
    <w:rsid w:val="00673F82"/>
    <w:rsid w:val="00675D55"/>
    <w:rsid w:val="00675F27"/>
    <w:rsid w:val="00676374"/>
    <w:rsid w:val="00676744"/>
    <w:rsid w:val="00682B95"/>
    <w:rsid w:val="0069064D"/>
    <w:rsid w:val="006908AD"/>
    <w:rsid w:val="00691403"/>
    <w:rsid w:val="0069458C"/>
    <w:rsid w:val="00696A4B"/>
    <w:rsid w:val="0069725B"/>
    <w:rsid w:val="006A0285"/>
    <w:rsid w:val="006A0B4C"/>
    <w:rsid w:val="006A18BF"/>
    <w:rsid w:val="006A264C"/>
    <w:rsid w:val="006A290A"/>
    <w:rsid w:val="006A34E8"/>
    <w:rsid w:val="006A3AB5"/>
    <w:rsid w:val="006A3C9B"/>
    <w:rsid w:val="006A4353"/>
    <w:rsid w:val="006A45E5"/>
    <w:rsid w:val="006A48EE"/>
    <w:rsid w:val="006B2BC5"/>
    <w:rsid w:val="006B370B"/>
    <w:rsid w:val="006C23D3"/>
    <w:rsid w:val="006C4AEB"/>
    <w:rsid w:val="006C532C"/>
    <w:rsid w:val="006C5A19"/>
    <w:rsid w:val="006C704E"/>
    <w:rsid w:val="006D082A"/>
    <w:rsid w:val="006D10C6"/>
    <w:rsid w:val="006D16BB"/>
    <w:rsid w:val="006D5BCE"/>
    <w:rsid w:val="006D6344"/>
    <w:rsid w:val="006E2345"/>
    <w:rsid w:val="006E3329"/>
    <w:rsid w:val="006E371C"/>
    <w:rsid w:val="006E3C80"/>
    <w:rsid w:val="006E405A"/>
    <w:rsid w:val="006E4CDD"/>
    <w:rsid w:val="006E5148"/>
    <w:rsid w:val="006E66FB"/>
    <w:rsid w:val="006F5232"/>
    <w:rsid w:val="006F5CA8"/>
    <w:rsid w:val="006F62C8"/>
    <w:rsid w:val="00702C7A"/>
    <w:rsid w:val="00703CE1"/>
    <w:rsid w:val="00712E73"/>
    <w:rsid w:val="00713215"/>
    <w:rsid w:val="007147BB"/>
    <w:rsid w:val="00717AED"/>
    <w:rsid w:val="007229B0"/>
    <w:rsid w:val="00723D1D"/>
    <w:rsid w:val="00732DDA"/>
    <w:rsid w:val="00740766"/>
    <w:rsid w:val="00740BEF"/>
    <w:rsid w:val="0074441A"/>
    <w:rsid w:val="00744644"/>
    <w:rsid w:val="00744A28"/>
    <w:rsid w:val="007503F9"/>
    <w:rsid w:val="00751FEE"/>
    <w:rsid w:val="00752147"/>
    <w:rsid w:val="00754F5E"/>
    <w:rsid w:val="00755E76"/>
    <w:rsid w:val="00760025"/>
    <w:rsid w:val="00762268"/>
    <w:rsid w:val="00763C7D"/>
    <w:rsid w:val="00764564"/>
    <w:rsid w:val="00764FDC"/>
    <w:rsid w:val="00771D80"/>
    <w:rsid w:val="0077589C"/>
    <w:rsid w:val="00783ABF"/>
    <w:rsid w:val="00785A5C"/>
    <w:rsid w:val="00787896"/>
    <w:rsid w:val="00790DC6"/>
    <w:rsid w:val="007916B3"/>
    <w:rsid w:val="007932EE"/>
    <w:rsid w:val="007939E5"/>
    <w:rsid w:val="00797771"/>
    <w:rsid w:val="007A0108"/>
    <w:rsid w:val="007A1D47"/>
    <w:rsid w:val="007A2758"/>
    <w:rsid w:val="007A2D2C"/>
    <w:rsid w:val="007A3AEF"/>
    <w:rsid w:val="007A4045"/>
    <w:rsid w:val="007A69CB"/>
    <w:rsid w:val="007B3CA9"/>
    <w:rsid w:val="007B503C"/>
    <w:rsid w:val="007B67B2"/>
    <w:rsid w:val="007B7FE2"/>
    <w:rsid w:val="007C08FE"/>
    <w:rsid w:val="007C1FF0"/>
    <w:rsid w:val="007C4CD7"/>
    <w:rsid w:val="007C5B59"/>
    <w:rsid w:val="007C7673"/>
    <w:rsid w:val="007D0E41"/>
    <w:rsid w:val="007D221A"/>
    <w:rsid w:val="007D49A5"/>
    <w:rsid w:val="007D789D"/>
    <w:rsid w:val="007E0055"/>
    <w:rsid w:val="007E5F96"/>
    <w:rsid w:val="007E65C2"/>
    <w:rsid w:val="007F3ED8"/>
    <w:rsid w:val="007F68C7"/>
    <w:rsid w:val="007F7107"/>
    <w:rsid w:val="007F7FA7"/>
    <w:rsid w:val="008029AB"/>
    <w:rsid w:val="00803455"/>
    <w:rsid w:val="00806C49"/>
    <w:rsid w:val="00807269"/>
    <w:rsid w:val="00807891"/>
    <w:rsid w:val="008108C4"/>
    <w:rsid w:val="00811482"/>
    <w:rsid w:val="00811A47"/>
    <w:rsid w:val="00812C52"/>
    <w:rsid w:val="00813EEA"/>
    <w:rsid w:val="00820D3B"/>
    <w:rsid w:val="008228FA"/>
    <w:rsid w:val="00824963"/>
    <w:rsid w:val="00824C5F"/>
    <w:rsid w:val="00825FD9"/>
    <w:rsid w:val="00834994"/>
    <w:rsid w:val="0083575C"/>
    <w:rsid w:val="00841420"/>
    <w:rsid w:val="00841563"/>
    <w:rsid w:val="00842AC3"/>
    <w:rsid w:val="008465E8"/>
    <w:rsid w:val="008517F6"/>
    <w:rsid w:val="00851B43"/>
    <w:rsid w:val="0085252E"/>
    <w:rsid w:val="008611AA"/>
    <w:rsid w:val="00863B39"/>
    <w:rsid w:val="0086412B"/>
    <w:rsid w:val="00865891"/>
    <w:rsid w:val="00865BE0"/>
    <w:rsid w:val="008661E5"/>
    <w:rsid w:val="00870B14"/>
    <w:rsid w:val="00871F93"/>
    <w:rsid w:val="00873C1A"/>
    <w:rsid w:val="0087587B"/>
    <w:rsid w:val="00876543"/>
    <w:rsid w:val="0087703F"/>
    <w:rsid w:val="00883E2C"/>
    <w:rsid w:val="00884384"/>
    <w:rsid w:val="00885C94"/>
    <w:rsid w:val="00886BE8"/>
    <w:rsid w:val="00890C4B"/>
    <w:rsid w:val="00893017"/>
    <w:rsid w:val="00895499"/>
    <w:rsid w:val="008957FC"/>
    <w:rsid w:val="0089581B"/>
    <w:rsid w:val="008962C6"/>
    <w:rsid w:val="00896DE6"/>
    <w:rsid w:val="00897EC2"/>
    <w:rsid w:val="008A1EA7"/>
    <w:rsid w:val="008A3419"/>
    <w:rsid w:val="008A68E9"/>
    <w:rsid w:val="008B656D"/>
    <w:rsid w:val="008C357F"/>
    <w:rsid w:val="008C3D4B"/>
    <w:rsid w:val="008C4313"/>
    <w:rsid w:val="008C47DA"/>
    <w:rsid w:val="008C5755"/>
    <w:rsid w:val="008C6F54"/>
    <w:rsid w:val="008D3050"/>
    <w:rsid w:val="008D61CF"/>
    <w:rsid w:val="008E0463"/>
    <w:rsid w:val="008E192A"/>
    <w:rsid w:val="008E3067"/>
    <w:rsid w:val="008E3797"/>
    <w:rsid w:val="008E44F6"/>
    <w:rsid w:val="008E46D2"/>
    <w:rsid w:val="008E49B7"/>
    <w:rsid w:val="008E7D07"/>
    <w:rsid w:val="008F2972"/>
    <w:rsid w:val="008F6429"/>
    <w:rsid w:val="0090090F"/>
    <w:rsid w:val="00901A75"/>
    <w:rsid w:val="009113E9"/>
    <w:rsid w:val="00911B8C"/>
    <w:rsid w:val="00911D38"/>
    <w:rsid w:val="00912B19"/>
    <w:rsid w:val="00913EAE"/>
    <w:rsid w:val="009177B6"/>
    <w:rsid w:val="009208AA"/>
    <w:rsid w:val="00924478"/>
    <w:rsid w:val="00925E54"/>
    <w:rsid w:val="009264DB"/>
    <w:rsid w:val="00926E7B"/>
    <w:rsid w:val="0092777D"/>
    <w:rsid w:val="009334D6"/>
    <w:rsid w:val="009337DD"/>
    <w:rsid w:val="009364B7"/>
    <w:rsid w:val="009401D4"/>
    <w:rsid w:val="009407F5"/>
    <w:rsid w:val="00944E9B"/>
    <w:rsid w:val="00953AC4"/>
    <w:rsid w:val="00956367"/>
    <w:rsid w:val="00956F5E"/>
    <w:rsid w:val="00960144"/>
    <w:rsid w:val="00960883"/>
    <w:rsid w:val="0096417B"/>
    <w:rsid w:val="0097464D"/>
    <w:rsid w:val="00975E4F"/>
    <w:rsid w:val="0098199D"/>
    <w:rsid w:val="009847A2"/>
    <w:rsid w:val="00986EC7"/>
    <w:rsid w:val="009908E7"/>
    <w:rsid w:val="00990E1E"/>
    <w:rsid w:val="009915FC"/>
    <w:rsid w:val="009944FC"/>
    <w:rsid w:val="009A05A7"/>
    <w:rsid w:val="009A47C7"/>
    <w:rsid w:val="009B03D4"/>
    <w:rsid w:val="009B18A5"/>
    <w:rsid w:val="009B617F"/>
    <w:rsid w:val="009B7DFF"/>
    <w:rsid w:val="009C178B"/>
    <w:rsid w:val="009C35FD"/>
    <w:rsid w:val="009C45C7"/>
    <w:rsid w:val="009C6F89"/>
    <w:rsid w:val="009D0027"/>
    <w:rsid w:val="009D2653"/>
    <w:rsid w:val="009D67D3"/>
    <w:rsid w:val="009D6A31"/>
    <w:rsid w:val="009E6195"/>
    <w:rsid w:val="009F163A"/>
    <w:rsid w:val="009F3402"/>
    <w:rsid w:val="009F433E"/>
    <w:rsid w:val="00A035F1"/>
    <w:rsid w:val="00A04AB7"/>
    <w:rsid w:val="00A05FB4"/>
    <w:rsid w:val="00A06F88"/>
    <w:rsid w:val="00A12169"/>
    <w:rsid w:val="00A14509"/>
    <w:rsid w:val="00A1687C"/>
    <w:rsid w:val="00A2104E"/>
    <w:rsid w:val="00A224E5"/>
    <w:rsid w:val="00A24292"/>
    <w:rsid w:val="00A25CF2"/>
    <w:rsid w:val="00A274F8"/>
    <w:rsid w:val="00A27BD6"/>
    <w:rsid w:val="00A3218A"/>
    <w:rsid w:val="00A32400"/>
    <w:rsid w:val="00A324F1"/>
    <w:rsid w:val="00A32794"/>
    <w:rsid w:val="00A330A4"/>
    <w:rsid w:val="00A3586E"/>
    <w:rsid w:val="00A440E1"/>
    <w:rsid w:val="00A44E88"/>
    <w:rsid w:val="00A47EF9"/>
    <w:rsid w:val="00A51C42"/>
    <w:rsid w:val="00A52E06"/>
    <w:rsid w:val="00A534C8"/>
    <w:rsid w:val="00A53FF2"/>
    <w:rsid w:val="00A5454B"/>
    <w:rsid w:val="00A56064"/>
    <w:rsid w:val="00A56114"/>
    <w:rsid w:val="00A605FA"/>
    <w:rsid w:val="00A6141B"/>
    <w:rsid w:val="00A61AD8"/>
    <w:rsid w:val="00A63411"/>
    <w:rsid w:val="00A648C4"/>
    <w:rsid w:val="00A751DB"/>
    <w:rsid w:val="00A7557D"/>
    <w:rsid w:val="00A82288"/>
    <w:rsid w:val="00A865F1"/>
    <w:rsid w:val="00A8779F"/>
    <w:rsid w:val="00A87C88"/>
    <w:rsid w:val="00A87E4D"/>
    <w:rsid w:val="00A90290"/>
    <w:rsid w:val="00A930BE"/>
    <w:rsid w:val="00A95A86"/>
    <w:rsid w:val="00A95CBE"/>
    <w:rsid w:val="00A97EA8"/>
    <w:rsid w:val="00AA0A31"/>
    <w:rsid w:val="00AA19F2"/>
    <w:rsid w:val="00AA2007"/>
    <w:rsid w:val="00AB6CDD"/>
    <w:rsid w:val="00AB6EA6"/>
    <w:rsid w:val="00AB77F7"/>
    <w:rsid w:val="00AB7A54"/>
    <w:rsid w:val="00AC15B9"/>
    <w:rsid w:val="00AC1E26"/>
    <w:rsid w:val="00AC569F"/>
    <w:rsid w:val="00AC6361"/>
    <w:rsid w:val="00AC78F5"/>
    <w:rsid w:val="00AD0151"/>
    <w:rsid w:val="00AD08A9"/>
    <w:rsid w:val="00AD0A25"/>
    <w:rsid w:val="00AD10C1"/>
    <w:rsid w:val="00AD2DA5"/>
    <w:rsid w:val="00AE5AB6"/>
    <w:rsid w:val="00AE6477"/>
    <w:rsid w:val="00AE7B23"/>
    <w:rsid w:val="00AF1166"/>
    <w:rsid w:val="00AF59A7"/>
    <w:rsid w:val="00AF5D68"/>
    <w:rsid w:val="00AF5F3B"/>
    <w:rsid w:val="00AF72A0"/>
    <w:rsid w:val="00B019C4"/>
    <w:rsid w:val="00B01F9A"/>
    <w:rsid w:val="00B02E52"/>
    <w:rsid w:val="00B04500"/>
    <w:rsid w:val="00B046C8"/>
    <w:rsid w:val="00B0504D"/>
    <w:rsid w:val="00B066F6"/>
    <w:rsid w:val="00B132E7"/>
    <w:rsid w:val="00B173FA"/>
    <w:rsid w:val="00B17E72"/>
    <w:rsid w:val="00B17ED4"/>
    <w:rsid w:val="00B202DF"/>
    <w:rsid w:val="00B23BAC"/>
    <w:rsid w:val="00B2458B"/>
    <w:rsid w:val="00B30E01"/>
    <w:rsid w:val="00B322CE"/>
    <w:rsid w:val="00B328C8"/>
    <w:rsid w:val="00B32CBA"/>
    <w:rsid w:val="00B334B5"/>
    <w:rsid w:val="00B368FF"/>
    <w:rsid w:val="00B444DB"/>
    <w:rsid w:val="00B44EBF"/>
    <w:rsid w:val="00B50DCA"/>
    <w:rsid w:val="00B57EEF"/>
    <w:rsid w:val="00B61990"/>
    <w:rsid w:val="00B647EF"/>
    <w:rsid w:val="00B65D91"/>
    <w:rsid w:val="00B705F7"/>
    <w:rsid w:val="00B731DB"/>
    <w:rsid w:val="00B77AB7"/>
    <w:rsid w:val="00B818F6"/>
    <w:rsid w:val="00B8700C"/>
    <w:rsid w:val="00B90D57"/>
    <w:rsid w:val="00B93937"/>
    <w:rsid w:val="00B9703F"/>
    <w:rsid w:val="00BA404F"/>
    <w:rsid w:val="00BA62CD"/>
    <w:rsid w:val="00BB205B"/>
    <w:rsid w:val="00BB4746"/>
    <w:rsid w:val="00BB6989"/>
    <w:rsid w:val="00BC5DF4"/>
    <w:rsid w:val="00BD16BF"/>
    <w:rsid w:val="00BD4DF4"/>
    <w:rsid w:val="00BD54CA"/>
    <w:rsid w:val="00BE28C9"/>
    <w:rsid w:val="00BE2E3B"/>
    <w:rsid w:val="00BE5248"/>
    <w:rsid w:val="00BE726B"/>
    <w:rsid w:val="00BF012F"/>
    <w:rsid w:val="00BF1275"/>
    <w:rsid w:val="00BF1A74"/>
    <w:rsid w:val="00BF6001"/>
    <w:rsid w:val="00BF6982"/>
    <w:rsid w:val="00BF7150"/>
    <w:rsid w:val="00C00957"/>
    <w:rsid w:val="00C049A9"/>
    <w:rsid w:val="00C04EE7"/>
    <w:rsid w:val="00C053D7"/>
    <w:rsid w:val="00C1328A"/>
    <w:rsid w:val="00C168D1"/>
    <w:rsid w:val="00C17B56"/>
    <w:rsid w:val="00C20414"/>
    <w:rsid w:val="00C21517"/>
    <w:rsid w:val="00C228C8"/>
    <w:rsid w:val="00C230E9"/>
    <w:rsid w:val="00C23DC7"/>
    <w:rsid w:val="00C25263"/>
    <w:rsid w:val="00C31086"/>
    <w:rsid w:val="00C31190"/>
    <w:rsid w:val="00C35B1A"/>
    <w:rsid w:val="00C3760B"/>
    <w:rsid w:val="00C44A43"/>
    <w:rsid w:val="00C46011"/>
    <w:rsid w:val="00C4709B"/>
    <w:rsid w:val="00C47BAB"/>
    <w:rsid w:val="00C54054"/>
    <w:rsid w:val="00C55D73"/>
    <w:rsid w:val="00C56893"/>
    <w:rsid w:val="00C622E1"/>
    <w:rsid w:val="00C6705E"/>
    <w:rsid w:val="00C67E74"/>
    <w:rsid w:val="00C710A5"/>
    <w:rsid w:val="00C72257"/>
    <w:rsid w:val="00C77120"/>
    <w:rsid w:val="00C83380"/>
    <w:rsid w:val="00C84A61"/>
    <w:rsid w:val="00C85ADC"/>
    <w:rsid w:val="00C85DA5"/>
    <w:rsid w:val="00C8670B"/>
    <w:rsid w:val="00C8746A"/>
    <w:rsid w:val="00C9595F"/>
    <w:rsid w:val="00C9799D"/>
    <w:rsid w:val="00CA2DD0"/>
    <w:rsid w:val="00CA49E7"/>
    <w:rsid w:val="00CA4E64"/>
    <w:rsid w:val="00CA57DF"/>
    <w:rsid w:val="00CB27C1"/>
    <w:rsid w:val="00CB5F8C"/>
    <w:rsid w:val="00CB661F"/>
    <w:rsid w:val="00CC1777"/>
    <w:rsid w:val="00CC2229"/>
    <w:rsid w:val="00CC2682"/>
    <w:rsid w:val="00CC45B5"/>
    <w:rsid w:val="00CC4F2F"/>
    <w:rsid w:val="00CC683A"/>
    <w:rsid w:val="00CD0F00"/>
    <w:rsid w:val="00CD2FA6"/>
    <w:rsid w:val="00CD41A0"/>
    <w:rsid w:val="00CD7DBD"/>
    <w:rsid w:val="00CE0026"/>
    <w:rsid w:val="00CE0E1C"/>
    <w:rsid w:val="00CE29CC"/>
    <w:rsid w:val="00CE2E20"/>
    <w:rsid w:val="00CE4246"/>
    <w:rsid w:val="00CE4C32"/>
    <w:rsid w:val="00CE7E26"/>
    <w:rsid w:val="00CF0F0E"/>
    <w:rsid w:val="00CF3FDA"/>
    <w:rsid w:val="00CF4116"/>
    <w:rsid w:val="00CF6568"/>
    <w:rsid w:val="00CF697C"/>
    <w:rsid w:val="00CF77D3"/>
    <w:rsid w:val="00D00B04"/>
    <w:rsid w:val="00D03831"/>
    <w:rsid w:val="00D17348"/>
    <w:rsid w:val="00D20F80"/>
    <w:rsid w:val="00D211D8"/>
    <w:rsid w:val="00D22E79"/>
    <w:rsid w:val="00D25103"/>
    <w:rsid w:val="00D25ADA"/>
    <w:rsid w:val="00D26367"/>
    <w:rsid w:val="00D27347"/>
    <w:rsid w:val="00D302D4"/>
    <w:rsid w:val="00D35C1E"/>
    <w:rsid w:val="00D35E10"/>
    <w:rsid w:val="00D373A7"/>
    <w:rsid w:val="00D41147"/>
    <w:rsid w:val="00D4165A"/>
    <w:rsid w:val="00D41CCB"/>
    <w:rsid w:val="00D424E7"/>
    <w:rsid w:val="00D42788"/>
    <w:rsid w:val="00D46FFC"/>
    <w:rsid w:val="00D474E0"/>
    <w:rsid w:val="00D5428A"/>
    <w:rsid w:val="00D5657A"/>
    <w:rsid w:val="00D637F4"/>
    <w:rsid w:val="00D63CFA"/>
    <w:rsid w:val="00D63FAD"/>
    <w:rsid w:val="00D712C8"/>
    <w:rsid w:val="00D71A0B"/>
    <w:rsid w:val="00D7345C"/>
    <w:rsid w:val="00D76167"/>
    <w:rsid w:val="00D76F7B"/>
    <w:rsid w:val="00D817ED"/>
    <w:rsid w:val="00D84B9B"/>
    <w:rsid w:val="00D860D2"/>
    <w:rsid w:val="00D862EF"/>
    <w:rsid w:val="00D86715"/>
    <w:rsid w:val="00D94BD0"/>
    <w:rsid w:val="00D95097"/>
    <w:rsid w:val="00D964D6"/>
    <w:rsid w:val="00D9658C"/>
    <w:rsid w:val="00D96AEF"/>
    <w:rsid w:val="00DA6217"/>
    <w:rsid w:val="00DA7083"/>
    <w:rsid w:val="00DB0A0E"/>
    <w:rsid w:val="00DB19D2"/>
    <w:rsid w:val="00DB52D9"/>
    <w:rsid w:val="00DB5D53"/>
    <w:rsid w:val="00DC1F3E"/>
    <w:rsid w:val="00DC26FD"/>
    <w:rsid w:val="00DC6B70"/>
    <w:rsid w:val="00DD1CC8"/>
    <w:rsid w:val="00DD27B7"/>
    <w:rsid w:val="00DD4207"/>
    <w:rsid w:val="00DD6930"/>
    <w:rsid w:val="00DE0768"/>
    <w:rsid w:val="00DE328C"/>
    <w:rsid w:val="00DE78E0"/>
    <w:rsid w:val="00DE7CFC"/>
    <w:rsid w:val="00DF19D8"/>
    <w:rsid w:val="00DF1E97"/>
    <w:rsid w:val="00DF25CC"/>
    <w:rsid w:val="00DF4982"/>
    <w:rsid w:val="00DF6081"/>
    <w:rsid w:val="00DF72FC"/>
    <w:rsid w:val="00DF761F"/>
    <w:rsid w:val="00E005EF"/>
    <w:rsid w:val="00E01333"/>
    <w:rsid w:val="00E01BE4"/>
    <w:rsid w:val="00E029EA"/>
    <w:rsid w:val="00E04D47"/>
    <w:rsid w:val="00E1189B"/>
    <w:rsid w:val="00E26331"/>
    <w:rsid w:val="00E27F75"/>
    <w:rsid w:val="00E30EBF"/>
    <w:rsid w:val="00E31383"/>
    <w:rsid w:val="00E3445C"/>
    <w:rsid w:val="00E34D8A"/>
    <w:rsid w:val="00E422B3"/>
    <w:rsid w:val="00E44D89"/>
    <w:rsid w:val="00E510A7"/>
    <w:rsid w:val="00E538B8"/>
    <w:rsid w:val="00E5392D"/>
    <w:rsid w:val="00E55492"/>
    <w:rsid w:val="00E56E86"/>
    <w:rsid w:val="00E6093A"/>
    <w:rsid w:val="00E64237"/>
    <w:rsid w:val="00E64274"/>
    <w:rsid w:val="00E6463F"/>
    <w:rsid w:val="00E64B26"/>
    <w:rsid w:val="00E67001"/>
    <w:rsid w:val="00E70266"/>
    <w:rsid w:val="00E703AC"/>
    <w:rsid w:val="00E713D6"/>
    <w:rsid w:val="00E71837"/>
    <w:rsid w:val="00E7484D"/>
    <w:rsid w:val="00E75A66"/>
    <w:rsid w:val="00E8170A"/>
    <w:rsid w:val="00E81E39"/>
    <w:rsid w:val="00E82C12"/>
    <w:rsid w:val="00E8582E"/>
    <w:rsid w:val="00E911AC"/>
    <w:rsid w:val="00E915F3"/>
    <w:rsid w:val="00E9512A"/>
    <w:rsid w:val="00E95764"/>
    <w:rsid w:val="00E976EB"/>
    <w:rsid w:val="00EA014A"/>
    <w:rsid w:val="00EA432F"/>
    <w:rsid w:val="00EB0452"/>
    <w:rsid w:val="00EB151F"/>
    <w:rsid w:val="00EB5926"/>
    <w:rsid w:val="00EB5A89"/>
    <w:rsid w:val="00EB705B"/>
    <w:rsid w:val="00EB7802"/>
    <w:rsid w:val="00EC06A9"/>
    <w:rsid w:val="00EC5B0F"/>
    <w:rsid w:val="00ED1E39"/>
    <w:rsid w:val="00ED23EF"/>
    <w:rsid w:val="00ED3A47"/>
    <w:rsid w:val="00ED48AD"/>
    <w:rsid w:val="00ED5CD9"/>
    <w:rsid w:val="00ED7919"/>
    <w:rsid w:val="00EE0F66"/>
    <w:rsid w:val="00EE227C"/>
    <w:rsid w:val="00EE40F1"/>
    <w:rsid w:val="00EE47D5"/>
    <w:rsid w:val="00EF0E02"/>
    <w:rsid w:val="00EF2589"/>
    <w:rsid w:val="00EF6606"/>
    <w:rsid w:val="00EF6C7B"/>
    <w:rsid w:val="00F05CB3"/>
    <w:rsid w:val="00F06EE1"/>
    <w:rsid w:val="00F11EAD"/>
    <w:rsid w:val="00F11F20"/>
    <w:rsid w:val="00F13391"/>
    <w:rsid w:val="00F16F78"/>
    <w:rsid w:val="00F17963"/>
    <w:rsid w:val="00F20C45"/>
    <w:rsid w:val="00F21364"/>
    <w:rsid w:val="00F2180A"/>
    <w:rsid w:val="00F23BC1"/>
    <w:rsid w:val="00F260CC"/>
    <w:rsid w:val="00F27AE6"/>
    <w:rsid w:val="00F33414"/>
    <w:rsid w:val="00F33543"/>
    <w:rsid w:val="00F335E8"/>
    <w:rsid w:val="00F3421A"/>
    <w:rsid w:val="00F35F96"/>
    <w:rsid w:val="00F36E1E"/>
    <w:rsid w:val="00F43785"/>
    <w:rsid w:val="00F443E2"/>
    <w:rsid w:val="00F474A3"/>
    <w:rsid w:val="00F50C9D"/>
    <w:rsid w:val="00F527B4"/>
    <w:rsid w:val="00F54434"/>
    <w:rsid w:val="00F54ED3"/>
    <w:rsid w:val="00F5526A"/>
    <w:rsid w:val="00F56D25"/>
    <w:rsid w:val="00F6275B"/>
    <w:rsid w:val="00F62B2D"/>
    <w:rsid w:val="00F63568"/>
    <w:rsid w:val="00F709E2"/>
    <w:rsid w:val="00F7199A"/>
    <w:rsid w:val="00F722D1"/>
    <w:rsid w:val="00F73BF7"/>
    <w:rsid w:val="00F741FF"/>
    <w:rsid w:val="00F74734"/>
    <w:rsid w:val="00F80785"/>
    <w:rsid w:val="00F8235F"/>
    <w:rsid w:val="00F824AA"/>
    <w:rsid w:val="00F841BD"/>
    <w:rsid w:val="00F93102"/>
    <w:rsid w:val="00F967C3"/>
    <w:rsid w:val="00FA1E38"/>
    <w:rsid w:val="00FA5526"/>
    <w:rsid w:val="00FB24BD"/>
    <w:rsid w:val="00FB37C5"/>
    <w:rsid w:val="00FB7BF4"/>
    <w:rsid w:val="00FC3FC7"/>
    <w:rsid w:val="00FC4E07"/>
    <w:rsid w:val="00FC51E5"/>
    <w:rsid w:val="00FC547A"/>
    <w:rsid w:val="00FC57A4"/>
    <w:rsid w:val="00FC6969"/>
    <w:rsid w:val="00FD0F00"/>
    <w:rsid w:val="00FD10FE"/>
    <w:rsid w:val="00FD3E3C"/>
    <w:rsid w:val="00FE23FD"/>
    <w:rsid w:val="00FE7210"/>
    <w:rsid w:val="00FE7F5F"/>
    <w:rsid w:val="00FF005C"/>
    <w:rsid w:val="00FF0BCD"/>
    <w:rsid w:val="00FF317B"/>
    <w:rsid w:val="00FF4A2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0EB-AD48-4307-AC66-90118A7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96"/>
    <w:pPr>
      <w:spacing w:after="120" w:line="276" w:lineRule="auto"/>
    </w:pPr>
    <w:rPr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E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1E39"/>
    <w:rPr>
      <w:rFonts w:ascii="Tahoma" w:hAnsi="Tahoma" w:cs="Tahoma"/>
      <w:sz w:val="16"/>
      <w:szCs w:val="16"/>
      <w:lang w:val="fr-BE" w:eastAsia="en-US"/>
    </w:rPr>
  </w:style>
  <w:style w:type="paragraph" w:styleId="Sansinterligne">
    <w:name w:val="No Spacing"/>
    <w:uiPriority w:val="1"/>
    <w:qFormat/>
    <w:rsid w:val="002E10F8"/>
    <w:rPr>
      <w:sz w:val="22"/>
      <w:szCs w:val="2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1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EEA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81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EEA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7FB1-0FFA-418A-ACB0-C62996B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3522</Characters>
  <Application>Microsoft Office Word</Application>
  <DocSecurity>4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Déclaration Bénéficiaires effectifs Sociétés</vt:lpstr>
      <vt:lpstr>Déclaration Bénéficiaires effectifs Sociétés</vt:lpstr>
      <vt:lpstr/>
    </vt:vector>
  </TitlesOfParts>
  <Company>Credoc Services cvba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Bénéficiaires effectifs Sociétés</dc:title>
  <dc:subject/>
  <dc:creator>CNK</dc:creator>
  <cp:keywords/>
  <cp:lastModifiedBy>Sandrine Stultjens (Notaire Bruno Michaux)</cp:lastModifiedBy>
  <cp:revision>2</cp:revision>
  <cp:lastPrinted>2018-03-01T15:15:00Z</cp:lastPrinted>
  <dcterms:created xsi:type="dcterms:W3CDTF">2018-04-24T13:22:00Z</dcterms:created>
  <dcterms:modified xsi:type="dcterms:W3CDTF">2018-04-24T13:22:00Z</dcterms:modified>
</cp:coreProperties>
</file>