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i/>
          <w:u w:val="single"/>
        </w:rPr>
        <w:t>ДОГОВОР ОКАЗАНИЯ УСЛУГ № И-18-36</w:t>
      </w:r>
    </w:p>
    <w:tbl>
      <w:tblPr>
        <w:tblStyle w:val="11"/>
        <w:tblW w:w="985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26"/>
        <w:gridCol w:w="492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г. Москва</w:t>
            </w:r>
            <w:bookmarkStart w:id="0" w:name="_GoBack"/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</w:pPr>
            <w:r>
              <w:t>13.06.2018 года</w:t>
            </w:r>
          </w:p>
        </w:tc>
      </w:tr>
    </w:tbl>
    <w:p>
      <w:pPr>
        <w:jc w:val="center"/>
      </w:pPr>
    </w:p>
    <w:p>
      <w:pPr>
        <w:jc w:val="both"/>
      </w:pPr>
      <w:r>
        <w:t xml:space="preserve">Гр.____________________________, паспорт РФ № _______________, выдан _____________________________________. , дата выдачи _____________, зарегистрированная по адресу:_________________________________, именуемый в дальнейшем «Заказчик», с одной стороны, и </w:t>
      </w:r>
      <w:r>
        <w:rPr>
          <w:b/>
        </w:rPr>
        <w:t>Общество с ограниченной ответственностью «СитиФинанс»</w:t>
      </w:r>
      <w:r>
        <w:t xml:space="preserve"> в лице Генерального директора Смирнова Евгения Сергеевича, действующего на основании Устава, именуемое в дальнейшем «Исполнитель», с другой стороны, вместе именуемые «Стороны», заключили настоящий Договор о нижеследующем:</w:t>
      </w:r>
    </w:p>
    <w:p>
      <w:pPr>
        <w:jc w:val="both"/>
      </w:pPr>
    </w:p>
    <w:p>
      <w:pPr>
        <w:numPr>
          <w:ilvl w:val="0"/>
          <w:numId w:val="1"/>
        </w:numPr>
        <w:ind w:left="360" w:hanging="360"/>
        <w:jc w:val="center"/>
        <w:rPr>
          <w:b/>
        </w:rPr>
      </w:pPr>
      <w:r>
        <w:rPr>
          <w:b/>
        </w:rPr>
        <w:t>Предмет Договора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 xml:space="preserve">Предметом Договора является возмездное оказание услуг Исполнителем Заказчику,  направленное на подбор программы кредитования </w:t>
      </w:r>
      <w:r>
        <w:rPr>
          <w:i/>
        </w:rPr>
        <w:t>на вторичном рынке</w:t>
      </w:r>
      <w:r>
        <w:t xml:space="preserve"> (далее Кредит) и содействие в получении Кредита для Заказчика в кредитной организации (далее Банк), являющейся партнером Исполнителя, а так же ориентирования Заказчика на рынке кредитных продуктов РФ.</w:t>
      </w:r>
    </w:p>
    <w:p>
      <w:pPr>
        <w:numPr>
          <w:ilvl w:val="1"/>
          <w:numId w:val="1"/>
        </w:numPr>
        <w:tabs>
          <w:tab w:val="left" w:pos="426"/>
        </w:tabs>
        <w:ind w:left="360" w:hanging="360"/>
        <w:jc w:val="both"/>
      </w:pPr>
      <w:r>
        <w:t>Подбор и организация Кредита, ориентирование Заказчика на рынке кредитных продуктов РФ осуществляется на основании предоставленных данных Заказчиком в ЗАЯВЛЕНИИ - АНКЕТЕ на подбор кредитной программы (далее Приложение №1 к настоящему Договору) и включает в себя: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Первичная консультация Заказчика, на предмет возможности получения  Кредита в Банках и ориентирование Заказчика на рынке кредитных продуктов РФ.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Проведение процедуры предварительной квалификации Заказчика и определение возможных сроков Кредита, процентных ставок и лимита кредитования на основании Приложении № 1 к настоящему Договору.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Подбор оптимально подходящего Кредита, с учетом требований Заказчика, указанных в Приложении № 1 к настоящему Договору.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Формирование Кредитного досье на основании данных, указанных в Приложении № 1, дополнительной информации и копий документов Заказчика.</w:t>
      </w:r>
    </w:p>
    <w:p>
      <w:pPr>
        <w:numPr>
          <w:ilvl w:val="2"/>
          <w:numId w:val="1"/>
        </w:numPr>
        <w:spacing w:after="0" w:line="240" w:lineRule="auto"/>
        <w:ind w:left="1288" w:hanging="720"/>
        <w:jc w:val="both"/>
      </w:pPr>
      <w:r>
        <w:t>Направление Кредитного досье в Банки,  с целью получения положительного решения о предоставлении Кредита. При этом максимальное количество кредитных организаций не должно превышать 3 (трех).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766" w:right="851" w:bottom="766" w:left="1418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ource Han Sans CN Medium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Source Han Sans CN Medium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decorative"/>
    <w:pitch w:val="default"/>
    <w:sig w:usb0="00000287" w:usb1="00000000" w:usb2="00000000" w:usb3="00000000" w:csb0="2000009F" w:csb1="00000000"/>
  </w:font>
  <w:font w:name="Lohit Devanagari">
    <w:panose1 w:val="020B0600000000000000"/>
    <w:charset w:val="00"/>
    <w:family w:val="modern"/>
    <w:pitch w:val="default"/>
    <w:sig w:usb0="80008023" w:usb1="00002042" w:usb2="00000000" w:usb3="00000000" w:csb0="00000001" w:csb1="00000000"/>
  </w:font>
  <w:font w:name="Liberation Sans">
    <w:panose1 w:val="020B0604020202020204"/>
    <w:charset w:val="01"/>
    <w:family w:val="decorative"/>
    <w:pitch w:val="default"/>
    <w:sig w:usb0="A00002AF" w:usb1="500078FB" w:usb2="00000000" w:usb3="00000000" w:csb0="6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DejaVa Sans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7807652"/>
    </w:sdtPr>
    <w:sdtContent>
      <w:tbl>
        <w:tblPr>
          <w:tblStyle w:val="11"/>
          <w:tblW w:w="9852" w:type="dxa"/>
          <w:tblInd w:w="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>
        <w:tblGrid>
          <w:gridCol w:w="4926"/>
          <w:gridCol w:w="4926"/>
        </w:tblGrid>
        <w:tr>
          <w:tblPrEx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Ex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mc:AlternateContent>
                  <mc:Choice Requires="wpg">
                    <w:drawing>
                      <wp:anchor distT="0" distB="0" distL="114300" distR="114300" simplePos="0" relativeHeight="251659264" behindDoc="0" locked="0" layoutInCell="0" allowOverlap="1">
                        <wp:simplePos x="0" y="0"/>
                        <wp:positionH relativeFrom="page">
                          <wp:posOffset>4445</wp:posOffset>
                        </wp:positionH>
                        <wp:positionV relativeFrom="page">
                          <wp:posOffset>7485380</wp:posOffset>
                        </wp:positionV>
                        <wp:extent cx="904875" cy="1902460"/>
                        <wp:effectExtent l="0" t="0" r="7620" b="21590"/>
                        <wp:wrapNone/>
                        <wp:docPr id="6" name="Group 1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904875" cy="1902460"/>
                                  <a:chOff x="13" y="11415"/>
                                  <a:chExt cx="1425" cy="2996"/>
                                </a:xfrm>
                              </wpg:grpSpPr>
                              <wpg:grpSp>
                                <wpg:cNvPr id="4" name="Группа 1026"/>
                                <wpg:cNvGrpSpPr/>
                                <wpg:grpSpPr>
                                  <a:xfrm flipV="1">
                                    <a:off x="13" y="14340"/>
                                    <a:ext cx="1410" cy="71"/>
                                    <a:chOff x="-83" y="540"/>
                                    <a:chExt cx="1218" cy="71"/>
                                  </a:xfrm>
                                </wpg:grpSpPr>
                                <wps:wsp>
                                  <wps:cNvPr id="2" name="Прямоугольник 1027"/>
                                  <wps:cNvSpPr/>
                                  <wps:spPr>
                                    <a:xfrm>
                                      <a:off x="678" y="540"/>
                                      <a:ext cx="457" cy="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F497A"/>
                                    </a:solidFill>
                                    <a:ln w="9525" cap="flat" cmpd="sng">
                                      <a:solidFill>
                                        <a:srgbClr val="5F497A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3" name="AutoShape 4"/>
                                  <wps:cNvCnPr/>
                                  <wps:spPr>
                                    <a:xfrm flipH="1">
                                      <a:off x="-83" y="540"/>
                                      <a:ext cx="761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5F497A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405" y="11415"/>
                                    <a:ext cx="1033" cy="28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0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F497A" w:themeColor="accent4" w:themeShade="BF"/>
                                          <w:sz w:val="52"/>
                                          <w:szCs w:val="52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F497A" w:themeColor="accent4" w:themeShade="BF"/>
                                          <w:sz w:val="52"/>
                                          <w:szCs w:val="5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vert="vert270" lIns="0" tIns="0" rIns="0" bIns="0" anchor="b" upright="1"/>
                              </wps:wsp>
                            </wpg:wgp>
                          </a:graphicData>
                        </a:graphic>
                        <wp14:sizeRelH relativeFrom="leftMargin">
                          <wp14:pctWidth>100000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 1" o:spid="_x0000_s1026" o:spt="203" style="position:absolute;left:0pt;margin-left:0.35pt;margin-top:589.4pt;height:149.8pt;width:71.25pt;mso-position-horizontal-relative:page;mso-position-vertical-relative:page;z-index:251659264;mso-width-relative:left-margin-area;mso-height-relative:page;mso-width-percent:1000;" coordorigin="13,11415" coordsize="1425,299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">
                        <o:lock v:ext="edit" aspectratio="f"/>
                        <v:group id="Группа 1026" o:spid="_x0000_s1026" o:spt="203" style="position:absolute;left:13;top:14340;flip:y;height:71;width:1410;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      <o:lock v:ext="edit" aspectratio="f"/>
                          <v:rect id="Прямоугольник 1027" o:spid="_x0000_s1026" o:spt="1" style="position:absolute;left:678;top:540;height:71;width:457;" fillcolor="#5F497A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>
                            <v:fill on="t" focussize="0,0"/>
                            <v:stroke color="#5F497A" joinstyle="miter"/>
                            <v:imagedata o:title=""/>
                            <o:lock v:ext="edit" aspectratio="f"/>
                          </v:rect>
                          <v:shape id="AutoShape 4" o:spid="_x0000_s1026" o:spt="32" type="#_x0000_t32" style="position:absolute;left:-83;top:540;flip:x;height:0;width:761;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wusAAAADaAAAADwAAAGRycy9kb3ducmV2LnhtbESPzWrDMBCE74W+g9hCb7WcUIxxI5uQ&#10;H9pj4/YBFmtjmVorIymJ/fZVoZDjMDPfMJtmtqO4kg+DYwWrLAdB3Dk9cK/g++v4UoIIEVnj6JgU&#10;LBSgqR8fNlhpd+MTXdvYiwThUKECE+NUSRk6QxZD5ibi5J2dtxiT9L3UHm8Jbke5zvNCWhw4LRic&#10;aGeo+2kvVkHpl8LpT1rL82Hs9v37vCJnlHp+mrdvICLN8R7+b39oBa/wdyXdAFn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cLrAAAAA2gAAAA8AAAAAAAAAAAAAAAAA&#10;oQIAAGRycy9kb3ducmV2LnhtbFBLBQYAAAAABAAEAPkAAACOAwAAAAA=&#10;">
                            <v:fill on="f" focussize="0,0"/>
                            <v:stroke color="#5F497A" joinstyle="round"/>
                            <v:imagedata o:title=""/>
                            <o:lock v:ext="edit" aspectratio="f"/>
                          </v:shape>
                        </v:group>
                        <v:rect id="Rectangle 5" o:spid="_x0000_s1026" o:spt="1" style="position:absolute;left:405;top:11415;height:2805;width:1033;v-text-anchor:bottom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qO8QA&#10;AADaAAAADwAAAGRycy9kb3ducmV2LnhtbESPQWvCQBSE7wX/w/IEb3VjbUWjqxQhIHqKLai3Z/aZ&#10;DWbfhuyqaX99t1DocZiZb5jFqrO1uFPrK8cKRsMEBHHhdMWlgs+P7HkKwgdkjbVjUvBFHlbL3tMC&#10;U+0enNN9H0oRIexTVGBCaFIpfWHIoh+6hjh6F9daDFG2pdQtPiLc1vIlSSbSYsVxwWBDa0PFdX+z&#10;Crbfr9OJ3CWHrMlNnu2Oh/NpNlZq0O/e5yACdeE//NfeaAVv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Y6jvEAAAA2gAAAA8AAAAAAAAAAAAAAAAAmAIAAGRycy9k&#10;b3ducmV2LnhtbFBLBQYAAAAABAAEAPUAAACJAwAAAAA=&#10;">
                          <v:fill on="t" focussize="0,0"/>
                          <v:stroke on="f"/>
                          <v:imagedata o:title=""/>
                          <o:lock v:ext="edit" aspectratio="f"/>
                          <v:textbox inset="0mm,0mm,0mm,0mm" style="layout-flow:vertical;mso-layout-flow-alt:bottom-to-top;">
                            <w:txbxContent>
                              <w:p>
                                <w:pPr>
                                  <w:pStyle w:val="20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5F497A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rect>
                      </v:group>
                    </w:pict>
                  </mc:Fallback>
                </mc:AlternateContent>
              </w:r>
              <w:r>
                <mc:AlternateContent>
                  <mc:Choice Requires="wpg">
                    <w:drawing>
                      <wp:anchor distT="0" distB="0" distL="114300" distR="114300" simplePos="0" relativeHeight="251661312" behindDoc="0" locked="0" layoutInCell="0" allowOverlap="1">
                        <wp:simplePos x="0" y="0"/>
                        <wp:positionH relativeFrom="page">
                          <wp:posOffset>-4445</wp:posOffset>
                        </wp:positionH>
                        <wp:positionV relativeFrom="page">
                          <wp:posOffset>7485380</wp:posOffset>
                        </wp:positionV>
                        <wp:extent cx="904875" cy="1902460"/>
                        <wp:effectExtent l="0" t="0" r="7620" b="21590"/>
                        <wp:wrapNone/>
                        <wp:docPr id="7" name="Группа1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904875" cy="1902460"/>
                                  <a:chOff x="0" y="0"/>
                                  <a:chExt cx="904875" cy="1902460"/>
                                </a:xfrm>
                                <a:effectLst/>
                              </wpg:grpSpPr>
                              <wpg:grpSp>
                                <wpg:cNvPr id="8" name="Группа 3"/>
                                <wpg:cNvGrpSpPr/>
                                <wpg:grpSpPr>
                                  <a:xfrm flipV="1">
                                    <a:off x="0" y="1857375"/>
                                    <a:ext cx="895350" cy="45085"/>
                                    <a:chOff x="0" y="0"/>
                                    <a:chExt cx="895350" cy="45085"/>
                                  </a:xfrm>
                                  <a:effectLst/>
                                </wpg:grpSpPr>
                                <wps:wsp>
                                  <wps:cNvPr id="9" name="Прямоугольник 4"/>
                                  <wps:cNvSpPr/>
                                  <wps:spPr>
                                    <a:xfrm>
                                      <a:off x="559435" y="0"/>
                                      <a:ext cx="33591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5F497A"/>
                                    </a:solidFill>
                                    <a:ln w="9525">
                                      <a:solidFill>
                                        <a:srgbClr val="5F497A"/>
                                      </a:solidFill>
                                    </a:ln>
                                    <a:effectLst/>
                                  </wps:spPr>
                                  <wps:bodyPr spcFirstLastPara="1" vertOverflow="clip" horzOverflow="clip" lIns="91440" tIns="45720" rIns="91440" bIns="45720">
                                    <a:noAutofit/>
                                  </wps:bodyPr>
                                </wps:wsp>
                                <wps:wsp>
                                  <wps:cNvPr id="10" name="Прямая со стрелкой 5"/>
                                  <wps:cNvCnPr>
                                    <a:cxnSpLocks noChangeShapeType="1"/>
                                  </wps:cNvCnPr>
                                  <wps:spPr>
                                    <a:xfrm flipH="1">
                                      <a:off x="0" y="0"/>
                                      <a:ext cx="5594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5F497A"/>
                                      </a:solidFill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1" name="Прямоугольник 6"/>
                                <wps:cNvSpPr/>
                                <wps:spPr>
                                  <a:xfrm>
                                    <a:off x="248920" y="0"/>
                                    <a:ext cx="655955" cy="1781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20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5F497A"/>
                                          <w:sz w:val="52"/>
                                          <w:szCs w:val="52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F497A"/>
                                          <w:sz w:val="52"/>
                                          <w:szCs w:val="52"/>
                                        </w:rPr>
                                        <w:instrText xml:space="preserve"> PAGE </w:instrTex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F497A"/>
                                          <w:sz w:val="52"/>
                                          <w:szCs w:val="52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F497A"/>
                                          <w:sz w:val="52"/>
                                          <w:szCs w:val="52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5F497A"/>
                                          <w:sz w:val="52"/>
                                          <w:szCs w:val="5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spcFirstLastPara="1" vertOverflow="clip" horzOverflow="clip" vert="vert270" lIns="0" tIns="0" rIns="0" bIns="0" anchor="b">
                                  <a:noAutofit/>
                                </wps:bodyPr>
                              </wps:wsp>
                            </wpg:wgp>
                          </a:graphicData>
                        </a:graphic>
                      </wp:anchor>
                    </w:drawing>
                  </mc:Choice>
                  <mc:Fallback>
                    <w:pict>
                      <v:group id="Группа1" o:spid="_x0000_s1026" o:spt="203" style="position:absolute;left:0pt;margin-left:-0.35pt;margin-top:589.4pt;height:149.8pt;width:71.25pt;mso-position-horizontal-relative:page;mso-position-vertical-relative:page;z-index:251661312;mso-width-relative:page;mso-height-relative:page;" coordsize="904875,1902460" o:allowincell="f" o:gfxdata="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">
                        <o:lock v:ext="edit" aspectratio="f"/>
                        <v:group id="Группа 3" o:spid="_x0000_s1026" o:spt="203" style="position:absolute;left:0;top:1857375;flip:y;height:45085;width:895350;" coordsize="895350,45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      <o:lock v:ext="edit" aspectratio="f"/>
                          <v:rect id="Прямоугольник 4" o:spid="_x0000_s1026" o:spt="1" style="position:absolute;left:559435;top:0;height:45085;width:335915;" fillcolor="#5F497A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6bMQA&#10;AADaAAAADwAAAGRycy9kb3ducmV2LnhtbESPUWvCQBCE3wv+h2OFvtVLp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emzEAAAA2gAAAA8AAAAAAAAAAAAAAAAAmAIAAGRycy9k&#10;b3ducmV2LnhtbFBLBQYAAAAABAAEAPUAAACJAwAAAAA=&#10;">
                            <v:fill on="t" focussize="0,0"/>
                            <v:stroke color="#5F497A" joinstyle="round"/>
                            <v:imagedata o:title=""/>
                            <o:lock v:ext="edit" aspectratio="f"/>
                          </v:rect>
                          <v:shape id="Прямая со стрелкой 5" o:spid="_x0000_s1026" o:spt="32" type="#_x0000_t32" style="position:absolute;left:0;top:0;flip:x;height:0;width:55943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sYcQAAADaAAAADwAAAGRycy9kb3ducmV2LnhtbESP3WrCQBSE7wu+w3IEb0qzaUpF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mxhxAAAANoAAAAPAAAAAAAAAAAA&#10;AAAAAKECAABkcnMvZG93bnJldi54bWxQSwUGAAAAAAQABAD5AAAAkgMAAAAA&#10;">
                            <v:fill on="f" focussize="0,0"/>
                            <v:stroke color="#5F497A" joinstyle="round"/>
                            <v:imagedata o:title=""/>
                            <o:lock v:ext="edit" aspectratio="f"/>
                          </v:shape>
                        </v:group>
                        <v:rect id="Прямоугольник 6" o:spid="_x0000_s1026" o:spt="1" style="position:absolute;left:248920;top:0;height:1781175;width:655955;v-text-anchor:bottom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XsQA&#10;AADaAAAADwAAAGRycy9kb3ducmV2LnhtbESPT2vCQBTE7wW/w/IEb3VjkVBSVxGtpFA8aD14fM2+&#10;Jmmyb2N2mz/fvisUehxm5jfMajOYWnTUutKygsU8AkGcWV1yruDycXh8BuE8ssbaMikYycFmPXlY&#10;YaJtzyfqzj4XAcIuQQWF900ipcsKMujmtiEO3pdtDfog21zqFvsAN7V8iqJYGiw5LBTY0K6grDr/&#10;GAWfr+n43ox7usXugqfr97JKj1elZtNh+wLC0+D/w3/tN60ghvu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z17EAAAA2gAAAA8AAAAAAAAAAAAAAAAAmAIAAGRycy9k&#10;b3ducmV2LnhtbFBLBQYAAAAABAAEAPUAAACJAwAAAAA=&#10;">
                          <v:fill on="t" focussize="0,0"/>
                          <v:stroke on="f" weight="1pt"/>
                          <v:imagedata o:title=""/>
                          <o:lock v:ext="edit" aspectratio="f"/>
                          <v:textbox inset="0mm,0mm,0mm,0mm" style="layout-flow:vertical;mso-layout-flow-alt:bottom-to-top;">
                            <w:txbxContent>
                              <w:p>
                                <w:pPr>
                                  <w:pStyle w:val="20"/>
                                </w:pPr>
                                <w:r>
                                  <w:rPr>
                                    <w:b/>
                                    <w:bCs/>
                                    <w:color w:val="5F497A"/>
                                    <w:sz w:val="52"/>
                                    <w:szCs w:val="52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bCs/>
                                    <w:color w:val="5F497A"/>
                                    <w:sz w:val="52"/>
                                    <w:szCs w:val="52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b/>
                                    <w:bCs/>
                                    <w:color w:val="5F497A"/>
                                    <w:sz w:val="52"/>
                                    <w:szCs w:val="5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5F497A"/>
                                    <w:sz w:val="52"/>
                                    <w:szCs w:val="52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bCs/>
                                    <w:color w:val="5F497A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rect>
                      </v:group>
                    </w:pict>
                  </mc:Fallback>
                </mc:AlternateContent>
              </w:r>
              <w:r>
                <w:rPr>
                  <w:color w:val="00000A"/>
                </w:rPr>
                <w:t>________________</w:t>
              </w:r>
            </w:p>
          </w:tc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w:t>________________</w:t>
              </w:r>
            </w:p>
          </w:tc>
        </w:tr>
        <w:tr>
          <w:tblPrEx>
            <w:tblLayout w:type="fixed"/>
            <w:tblCellMar>
              <w:top w:w="0" w:type="dxa"/>
              <w:left w:w="10" w:type="dxa"/>
              <w:bottom w:w="0" w:type="dxa"/>
              <w:right w:w="10" w:type="dxa"/>
            </w:tblCellMar>
          </w:tblPrEx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w:rPr>
                  <w:sz w:val="16"/>
                  <w:szCs w:val="16"/>
                </w:rPr>
                <w:t>(подпись Заказчика)</w:t>
              </w:r>
            </w:p>
          </w:tc>
          <w:tc>
            <w:tcPr>
              <w:tcW w:w="4926" w:type="dxa"/>
              <w:tcBorders>
                <w:top w:val="nil"/>
                <w:left w:val="nil"/>
                <w:bottom w:val="nil"/>
                <w:right w:val="nil"/>
                <w:tl2br w:val="nil"/>
                <w:tr2bl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</w:tcPr>
            <w:p>
              <w:pPr>
                <w:jc w:val="center"/>
              </w:pPr>
              <w:r>
                <w:rPr>
                  <w:sz w:val="16"/>
                  <w:szCs w:val="16"/>
                </w:rPr>
                <w:t>(подпись Исполнителя)</w:t>
              </w:r>
            </w:p>
          </w:tc>
        </w:tr>
      </w:tbl>
      <w:p>
        <w:pPr>
          <w:pStyle w:val="8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u-RU"/>
      </w:rPr>
      <w:drawing>
        <wp:inline distT="0" distB="0" distL="0" distR="2540">
          <wp:extent cx="1426210" cy="4083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10" cy="4083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603"/>
    <w:multiLevelType w:val="multilevel"/>
    <w:tmpl w:val="05CF1603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decimal"/>
      <w:lvlText w:val="%1.%2."/>
      <w:lvlJc w:val="left"/>
      <w:pPr>
        <w:ind w:left="0" w:firstLine="0"/>
      </w:pPr>
    </w:lvl>
    <w:lvl w:ilvl="2" w:tentative="0">
      <w:start w:val="1"/>
      <w:numFmt w:val="decimal"/>
      <w:lvlText w:val="%1.%2.%3."/>
      <w:lvlJc w:val="left"/>
      <w:pPr>
        <w:ind w:left="568" w:firstLine="0"/>
      </w:pPr>
    </w:lvl>
    <w:lvl w:ilvl="3" w:tentative="0">
      <w:start w:val="1"/>
      <w:numFmt w:val="decimal"/>
      <w:lvlText w:val="%1.%2.%3.%4."/>
      <w:lvlJc w:val="left"/>
      <w:pPr>
        <w:ind w:left="2124" w:firstLine="0"/>
      </w:pPr>
    </w:lvl>
    <w:lvl w:ilvl="4" w:tentative="0">
      <w:start w:val="1"/>
      <w:numFmt w:val="decimal"/>
      <w:lvlText w:val="%1.%2.%3.%4.%5."/>
      <w:lvlJc w:val="left"/>
      <w:pPr>
        <w:ind w:left="2832" w:firstLine="0"/>
      </w:pPr>
    </w:lvl>
    <w:lvl w:ilvl="5" w:tentative="0">
      <w:start w:val="1"/>
      <w:numFmt w:val="decimal"/>
      <w:lvlText w:val="%1.%2.%3.%4.%5.%6."/>
      <w:lvlJc w:val="left"/>
      <w:pPr>
        <w:ind w:left="3540" w:firstLine="0"/>
      </w:pPr>
    </w:lvl>
    <w:lvl w:ilvl="6" w:tentative="0">
      <w:start w:val="1"/>
      <w:numFmt w:val="decimal"/>
      <w:lvlText w:val="%1.%2.%3.%4.%5.%6.%7."/>
      <w:lvlJc w:val="left"/>
      <w:pPr>
        <w:ind w:left="4248" w:firstLine="0"/>
      </w:pPr>
    </w:lvl>
    <w:lvl w:ilvl="7" w:tentative="0">
      <w:start w:val="1"/>
      <w:numFmt w:val="decimal"/>
      <w:lvlText w:val="%1.%2.%3.%4.%5.%6.%7.%8."/>
      <w:lvlJc w:val="left"/>
      <w:pPr>
        <w:ind w:left="4956" w:firstLine="0"/>
      </w:pPr>
    </w:lvl>
    <w:lvl w:ilvl="8" w:tentative="0">
      <w:start w:val="1"/>
      <w:numFmt w:val="decimal"/>
      <w:lvlText w:val="%1.%2.%3.%4.%5.%6.%7.%8.%9."/>
      <w:lvlJc w:val="left"/>
      <w:pPr>
        <w:ind w:left="566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drawingGridHorizontalSpacing w:val="283"/>
  <w:drawingGridVerticalSpacing w:val="283"/>
  <w:characterSpacingControl w:val="doNotCompress"/>
  <w:hdrShapeDefaults>
    <o:shapelayout v:ext="edit">
      <o:idmap v:ext="edit" data="3,4"/>
    </o:shapelayout>
  </w:hdrShapeDefaults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C1"/>
    <w:rsid w:val="001209E1"/>
    <w:rsid w:val="005C4168"/>
    <w:rsid w:val="00DF58C1"/>
    <w:rsid w:val="23FD9932"/>
    <w:rsid w:val="7F7BB9DC"/>
    <w:rsid w:val="FFCF5724"/>
    <w:rsid w:val="FFFF4E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4">
    <w:name w:val="index 1"/>
    <w:basedOn w:val="1"/>
    <w:next w:val="1"/>
    <w:unhideWhenUsed/>
    <w:uiPriority w:val="99"/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Lohit Devanagari"/>
    </w:r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List"/>
    <w:basedOn w:val="6"/>
    <w:qFormat/>
    <w:uiPriority w:val="0"/>
    <w:rPr>
      <w:rFonts w:cs="Lohit Devanagari"/>
    </w:rPr>
  </w:style>
  <w:style w:type="paragraph" w:customStyle="1" w:styleId="12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customStyle="1" w:styleId="13">
    <w:name w:val="Без интервала1"/>
    <w:qFormat/>
    <w:uiPriority w:val="0"/>
    <w:rPr>
      <w:rFonts w:ascii="Calibri" w:hAnsi="Calibri" w:eastAsia="Times New Roman" w:cs="Times New Roman"/>
      <w:kern w:val="1"/>
      <w:sz w:val="22"/>
      <w:szCs w:val="22"/>
      <w:lang w:val="ru-RU" w:eastAsia="zh-CN" w:bidi="ar-SA"/>
    </w:rPr>
  </w:style>
  <w:style w:type="paragraph" w:customStyle="1" w:styleId="14">
    <w:name w:val="Default"/>
    <w:qFormat/>
    <w:uiPriority w:val="0"/>
    <w:rPr>
      <w:rFonts w:ascii="Times New Roman" w:hAnsi="Times New Roman" w:eastAsia="Times New Roman" w:cs="Times New Roman"/>
      <w:color w:val="000000"/>
      <w:kern w:val="1"/>
      <w:sz w:val="24"/>
      <w:szCs w:val="24"/>
      <w:lang w:val="ru-RU" w:eastAsia="zh-CN" w:bidi="ar-SA"/>
    </w:rPr>
  </w:style>
  <w:style w:type="paragraph" w:customStyle="1" w:styleId="15">
    <w:name w:val="Абзац списка1"/>
    <w:basedOn w:val="1"/>
    <w:qFormat/>
    <w:uiPriority w:val="0"/>
    <w:pPr>
      <w:ind w:left="720"/>
      <w:contextualSpacing/>
    </w:pPr>
  </w:style>
  <w:style w:type="character" w:customStyle="1" w:styleId="16">
    <w:name w:val="Интернет-ссылка"/>
    <w:uiPriority w:val="0"/>
    <w:rPr>
      <w:color w:val="0000FF"/>
      <w:u w:val="single"/>
    </w:rPr>
  </w:style>
  <w:style w:type="character" w:customStyle="1" w:styleId="17">
    <w:name w:val="Верхний колонтитул Знак"/>
    <w:uiPriority w:val="0"/>
    <w:rPr>
      <w:sz w:val="24"/>
      <w:szCs w:val="24"/>
    </w:rPr>
  </w:style>
  <w:style w:type="character" w:customStyle="1" w:styleId="18">
    <w:name w:val="Нижний колонтитул Знак"/>
    <w:uiPriority w:val="0"/>
    <w:rPr>
      <w:sz w:val="24"/>
      <w:szCs w:val="24"/>
    </w:rPr>
  </w:style>
  <w:style w:type="character" w:customStyle="1" w:styleId="19">
    <w:name w:val="Без интервала Знак"/>
    <w:link w:val="20"/>
    <w:qFormat/>
    <w:uiPriority w:val="1"/>
    <w:rPr>
      <w:rFonts w:ascii="Calibri" w:hAnsi="Calibri"/>
      <w:sz w:val="22"/>
      <w:szCs w:val="22"/>
      <w:lang w:val="ru-RU" w:bidi="ar-SA"/>
    </w:rPr>
  </w:style>
  <w:style w:type="paragraph" w:customStyle="1" w:styleId="20">
    <w:name w:val="No Spacing"/>
    <w:link w:val="19"/>
    <w:qFormat/>
    <w:uiPriority w:val="0"/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customStyle="1" w:styleId="21">
    <w:name w:val="Текст выноски Знак"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121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1905</Words>
  <Characters>10865</Characters>
  <Lines>90</Lines>
  <Paragraphs>25</Paragraphs>
  <TotalTime>4</TotalTime>
  <ScaleCrop>false</ScaleCrop>
  <LinksUpToDate>false</LinksUpToDate>
  <CharactersWithSpaces>12745</CharactersWithSpaces>
  <Application>WPS Office_10.1.0.6634_F1E327BC-269C-435d-A152-05C5408002CA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2015-04-24T15:19:00Z</dcterms:created>
  <dc:creator>Начев</dc:creator>
  <cp:lastModifiedBy>evgeny</cp:lastModifiedBy>
  <cp:lastPrinted>2018-02-07T23:04:00Z</cp:lastPrinted>
  <dcterms:modified xsi:type="dcterms:W3CDTF">2018-08-10T22:08:36Z</dcterms:modified>
  <dc:title>ДОГОВОР ОКАЗАНИЯ УСЛУГ №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1049-10.1.0.6634</vt:lpwstr>
  </property>
</Properties>
</file>